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8993F" w14:textId="77777777" w:rsidR="00171CD7" w:rsidRPr="00F449CB" w:rsidRDefault="00171CD7" w:rsidP="00171CD7">
      <w:pPr>
        <w:spacing w:line="240" w:lineRule="auto"/>
        <w:jc w:val="center"/>
        <w:rPr>
          <w:rFonts w:ascii="Arial" w:hAnsi="Arial" w:cs="Arial"/>
          <w:sz w:val="24"/>
          <w:szCs w:val="24"/>
        </w:rPr>
      </w:pPr>
      <w:r w:rsidRPr="00F449CB">
        <w:rPr>
          <w:rFonts w:ascii="Arial" w:hAnsi="Arial" w:cs="Arial"/>
          <w:b/>
          <w:sz w:val="24"/>
          <w:szCs w:val="24"/>
        </w:rPr>
        <w:t>Student Name</w:t>
      </w:r>
      <w:r w:rsidRPr="00F449CB">
        <w:rPr>
          <w:rFonts w:ascii="Arial" w:hAnsi="Arial" w:cs="Arial"/>
          <w:sz w:val="24"/>
          <w:szCs w:val="24"/>
        </w:rPr>
        <w:t xml:space="preserve">: </w:t>
      </w:r>
    </w:p>
    <w:p w14:paraId="468BCF64" w14:textId="77777777" w:rsidR="00171CD7" w:rsidRPr="00F449CB" w:rsidRDefault="00171CD7" w:rsidP="00171CD7">
      <w:pPr>
        <w:pStyle w:val="Default"/>
        <w:jc w:val="center"/>
      </w:pPr>
      <w:r w:rsidRPr="00F449CB">
        <w:rPr>
          <w:b/>
        </w:rPr>
        <w:t>Programme:</w:t>
      </w:r>
      <w:r w:rsidRPr="00F449CB">
        <w:t xml:space="preserve"> Certificate of Higher Education Skills for the Workplace (Health &amp; Social Care)</w:t>
      </w:r>
    </w:p>
    <w:p w14:paraId="7CA0106F" w14:textId="77777777" w:rsidR="00171CD7" w:rsidRPr="00F449CB" w:rsidRDefault="00171CD7" w:rsidP="00171CD7">
      <w:pPr>
        <w:spacing w:line="240" w:lineRule="auto"/>
        <w:jc w:val="center"/>
        <w:rPr>
          <w:rFonts w:ascii="Arial" w:hAnsi="Arial" w:cs="Arial"/>
          <w:sz w:val="24"/>
          <w:szCs w:val="24"/>
        </w:rPr>
      </w:pPr>
    </w:p>
    <w:p w14:paraId="23A35BC0" w14:textId="77777777" w:rsidR="00171CD7" w:rsidRPr="00F449CB" w:rsidRDefault="006022B7" w:rsidP="00171CD7">
      <w:pPr>
        <w:spacing w:line="240" w:lineRule="auto"/>
        <w:jc w:val="center"/>
        <w:rPr>
          <w:rFonts w:ascii="Arial" w:hAnsi="Arial" w:cs="Arial"/>
          <w:sz w:val="24"/>
          <w:szCs w:val="24"/>
          <w:lang w:val="en-GB"/>
        </w:rPr>
      </w:pPr>
      <w:r w:rsidRPr="00F449CB">
        <w:rPr>
          <w:rFonts w:ascii="Arial" w:hAnsi="Arial" w:cs="Arial"/>
          <w:b/>
          <w:sz w:val="24"/>
          <w:szCs w:val="24"/>
        </w:rPr>
        <w:t>Module</w:t>
      </w:r>
      <w:r w:rsidR="00171CD7" w:rsidRPr="00F449CB">
        <w:rPr>
          <w:rFonts w:ascii="Arial" w:hAnsi="Arial" w:cs="Arial"/>
          <w:b/>
          <w:sz w:val="24"/>
          <w:szCs w:val="24"/>
        </w:rPr>
        <w:t>:</w:t>
      </w:r>
      <w:r w:rsidR="00171CD7" w:rsidRPr="00F449CB">
        <w:rPr>
          <w:rFonts w:ascii="Arial" w:hAnsi="Arial" w:cs="Arial"/>
          <w:sz w:val="24"/>
          <w:szCs w:val="24"/>
        </w:rPr>
        <w:t xml:space="preserve"> </w:t>
      </w:r>
      <w:r w:rsidR="00171CD7" w:rsidRPr="00F449CB">
        <w:rPr>
          <w:rFonts w:ascii="Arial" w:hAnsi="Arial" w:cs="Arial"/>
          <w:sz w:val="24"/>
          <w:szCs w:val="24"/>
          <w:lang w:val="en-GB"/>
        </w:rPr>
        <w:t>Digital Skills and Research Methods</w:t>
      </w:r>
    </w:p>
    <w:p w14:paraId="4D039E1B" w14:textId="77777777" w:rsidR="00171CD7" w:rsidRPr="00F449CB" w:rsidRDefault="00171CD7" w:rsidP="00171CD7">
      <w:pPr>
        <w:spacing w:line="240" w:lineRule="auto"/>
        <w:jc w:val="center"/>
        <w:rPr>
          <w:rFonts w:ascii="Arial" w:hAnsi="Arial" w:cs="Arial"/>
          <w:sz w:val="24"/>
          <w:szCs w:val="24"/>
          <w:lang w:val="en-GB"/>
        </w:rPr>
      </w:pPr>
    </w:p>
    <w:p w14:paraId="1ED544FB" w14:textId="77777777" w:rsidR="00171CD7" w:rsidRPr="00F449CB" w:rsidRDefault="00171CD7" w:rsidP="00171CD7">
      <w:pPr>
        <w:pStyle w:val="Default"/>
        <w:jc w:val="center"/>
        <w:rPr>
          <w:lang w:val="en-GB"/>
        </w:rPr>
      </w:pPr>
      <w:r w:rsidRPr="00F449CB">
        <w:rPr>
          <w:b/>
          <w:lang w:val="en-GB"/>
        </w:rPr>
        <w:t>Module Code</w:t>
      </w:r>
      <w:r w:rsidRPr="00F449CB">
        <w:rPr>
          <w:lang w:val="en-GB"/>
        </w:rPr>
        <w:t>: LCHS4007</w:t>
      </w:r>
    </w:p>
    <w:p w14:paraId="76C41C7C" w14:textId="77777777" w:rsidR="00171CD7" w:rsidRPr="00F449CB" w:rsidRDefault="00171CD7" w:rsidP="00171CD7">
      <w:pPr>
        <w:pStyle w:val="Default"/>
        <w:jc w:val="center"/>
        <w:rPr>
          <w:lang w:val="en-GB"/>
        </w:rPr>
      </w:pPr>
    </w:p>
    <w:p w14:paraId="5C85AFF0" w14:textId="77777777" w:rsidR="00171CD7" w:rsidRPr="00F449CB" w:rsidRDefault="00171CD7" w:rsidP="00171CD7">
      <w:pPr>
        <w:pStyle w:val="Default"/>
        <w:jc w:val="center"/>
        <w:rPr>
          <w:lang w:val="en-GB"/>
        </w:rPr>
      </w:pPr>
    </w:p>
    <w:p w14:paraId="0FBB83CD" w14:textId="77777777" w:rsidR="00171CD7" w:rsidRPr="00F449CB" w:rsidRDefault="00171CD7" w:rsidP="00171CD7">
      <w:pPr>
        <w:pStyle w:val="Default"/>
        <w:jc w:val="center"/>
        <w:rPr>
          <w:lang w:val="en-GB"/>
        </w:rPr>
      </w:pPr>
      <w:r w:rsidRPr="00F449CB">
        <w:rPr>
          <w:b/>
          <w:lang w:val="en-GB"/>
        </w:rPr>
        <w:t>Assignment Title</w:t>
      </w:r>
      <w:r w:rsidRPr="00F449CB">
        <w:rPr>
          <w:lang w:val="en-GB"/>
        </w:rPr>
        <w:t>: Component 2 – Research Report</w:t>
      </w:r>
    </w:p>
    <w:p w14:paraId="27BBFB62" w14:textId="77777777" w:rsidR="00171CD7" w:rsidRPr="00F449CB" w:rsidRDefault="00171CD7" w:rsidP="00171CD7">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3079"/>
      </w:tblGrid>
      <w:tr w:rsidR="00171CD7" w:rsidRPr="00F449CB" w14:paraId="47257DB6" w14:textId="77777777">
        <w:trPr>
          <w:trHeight w:val="230"/>
        </w:trPr>
        <w:tc>
          <w:tcPr>
            <w:tcW w:w="3079" w:type="dxa"/>
          </w:tcPr>
          <w:p w14:paraId="71A7A302" w14:textId="77777777" w:rsidR="00171CD7" w:rsidRPr="00F449CB" w:rsidRDefault="00171CD7" w:rsidP="00171CD7">
            <w:pPr>
              <w:pStyle w:val="Default"/>
              <w:rPr>
                <w:sz w:val="22"/>
                <w:szCs w:val="22"/>
              </w:rPr>
            </w:pPr>
            <w:r w:rsidRPr="00F449CB">
              <w:t xml:space="preserve"> </w:t>
            </w:r>
          </w:p>
        </w:tc>
      </w:tr>
    </w:tbl>
    <w:p w14:paraId="04547DDF" w14:textId="77777777" w:rsidR="00171CD7" w:rsidRPr="00F449CB" w:rsidRDefault="00171CD7" w:rsidP="00171CD7">
      <w:pPr>
        <w:pStyle w:val="Default"/>
        <w:jc w:val="center"/>
        <w:rPr>
          <w:color w:val="auto"/>
        </w:rPr>
      </w:pPr>
      <w:r w:rsidRPr="00F449CB">
        <w:rPr>
          <w:b/>
          <w:color w:val="auto"/>
        </w:rPr>
        <w:t>Lecturer</w:t>
      </w:r>
      <w:r w:rsidRPr="00F449CB">
        <w:rPr>
          <w:b/>
        </w:rPr>
        <w:t>:</w:t>
      </w:r>
      <w:r w:rsidRPr="00F449CB">
        <w:t xml:space="preserve"> </w:t>
      </w:r>
      <w:r w:rsidRPr="00F449CB">
        <w:rPr>
          <w:color w:val="auto"/>
        </w:rPr>
        <w:t>Hajra Mustasim (Module lead)</w:t>
      </w:r>
    </w:p>
    <w:p w14:paraId="386D83D1" w14:textId="77777777" w:rsidR="006022B7" w:rsidRPr="00F449CB" w:rsidRDefault="006022B7" w:rsidP="00171CD7">
      <w:pPr>
        <w:pStyle w:val="Default"/>
        <w:jc w:val="center"/>
        <w:rPr>
          <w:color w:val="auto"/>
        </w:rPr>
      </w:pPr>
    </w:p>
    <w:p w14:paraId="5C66BE6B" w14:textId="77777777" w:rsidR="006022B7" w:rsidRPr="00F449CB" w:rsidRDefault="006022B7" w:rsidP="00171CD7">
      <w:pPr>
        <w:pStyle w:val="Default"/>
        <w:jc w:val="center"/>
        <w:rPr>
          <w:color w:val="auto"/>
        </w:rPr>
      </w:pPr>
    </w:p>
    <w:p w14:paraId="6CA3F260" w14:textId="77777777" w:rsidR="006022B7" w:rsidRPr="00F449CB" w:rsidRDefault="006022B7" w:rsidP="00171CD7">
      <w:pPr>
        <w:pStyle w:val="Default"/>
        <w:jc w:val="center"/>
        <w:rPr>
          <w:color w:val="auto"/>
        </w:rPr>
      </w:pPr>
      <w:r w:rsidRPr="00F449CB">
        <w:rPr>
          <w:b/>
          <w:color w:val="auto"/>
        </w:rPr>
        <w:t>Internal Verifier</w:t>
      </w:r>
      <w:r w:rsidRPr="00F449CB">
        <w:rPr>
          <w:color w:val="auto"/>
        </w:rPr>
        <w:t>: Dr. Besty Jose</w:t>
      </w:r>
    </w:p>
    <w:p w14:paraId="68962F1B" w14:textId="77777777" w:rsidR="00171CD7" w:rsidRPr="00F449CB" w:rsidRDefault="00171CD7" w:rsidP="00171CD7">
      <w:pPr>
        <w:spacing w:line="240" w:lineRule="auto"/>
        <w:jc w:val="center"/>
        <w:rPr>
          <w:rFonts w:ascii="Arial" w:hAnsi="Arial" w:cs="Arial"/>
          <w:sz w:val="24"/>
          <w:szCs w:val="24"/>
        </w:rPr>
      </w:pPr>
    </w:p>
    <w:p w14:paraId="6499FDBE" w14:textId="77777777" w:rsidR="00B036E4" w:rsidRPr="00F449CB" w:rsidRDefault="006022B7" w:rsidP="00171CD7">
      <w:pPr>
        <w:jc w:val="center"/>
        <w:rPr>
          <w:rFonts w:ascii="Arial" w:hAnsi="Arial" w:cs="Arial"/>
          <w:lang w:val="en-GB"/>
        </w:rPr>
      </w:pPr>
      <w:r w:rsidRPr="00F449CB">
        <w:rPr>
          <w:rFonts w:ascii="Arial" w:hAnsi="Arial" w:cs="Arial"/>
          <w:b/>
          <w:sz w:val="24"/>
          <w:szCs w:val="24"/>
        </w:rPr>
        <w:t>Word Count</w:t>
      </w:r>
      <w:r w:rsidR="00171CD7" w:rsidRPr="00F449CB">
        <w:rPr>
          <w:rFonts w:ascii="Arial" w:hAnsi="Arial" w:cs="Arial"/>
          <w:sz w:val="24"/>
          <w:szCs w:val="24"/>
        </w:rPr>
        <w:t xml:space="preserve">: </w:t>
      </w:r>
      <w:r w:rsidRPr="00F449CB">
        <w:rPr>
          <w:rFonts w:ascii="Arial" w:hAnsi="Arial" w:cs="Arial"/>
          <w:sz w:val="24"/>
          <w:szCs w:val="24"/>
        </w:rPr>
        <w:t>1500</w:t>
      </w:r>
    </w:p>
    <w:p w14:paraId="02A84130" w14:textId="77777777" w:rsidR="00171CD7" w:rsidRPr="00F449CB" w:rsidRDefault="00171CD7">
      <w:pPr>
        <w:rPr>
          <w:rFonts w:ascii="Arial" w:hAnsi="Arial" w:cs="Arial"/>
          <w:lang w:val="en-GB"/>
        </w:rPr>
      </w:pPr>
    </w:p>
    <w:p w14:paraId="0BD975C7" w14:textId="77777777" w:rsidR="00171CD7" w:rsidRPr="00F449CB" w:rsidRDefault="00171CD7" w:rsidP="00171CD7">
      <w:pPr>
        <w:pStyle w:val="Default"/>
        <w:rPr>
          <w:color w:val="FF0000"/>
        </w:rPr>
      </w:pPr>
      <w:r w:rsidRPr="00F449CB">
        <w:rPr>
          <w:b/>
          <w:bCs/>
        </w:rPr>
        <w:t xml:space="preserve">Submission deadline: Submitted via Turnitin by </w:t>
      </w:r>
      <w:r w:rsidRPr="00F449CB">
        <w:rPr>
          <w:b/>
          <w:bCs/>
          <w:color w:val="FF0000"/>
        </w:rPr>
        <w:t>Tuesday, 21</w:t>
      </w:r>
      <w:r w:rsidR="005E6DE7" w:rsidRPr="00F449CB">
        <w:rPr>
          <w:b/>
          <w:bCs/>
          <w:color w:val="FF0000"/>
          <w:vertAlign w:val="superscript"/>
        </w:rPr>
        <w:t>st</w:t>
      </w:r>
      <w:r w:rsidR="005E6DE7" w:rsidRPr="00F449CB">
        <w:rPr>
          <w:b/>
          <w:bCs/>
          <w:color w:val="FF0000"/>
        </w:rPr>
        <w:t xml:space="preserve"> </w:t>
      </w:r>
      <w:r w:rsidRPr="00F449CB">
        <w:rPr>
          <w:b/>
          <w:bCs/>
          <w:color w:val="FF0000"/>
        </w:rPr>
        <w:t xml:space="preserve"> July 2026, 10 am</w:t>
      </w:r>
    </w:p>
    <w:p w14:paraId="308814A2" w14:textId="77777777" w:rsidR="00171CD7" w:rsidRDefault="00171CD7" w:rsidP="00171CD7">
      <w:pPr>
        <w:pStyle w:val="Default"/>
      </w:pPr>
    </w:p>
    <w:p w14:paraId="6F8C644E" w14:textId="77777777" w:rsidR="00171CD7" w:rsidRDefault="00171CD7" w:rsidP="00171CD7">
      <w:pPr>
        <w:pStyle w:val="Default"/>
      </w:pPr>
    </w:p>
    <w:p w14:paraId="77F0F0A4" w14:textId="77777777" w:rsidR="00171CD7" w:rsidRDefault="00171CD7">
      <w:pPr>
        <w:rPr>
          <w:lang w:val="en-GB"/>
        </w:rPr>
      </w:pPr>
    </w:p>
    <w:p w14:paraId="714CC62D" w14:textId="77777777" w:rsidR="00460A92" w:rsidRDefault="00460A92">
      <w:pPr>
        <w:rPr>
          <w:lang w:val="en-GB"/>
        </w:rPr>
      </w:pPr>
    </w:p>
    <w:p w14:paraId="295B9D44" w14:textId="77777777" w:rsidR="00396C27" w:rsidRDefault="00396C27">
      <w:pPr>
        <w:rPr>
          <w:lang w:val="en-GB"/>
        </w:rPr>
      </w:pPr>
    </w:p>
    <w:p w14:paraId="3AAD095A" w14:textId="77777777" w:rsidR="00396C27" w:rsidRDefault="00396C27">
      <w:pPr>
        <w:rPr>
          <w:lang w:val="en-GB"/>
        </w:rPr>
      </w:pPr>
    </w:p>
    <w:p w14:paraId="1B4C9EC2" w14:textId="77777777" w:rsidR="00396C27" w:rsidRDefault="00396C27">
      <w:pPr>
        <w:rPr>
          <w:lang w:val="en-GB"/>
        </w:rPr>
      </w:pPr>
    </w:p>
    <w:p w14:paraId="657342E1" w14:textId="77777777" w:rsidR="00396C27" w:rsidRDefault="00396C27">
      <w:pPr>
        <w:rPr>
          <w:lang w:val="en-GB"/>
        </w:rPr>
      </w:pPr>
    </w:p>
    <w:p w14:paraId="11D999BE" w14:textId="77777777" w:rsidR="00396C27" w:rsidRDefault="00396C27">
      <w:pPr>
        <w:rPr>
          <w:lang w:val="en-GB"/>
        </w:rPr>
      </w:pPr>
    </w:p>
    <w:p w14:paraId="63EBC5FE" w14:textId="77777777" w:rsidR="00396C27" w:rsidRDefault="00396C27">
      <w:pPr>
        <w:rPr>
          <w:lang w:val="en-GB"/>
        </w:rPr>
      </w:pPr>
    </w:p>
    <w:p w14:paraId="67179569" w14:textId="77777777" w:rsidR="00396C27" w:rsidRDefault="00396C27">
      <w:pPr>
        <w:rPr>
          <w:lang w:val="en-GB"/>
        </w:rPr>
      </w:pPr>
    </w:p>
    <w:p w14:paraId="0ECBCBD1" w14:textId="77777777" w:rsidR="00396C27" w:rsidRDefault="00396C27">
      <w:pPr>
        <w:rPr>
          <w:lang w:val="en-GB"/>
        </w:rPr>
      </w:pPr>
    </w:p>
    <w:p w14:paraId="3B56CF44" w14:textId="77777777" w:rsidR="00396C27" w:rsidRDefault="00396C27">
      <w:pPr>
        <w:rPr>
          <w:lang w:val="en-GB"/>
        </w:rPr>
      </w:pPr>
    </w:p>
    <w:sdt>
      <w:sdtPr>
        <w:rPr>
          <w:rFonts w:asciiTheme="minorHAnsi" w:eastAsiaTheme="minorHAnsi" w:hAnsiTheme="minorHAnsi" w:cstheme="minorBidi"/>
          <w:b w:val="0"/>
          <w:bCs w:val="0"/>
          <w:color w:val="auto"/>
          <w:sz w:val="22"/>
          <w:szCs w:val="22"/>
          <w:lang w:eastAsia="en-US"/>
        </w:rPr>
        <w:id w:val="622812453"/>
        <w:docPartObj>
          <w:docPartGallery w:val="Table of Contents"/>
          <w:docPartUnique/>
        </w:docPartObj>
      </w:sdtPr>
      <w:sdtEndPr>
        <w:rPr>
          <w:noProof/>
        </w:rPr>
      </w:sdtEndPr>
      <w:sdtContent>
        <w:p w14:paraId="0C5A4257" w14:textId="77777777" w:rsidR="00F449CB" w:rsidRPr="00F449CB" w:rsidRDefault="00F449CB" w:rsidP="00F449CB">
          <w:pPr>
            <w:pStyle w:val="TOCHeading"/>
            <w:spacing w:before="0" w:line="360" w:lineRule="auto"/>
            <w:rPr>
              <w:rFonts w:ascii="Arial" w:hAnsi="Arial" w:cs="Arial"/>
              <w:sz w:val="24"/>
              <w:szCs w:val="24"/>
            </w:rPr>
          </w:pPr>
          <w:r w:rsidRPr="00F449CB">
            <w:rPr>
              <w:rFonts w:ascii="Arial" w:hAnsi="Arial" w:cs="Arial"/>
              <w:sz w:val="24"/>
              <w:szCs w:val="24"/>
            </w:rPr>
            <w:t>Table of Contents</w:t>
          </w:r>
        </w:p>
        <w:p w14:paraId="7DAFC6E3" w14:textId="77777777" w:rsidR="00F449CB" w:rsidRPr="00F449CB" w:rsidRDefault="00F449CB" w:rsidP="00F449CB">
          <w:pPr>
            <w:pStyle w:val="TOC1"/>
            <w:tabs>
              <w:tab w:val="right" w:leader="dot" w:pos="9350"/>
            </w:tabs>
            <w:spacing w:after="0" w:line="360" w:lineRule="auto"/>
            <w:rPr>
              <w:rFonts w:ascii="Arial" w:hAnsi="Arial" w:cs="Arial"/>
              <w:noProof/>
              <w:sz w:val="24"/>
              <w:szCs w:val="24"/>
            </w:rPr>
          </w:pPr>
          <w:r w:rsidRPr="00F449CB">
            <w:rPr>
              <w:rFonts w:ascii="Arial" w:hAnsi="Arial" w:cs="Arial"/>
              <w:sz w:val="24"/>
              <w:szCs w:val="24"/>
            </w:rPr>
            <w:fldChar w:fldCharType="begin"/>
          </w:r>
          <w:r w:rsidRPr="00F449CB">
            <w:rPr>
              <w:rFonts w:ascii="Arial" w:hAnsi="Arial" w:cs="Arial"/>
              <w:sz w:val="24"/>
              <w:szCs w:val="24"/>
            </w:rPr>
            <w:instrText xml:space="preserve"> TOC \o "1-3" \h \z \u </w:instrText>
          </w:r>
          <w:r w:rsidRPr="00F449CB">
            <w:rPr>
              <w:rFonts w:ascii="Arial" w:hAnsi="Arial" w:cs="Arial"/>
              <w:sz w:val="24"/>
              <w:szCs w:val="24"/>
            </w:rPr>
            <w:fldChar w:fldCharType="separate"/>
          </w:r>
          <w:hyperlink w:anchor="_Toc234070187" w:history="1">
            <w:r w:rsidRPr="00F449CB">
              <w:rPr>
                <w:rStyle w:val="Hyperlink"/>
                <w:rFonts w:ascii="Arial" w:hAnsi="Arial" w:cs="Arial"/>
                <w:noProof/>
                <w:sz w:val="24"/>
                <w:szCs w:val="24"/>
              </w:rPr>
              <w:t>1. Introducing the Research Paper and Topic Development</w:t>
            </w:r>
            <w:r w:rsidRPr="00F449CB">
              <w:rPr>
                <w:rFonts w:ascii="Arial" w:hAnsi="Arial" w:cs="Arial"/>
                <w:noProof/>
                <w:webHidden/>
                <w:sz w:val="24"/>
                <w:szCs w:val="24"/>
              </w:rPr>
              <w:tab/>
            </w:r>
            <w:r w:rsidRPr="00F449CB">
              <w:rPr>
                <w:rFonts w:ascii="Arial" w:hAnsi="Arial" w:cs="Arial"/>
                <w:noProof/>
                <w:webHidden/>
                <w:sz w:val="24"/>
                <w:szCs w:val="24"/>
              </w:rPr>
              <w:fldChar w:fldCharType="begin"/>
            </w:r>
            <w:r w:rsidRPr="00F449CB">
              <w:rPr>
                <w:rFonts w:ascii="Arial" w:hAnsi="Arial" w:cs="Arial"/>
                <w:noProof/>
                <w:webHidden/>
                <w:sz w:val="24"/>
                <w:szCs w:val="24"/>
              </w:rPr>
              <w:instrText xml:space="preserve"> PAGEREF _Toc234070187 \h </w:instrText>
            </w:r>
            <w:r w:rsidRPr="00F449CB">
              <w:rPr>
                <w:rFonts w:ascii="Arial" w:hAnsi="Arial" w:cs="Arial"/>
                <w:noProof/>
                <w:webHidden/>
                <w:sz w:val="24"/>
                <w:szCs w:val="24"/>
              </w:rPr>
            </w:r>
            <w:r w:rsidRPr="00F449CB">
              <w:rPr>
                <w:rFonts w:ascii="Arial" w:hAnsi="Arial" w:cs="Arial"/>
                <w:noProof/>
                <w:webHidden/>
                <w:sz w:val="24"/>
                <w:szCs w:val="24"/>
              </w:rPr>
              <w:fldChar w:fldCharType="separate"/>
            </w:r>
            <w:r>
              <w:rPr>
                <w:rFonts w:ascii="Arial" w:hAnsi="Arial" w:cs="Arial"/>
                <w:noProof/>
                <w:webHidden/>
                <w:sz w:val="24"/>
                <w:szCs w:val="24"/>
              </w:rPr>
              <w:t>1</w:t>
            </w:r>
            <w:r w:rsidRPr="00F449CB">
              <w:rPr>
                <w:rFonts w:ascii="Arial" w:hAnsi="Arial" w:cs="Arial"/>
                <w:noProof/>
                <w:webHidden/>
                <w:sz w:val="24"/>
                <w:szCs w:val="24"/>
              </w:rPr>
              <w:fldChar w:fldCharType="end"/>
            </w:r>
          </w:hyperlink>
        </w:p>
        <w:p w14:paraId="5B6DF703" w14:textId="77777777" w:rsidR="00F449CB" w:rsidRPr="00F449CB" w:rsidRDefault="00F449CB" w:rsidP="00F449CB">
          <w:pPr>
            <w:pStyle w:val="TOC1"/>
            <w:tabs>
              <w:tab w:val="right" w:leader="dot" w:pos="9350"/>
            </w:tabs>
            <w:spacing w:after="0" w:line="360" w:lineRule="auto"/>
            <w:rPr>
              <w:rFonts w:ascii="Arial" w:hAnsi="Arial" w:cs="Arial"/>
              <w:noProof/>
              <w:sz w:val="24"/>
              <w:szCs w:val="24"/>
            </w:rPr>
          </w:pPr>
          <w:hyperlink w:anchor="_Toc234070188" w:history="1">
            <w:r w:rsidRPr="00F449CB">
              <w:rPr>
                <w:rStyle w:val="Hyperlink"/>
                <w:rFonts w:ascii="Arial" w:hAnsi="Arial" w:cs="Arial"/>
                <w:noProof/>
                <w:sz w:val="24"/>
                <w:szCs w:val="24"/>
              </w:rPr>
              <w:t>2. Understanding the Purpose and Research Question</w:t>
            </w:r>
            <w:r w:rsidRPr="00F449CB">
              <w:rPr>
                <w:rFonts w:ascii="Arial" w:hAnsi="Arial" w:cs="Arial"/>
                <w:noProof/>
                <w:webHidden/>
                <w:sz w:val="24"/>
                <w:szCs w:val="24"/>
              </w:rPr>
              <w:tab/>
            </w:r>
            <w:r w:rsidRPr="00F449CB">
              <w:rPr>
                <w:rFonts w:ascii="Arial" w:hAnsi="Arial" w:cs="Arial"/>
                <w:noProof/>
                <w:webHidden/>
                <w:sz w:val="24"/>
                <w:szCs w:val="24"/>
              </w:rPr>
              <w:fldChar w:fldCharType="begin"/>
            </w:r>
            <w:r w:rsidRPr="00F449CB">
              <w:rPr>
                <w:rFonts w:ascii="Arial" w:hAnsi="Arial" w:cs="Arial"/>
                <w:noProof/>
                <w:webHidden/>
                <w:sz w:val="24"/>
                <w:szCs w:val="24"/>
              </w:rPr>
              <w:instrText xml:space="preserve"> PAGEREF _Toc234070188 \h </w:instrText>
            </w:r>
            <w:r w:rsidRPr="00F449CB">
              <w:rPr>
                <w:rFonts w:ascii="Arial" w:hAnsi="Arial" w:cs="Arial"/>
                <w:noProof/>
                <w:webHidden/>
                <w:sz w:val="24"/>
                <w:szCs w:val="24"/>
              </w:rPr>
            </w:r>
            <w:r w:rsidRPr="00F449CB">
              <w:rPr>
                <w:rFonts w:ascii="Arial" w:hAnsi="Arial" w:cs="Arial"/>
                <w:noProof/>
                <w:webHidden/>
                <w:sz w:val="24"/>
                <w:szCs w:val="24"/>
              </w:rPr>
              <w:fldChar w:fldCharType="separate"/>
            </w:r>
            <w:r>
              <w:rPr>
                <w:rFonts w:ascii="Arial" w:hAnsi="Arial" w:cs="Arial"/>
                <w:noProof/>
                <w:webHidden/>
                <w:sz w:val="24"/>
                <w:szCs w:val="24"/>
              </w:rPr>
              <w:t>1</w:t>
            </w:r>
            <w:r w:rsidRPr="00F449CB">
              <w:rPr>
                <w:rFonts w:ascii="Arial" w:hAnsi="Arial" w:cs="Arial"/>
                <w:noProof/>
                <w:webHidden/>
                <w:sz w:val="24"/>
                <w:szCs w:val="24"/>
              </w:rPr>
              <w:fldChar w:fldCharType="end"/>
            </w:r>
          </w:hyperlink>
        </w:p>
        <w:p w14:paraId="24AA145E" w14:textId="77777777" w:rsidR="00F449CB" w:rsidRPr="00F449CB" w:rsidRDefault="00F449CB" w:rsidP="00F449CB">
          <w:pPr>
            <w:pStyle w:val="TOC1"/>
            <w:tabs>
              <w:tab w:val="right" w:leader="dot" w:pos="9350"/>
            </w:tabs>
            <w:spacing w:after="0" w:line="360" w:lineRule="auto"/>
            <w:rPr>
              <w:rFonts w:ascii="Arial" w:hAnsi="Arial" w:cs="Arial"/>
              <w:noProof/>
              <w:sz w:val="24"/>
              <w:szCs w:val="24"/>
            </w:rPr>
          </w:pPr>
          <w:hyperlink w:anchor="_Toc234070189" w:history="1">
            <w:r w:rsidRPr="00F449CB">
              <w:rPr>
                <w:rStyle w:val="Hyperlink"/>
                <w:rFonts w:ascii="Arial" w:hAnsi="Arial" w:cs="Arial"/>
                <w:noProof/>
                <w:sz w:val="24"/>
                <w:szCs w:val="24"/>
              </w:rPr>
              <w:t>3. Understanding the Research Methods</w:t>
            </w:r>
            <w:r w:rsidRPr="00F449CB">
              <w:rPr>
                <w:rFonts w:ascii="Arial" w:hAnsi="Arial" w:cs="Arial"/>
                <w:noProof/>
                <w:webHidden/>
                <w:sz w:val="24"/>
                <w:szCs w:val="24"/>
              </w:rPr>
              <w:tab/>
            </w:r>
            <w:r w:rsidRPr="00F449CB">
              <w:rPr>
                <w:rFonts w:ascii="Arial" w:hAnsi="Arial" w:cs="Arial"/>
                <w:noProof/>
                <w:webHidden/>
                <w:sz w:val="24"/>
                <w:szCs w:val="24"/>
              </w:rPr>
              <w:fldChar w:fldCharType="begin"/>
            </w:r>
            <w:r w:rsidRPr="00F449CB">
              <w:rPr>
                <w:rFonts w:ascii="Arial" w:hAnsi="Arial" w:cs="Arial"/>
                <w:noProof/>
                <w:webHidden/>
                <w:sz w:val="24"/>
                <w:szCs w:val="24"/>
              </w:rPr>
              <w:instrText xml:space="preserve"> PAGEREF _Toc234070189 \h </w:instrText>
            </w:r>
            <w:r w:rsidRPr="00F449CB">
              <w:rPr>
                <w:rFonts w:ascii="Arial" w:hAnsi="Arial" w:cs="Arial"/>
                <w:noProof/>
                <w:webHidden/>
                <w:sz w:val="24"/>
                <w:szCs w:val="24"/>
              </w:rPr>
            </w:r>
            <w:r w:rsidRPr="00F449CB">
              <w:rPr>
                <w:rFonts w:ascii="Arial" w:hAnsi="Arial" w:cs="Arial"/>
                <w:noProof/>
                <w:webHidden/>
                <w:sz w:val="24"/>
                <w:szCs w:val="24"/>
              </w:rPr>
              <w:fldChar w:fldCharType="separate"/>
            </w:r>
            <w:r>
              <w:rPr>
                <w:rFonts w:ascii="Arial" w:hAnsi="Arial" w:cs="Arial"/>
                <w:noProof/>
                <w:webHidden/>
                <w:sz w:val="24"/>
                <w:szCs w:val="24"/>
              </w:rPr>
              <w:t>2</w:t>
            </w:r>
            <w:r w:rsidRPr="00F449CB">
              <w:rPr>
                <w:rFonts w:ascii="Arial" w:hAnsi="Arial" w:cs="Arial"/>
                <w:noProof/>
                <w:webHidden/>
                <w:sz w:val="24"/>
                <w:szCs w:val="24"/>
              </w:rPr>
              <w:fldChar w:fldCharType="end"/>
            </w:r>
          </w:hyperlink>
        </w:p>
        <w:p w14:paraId="2BDC31AB" w14:textId="77777777" w:rsidR="00F449CB" w:rsidRPr="00F449CB" w:rsidRDefault="00F449CB" w:rsidP="00F449CB">
          <w:pPr>
            <w:pStyle w:val="TOC1"/>
            <w:tabs>
              <w:tab w:val="right" w:leader="dot" w:pos="9350"/>
            </w:tabs>
            <w:spacing w:after="0" w:line="360" w:lineRule="auto"/>
            <w:rPr>
              <w:rFonts w:ascii="Arial" w:hAnsi="Arial" w:cs="Arial"/>
              <w:noProof/>
              <w:sz w:val="24"/>
              <w:szCs w:val="24"/>
            </w:rPr>
          </w:pPr>
          <w:hyperlink w:anchor="_Toc234070190" w:history="1">
            <w:r w:rsidRPr="00F449CB">
              <w:rPr>
                <w:rStyle w:val="Hyperlink"/>
                <w:rFonts w:ascii="Arial" w:hAnsi="Arial" w:cs="Arial"/>
                <w:noProof/>
                <w:sz w:val="24"/>
                <w:szCs w:val="24"/>
              </w:rPr>
              <w:t>4. Conclusion</w:t>
            </w:r>
            <w:r w:rsidRPr="00F449CB">
              <w:rPr>
                <w:rFonts w:ascii="Arial" w:hAnsi="Arial" w:cs="Arial"/>
                <w:noProof/>
                <w:webHidden/>
                <w:sz w:val="24"/>
                <w:szCs w:val="24"/>
              </w:rPr>
              <w:tab/>
            </w:r>
            <w:r w:rsidRPr="00F449CB">
              <w:rPr>
                <w:rFonts w:ascii="Arial" w:hAnsi="Arial" w:cs="Arial"/>
                <w:noProof/>
                <w:webHidden/>
                <w:sz w:val="24"/>
                <w:szCs w:val="24"/>
              </w:rPr>
              <w:fldChar w:fldCharType="begin"/>
            </w:r>
            <w:r w:rsidRPr="00F449CB">
              <w:rPr>
                <w:rFonts w:ascii="Arial" w:hAnsi="Arial" w:cs="Arial"/>
                <w:noProof/>
                <w:webHidden/>
                <w:sz w:val="24"/>
                <w:szCs w:val="24"/>
              </w:rPr>
              <w:instrText xml:space="preserve"> PAGEREF _Toc234070190 \h </w:instrText>
            </w:r>
            <w:r w:rsidRPr="00F449CB">
              <w:rPr>
                <w:rFonts w:ascii="Arial" w:hAnsi="Arial" w:cs="Arial"/>
                <w:noProof/>
                <w:webHidden/>
                <w:sz w:val="24"/>
                <w:szCs w:val="24"/>
              </w:rPr>
            </w:r>
            <w:r w:rsidRPr="00F449CB">
              <w:rPr>
                <w:rFonts w:ascii="Arial" w:hAnsi="Arial" w:cs="Arial"/>
                <w:noProof/>
                <w:webHidden/>
                <w:sz w:val="24"/>
                <w:szCs w:val="24"/>
              </w:rPr>
              <w:fldChar w:fldCharType="separate"/>
            </w:r>
            <w:r>
              <w:rPr>
                <w:rFonts w:ascii="Arial" w:hAnsi="Arial" w:cs="Arial"/>
                <w:noProof/>
                <w:webHidden/>
                <w:sz w:val="24"/>
                <w:szCs w:val="24"/>
              </w:rPr>
              <w:t>4</w:t>
            </w:r>
            <w:r w:rsidRPr="00F449CB">
              <w:rPr>
                <w:rFonts w:ascii="Arial" w:hAnsi="Arial" w:cs="Arial"/>
                <w:noProof/>
                <w:webHidden/>
                <w:sz w:val="24"/>
                <w:szCs w:val="24"/>
              </w:rPr>
              <w:fldChar w:fldCharType="end"/>
            </w:r>
          </w:hyperlink>
        </w:p>
        <w:p w14:paraId="396A2698" w14:textId="77777777" w:rsidR="00F449CB" w:rsidRPr="00F449CB" w:rsidRDefault="00F449CB" w:rsidP="00F449CB">
          <w:pPr>
            <w:pStyle w:val="TOC1"/>
            <w:tabs>
              <w:tab w:val="right" w:leader="dot" w:pos="9350"/>
            </w:tabs>
            <w:spacing w:after="0" w:line="360" w:lineRule="auto"/>
            <w:rPr>
              <w:rFonts w:ascii="Arial" w:hAnsi="Arial" w:cs="Arial"/>
              <w:noProof/>
              <w:sz w:val="24"/>
              <w:szCs w:val="24"/>
            </w:rPr>
          </w:pPr>
          <w:hyperlink w:anchor="_Toc234070191" w:history="1">
            <w:r w:rsidRPr="00F449CB">
              <w:rPr>
                <w:rStyle w:val="Hyperlink"/>
                <w:rFonts w:ascii="Arial" w:hAnsi="Arial" w:cs="Arial"/>
                <w:noProof/>
                <w:sz w:val="24"/>
                <w:szCs w:val="24"/>
              </w:rPr>
              <w:t>References</w:t>
            </w:r>
            <w:r w:rsidRPr="00F449CB">
              <w:rPr>
                <w:rFonts w:ascii="Arial" w:hAnsi="Arial" w:cs="Arial"/>
                <w:noProof/>
                <w:webHidden/>
                <w:sz w:val="24"/>
                <w:szCs w:val="24"/>
              </w:rPr>
              <w:tab/>
            </w:r>
            <w:r w:rsidRPr="00F449CB">
              <w:rPr>
                <w:rFonts w:ascii="Arial" w:hAnsi="Arial" w:cs="Arial"/>
                <w:noProof/>
                <w:webHidden/>
                <w:sz w:val="24"/>
                <w:szCs w:val="24"/>
              </w:rPr>
              <w:fldChar w:fldCharType="begin"/>
            </w:r>
            <w:r w:rsidRPr="00F449CB">
              <w:rPr>
                <w:rFonts w:ascii="Arial" w:hAnsi="Arial" w:cs="Arial"/>
                <w:noProof/>
                <w:webHidden/>
                <w:sz w:val="24"/>
                <w:szCs w:val="24"/>
              </w:rPr>
              <w:instrText xml:space="preserve"> PAGEREF _Toc234070191 \h </w:instrText>
            </w:r>
            <w:r w:rsidRPr="00F449CB">
              <w:rPr>
                <w:rFonts w:ascii="Arial" w:hAnsi="Arial" w:cs="Arial"/>
                <w:noProof/>
                <w:webHidden/>
                <w:sz w:val="24"/>
                <w:szCs w:val="24"/>
              </w:rPr>
            </w:r>
            <w:r w:rsidRPr="00F449CB">
              <w:rPr>
                <w:rFonts w:ascii="Arial" w:hAnsi="Arial" w:cs="Arial"/>
                <w:noProof/>
                <w:webHidden/>
                <w:sz w:val="24"/>
                <w:szCs w:val="24"/>
              </w:rPr>
              <w:fldChar w:fldCharType="separate"/>
            </w:r>
            <w:r>
              <w:rPr>
                <w:rFonts w:ascii="Arial" w:hAnsi="Arial" w:cs="Arial"/>
                <w:noProof/>
                <w:webHidden/>
                <w:sz w:val="24"/>
                <w:szCs w:val="24"/>
              </w:rPr>
              <w:t>5</w:t>
            </w:r>
            <w:r w:rsidRPr="00F449CB">
              <w:rPr>
                <w:rFonts w:ascii="Arial" w:hAnsi="Arial" w:cs="Arial"/>
                <w:noProof/>
                <w:webHidden/>
                <w:sz w:val="24"/>
                <w:szCs w:val="24"/>
              </w:rPr>
              <w:fldChar w:fldCharType="end"/>
            </w:r>
          </w:hyperlink>
        </w:p>
        <w:p w14:paraId="385754E9" w14:textId="77777777" w:rsidR="00F449CB" w:rsidRDefault="00F449CB" w:rsidP="00F449CB">
          <w:pPr>
            <w:spacing w:after="0" w:line="360" w:lineRule="auto"/>
          </w:pPr>
          <w:r w:rsidRPr="00F449CB">
            <w:rPr>
              <w:rFonts w:ascii="Arial" w:hAnsi="Arial" w:cs="Arial"/>
              <w:b/>
              <w:bCs/>
              <w:noProof/>
              <w:sz w:val="24"/>
              <w:szCs w:val="24"/>
            </w:rPr>
            <w:fldChar w:fldCharType="end"/>
          </w:r>
        </w:p>
      </w:sdtContent>
    </w:sdt>
    <w:p w14:paraId="09613142" w14:textId="77777777" w:rsidR="001D72FA" w:rsidRDefault="001D72FA" w:rsidP="001D72FA">
      <w:pPr>
        <w:rPr>
          <w:lang w:val="en-GB"/>
        </w:rPr>
      </w:pPr>
    </w:p>
    <w:p w14:paraId="70AB76CF" w14:textId="77777777" w:rsidR="001D72FA" w:rsidRDefault="001D72FA" w:rsidP="001D72FA">
      <w:pPr>
        <w:rPr>
          <w:lang w:val="en-GB"/>
        </w:rPr>
      </w:pPr>
    </w:p>
    <w:p w14:paraId="7CF9C820" w14:textId="77777777" w:rsidR="001D72FA" w:rsidRDefault="001D72FA" w:rsidP="001D72FA">
      <w:pPr>
        <w:rPr>
          <w:lang w:val="en-GB"/>
        </w:rPr>
      </w:pPr>
    </w:p>
    <w:p w14:paraId="157F673E" w14:textId="77777777" w:rsidR="001D72FA" w:rsidRDefault="001D72FA" w:rsidP="001D72FA">
      <w:pPr>
        <w:rPr>
          <w:lang w:val="en-GB"/>
        </w:rPr>
      </w:pPr>
    </w:p>
    <w:p w14:paraId="53A8737D" w14:textId="77777777" w:rsidR="001D72FA" w:rsidRDefault="001D72FA" w:rsidP="001D72FA">
      <w:pPr>
        <w:rPr>
          <w:lang w:val="en-GB"/>
        </w:rPr>
      </w:pPr>
    </w:p>
    <w:p w14:paraId="00636492" w14:textId="77777777" w:rsidR="001D72FA" w:rsidRDefault="001D72FA" w:rsidP="001D72FA">
      <w:pPr>
        <w:rPr>
          <w:lang w:val="en-GB"/>
        </w:rPr>
      </w:pPr>
    </w:p>
    <w:p w14:paraId="0015E692" w14:textId="77777777" w:rsidR="001D72FA" w:rsidRDefault="001D72FA" w:rsidP="001D72FA">
      <w:pPr>
        <w:rPr>
          <w:lang w:val="en-GB"/>
        </w:rPr>
      </w:pPr>
    </w:p>
    <w:p w14:paraId="633B24FD" w14:textId="77777777" w:rsidR="001D72FA" w:rsidRDefault="001D72FA" w:rsidP="001D72FA">
      <w:pPr>
        <w:rPr>
          <w:lang w:val="en-GB"/>
        </w:rPr>
      </w:pPr>
    </w:p>
    <w:p w14:paraId="6F06DDBB" w14:textId="77777777" w:rsidR="001D72FA" w:rsidRDefault="001D72FA" w:rsidP="001D72FA">
      <w:pPr>
        <w:rPr>
          <w:lang w:val="en-GB"/>
        </w:rPr>
      </w:pPr>
    </w:p>
    <w:p w14:paraId="75752E9D" w14:textId="77777777" w:rsidR="001D72FA" w:rsidRDefault="001D72FA" w:rsidP="001D72FA">
      <w:pPr>
        <w:rPr>
          <w:lang w:val="en-GB"/>
        </w:rPr>
      </w:pPr>
    </w:p>
    <w:p w14:paraId="2B8A3B97" w14:textId="77777777" w:rsidR="001D72FA" w:rsidRDefault="001D72FA" w:rsidP="001D72FA">
      <w:pPr>
        <w:rPr>
          <w:lang w:val="en-GB"/>
        </w:rPr>
      </w:pPr>
    </w:p>
    <w:p w14:paraId="711CE1C0" w14:textId="77777777" w:rsidR="001D72FA" w:rsidRDefault="001D72FA" w:rsidP="001D72FA">
      <w:pPr>
        <w:rPr>
          <w:lang w:val="en-GB"/>
        </w:rPr>
      </w:pPr>
    </w:p>
    <w:p w14:paraId="7C0D710B" w14:textId="77777777" w:rsidR="001D72FA" w:rsidRDefault="001D72FA" w:rsidP="001D72FA">
      <w:pPr>
        <w:rPr>
          <w:lang w:val="en-GB"/>
        </w:rPr>
      </w:pPr>
    </w:p>
    <w:p w14:paraId="2AB69B39" w14:textId="77777777" w:rsidR="001D72FA" w:rsidRDefault="001D72FA" w:rsidP="001D72FA">
      <w:pPr>
        <w:rPr>
          <w:lang w:val="en-GB"/>
        </w:rPr>
      </w:pPr>
    </w:p>
    <w:p w14:paraId="3A6DA6A9" w14:textId="77777777" w:rsidR="001D72FA" w:rsidRDefault="001D72FA" w:rsidP="001D72FA">
      <w:pPr>
        <w:rPr>
          <w:lang w:val="en-GB"/>
        </w:rPr>
      </w:pPr>
    </w:p>
    <w:p w14:paraId="1B9F69C7" w14:textId="77777777" w:rsidR="001D72FA" w:rsidRDefault="001D72FA" w:rsidP="001D72FA">
      <w:pPr>
        <w:rPr>
          <w:lang w:val="en-GB"/>
        </w:rPr>
      </w:pPr>
    </w:p>
    <w:p w14:paraId="4DA9BC9A" w14:textId="77777777" w:rsidR="00FB6EC8" w:rsidRDefault="00FB6EC8" w:rsidP="001D72FA">
      <w:pPr>
        <w:rPr>
          <w:lang w:val="en-GB"/>
        </w:rPr>
      </w:pPr>
    </w:p>
    <w:p w14:paraId="03B53A76" w14:textId="77777777" w:rsidR="00FB6EC8" w:rsidRDefault="00FB6EC8" w:rsidP="001D72FA">
      <w:pPr>
        <w:rPr>
          <w:lang w:val="en-GB"/>
        </w:rPr>
      </w:pPr>
    </w:p>
    <w:p w14:paraId="5A908487" w14:textId="77777777" w:rsidR="00FB6EC8" w:rsidRDefault="00FB6EC8" w:rsidP="001D72FA">
      <w:pPr>
        <w:rPr>
          <w:lang w:val="en-GB"/>
        </w:rPr>
      </w:pPr>
    </w:p>
    <w:p w14:paraId="753909B4" w14:textId="77777777" w:rsidR="00FB6EC8" w:rsidRDefault="00FB6EC8" w:rsidP="001D72FA">
      <w:pPr>
        <w:rPr>
          <w:lang w:val="en-GB"/>
        </w:rPr>
      </w:pPr>
    </w:p>
    <w:p w14:paraId="2836365A" w14:textId="77777777" w:rsidR="00FB6EC8" w:rsidRDefault="00FB6EC8" w:rsidP="001D72FA">
      <w:pPr>
        <w:rPr>
          <w:lang w:val="en-GB"/>
        </w:rPr>
        <w:sectPr w:rsidR="00FB6EC8">
          <w:footerReference w:type="default" r:id="rId8"/>
          <w:pgSz w:w="12240" w:h="15840"/>
          <w:pgMar w:top="1440" w:right="1440" w:bottom="1440" w:left="1440" w:header="720" w:footer="720" w:gutter="0"/>
          <w:cols w:space="720"/>
          <w:docGrid w:linePitch="360"/>
        </w:sectPr>
      </w:pPr>
    </w:p>
    <w:p w14:paraId="42CFED31" w14:textId="77777777" w:rsidR="001D72FA" w:rsidRPr="00F449CB" w:rsidRDefault="00FB6EC8" w:rsidP="00F449CB">
      <w:pPr>
        <w:pStyle w:val="Heading1"/>
        <w:spacing w:before="0" w:line="360" w:lineRule="auto"/>
        <w:rPr>
          <w:rFonts w:ascii="Arial" w:hAnsi="Arial" w:cs="Arial"/>
          <w:sz w:val="22"/>
          <w:szCs w:val="22"/>
        </w:rPr>
      </w:pPr>
      <w:bookmarkStart w:id="0" w:name="_Toc234070187"/>
      <w:r w:rsidRPr="00F449CB">
        <w:rPr>
          <w:rFonts w:ascii="Arial" w:hAnsi="Arial" w:cs="Arial"/>
          <w:color w:val="auto"/>
          <w:sz w:val="22"/>
          <w:szCs w:val="22"/>
        </w:rPr>
        <w:t>1</w:t>
      </w:r>
      <w:r w:rsidR="00F449CB">
        <w:rPr>
          <w:rFonts w:ascii="Arial" w:hAnsi="Arial" w:cs="Arial"/>
          <w:color w:val="auto"/>
          <w:sz w:val="22"/>
          <w:szCs w:val="22"/>
        </w:rPr>
        <w:t>.</w:t>
      </w:r>
      <w:r w:rsidRPr="00F449CB">
        <w:rPr>
          <w:rFonts w:ascii="Arial" w:hAnsi="Arial" w:cs="Arial"/>
          <w:color w:val="auto"/>
          <w:sz w:val="22"/>
          <w:szCs w:val="22"/>
        </w:rPr>
        <w:t xml:space="preserve"> Introducing</w:t>
      </w:r>
      <w:r w:rsidR="001D72FA" w:rsidRPr="00F449CB">
        <w:rPr>
          <w:rFonts w:ascii="Arial" w:hAnsi="Arial" w:cs="Arial"/>
          <w:color w:val="auto"/>
          <w:sz w:val="22"/>
          <w:szCs w:val="22"/>
        </w:rPr>
        <w:t xml:space="preserve"> the Research Paper and Topic Development</w:t>
      </w:r>
      <w:bookmarkEnd w:id="0"/>
      <w:r w:rsidR="001D72FA" w:rsidRPr="00F449CB">
        <w:rPr>
          <w:rFonts w:ascii="Arial" w:hAnsi="Arial" w:cs="Arial"/>
          <w:sz w:val="22"/>
          <w:szCs w:val="22"/>
        </w:rPr>
        <w:t xml:space="preserve"> </w:t>
      </w:r>
    </w:p>
    <w:p w14:paraId="3DCB4A1E" w14:textId="77777777" w:rsidR="0008636B" w:rsidRPr="0008636B" w:rsidRDefault="00945EBC" w:rsidP="0008636B">
      <w:pPr>
        <w:autoSpaceDE w:val="0"/>
        <w:autoSpaceDN w:val="0"/>
        <w:adjustRightInd w:val="0"/>
        <w:spacing w:after="0" w:line="360" w:lineRule="auto"/>
        <w:rPr>
          <w:rFonts w:ascii="Arial" w:hAnsi="Arial" w:cs="Arial"/>
          <w:bCs/>
        </w:rPr>
      </w:pPr>
      <w:r w:rsidRPr="0008636B">
        <w:rPr>
          <w:rFonts w:ascii="Arial" w:hAnsi="Arial" w:cs="Arial"/>
        </w:rPr>
        <w:t xml:space="preserve">The selected research paper is titled </w:t>
      </w:r>
      <w:r w:rsidR="0003344C" w:rsidRPr="0008636B">
        <w:rPr>
          <w:rStyle w:val="Strong"/>
          <w:rFonts w:ascii="Arial" w:hAnsi="Arial" w:cs="Arial"/>
        </w:rPr>
        <w:t>“A</w:t>
      </w:r>
      <w:r w:rsidR="0008636B" w:rsidRPr="0008636B">
        <w:rPr>
          <w:rFonts w:ascii="Arial" w:hAnsi="Arial" w:cs="Arial"/>
          <w:bCs/>
        </w:rPr>
        <w:t xml:space="preserve"> cross-sectional study of discipline-based</w:t>
      </w:r>
    </w:p>
    <w:p w14:paraId="3AE72828" w14:textId="77777777" w:rsidR="00945EBC" w:rsidRPr="0008636B" w:rsidRDefault="0003344C" w:rsidP="0008636B">
      <w:pPr>
        <w:autoSpaceDE w:val="0"/>
        <w:autoSpaceDN w:val="0"/>
        <w:adjustRightInd w:val="0"/>
        <w:spacing w:after="0" w:line="360" w:lineRule="auto"/>
        <w:rPr>
          <w:rFonts w:ascii="Arial" w:hAnsi="Arial" w:cs="Arial"/>
        </w:rPr>
      </w:pPr>
      <w:r w:rsidRPr="0008636B">
        <w:rPr>
          <w:rFonts w:ascii="Arial" w:hAnsi="Arial" w:cs="Arial"/>
          <w:bCs/>
        </w:rPr>
        <w:t>Self-perceived</w:t>
      </w:r>
      <w:r w:rsidR="0008636B" w:rsidRPr="0008636B">
        <w:rPr>
          <w:rFonts w:ascii="Arial" w:hAnsi="Arial" w:cs="Arial"/>
          <w:bCs/>
        </w:rPr>
        <w:t xml:space="preserve"> digital literacy competencies of nursing students</w:t>
      </w:r>
      <w:r w:rsidR="0008636B" w:rsidRPr="0008636B">
        <w:rPr>
          <w:rStyle w:val="Strong"/>
          <w:rFonts w:ascii="Arial" w:hAnsi="Arial" w:cs="Arial"/>
        </w:rPr>
        <w:t xml:space="preserve"> </w:t>
      </w:r>
      <w:r w:rsidR="00945EBC" w:rsidRPr="0008636B">
        <w:rPr>
          <w:rFonts w:ascii="Arial" w:hAnsi="Arial" w:cs="Arial"/>
        </w:rPr>
        <w:t xml:space="preserve">by </w:t>
      </w:r>
      <w:r w:rsidR="0008636B" w:rsidRPr="0008636B">
        <w:rPr>
          <w:rFonts w:ascii="Arial" w:hAnsi="Arial" w:cs="Arial"/>
          <w:color w:val="222222"/>
          <w:shd w:val="clear" w:color="auto" w:fill="FFFFFF"/>
        </w:rPr>
        <w:t>Martzoukou et al., 2024</w:t>
      </w:r>
      <w:r w:rsidR="00945EBC" w:rsidRPr="0008636B">
        <w:rPr>
          <w:rFonts w:ascii="Arial" w:hAnsi="Arial" w:cs="Arial"/>
        </w:rPr>
        <w:t xml:space="preserve">, published in the </w:t>
      </w:r>
      <w:r w:rsidR="00945EBC" w:rsidRPr="0008636B">
        <w:rPr>
          <w:rStyle w:val="Emphasis"/>
          <w:rFonts w:ascii="Arial" w:hAnsi="Arial" w:cs="Arial"/>
        </w:rPr>
        <w:t>Journal of Advanced Nursing</w:t>
      </w:r>
      <w:r w:rsidR="00945EBC" w:rsidRPr="0008636B">
        <w:rPr>
          <w:rFonts w:ascii="Arial" w:hAnsi="Arial" w:cs="Arial"/>
        </w:rPr>
        <w:t xml:space="preserve">. </w:t>
      </w:r>
    </w:p>
    <w:p w14:paraId="50FC5667" w14:textId="77777777" w:rsidR="00945EBC" w:rsidRPr="0008636B" w:rsidRDefault="00945EBC" w:rsidP="0008636B">
      <w:pPr>
        <w:pStyle w:val="NormalWeb"/>
        <w:spacing w:before="0" w:beforeAutospacing="0" w:after="0" w:afterAutospacing="0" w:line="360" w:lineRule="auto"/>
        <w:jc w:val="both"/>
        <w:rPr>
          <w:rFonts w:ascii="Arial" w:hAnsi="Arial" w:cs="Arial"/>
          <w:sz w:val="22"/>
          <w:szCs w:val="22"/>
        </w:rPr>
      </w:pPr>
      <w:r w:rsidRPr="0008636B">
        <w:rPr>
          <w:rFonts w:ascii="Arial" w:hAnsi="Arial" w:cs="Arial"/>
          <w:sz w:val="22"/>
          <w:szCs w:val="22"/>
        </w:rPr>
        <w:t>The focus of th</w:t>
      </w:r>
      <w:r w:rsidR="00FB6EC8">
        <w:rPr>
          <w:rFonts w:ascii="Arial" w:hAnsi="Arial" w:cs="Arial"/>
          <w:sz w:val="22"/>
          <w:szCs w:val="22"/>
        </w:rPr>
        <w:t>is</w:t>
      </w:r>
      <w:r w:rsidRPr="0008636B">
        <w:rPr>
          <w:rFonts w:ascii="Arial" w:hAnsi="Arial" w:cs="Arial"/>
          <w:sz w:val="22"/>
          <w:szCs w:val="22"/>
        </w:rPr>
        <w:t xml:space="preserve"> study </w:t>
      </w:r>
      <w:r w:rsidR="0008636B">
        <w:rPr>
          <w:rFonts w:ascii="Arial" w:hAnsi="Arial" w:cs="Arial"/>
          <w:sz w:val="22"/>
          <w:szCs w:val="22"/>
        </w:rPr>
        <w:t>wa</w:t>
      </w:r>
      <w:r w:rsidRPr="0008636B">
        <w:rPr>
          <w:rFonts w:ascii="Arial" w:hAnsi="Arial" w:cs="Arial"/>
          <w:sz w:val="22"/>
          <w:szCs w:val="22"/>
        </w:rPr>
        <w:t>s on the digital skills of undergraduate and postgraduate nursing students in higher education institutions in the United Kingdom. The researchers explore</w:t>
      </w:r>
      <w:r w:rsidR="0008636B">
        <w:rPr>
          <w:rFonts w:ascii="Arial" w:hAnsi="Arial" w:cs="Arial"/>
          <w:sz w:val="22"/>
          <w:szCs w:val="22"/>
        </w:rPr>
        <w:t>d</w:t>
      </w:r>
      <w:r w:rsidRPr="0008636B">
        <w:rPr>
          <w:rFonts w:ascii="Arial" w:hAnsi="Arial" w:cs="Arial"/>
          <w:sz w:val="22"/>
          <w:szCs w:val="22"/>
        </w:rPr>
        <w:t xml:space="preserve"> how well the nursing students have the knowledge, skills and competencies needed to be effective in a health care system that is becoming increasingly </w:t>
      </w:r>
      <w:r w:rsidR="00FB6EC8">
        <w:rPr>
          <w:rFonts w:ascii="Arial" w:hAnsi="Arial" w:cs="Arial"/>
          <w:sz w:val="22"/>
          <w:szCs w:val="22"/>
        </w:rPr>
        <w:t>digitalized (</w:t>
      </w:r>
      <w:r w:rsidR="00FB6EC8" w:rsidRPr="00FB6EC8">
        <w:rPr>
          <w:rFonts w:ascii="Arial" w:hAnsi="Arial" w:cs="Arial"/>
          <w:sz w:val="22"/>
          <w:szCs w:val="22"/>
        </w:rPr>
        <w:t>RCN, 20</w:t>
      </w:r>
      <w:r w:rsidR="00FB6EC8">
        <w:rPr>
          <w:rFonts w:ascii="Arial" w:hAnsi="Arial" w:cs="Arial"/>
          <w:sz w:val="22"/>
          <w:szCs w:val="22"/>
        </w:rPr>
        <w:t>2</w:t>
      </w:r>
      <w:r w:rsidR="00FB6EC8" w:rsidRPr="00FB6EC8">
        <w:rPr>
          <w:rFonts w:ascii="Arial" w:hAnsi="Arial" w:cs="Arial"/>
          <w:sz w:val="22"/>
          <w:szCs w:val="22"/>
        </w:rPr>
        <w:t>1</w:t>
      </w:r>
      <w:r w:rsidR="00E45FB7">
        <w:rPr>
          <w:rFonts w:ascii="Arial" w:hAnsi="Arial" w:cs="Arial"/>
          <w:sz w:val="22"/>
          <w:szCs w:val="22"/>
        </w:rPr>
        <w:t xml:space="preserve">, </w:t>
      </w:r>
      <w:r w:rsidR="00E45FB7" w:rsidRPr="00E45FB7">
        <w:rPr>
          <w:rFonts w:ascii="Arial" w:hAnsi="Arial" w:cs="Arial"/>
        </w:rPr>
        <w:t xml:space="preserve">p. </w:t>
      </w:r>
      <w:r w:rsidR="00E45FB7">
        <w:rPr>
          <w:rFonts w:ascii="Arial" w:hAnsi="Arial" w:cs="Arial"/>
        </w:rPr>
        <w:t>8</w:t>
      </w:r>
      <w:r w:rsidR="00FB6EC8" w:rsidRPr="00FB6EC8">
        <w:rPr>
          <w:rFonts w:ascii="Arial" w:hAnsi="Arial" w:cs="Arial"/>
          <w:sz w:val="22"/>
          <w:szCs w:val="22"/>
        </w:rPr>
        <w:t>)</w:t>
      </w:r>
      <w:r w:rsidRPr="0008636B">
        <w:rPr>
          <w:rFonts w:ascii="Arial" w:hAnsi="Arial" w:cs="Arial"/>
          <w:sz w:val="22"/>
          <w:szCs w:val="22"/>
        </w:rPr>
        <w:t xml:space="preserve">. </w:t>
      </w:r>
    </w:p>
    <w:p w14:paraId="7B8B9F61" w14:textId="77777777" w:rsidR="00945EBC" w:rsidRPr="0008636B" w:rsidRDefault="00945EBC" w:rsidP="0008636B">
      <w:pPr>
        <w:pStyle w:val="NormalWeb"/>
        <w:spacing w:before="0" w:beforeAutospacing="0" w:after="0" w:afterAutospacing="0" w:line="360" w:lineRule="auto"/>
        <w:jc w:val="both"/>
        <w:rPr>
          <w:rFonts w:ascii="Arial" w:hAnsi="Arial" w:cs="Arial"/>
          <w:sz w:val="22"/>
          <w:szCs w:val="22"/>
        </w:rPr>
      </w:pPr>
      <w:r w:rsidRPr="0008636B">
        <w:rPr>
          <w:rFonts w:ascii="Arial" w:hAnsi="Arial" w:cs="Arial"/>
          <w:sz w:val="22"/>
          <w:szCs w:val="22"/>
        </w:rPr>
        <w:t xml:space="preserve">The research was </w:t>
      </w:r>
      <w:r w:rsidR="0003344C">
        <w:rPr>
          <w:rFonts w:ascii="Arial" w:hAnsi="Arial" w:cs="Arial"/>
          <w:sz w:val="22"/>
          <w:szCs w:val="22"/>
        </w:rPr>
        <w:t>done</w:t>
      </w:r>
      <w:r w:rsidRPr="0008636B">
        <w:rPr>
          <w:rFonts w:ascii="Arial" w:hAnsi="Arial" w:cs="Arial"/>
          <w:sz w:val="22"/>
          <w:szCs w:val="22"/>
        </w:rPr>
        <w:t xml:space="preserve"> in response to the ongoing and rapid digital transformation taking place in the health and social care sector in the United Kingdom. Electronic health records, telehealth, artificial intelligence, digital communication platforms, and data-driven decision-making systems are being increasingly implemented in healthcare organisations, such as the National Health Service (NHS). Therefore, a doctor or other health professional is expected to be skilled in both clinical practice and digital literacy, to provide safe, effective, and evidence-based care. It is important to highlight that these students are the future Nurses, and will be a key part of supporting the NHS continued agenda of digital transformation. It is therefore crucial to be able to understand their current digital capability to ensure higher education institutions train students who can use digital technologies effectively to enhance the patient care provided and organisation</w:t>
      </w:r>
      <w:r w:rsidR="009A03A2">
        <w:rPr>
          <w:rFonts w:ascii="Arial" w:hAnsi="Arial" w:cs="Arial"/>
          <w:sz w:val="22"/>
          <w:szCs w:val="22"/>
        </w:rPr>
        <w:t xml:space="preserve"> </w:t>
      </w:r>
      <w:r w:rsidR="009A03A2" w:rsidRPr="0008636B">
        <w:rPr>
          <w:rFonts w:ascii="Arial" w:hAnsi="Arial" w:cs="Arial"/>
          <w:sz w:val="22"/>
          <w:szCs w:val="22"/>
        </w:rPr>
        <w:t>performance</w:t>
      </w:r>
      <w:r w:rsidRPr="0008636B">
        <w:rPr>
          <w:rFonts w:ascii="Arial" w:hAnsi="Arial" w:cs="Arial"/>
          <w:sz w:val="22"/>
          <w:szCs w:val="22"/>
        </w:rPr>
        <w:t xml:space="preserve">. </w:t>
      </w:r>
    </w:p>
    <w:p w14:paraId="366E5702" w14:textId="77777777" w:rsidR="00DB14A0" w:rsidRDefault="00945EBC" w:rsidP="00DB14A0">
      <w:pPr>
        <w:pStyle w:val="NormalWeb"/>
        <w:spacing w:before="0" w:beforeAutospacing="0" w:after="0" w:afterAutospacing="0" w:line="360" w:lineRule="auto"/>
        <w:jc w:val="both"/>
        <w:rPr>
          <w:rFonts w:ascii="Arial" w:hAnsi="Arial" w:cs="Arial"/>
          <w:sz w:val="22"/>
          <w:szCs w:val="22"/>
        </w:rPr>
      </w:pPr>
      <w:r w:rsidRPr="0008636B">
        <w:rPr>
          <w:rFonts w:ascii="Arial" w:hAnsi="Arial" w:cs="Arial"/>
          <w:sz w:val="22"/>
          <w:szCs w:val="22"/>
        </w:rPr>
        <w:t>Digital competence is significant in the health and social care sector in the UK as it directly affects the quality, safety and efficiency of health and social care. Nurses are increasingly finding themselves accessing electronic patient records, critically analysing digital evidence, attending tele-health consultations and us</w:t>
      </w:r>
      <w:r w:rsidR="0003344C">
        <w:rPr>
          <w:rFonts w:ascii="Arial" w:hAnsi="Arial" w:cs="Arial"/>
          <w:sz w:val="22"/>
          <w:szCs w:val="22"/>
        </w:rPr>
        <w:t>e</w:t>
      </w:r>
      <w:r w:rsidRPr="0008636B">
        <w:rPr>
          <w:rFonts w:ascii="Arial" w:hAnsi="Arial" w:cs="Arial"/>
          <w:sz w:val="22"/>
          <w:szCs w:val="22"/>
        </w:rPr>
        <w:t xml:space="preserve"> digital tools for clinical decision making. The study points out that lack of digital literacy can negatively impact evidence-based practice, lower confidence in the use of health </w:t>
      </w:r>
      <w:r w:rsidR="0003344C">
        <w:rPr>
          <w:rFonts w:ascii="Arial" w:hAnsi="Arial" w:cs="Arial"/>
          <w:sz w:val="22"/>
          <w:szCs w:val="22"/>
        </w:rPr>
        <w:t xml:space="preserve">care technology and ultimately </w:t>
      </w:r>
      <w:r w:rsidRPr="0008636B">
        <w:rPr>
          <w:rFonts w:ascii="Arial" w:hAnsi="Arial" w:cs="Arial"/>
          <w:sz w:val="22"/>
          <w:szCs w:val="22"/>
        </w:rPr>
        <w:t>impact on the patient</w:t>
      </w:r>
      <w:r w:rsidR="001223E0">
        <w:rPr>
          <w:rFonts w:ascii="Arial" w:hAnsi="Arial" w:cs="Arial"/>
          <w:sz w:val="22"/>
          <w:szCs w:val="22"/>
        </w:rPr>
        <w:t xml:space="preserve"> well-being</w:t>
      </w:r>
      <w:r w:rsidRPr="0008636B">
        <w:rPr>
          <w:rFonts w:ascii="Arial" w:hAnsi="Arial" w:cs="Arial"/>
          <w:sz w:val="22"/>
          <w:szCs w:val="22"/>
        </w:rPr>
        <w:t xml:space="preserve">. </w:t>
      </w:r>
    </w:p>
    <w:p w14:paraId="420CAA7D" w14:textId="77777777" w:rsidR="00DB14A0" w:rsidRDefault="00DB14A0" w:rsidP="00DB14A0">
      <w:pPr>
        <w:autoSpaceDE w:val="0"/>
        <w:autoSpaceDN w:val="0"/>
        <w:adjustRightInd w:val="0"/>
        <w:spacing w:after="0" w:line="360" w:lineRule="auto"/>
        <w:rPr>
          <w:rFonts w:ascii="Arial" w:hAnsi="Arial" w:cs="Arial"/>
        </w:rPr>
      </w:pPr>
      <w:r>
        <w:rPr>
          <w:rFonts w:ascii="Arial" w:hAnsi="Arial" w:cs="Arial"/>
        </w:rPr>
        <w:t>The theoretical framework for this study was t</w:t>
      </w:r>
      <w:r w:rsidRPr="00DB14A0">
        <w:rPr>
          <w:rFonts w:ascii="Arial" w:hAnsi="Arial" w:cs="Arial"/>
        </w:rPr>
        <w:t>he Digital Capabilities framework, developed</w:t>
      </w:r>
      <w:r>
        <w:rPr>
          <w:rFonts w:ascii="Arial" w:hAnsi="Arial" w:cs="Arial"/>
        </w:rPr>
        <w:t xml:space="preserve"> </w:t>
      </w:r>
      <w:r w:rsidRPr="00DB14A0">
        <w:rPr>
          <w:rFonts w:ascii="Arial" w:hAnsi="Arial" w:cs="Arial"/>
        </w:rPr>
        <w:t>by JISC (2022)</w:t>
      </w:r>
      <w:r>
        <w:rPr>
          <w:rFonts w:ascii="Arial" w:hAnsi="Arial" w:cs="Arial"/>
        </w:rPr>
        <w:t xml:space="preserve"> and the </w:t>
      </w:r>
      <w:r w:rsidRPr="00DB14A0">
        <w:rPr>
          <w:rFonts w:ascii="Arial" w:hAnsi="Arial" w:cs="Arial"/>
        </w:rPr>
        <w:t>European Digital Competence Framework for Citizens</w:t>
      </w:r>
      <w:r>
        <w:rPr>
          <w:rFonts w:ascii="Arial" w:hAnsi="Arial" w:cs="Arial"/>
        </w:rPr>
        <w:t xml:space="preserve"> </w:t>
      </w:r>
      <w:r w:rsidRPr="00DB14A0">
        <w:rPr>
          <w:rFonts w:ascii="Arial" w:hAnsi="Arial" w:cs="Arial"/>
        </w:rPr>
        <w:t>(Carretero et al., 2017</w:t>
      </w:r>
      <w:r w:rsidR="00E45FB7">
        <w:rPr>
          <w:rFonts w:ascii="Arial" w:hAnsi="Arial" w:cs="Arial"/>
        </w:rPr>
        <w:t xml:space="preserve">, </w:t>
      </w:r>
      <w:r w:rsidR="00E45FB7" w:rsidRPr="00E45FB7">
        <w:rPr>
          <w:rFonts w:ascii="Arial" w:hAnsi="Arial" w:cs="Arial"/>
        </w:rPr>
        <w:t xml:space="preserve">p. </w:t>
      </w:r>
      <w:r w:rsidR="00E45FB7">
        <w:rPr>
          <w:rFonts w:ascii="Arial" w:hAnsi="Arial" w:cs="Arial"/>
        </w:rPr>
        <w:t>4</w:t>
      </w:r>
      <w:r>
        <w:rPr>
          <w:rFonts w:ascii="Arial" w:hAnsi="Arial" w:cs="Arial"/>
        </w:rPr>
        <w:t>)</w:t>
      </w:r>
      <w:r w:rsidRPr="00DB14A0">
        <w:rPr>
          <w:rFonts w:ascii="Arial" w:hAnsi="Arial" w:cs="Arial"/>
        </w:rPr>
        <w:t>.</w:t>
      </w:r>
    </w:p>
    <w:p w14:paraId="7AF5512D" w14:textId="77777777" w:rsidR="00FB6EC8" w:rsidRPr="00DB14A0" w:rsidRDefault="00FB6EC8" w:rsidP="00DB14A0">
      <w:pPr>
        <w:autoSpaceDE w:val="0"/>
        <w:autoSpaceDN w:val="0"/>
        <w:adjustRightInd w:val="0"/>
        <w:spacing w:after="0" w:line="360" w:lineRule="auto"/>
        <w:rPr>
          <w:rFonts w:ascii="Arial" w:hAnsi="Arial" w:cs="Arial"/>
        </w:rPr>
      </w:pPr>
    </w:p>
    <w:p w14:paraId="30382E66" w14:textId="77777777" w:rsidR="001D72FA" w:rsidRDefault="00324A59" w:rsidP="00F449CB">
      <w:pPr>
        <w:pStyle w:val="Heading1"/>
        <w:spacing w:before="0" w:line="360" w:lineRule="auto"/>
        <w:rPr>
          <w:rFonts w:ascii="Arial" w:hAnsi="Arial" w:cs="Arial"/>
          <w:b w:val="0"/>
          <w:bCs w:val="0"/>
          <w:i/>
          <w:iCs/>
          <w:color w:val="000000"/>
          <w:sz w:val="23"/>
          <w:szCs w:val="23"/>
        </w:rPr>
      </w:pPr>
      <w:bookmarkStart w:id="1" w:name="_Toc234070188"/>
      <w:r w:rsidRPr="00F449CB">
        <w:rPr>
          <w:rFonts w:ascii="Arial" w:hAnsi="Arial" w:cs="Arial"/>
          <w:color w:val="auto"/>
          <w:sz w:val="22"/>
          <w:szCs w:val="22"/>
        </w:rPr>
        <w:t>2</w:t>
      </w:r>
      <w:r w:rsidR="00F449CB">
        <w:rPr>
          <w:rFonts w:ascii="Arial" w:hAnsi="Arial" w:cs="Arial"/>
          <w:color w:val="auto"/>
          <w:sz w:val="22"/>
          <w:szCs w:val="22"/>
        </w:rPr>
        <w:t>.</w:t>
      </w:r>
      <w:r w:rsidR="001D72FA" w:rsidRPr="00F449CB">
        <w:rPr>
          <w:rFonts w:ascii="Arial" w:hAnsi="Arial" w:cs="Arial"/>
          <w:color w:val="auto"/>
          <w:sz w:val="22"/>
          <w:szCs w:val="22"/>
        </w:rPr>
        <w:t xml:space="preserve"> Understanding the Purpose and Research Question</w:t>
      </w:r>
      <w:bookmarkEnd w:id="1"/>
      <w:r w:rsidR="001D72FA" w:rsidRPr="00460A92">
        <w:rPr>
          <w:rFonts w:ascii="Arial" w:hAnsi="Arial" w:cs="Arial"/>
          <w:color w:val="000000"/>
          <w:sz w:val="23"/>
          <w:szCs w:val="23"/>
        </w:rPr>
        <w:t xml:space="preserve"> </w:t>
      </w:r>
    </w:p>
    <w:p w14:paraId="7658CD0D" w14:textId="77777777" w:rsidR="00CE4FB4" w:rsidRPr="00324A59" w:rsidRDefault="00DB14A0" w:rsidP="00324A59">
      <w:pPr>
        <w:spacing w:after="0" w:line="360" w:lineRule="auto"/>
        <w:jc w:val="both"/>
        <w:rPr>
          <w:rFonts w:ascii="Arial" w:eastAsia="Times New Roman" w:hAnsi="Arial" w:cs="Arial"/>
        </w:rPr>
      </w:pPr>
      <w:r w:rsidRPr="00324A59">
        <w:rPr>
          <w:rFonts w:ascii="Arial" w:eastAsia="Times New Roman" w:hAnsi="Arial" w:cs="Arial"/>
        </w:rPr>
        <w:t xml:space="preserve">The </w:t>
      </w:r>
      <w:r>
        <w:rPr>
          <w:rFonts w:ascii="Arial" w:eastAsia="Times New Roman" w:hAnsi="Arial" w:cs="Arial"/>
        </w:rPr>
        <w:t>research</w:t>
      </w:r>
      <w:r w:rsidR="004D7CFF">
        <w:rPr>
          <w:rFonts w:ascii="Arial" w:eastAsia="Times New Roman" w:hAnsi="Arial" w:cs="Arial"/>
        </w:rPr>
        <w:t xml:space="preserve"> objectives were</w:t>
      </w:r>
      <w:r w:rsidR="00CE4FB4" w:rsidRPr="00324A59">
        <w:rPr>
          <w:rFonts w:ascii="Arial" w:eastAsia="Times New Roman" w:hAnsi="Arial" w:cs="Arial"/>
        </w:rPr>
        <w:t>:</w:t>
      </w:r>
    </w:p>
    <w:p w14:paraId="47BF6F4C" w14:textId="77777777" w:rsidR="00CE4FB4" w:rsidRPr="00324A59" w:rsidRDefault="00CE4FB4" w:rsidP="00324A59">
      <w:pPr>
        <w:pStyle w:val="ListParagraph"/>
        <w:numPr>
          <w:ilvl w:val="0"/>
          <w:numId w:val="5"/>
        </w:numPr>
        <w:autoSpaceDE w:val="0"/>
        <w:autoSpaceDN w:val="0"/>
        <w:adjustRightInd w:val="0"/>
        <w:spacing w:after="0" w:line="360" w:lineRule="auto"/>
        <w:ind w:left="360"/>
        <w:jc w:val="both"/>
        <w:rPr>
          <w:rFonts w:ascii="Arial" w:hAnsi="Arial" w:cs="Arial"/>
          <w:color w:val="000000"/>
        </w:rPr>
      </w:pPr>
      <w:r w:rsidRPr="00324A59">
        <w:rPr>
          <w:rFonts w:ascii="Arial" w:hAnsi="Arial" w:cs="Arial"/>
          <w:color w:val="000000"/>
        </w:rPr>
        <w:t xml:space="preserve">To repurpose, with the input of academic staff/students, an existing general self-assessment digital competencies survey </w:t>
      </w:r>
      <w:r w:rsidR="004D7CFF" w:rsidRPr="00324A59">
        <w:rPr>
          <w:rFonts w:ascii="Arial" w:hAnsi="Arial" w:cs="Arial"/>
          <w:color w:val="000000"/>
        </w:rPr>
        <w:t>tool in</w:t>
      </w:r>
      <w:r w:rsidRPr="00324A59">
        <w:rPr>
          <w:rFonts w:ascii="Arial" w:hAnsi="Arial" w:cs="Arial"/>
          <w:color w:val="000000"/>
        </w:rPr>
        <w:t xml:space="preserve"> a way that reflects digital skills needs in specific disciplines.</w:t>
      </w:r>
    </w:p>
    <w:p w14:paraId="161D8EF4" w14:textId="77777777" w:rsidR="00CE4FB4" w:rsidRPr="00324A59" w:rsidRDefault="00CE4FB4" w:rsidP="00324A59">
      <w:pPr>
        <w:pStyle w:val="ListParagraph"/>
        <w:numPr>
          <w:ilvl w:val="0"/>
          <w:numId w:val="5"/>
        </w:numPr>
        <w:autoSpaceDE w:val="0"/>
        <w:autoSpaceDN w:val="0"/>
        <w:adjustRightInd w:val="0"/>
        <w:spacing w:after="0" w:line="360" w:lineRule="auto"/>
        <w:ind w:left="360"/>
        <w:jc w:val="both"/>
        <w:rPr>
          <w:rFonts w:ascii="Arial" w:hAnsi="Arial" w:cs="Arial"/>
          <w:color w:val="000000"/>
        </w:rPr>
      </w:pPr>
      <w:r w:rsidRPr="00324A59">
        <w:rPr>
          <w:rFonts w:ascii="Arial" w:hAnsi="Arial" w:cs="Arial"/>
          <w:color w:val="000000"/>
        </w:rPr>
        <w:t>To explore the digital competencies of students in different discipline areas, by means of administering the repurposed survey tool, identifying demographic and course-related differences.</w:t>
      </w:r>
    </w:p>
    <w:p w14:paraId="0701E00A" w14:textId="77777777" w:rsidR="00CE4FB4" w:rsidRPr="00324A59" w:rsidRDefault="00CE4FB4" w:rsidP="00324A59">
      <w:pPr>
        <w:pStyle w:val="ListParagraph"/>
        <w:numPr>
          <w:ilvl w:val="0"/>
          <w:numId w:val="5"/>
        </w:numPr>
        <w:autoSpaceDE w:val="0"/>
        <w:autoSpaceDN w:val="0"/>
        <w:adjustRightInd w:val="0"/>
        <w:spacing w:after="0" w:line="360" w:lineRule="auto"/>
        <w:ind w:left="360"/>
        <w:jc w:val="both"/>
        <w:rPr>
          <w:rFonts w:ascii="Arial" w:hAnsi="Arial" w:cs="Arial"/>
          <w:color w:val="000000"/>
        </w:rPr>
      </w:pPr>
      <w:r w:rsidRPr="00324A59">
        <w:rPr>
          <w:rFonts w:ascii="Arial" w:hAnsi="Arial" w:cs="Arial"/>
          <w:color w:val="000000"/>
        </w:rPr>
        <w:t>To critically discuss with students their experiences of developing digital skills and the challenges they encounter, particularly those related to lower levels of self-reported</w:t>
      </w:r>
      <w:r w:rsidR="00324A59" w:rsidRPr="00324A59">
        <w:rPr>
          <w:rFonts w:ascii="Arial" w:hAnsi="Arial" w:cs="Arial"/>
          <w:color w:val="000000"/>
        </w:rPr>
        <w:t xml:space="preserve"> </w:t>
      </w:r>
      <w:r w:rsidRPr="00324A59">
        <w:rPr>
          <w:rFonts w:ascii="Arial" w:hAnsi="Arial" w:cs="Arial"/>
          <w:color w:val="000000"/>
        </w:rPr>
        <w:t>digital competencies.</w:t>
      </w:r>
    </w:p>
    <w:p w14:paraId="6DFC985A" w14:textId="77777777" w:rsidR="00CE4FB4" w:rsidRPr="00324A59" w:rsidRDefault="00CE4FB4" w:rsidP="00324A59">
      <w:pPr>
        <w:pStyle w:val="ListParagraph"/>
        <w:numPr>
          <w:ilvl w:val="0"/>
          <w:numId w:val="5"/>
        </w:numPr>
        <w:autoSpaceDE w:val="0"/>
        <w:autoSpaceDN w:val="0"/>
        <w:adjustRightInd w:val="0"/>
        <w:spacing w:after="0" w:line="360" w:lineRule="auto"/>
        <w:ind w:left="360"/>
        <w:jc w:val="both"/>
        <w:rPr>
          <w:rFonts w:ascii="Arial" w:eastAsia="Times New Roman" w:hAnsi="Arial" w:cs="Arial"/>
        </w:rPr>
      </w:pPr>
      <w:r w:rsidRPr="00324A59">
        <w:rPr>
          <w:rFonts w:ascii="Arial" w:hAnsi="Arial" w:cs="Arial"/>
          <w:color w:val="000000"/>
        </w:rPr>
        <w:t>To make recommendations for a discipline-specific</w:t>
      </w:r>
      <w:r w:rsidR="00324A59" w:rsidRPr="00324A59">
        <w:rPr>
          <w:rFonts w:ascii="Arial" w:hAnsi="Arial" w:cs="Arial"/>
          <w:color w:val="000000"/>
        </w:rPr>
        <w:t xml:space="preserve"> </w:t>
      </w:r>
      <w:r w:rsidRPr="00324A59">
        <w:rPr>
          <w:rFonts w:ascii="Arial" w:hAnsi="Arial" w:cs="Arial"/>
          <w:color w:val="000000"/>
        </w:rPr>
        <w:t>approach that</w:t>
      </w:r>
      <w:r w:rsidR="00324A59" w:rsidRPr="00324A59">
        <w:rPr>
          <w:rFonts w:ascii="Arial" w:hAnsi="Arial" w:cs="Arial"/>
          <w:color w:val="000000"/>
        </w:rPr>
        <w:t xml:space="preserve"> </w:t>
      </w:r>
      <w:r w:rsidRPr="00324A59">
        <w:rPr>
          <w:rFonts w:ascii="Arial" w:hAnsi="Arial" w:cs="Arial"/>
          <w:color w:val="000000"/>
        </w:rPr>
        <w:t>relates to the development of students' digital competencies and</w:t>
      </w:r>
      <w:r w:rsidR="00324A59" w:rsidRPr="00324A59">
        <w:rPr>
          <w:rFonts w:ascii="Arial" w:hAnsi="Arial" w:cs="Arial"/>
          <w:color w:val="000000"/>
        </w:rPr>
        <w:t xml:space="preserve"> </w:t>
      </w:r>
      <w:r w:rsidRPr="00324A59">
        <w:rPr>
          <w:rFonts w:ascii="Arial" w:hAnsi="Arial" w:cs="Arial"/>
          <w:color w:val="000000"/>
        </w:rPr>
        <w:t>collate useful digital literacy training resources.</w:t>
      </w:r>
      <w:r w:rsidRPr="00324A59">
        <w:rPr>
          <w:rFonts w:ascii="Arial" w:eastAsia="Times New Roman" w:hAnsi="Arial" w:cs="Arial"/>
        </w:rPr>
        <w:t xml:space="preserve"> </w:t>
      </w:r>
    </w:p>
    <w:p w14:paraId="0E6DA1CB" w14:textId="77777777" w:rsidR="00324A59" w:rsidRPr="00324A59" w:rsidRDefault="00324A59" w:rsidP="00324A59">
      <w:pPr>
        <w:autoSpaceDE w:val="0"/>
        <w:autoSpaceDN w:val="0"/>
        <w:adjustRightInd w:val="0"/>
        <w:spacing w:after="0" w:line="360" w:lineRule="auto"/>
        <w:jc w:val="both"/>
        <w:rPr>
          <w:rFonts w:ascii="Arial" w:eastAsia="Times New Roman" w:hAnsi="Arial" w:cs="Arial"/>
        </w:rPr>
      </w:pPr>
    </w:p>
    <w:p w14:paraId="1EE4AE35" w14:textId="77777777" w:rsidR="001D72FA" w:rsidRDefault="001D72FA" w:rsidP="00F449CB">
      <w:pPr>
        <w:pStyle w:val="Heading1"/>
        <w:spacing w:before="0" w:line="360" w:lineRule="auto"/>
        <w:rPr>
          <w:rFonts w:ascii="Arial" w:hAnsi="Arial" w:cs="Arial"/>
          <w:b w:val="0"/>
          <w:bCs w:val="0"/>
          <w:i/>
          <w:iCs/>
          <w:color w:val="000000"/>
          <w:sz w:val="23"/>
          <w:szCs w:val="23"/>
        </w:rPr>
      </w:pPr>
      <w:bookmarkStart w:id="2" w:name="_Toc234070189"/>
      <w:r w:rsidRPr="00F449CB">
        <w:rPr>
          <w:rFonts w:ascii="Arial" w:hAnsi="Arial" w:cs="Arial"/>
          <w:color w:val="auto"/>
          <w:sz w:val="22"/>
          <w:szCs w:val="22"/>
        </w:rPr>
        <w:t>3</w:t>
      </w:r>
      <w:r w:rsidR="00F449CB">
        <w:rPr>
          <w:rFonts w:ascii="Arial" w:hAnsi="Arial" w:cs="Arial"/>
          <w:color w:val="auto"/>
          <w:sz w:val="22"/>
          <w:szCs w:val="22"/>
        </w:rPr>
        <w:t>.</w:t>
      </w:r>
      <w:r w:rsidRPr="00F449CB">
        <w:rPr>
          <w:rFonts w:ascii="Arial" w:hAnsi="Arial" w:cs="Arial"/>
          <w:color w:val="auto"/>
          <w:sz w:val="22"/>
          <w:szCs w:val="22"/>
        </w:rPr>
        <w:t xml:space="preserve"> Understanding the Research Methods</w:t>
      </w:r>
      <w:bookmarkEnd w:id="2"/>
      <w:r w:rsidRPr="00460A92">
        <w:rPr>
          <w:rFonts w:ascii="Arial" w:hAnsi="Arial" w:cs="Arial"/>
          <w:color w:val="000000"/>
          <w:sz w:val="23"/>
          <w:szCs w:val="23"/>
        </w:rPr>
        <w:t xml:space="preserve"> </w:t>
      </w:r>
    </w:p>
    <w:p w14:paraId="45FBE957"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Research methodology is a systematic process adopted by a researcher to collect, analyse and interpret data to answer a research question. The choice of research methodology is vital in that it dictates on the credibility, reliability and validity of the study findings. The three major research methods in health and social care research are quantitative research, qualitative research, and mixed methods research</w:t>
      </w:r>
      <w:r w:rsidR="00735FAA">
        <w:rPr>
          <w:rFonts w:ascii="Arial" w:eastAsia="Times New Roman" w:hAnsi="Arial" w:cs="Arial"/>
        </w:rPr>
        <w:t xml:space="preserve"> </w:t>
      </w:r>
      <w:r w:rsidR="00735FAA" w:rsidRPr="00735FAA">
        <w:rPr>
          <w:rFonts w:ascii="Arial" w:eastAsia="Times New Roman" w:hAnsi="Arial" w:cs="Arial"/>
        </w:rPr>
        <w:t>(Martzoukou et al., 2020</w:t>
      </w:r>
      <w:r w:rsidR="00E45FB7">
        <w:rPr>
          <w:rFonts w:ascii="Arial" w:eastAsia="Times New Roman" w:hAnsi="Arial" w:cs="Arial"/>
        </w:rPr>
        <w:t xml:space="preserve">, </w:t>
      </w:r>
      <w:r w:rsidR="00E45FB7" w:rsidRPr="00E45FB7">
        <w:rPr>
          <w:rFonts w:ascii="Arial" w:hAnsi="Arial" w:cs="Arial"/>
        </w:rPr>
        <w:t xml:space="preserve">p. </w:t>
      </w:r>
      <w:r w:rsidR="00E45FB7">
        <w:rPr>
          <w:rFonts w:ascii="Arial" w:hAnsi="Arial" w:cs="Arial"/>
        </w:rPr>
        <w:t>11</w:t>
      </w:r>
      <w:r w:rsidR="00735FAA" w:rsidRPr="00735FAA">
        <w:rPr>
          <w:rFonts w:ascii="Arial" w:eastAsia="Times New Roman" w:hAnsi="Arial" w:cs="Arial"/>
        </w:rPr>
        <w:t>)</w:t>
      </w:r>
      <w:r w:rsidRPr="002F6410">
        <w:rPr>
          <w:rFonts w:ascii="Arial" w:eastAsia="Times New Roman" w:hAnsi="Arial" w:cs="Arial"/>
        </w:rPr>
        <w:t>.</w:t>
      </w:r>
    </w:p>
    <w:p w14:paraId="6C339062"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Quantitative research is one that collects numerical data that is measurable and can be analysed using statistical methods. It's mostly for finding patterns, relationships, or differences between one variable and another, and typically in</w:t>
      </w:r>
      <w:r w:rsidR="00246FCB">
        <w:rPr>
          <w:rFonts w:ascii="Arial" w:eastAsia="Times New Roman" w:hAnsi="Arial" w:cs="Arial"/>
        </w:rPr>
        <w:t>volves the use of a structured instru</w:t>
      </w:r>
      <w:r w:rsidRPr="002F6410">
        <w:rPr>
          <w:rFonts w:ascii="Arial" w:eastAsia="Times New Roman" w:hAnsi="Arial" w:cs="Arial"/>
        </w:rPr>
        <w:t>ment to collect the data such as a questionnaire</w:t>
      </w:r>
      <w:r w:rsidR="00C02E2B">
        <w:rPr>
          <w:rFonts w:ascii="Arial" w:eastAsia="Times New Roman" w:hAnsi="Arial" w:cs="Arial"/>
        </w:rPr>
        <w:t xml:space="preserve"> (</w:t>
      </w:r>
      <w:r w:rsidR="00E45FB7">
        <w:rPr>
          <w:rFonts w:ascii="Arial" w:hAnsi="Arial" w:cs="Arial"/>
          <w:color w:val="222222"/>
          <w:shd w:val="clear" w:color="auto" w:fill="FFFFFF"/>
        </w:rPr>
        <w:t xml:space="preserve">Creswell </w:t>
      </w:r>
      <w:r w:rsidR="00E45FB7" w:rsidRPr="00C02E2B">
        <w:rPr>
          <w:rFonts w:ascii="Arial" w:hAnsi="Arial" w:cs="Arial"/>
          <w:color w:val="222222"/>
          <w:shd w:val="clear" w:color="auto" w:fill="FFFFFF"/>
        </w:rPr>
        <w:t>and</w:t>
      </w:r>
      <w:r w:rsidR="00C02E2B" w:rsidRPr="00C02E2B">
        <w:rPr>
          <w:rFonts w:ascii="Arial" w:hAnsi="Arial" w:cs="Arial"/>
          <w:color w:val="222222"/>
          <w:shd w:val="clear" w:color="auto" w:fill="FFFFFF"/>
        </w:rPr>
        <w:t xml:space="preserve"> </w:t>
      </w:r>
      <w:r w:rsidR="00C02E2B">
        <w:rPr>
          <w:rFonts w:ascii="Arial" w:hAnsi="Arial" w:cs="Arial"/>
          <w:color w:val="222222"/>
          <w:shd w:val="clear" w:color="auto" w:fill="FFFFFF"/>
        </w:rPr>
        <w:t>Creswell,</w:t>
      </w:r>
      <w:r w:rsidR="00C02E2B" w:rsidRPr="00C02E2B">
        <w:rPr>
          <w:rFonts w:ascii="Arial" w:hAnsi="Arial" w:cs="Arial"/>
          <w:color w:val="222222"/>
          <w:shd w:val="clear" w:color="auto" w:fill="FFFFFF"/>
        </w:rPr>
        <w:t xml:space="preserve"> 2018</w:t>
      </w:r>
      <w:r w:rsidR="00E45FB7">
        <w:rPr>
          <w:rFonts w:ascii="Arial" w:hAnsi="Arial" w:cs="Arial"/>
          <w:color w:val="222222"/>
          <w:shd w:val="clear" w:color="auto" w:fill="FFFFFF"/>
        </w:rPr>
        <w:t xml:space="preserve">, </w:t>
      </w:r>
      <w:r w:rsidR="00E45FB7" w:rsidRPr="00E45FB7">
        <w:rPr>
          <w:rFonts w:ascii="Arial" w:hAnsi="Arial" w:cs="Arial"/>
        </w:rPr>
        <w:t xml:space="preserve">p. </w:t>
      </w:r>
      <w:r w:rsidR="00E45FB7">
        <w:rPr>
          <w:rFonts w:ascii="Arial" w:hAnsi="Arial" w:cs="Arial"/>
        </w:rPr>
        <w:t>6</w:t>
      </w:r>
      <w:r w:rsidR="00C02E2B">
        <w:rPr>
          <w:rFonts w:ascii="Arial" w:hAnsi="Arial" w:cs="Arial"/>
          <w:color w:val="222222"/>
          <w:shd w:val="clear" w:color="auto" w:fill="FFFFFF"/>
        </w:rPr>
        <w:t>)</w:t>
      </w:r>
      <w:r w:rsidRPr="002F6410">
        <w:rPr>
          <w:rFonts w:ascii="Arial" w:eastAsia="Times New Roman" w:hAnsi="Arial" w:cs="Arial"/>
        </w:rPr>
        <w:t xml:space="preserve">. </w:t>
      </w:r>
    </w:p>
    <w:p w14:paraId="11370161" w14:textId="77777777" w:rsidR="002F6410" w:rsidRPr="002F6410" w:rsidRDefault="00246FCB" w:rsidP="002F6410">
      <w:pPr>
        <w:spacing w:after="0" w:line="360" w:lineRule="auto"/>
        <w:jc w:val="both"/>
        <w:rPr>
          <w:rFonts w:ascii="Arial" w:eastAsia="Times New Roman" w:hAnsi="Arial" w:cs="Arial"/>
        </w:rPr>
      </w:pPr>
      <w:r>
        <w:rPr>
          <w:rFonts w:ascii="Arial" w:eastAsia="Times New Roman" w:hAnsi="Arial" w:cs="Arial"/>
        </w:rPr>
        <w:t>Q</w:t>
      </w:r>
      <w:r w:rsidR="002F6410" w:rsidRPr="002F6410">
        <w:rPr>
          <w:rFonts w:ascii="Arial" w:eastAsia="Times New Roman" w:hAnsi="Arial" w:cs="Arial"/>
        </w:rPr>
        <w:t>ualitative research is concerned with people's experiences, beliefs, attitudes, and perceptions. This technique can be very useful when the researchers want to know why people act in a specific way or their experiences</w:t>
      </w:r>
      <w:r w:rsidR="00F4195B">
        <w:rPr>
          <w:rFonts w:ascii="Arial" w:eastAsia="Times New Roman" w:hAnsi="Arial" w:cs="Arial"/>
        </w:rPr>
        <w:t xml:space="preserve"> (</w:t>
      </w:r>
      <w:r w:rsidR="00F4195B" w:rsidRPr="00F4195B">
        <w:rPr>
          <w:rFonts w:ascii="Arial" w:hAnsi="Arial" w:cs="Arial"/>
          <w:color w:val="222222"/>
          <w:shd w:val="clear" w:color="auto" w:fill="FFFFFF"/>
        </w:rPr>
        <w:t>Kiger</w:t>
      </w:r>
      <w:r w:rsidR="00F4195B">
        <w:rPr>
          <w:rFonts w:ascii="Arial" w:hAnsi="Arial" w:cs="Arial"/>
          <w:color w:val="222222"/>
          <w:shd w:val="clear" w:color="auto" w:fill="FFFFFF"/>
        </w:rPr>
        <w:t xml:space="preserve"> and Varpio</w:t>
      </w:r>
      <w:r w:rsidR="00E45FB7">
        <w:rPr>
          <w:rFonts w:ascii="Arial" w:hAnsi="Arial" w:cs="Arial"/>
          <w:color w:val="222222"/>
          <w:shd w:val="clear" w:color="auto" w:fill="FFFFFF"/>
        </w:rPr>
        <w:t>,</w:t>
      </w:r>
      <w:r w:rsidR="00F4195B">
        <w:rPr>
          <w:rFonts w:ascii="Arial" w:hAnsi="Arial" w:cs="Arial"/>
          <w:color w:val="222222"/>
          <w:shd w:val="clear" w:color="auto" w:fill="FFFFFF"/>
        </w:rPr>
        <w:t xml:space="preserve"> </w:t>
      </w:r>
      <w:r w:rsidR="00F4195B" w:rsidRPr="00F4195B">
        <w:rPr>
          <w:rFonts w:ascii="Arial" w:hAnsi="Arial" w:cs="Arial"/>
          <w:color w:val="222222"/>
          <w:shd w:val="clear" w:color="auto" w:fill="FFFFFF"/>
        </w:rPr>
        <w:t>2020</w:t>
      </w:r>
      <w:r w:rsidR="00E45FB7">
        <w:rPr>
          <w:rFonts w:ascii="Arial" w:hAnsi="Arial" w:cs="Arial"/>
          <w:color w:val="222222"/>
          <w:shd w:val="clear" w:color="auto" w:fill="FFFFFF"/>
        </w:rPr>
        <w:t xml:space="preserve">, </w:t>
      </w:r>
      <w:r w:rsidR="00E45FB7" w:rsidRPr="00E45FB7">
        <w:rPr>
          <w:rFonts w:ascii="Arial" w:hAnsi="Arial" w:cs="Arial"/>
        </w:rPr>
        <w:t>p. 5</w:t>
      </w:r>
      <w:r w:rsidR="00F4195B">
        <w:rPr>
          <w:rFonts w:ascii="Arial" w:hAnsi="Arial" w:cs="Arial"/>
          <w:color w:val="222222"/>
          <w:shd w:val="clear" w:color="auto" w:fill="FFFFFF"/>
        </w:rPr>
        <w:t>)</w:t>
      </w:r>
      <w:r w:rsidR="002F6410" w:rsidRPr="002F6410">
        <w:rPr>
          <w:rFonts w:ascii="Arial" w:eastAsia="Times New Roman" w:hAnsi="Arial" w:cs="Arial"/>
        </w:rPr>
        <w:t>.</w:t>
      </w:r>
    </w:p>
    <w:p w14:paraId="063CB0CC"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Mixed methods is a method that includes quantitative and qualitative methods in the same study. Mixed-methods research helps gain a more complete understanding of complex research problems.</w:t>
      </w:r>
    </w:p>
    <w:p w14:paraId="61572B51"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After examining the selected paper, it is evident that the researchers adopted a quantitative research design. The purpose of the study was to use a structured survey to </w:t>
      </w:r>
      <w:r w:rsidR="00246FCB">
        <w:rPr>
          <w:rFonts w:ascii="Arial" w:eastAsia="Times New Roman" w:hAnsi="Arial" w:cs="Arial"/>
        </w:rPr>
        <w:t>collect</w:t>
      </w:r>
      <w:r w:rsidRPr="002F6410">
        <w:rPr>
          <w:rFonts w:ascii="Arial" w:eastAsia="Times New Roman" w:hAnsi="Arial" w:cs="Arial"/>
        </w:rPr>
        <w:t xml:space="preserve"> quantitative data for statistical analysis. This justifies using the quantitative approach as it was aimed to assess levels of competence and to establish statistically significant differences between the </w:t>
      </w:r>
      <w:r w:rsidRPr="00246FCB">
        <w:rPr>
          <w:rFonts w:ascii="Arial" w:eastAsia="Times New Roman" w:hAnsi="Arial" w:cs="Arial"/>
        </w:rPr>
        <w:t>groups.</w:t>
      </w:r>
      <w:r w:rsidRPr="002F6410">
        <w:rPr>
          <w:rFonts w:ascii="Arial" w:eastAsia="Times New Roman" w:hAnsi="Arial" w:cs="Arial"/>
        </w:rPr>
        <w:t xml:space="preserve"> </w:t>
      </w:r>
    </w:p>
    <w:p w14:paraId="6825BEE1"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Primary data was used in the study. Primary data </w:t>
      </w:r>
      <w:r w:rsidR="00246FCB">
        <w:rPr>
          <w:rFonts w:ascii="Arial" w:eastAsia="Times New Roman" w:hAnsi="Arial" w:cs="Arial"/>
        </w:rPr>
        <w:t>is</w:t>
      </w:r>
      <w:r w:rsidRPr="002F6410">
        <w:rPr>
          <w:rFonts w:ascii="Arial" w:eastAsia="Times New Roman" w:hAnsi="Arial" w:cs="Arial"/>
        </w:rPr>
        <w:t xml:space="preserve"> data that is gathered by </w:t>
      </w:r>
      <w:r w:rsidR="00246FCB">
        <w:rPr>
          <w:rFonts w:ascii="Arial" w:eastAsia="Times New Roman" w:hAnsi="Arial" w:cs="Arial"/>
        </w:rPr>
        <w:t xml:space="preserve">the </w:t>
      </w:r>
      <w:r w:rsidRPr="002F6410">
        <w:rPr>
          <w:rFonts w:ascii="Arial" w:eastAsia="Times New Roman" w:hAnsi="Arial" w:cs="Arial"/>
        </w:rPr>
        <w:t>researchers for the specific purpose of answering the research questions. Researchers develop their own measures to collect data and collect original data from participants. This can be in the form of questionnaires, interviews, or experiments.</w:t>
      </w:r>
    </w:p>
    <w:p w14:paraId="0B18B2A1"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Secondary data, however, is data already collected by others or organisations with other purposes. These can be in any format, such as published journal articles, government reports, census statistics, organisational records, existing databases, etc. </w:t>
      </w:r>
    </w:p>
    <w:p w14:paraId="4D898BC0"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The researchers used primary data in this study due to their direct administration of the questionnaire to the nursing students in the UK higher educational institutions. </w:t>
      </w:r>
      <w:r w:rsidR="00246FCB">
        <w:rPr>
          <w:rFonts w:ascii="Arial" w:eastAsia="Times New Roman" w:hAnsi="Arial" w:cs="Arial"/>
        </w:rPr>
        <w:t>This</w:t>
      </w:r>
      <w:r w:rsidRPr="002F6410">
        <w:rPr>
          <w:rFonts w:ascii="Arial" w:eastAsia="Times New Roman" w:hAnsi="Arial" w:cs="Arial"/>
        </w:rPr>
        <w:t xml:space="preserve"> was targeted to evaluate students' digital competencies in various competency domains </w:t>
      </w:r>
      <w:r w:rsidR="00246FCB">
        <w:rPr>
          <w:rFonts w:ascii="Arial" w:eastAsia="Times New Roman" w:hAnsi="Arial" w:cs="Arial"/>
        </w:rPr>
        <w:t>in</w:t>
      </w:r>
      <w:r w:rsidRPr="002F6410">
        <w:rPr>
          <w:rFonts w:ascii="Arial" w:eastAsia="Times New Roman" w:hAnsi="Arial" w:cs="Arial"/>
        </w:rPr>
        <w:t xml:space="preserve"> the nursing context. </w:t>
      </w:r>
    </w:p>
    <w:p w14:paraId="30C3269C"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A structured online survey questionnaire was the main data collection tool used. All the participants </w:t>
      </w:r>
      <w:r w:rsidR="00246FCB">
        <w:rPr>
          <w:rFonts w:ascii="Arial" w:eastAsia="Times New Roman" w:hAnsi="Arial" w:cs="Arial"/>
        </w:rPr>
        <w:t>we</w:t>
      </w:r>
      <w:r w:rsidRPr="002F6410">
        <w:rPr>
          <w:rFonts w:ascii="Arial" w:eastAsia="Times New Roman" w:hAnsi="Arial" w:cs="Arial"/>
        </w:rPr>
        <w:t xml:space="preserve">re asked the same questions, leading to increased reliability and comparability of </w:t>
      </w:r>
      <w:r w:rsidR="00246FCB">
        <w:rPr>
          <w:rFonts w:ascii="Arial" w:eastAsia="Times New Roman" w:hAnsi="Arial" w:cs="Arial"/>
        </w:rPr>
        <w:t>responses</w:t>
      </w:r>
      <w:r w:rsidRPr="002F6410">
        <w:rPr>
          <w:rFonts w:ascii="Arial" w:eastAsia="Times New Roman" w:hAnsi="Arial" w:cs="Arial"/>
        </w:rPr>
        <w:t xml:space="preserve"> statistically.</w:t>
      </w:r>
      <w:r w:rsidR="00246FCB">
        <w:rPr>
          <w:rFonts w:ascii="Arial" w:eastAsia="Times New Roman" w:hAnsi="Arial" w:cs="Arial"/>
        </w:rPr>
        <w:t xml:space="preserve"> </w:t>
      </w:r>
      <w:r w:rsidRPr="002F6410">
        <w:rPr>
          <w:rFonts w:ascii="Arial" w:eastAsia="Times New Roman" w:hAnsi="Arial" w:cs="Arial"/>
        </w:rPr>
        <w:t xml:space="preserve">The questionnaire asked students to assess their own digital competence in the following areas of digital literacy: digital communication, information literacy, digital creation, digital research, digital innovation, and digital learning and </w:t>
      </w:r>
      <w:r w:rsidRPr="00735FAA">
        <w:rPr>
          <w:rFonts w:ascii="Arial" w:eastAsia="Times New Roman" w:hAnsi="Arial" w:cs="Arial"/>
        </w:rPr>
        <w:t>development</w:t>
      </w:r>
      <w:r w:rsidR="003B4B96">
        <w:rPr>
          <w:rFonts w:ascii="Arial" w:eastAsia="Times New Roman" w:hAnsi="Arial" w:cs="Arial"/>
        </w:rPr>
        <w:t xml:space="preserve"> (</w:t>
      </w:r>
      <w:r w:rsidR="003B4B96">
        <w:rPr>
          <w:rFonts w:ascii="Arial" w:hAnsi="Arial" w:cs="Arial"/>
          <w:color w:val="222222"/>
          <w:shd w:val="clear" w:color="auto" w:fill="FFFFFF"/>
        </w:rPr>
        <w:t>Matthews</w:t>
      </w:r>
      <w:r w:rsidR="00E45FB7">
        <w:rPr>
          <w:rFonts w:ascii="Arial" w:hAnsi="Arial" w:cs="Arial"/>
          <w:color w:val="222222"/>
          <w:shd w:val="clear" w:color="auto" w:fill="FFFFFF"/>
        </w:rPr>
        <w:t xml:space="preserve">, 2021, </w:t>
      </w:r>
      <w:r w:rsidR="00E45FB7" w:rsidRPr="00E45FB7">
        <w:rPr>
          <w:rFonts w:ascii="Arial" w:hAnsi="Arial" w:cs="Arial"/>
        </w:rPr>
        <w:t xml:space="preserve">p. </w:t>
      </w:r>
      <w:r w:rsidR="00E45FB7">
        <w:rPr>
          <w:rFonts w:ascii="Arial" w:hAnsi="Arial" w:cs="Arial"/>
        </w:rPr>
        <w:t>10</w:t>
      </w:r>
      <w:r w:rsidR="003B4B96">
        <w:rPr>
          <w:rFonts w:ascii="Arial" w:hAnsi="Arial" w:cs="Arial"/>
          <w:color w:val="222222"/>
          <w:shd w:val="clear" w:color="auto" w:fill="FFFFFF"/>
        </w:rPr>
        <w:t>)</w:t>
      </w:r>
      <w:r w:rsidRPr="002F6410">
        <w:rPr>
          <w:rFonts w:ascii="Arial" w:eastAsia="Times New Roman" w:hAnsi="Arial" w:cs="Arial"/>
        </w:rPr>
        <w:t xml:space="preserve">. </w:t>
      </w:r>
    </w:p>
    <w:p w14:paraId="49ACEAB0"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The researchers analysed the data statistically after </w:t>
      </w:r>
      <w:r w:rsidR="00462B39">
        <w:rPr>
          <w:rFonts w:ascii="Arial" w:eastAsia="Times New Roman" w:hAnsi="Arial" w:cs="Arial"/>
        </w:rPr>
        <w:t xml:space="preserve">data </w:t>
      </w:r>
      <w:r w:rsidRPr="002F6410">
        <w:rPr>
          <w:rFonts w:ascii="Arial" w:eastAsia="Times New Roman" w:hAnsi="Arial" w:cs="Arial"/>
        </w:rPr>
        <w:t>collection and drew conclusions. Quantitative data analysis includes organizing numerical information and using statistical methods to find trends, patterns, and relationships. Descriptive statistics were used to summarise responses on participants' digital capability across the domains of digital capability. Descriptive statistics include frequency counts, percentages, and averages which help</w:t>
      </w:r>
      <w:r w:rsidR="00462B39">
        <w:rPr>
          <w:rFonts w:ascii="Arial" w:eastAsia="Times New Roman" w:hAnsi="Arial" w:cs="Arial"/>
        </w:rPr>
        <w:t>ed</w:t>
      </w:r>
      <w:r w:rsidRPr="002F6410">
        <w:rPr>
          <w:rFonts w:ascii="Arial" w:eastAsia="Times New Roman" w:hAnsi="Arial" w:cs="Arial"/>
        </w:rPr>
        <w:t xml:space="preserve"> to </w:t>
      </w:r>
      <w:r w:rsidR="00462B39">
        <w:rPr>
          <w:rFonts w:ascii="Arial" w:eastAsia="Times New Roman" w:hAnsi="Arial" w:cs="Arial"/>
        </w:rPr>
        <w:t>understand</w:t>
      </w:r>
      <w:r w:rsidRPr="002F6410">
        <w:rPr>
          <w:rFonts w:ascii="Arial" w:eastAsia="Times New Roman" w:hAnsi="Arial" w:cs="Arial"/>
        </w:rPr>
        <w:t xml:space="preserve"> the data and give an overview of the overall level of digital competence among participants.</w:t>
      </w:r>
    </w:p>
    <w:p w14:paraId="09B44EBD" w14:textId="77777777" w:rsidR="00462B39" w:rsidRDefault="002F6410" w:rsidP="002F6410">
      <w:pPr>
        <w:spacing w:after="0" w:line="360" w:lineRule="auto"/>
        <w:jc w:val="both"/>
        <w:rPr>
          <w:rFonts w:ascii="Arial" w:eastAsia="Times New Roman" w:hAnsi="Arial" w:cs="Arial"/>
        </w:rPr>
      </w:pPr>
      <w:r w:rsidRPr="002F6410">
        <w:rPr>
          <w:rFonts w:ascii="Arial" w:eastAsia="Times New Roman" w:hAnsi="Arial" w:cs="Arial"/>
        </w:rPr>
        <w:t>The researchers also compared the digital capability scores among different demographic groups by using non-parametric statistical tests such as age groups and programme registration status</w:t>
      </w:r>
      <w:r w:rsidR="00735FAA">
        <w:rPr>
          <w:rFonts w:ascii="Arial" w:eastAsia="Times New Roman" w:hAnsi="Arial" w:cs="Arial"/>
        </w:rPr>
        <w:t xml:space="preserve"> (</w:t>
      </w:r>
      <w:r w:rsidR="00735FAA">
        <w:rPr>
          <w:rFonts w:ascii="Arial" w:hAnsi="Arial" w:cs="Arial"/>
          <w:color w:val="222222"/>
          <w:shd w:val="clear" w:color="auto" w:fill="FFFFFF"/>
        </w:rPr>
        <w:t xml:space="preserve">Dykes and Chu, </w:t>
      </w:r>
      <w:r w:rsidR="00735FAA" w:rsidRPr="00735FAA">
        <w:rPr>
          <w:rFonts w:ascii="Arial" w:hAnsi="Arial" w:cs="Arial"/>
          <w:color w:val="222222"/>
          <w:shd w:val="clear" w:color="auto" w:fill="FFFFFF"/>
        </w:rPr>
        <w:t>2020</w:t>
      </w:r>
      <w:r w:rsidR="00E45FB7">
        <w:rPr>
          <w:rFonts w:ascii="Arial" w:hAnsi="Arial" w:cs="Arial"/>
          <w:color w:val="222222"/>
          <w:shd w:val="clear" w:color="auto" w:fill="FFFFFF"/>
        </w:rPr>
        <w:t xml:space="preserve">, </w:t>
      </w:r>
      <w:r w:rsidR="00E45FB7" w:rsidRPr="00E45FB7">
        <w:rPr>
          <w:rFonts w:ascii="Arial" w:hAnsi="Arial" w:cs="Arial"/>
        </w:rPr>
        <w:t xml:space="preserve">p. </w:t>
      </w:r>
      <w:r w:rsidR="00E45FB7">
        <w:rPr>
          <w:rFonts w:ascii="Arial" w:hAnsi="Arial" w:cs="Arial"/>
        </w:rPr>
        <w:t>3</w:t>
      </w:r>
      <w:r w:rsidR="00735FAA">
        <w:rPr>
          <w:rFonts w:ascii="Arial" w:hAnsi="Arial" w:cs="Arial"/>
          <w:color w:val="222222"/>
          <w:shd w:val="clear" w:color="auto" w:fill="FFFFFF"/>
        </w:rPr>
        <w:t>)</w:t>
      </w:r>
      <w:r w:rsidRPr="002F6410">
        <w:rPr>
          <w:rFonts w:ascii="Arial" w:eastAsia="Times New Roman" w:hAnsi="Arial" w:cs="Arial"/>
        </w:rPr>
        <w:t>. Non-parametric tests are used when the data do</w:t>
      </w:r>
      <w:r w:rsidR="00462B39">
        <w:rPr>
          <w:rFonts w:ascii="Arial" w:eastAsia="Times New Roman" w:hAnsi="Arial" w:cs="Arial"/>
        </w:rPr>
        <w:t>es</w:t>
      </w:r>
      <w:r w:rsidRPr="002F6410">
        <w:rPr>
          <w:rFonts w:ascii="Arial" w:eastAsia="Times New Roman" w:hAnsi="Arial" w:cs="Arial"/>
        </w:rPr>
        <w:t xml:space="preserve"> not meet the assumptions that are necessary for the use of parametric statistical procedures, including the assumption of normality. These analyses allowed the researchers to conclude whether or not there were statistically significant differences between sets of nursing students. </w:t>
      </w:r>
    </w:p>
    <w:p w14:paraId="653D523E"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The findings showed that, overall, younger students in pre-registration programmes generally demonstrated greater digital competence than post-registration students. </w:t>
      </w:r>
    </w:p>
    <w:p w14:paraId="7C890D74" w14:textId="77777777" w:rsidR="002F6410" w:rsidRPr="002F6410" w:rsidRDefault="002F6410" w:rsidP="002F6410">
      <w:pPr>
        <w:spacing w:after="0" w:line="360" w:lineRule="auto"/>
        <w:jc w:val="both"/>
        <w:rPr>
          <w:rFonts w:ascii="Arial" w:eastAsia="Times New Roman" w:hAnsi="Arial" w:cs="Arial"/>
        </w:rPr>
      </w:pPr>
      <w:r w:rsidRPr="002F6410">
        <w:rPr>
          <w:rFonts w:ascii="Arial" w:eastAsia="Times New Roman" w:hAnsi="Arial" w:cs="Arial"/>
        </w:rPr>
        <w:t>This research methodology has a number of advantages. First, in the quantitative design, objective and measurable evidence was collected about the students' digital capabilities. Second, the structured questionnaire ensured consistency of data collection which in turn enhanced reliability. Thirdly, statistical analysis was performed that enabled meaningful comparisons between participants and enhanced the validity of the results. Lastly, data collection from nursing students from UK provided further validation of the results for nursing education in the UK health and social care setting.</w:t>
      </w:r>
    </w:p>
    <w:p w14:paraId="30D621CA" w14:textId="77777777" w:rsidR="00945EBC" w:rsidRPr="00945EBC" w:rsidRDefault="002F6410" w:rsidP="002F6410">
      <w:pPr>
        <w:spacing w:after="0" w:line="360" w:lineRule="auto"/>
        <w:jc w:val="both"/>
        <w:rPr>
          <w:rFonts w:ascii="Arial" w:eastAsia="Times New Roman" w:hAnsi="Arial" w:cs="Arial"/>
        </w:rPr>
      </w:pPr>
      <w:r w:rsidRPr="002F6410">
        <w:rPr>
          <w:rFonts w:ascii="Arial" w:eastAsia="Times New Roman" w:hAnsi="Arial" w:cs="Arial"/>
        </w:rPr>
        <w:t xml:space="preserve">However, there are some limitations to the methodology. Use of </w:t>
      </w:r>
      <w:r w:rsidR="00DB14A0" w:rsidRPr="002F6410">
        <w:rPr>
          <w:rFonts w:ascii="Arial" w:eastAsia="Times New Roman" w:hAnsi="Arial" w:cs="Arial"/>
        </w:rPr>
        <w:t>self-assessment</w:t>
      </w:r>
      <w:r w:rsidRPr="002F6410">
        <w:rPr>
          <w:rFonts w:ascii="Arial" w:eastAsia="Times New Roman" w:hAnsi="Arial" w:cs="Arial"/>
        </w:rPr>
        <w:t xml:space="preserve"> could lead to response bias as the participant may rate themselves in an incorrect manner. Second, quantitative surveys tell us little about why respondents replied to the questions. For instance, the study is limited in terms of examining personal factors or contextual factors that may result in lower confidence, but these are not explored. Interviews or focus groups as part of a mixed-methods design would have yielded more detail and explanation concerning quantitative results.</w:t>
      </w:r>
    </w:p>
    <w:p w14:paraId="21DB0598" w14:textId="77777777" w:rsidR="001D72FA" w:rsidRPr="00945EBC" w:rsidRDefault="001D72FA" w:rsidP="001D72FA">
      <w:pPr>
        <w:rPr>
          <w:rFonts w:ascii="Arial" w:hAnsi="Arial" w:cs="Arial"/>
          <w:bCs/>
          <w:iCs/>
          <w:color w:val="000000"/>
          <w:sz w:val="23"/>
          <w:szCs w:val="23"/>
        </w:rPr>
      </w:pPr>
    </w:p>
    <w:p w14:paraId="6A726F6F" w14:textId="77777777" w:rsidR="001D72FA" w:rsidRDefault="001D72FA" w:rsidP="001D72FA">
      <w:pPr>
        <w:rPr>
          <w:rFonts w:ascii="Arial" w:hAnsi="Arial" w:cs="Arial"/>
          <w:b/>
          <w:bCs/>
          <w:i/>
          <w:iCs/>
          <w:color w:val="000000"/>
          <w:sz w:val="23"/>
          <w:szCs w:val="23"/>
        </w:rPr>
      </w:pPr>
    </w:p>
    <w:p w14:paraId="4329DFA6" w14:textId="77777777" w:rsidR="001D72FA" w:rsidRDefault="00B74702" w:rsidP="00F449CB">
      <w:pPr>
        <w:pStyle w:val="Heading1"/>
        <w:spacing w:before="0" w:line="360" w:lineRule="auto"/>
        <w:rPr>
          <w:rFonts w:ascii="Arial" w:hAnsi="Arial" w:cs="Arial"/>
          <w:b w:val="0"/>
          <w:bCs w:val="0"/>
          <w:i/>
          <w:iCs/>
          <w:color w:val="000000"/>
          <w:sz w:val="23"/>
          <w:szCs w:val="23"/>
        </w:rPr>
      </w:pPr>
      <w:bookmarkStart w:id="3" w:name="_Toc234070190"/>
      <w:r w:rsidRPr="00F449CB">
        <w:rPr>
          <w:rFonts w:ascii="Arial" w:hAnsi="Arial" w:cs="Arial"/>
          <w:color w:val="auto"/>
          <w:sz w:val="22"/>
          <w:szCs w:val="22"/>
        </w:rPr>
        <w:t>4</w:t>
      </w:r>
      <w:r w:rsidR="00F449CB">
        <w:rPr>
          <w:rFonts w:ascii="Arial" w:hAnsi="Arial" w:cs="Arial"/>
          <w:color w:val="auto"/>
          <w:sz w:val="22"/>
          <w:szCs w:val="22"/>
        </w:rPr>
        <w:t>.</w:t>
      </w:r>
      <w:r w:rsidR="001D72FA" w:rsidRPr="00F449CB">
        <w:rPr>
          <w:rFonts w:ascii="Arial" w:hAnsi="Arial" w:cs="Arial"/>
          <w:color w:val="auto"/>
          <w:sz w:val="22"/>
          <w:szCs w:val="22"/>
        </w:rPr>
        <w:t xml:space="preserve"> Conclusion</w:t>
      </w:r>
      <w:bookmarkEnd w:id="3"/>
      <w:r w:rsidR="001D72FA" w:rsidRPr="00460A92">
        <w:rPr>
          <w:rFonts w:ascii="Arial" w:hAnsi="Arial" w:cs="Arial"/>
          <w:color w:val="000000"/>
          <w:sz w:val="23"/>
          <w:szCs w:val="23"/>
        </w:rPr>
        <w:t xml:space="preserve"> </w:t>
      </w:r>
    </w:p>
    <w:p w14:paraId="3875B37B" w14:textId="77777777" w:rsidR="00B74702" w:rsidRPr="00B74702" w:rsidRDefault="00B74702" w:rsidP="00B74702">
      <w:pPr>
        <w:spacing w:after="0" w:line="360" w:lineRule="auto"/>
        <w:jc w:val="both"/>
        <w:rPr>
          <w:rFonts w:ascii="Arial" w:eastAsia="Times New Roman" w:hAnsi="Arial" w:cs="Arial"/>
        </w:rPr>
      </w:pPr>
      <w:r w:rsidRPr="00B74702">
        <w:rPr>
          <w:rFonts w:ascii="Arial" w:eastAsia="Times New Roman" w:hAnsi="Arial" w:cs="Arial"/>
        </w:rPr>
        <w:t xml:space="preserve">The </w:t>
      </w:r>
      <w:r>
        <w:rPr>
          <w:rFonts w:ascii="Arial" w:eastAsia="Times New Roman" w:hAnsi="Arial" w:cs="Arial"/>
        </w:rPr>
        <w:t xml:space="preserve">selected </w:t>
      </w:r>
      <w:r w:rsidRPr="00B74702">
        <w:rPr>
          <w:rFonts w:ascii="Arial" w:eastAsia="Times New Roman" w:hAnsi="Arial" w:cs="Arial"/>
        </w:rPr>
        <w:t xml:space="preserve">research paper offered good insight into the research processes used in the health and social care environment in the UK. The study explored digital skills of students in the nursing profession in the UK and underscored the need to provide developing health care practitioners with the digital skills needed in contemporary clinical practice. With the continuous introduction of digital tools in healthcare, including electronic health records, telehealth and digital decision-support, there is a growing need for nursing graduates to have the right digital skills. </w:t>
      </w:r>
    </w:p>
    <w:p w14:paraId="167336CD" w14:textId="77777777" w:rsidR="00B74702" w:rsidRPr="00B74702" w:rsidRDefault="00B74702" w:rsidP="00B74702">
      <w:pPr>
        <w:spacing w:after="0" w:line="360" w:lineRule="auto"/>
        <w:jc w:val="both"/>
        <w:rPr>
          <w:rFonts w:ascii="Arial" w:eastAsia="Times New Roman" w:hAnsi="Arial" w:cs="Arial"/>
        </w:rPr>
      </w:pPr>
      <w:r>
        <w:rPr>
          <w:rFonts w:ascii="Arial" w:eastAsia="Times New Roman" w:hAnsi="Arial" w:cs="Arial"/>
        </w:rPr>
        <w:t>Th</w:t>
      </w:r>
      <w:r w:rsidR="00A95FF0">
        <w:rPr>
          <w:rFonts w:ascii="Arial" w:eastAsia="Times New Roman" w:hAnsi="Arial" w:cs="Arial"/>
        </w:rPr>
        <w:t>is</w:t>
      </w:r>
      <w:r>
        <w:rPr>
          <w:rFonts w:ascii="Arial" w:eastAsia="Times New Roman" w:hAnsi="Arial" w:cs="Arial"/>
        </w:rPr>
        <w:t xml:space="preserve"> </w:t>
      </w:r>
      <w:r w:rsidR="00A95FF0">
        <w:rPr>
          <w:rFonts w:ascii="Arial" w:eastAsia="Times New Roman" w:hAnsi="Arial" w:cs="Arial"/>
        </w:rPr>
        <w:t>report</w:t>
      </w:r>
      <w:r>
        <w:rPr>
          <w:rFonts w:ascii="Arial" w:eastAsia="Times New Roman" w:hAnsi="Arial" w:cs="Arial"/>
        </w:rPr>
        <w:t xml:space="preserve"> i</w:t>
      </w:r>
      <w:r w:rsidRPr="00B74702">
        <w:rPr>
          <w:rFonts w:ascii="Arial" w:eastAsia="Times New Roman" w:hAnsi="Arial" w:cs="Arial"/>
        </w:rPr>
        <w:t xml:space="preserve">dentified the purpose of the study and the research </w:t>
      </w:r>
      <w:r>
        <w:rPr>
          <w:rFonts w:ascii="Arial" w:eastAsia="Times New Roman" w:hAnsi="Arial" w:cs="Arial"/>
        </w:rPr>
        <w:t>objectives</w:t>
      </w:r>
      <w:r w:rsidR="00A95FF0">
        <w:rPr>
          <w:rFonts w:ascii="Arial" w:eastAsia="Times New Roman" w:hAnsi="Arial" w:cs="Arial"/>
        </w:rPr>
        <w:t xml:space="preserve"> of the selected paper</w:t>
      </w:r>
      <w:r w:rsidRPr="00B74702">
        <w:rPr>
          <w:rFonts w:ascii="Arial" w:eastAsia="Times New Roman" w:hAnsi="Arial" w:cs="Arial"/>
        </w:rPr>
        <w:t xml:space="preserve">, explained the quantitative research design, and differentiated quantitative, qualitative and mixed methods approaches. The </w:t>
      </w:r>
      <w:r>
        <w:rPr>
          <w:rFonts w:ascii="Arial" w:eastAsia="Times New Roman" w:hAnsi="Arial" w:cs="Arial"/>
        </w:rPr>
        <w:t>report</w:t>
      </w:r>
      <w:r w:rsidRPr="00B74702">
        <w:rPr>
          <w:rFonts w:ascii="Arial" w:eastAsia="Times New Roman" w:hAnsi="Arial" w:cs="Arial"/>
        </w:rPr>
        <w:t xml:space="preserve"> also looked into the use of primary data collection via an online questionnaire and the interpretation of the results by conducting the statistical analysis. In addition, the strengths and weaknesses of the methodology were critically analysed, which illustrated the importance of methodological choices on the reliability and validity of research results.</w:t>
      </w:r>
    </w:p>
    <w:p w14:paraId="5D0A0407" w14:textId="77777777" w:rsidR="00B74702" w:rsidRPr="00B74702" w:rsidRDefault="00B74702" w:rsidP="00B74702">
      <w:pPr>
        <w:spacing w:after="0" w:line="360" w:lineRule="auto"/>
        <w:jc w:val="both"/>
        <w:rPr>
          <w:rFonts w:ascii="Arial" w:eastAsia="Times New Roman" w:hAnsi="Arial" w:cs="Arial"/>
        </w:rPr>
      </w:pPr>
      <w:r w:rsidRPr="00B74702">
        <w:rPr>
          <w:rFonts w:ascii="Arial" w:eastAsia="Times New Roman" w:hAnsi="Arial" w:cs="Arial"/>
        </w:rPr>
        <w:t xml:space="preserve">This assignment has greatly improved my research skills. Now I am able to read and interpret research papers critically. I have also gained knowledge in how research </w:t>
      </w:r>
      <w:r>
        <w:rPr>
          <w:rFonts w:ascii="Arial" w:eastAsia="Times New Roman" w:hAnsi="Arial" w:cs="Arial"/>
        </w:rPr>
        <w:t>objective</w:t>
      </w:r>
      <w:r w:rsidRPr="00B74702">
        <w:rPr>
          <w:rFonts w:ascii="Arial" w:eastAsia="Times New Roman" w:hAnsi="Arial" w:cs="Arial"/>
        </w:rPr>
        <w:t xml:space="preserve">s influence researchers in the selection of methodology, data collection techniques and analysis methods. These skills will help me to critically assess the quality of evidence and provide </w:t>
      </w:r>
      <w:r>
        <w:rPr>
          <w:rFonts w:ascii="Arial" w:eastAsia="Times New Roman" w:hAnsi="Arial" w:cs="Arial"/>
        </w:rPr>
        <w:t>the</w:t>
      </w:r>
      <w:r w:rsidRPr="00B74702">
        <w:rPr>
          <w:rFonts w:ascii="Arial" w:eastAsia="Times New Roman" w:hAnsi="Arial" w:cs="Arial"/>
        </w:rPr>
        <w:t xml:space="preserve"> ability to differentiate between good and poor research in making professional decisions.</w:t>
      </w:r>
    </w:p>
    <w:p w14:paraId="64496B2A" w14:textId="77777777" w:rsidR="00945EBC" w:rsidRPr="00945EBC" w:rsidRDefault="00B74702" w:rsidP="00B74702">
      <w:pPr>
        <w:spacing w:after="0" w:line="360" w:lineRule="auto"/>
        <w:jc w:val="both"/>
        <w:rPr>
          <w:rFonts w:ascii="Times New Roman" w:eastAsia="Times New Roman" w:hAnsi="Times New Roman" w:cs="Times New Roman"/>
          <w:sz w:val="24"/>
          <w:szCs w:val="24"/>
        </w:rPr>
      </w:pPr>
      <w:r w:rsidRPr="00B74702">
        <w:rPr>
          <w:rFonts w:ascii="Arial" w:eastAsia="Times New Roman" w:hAnsi="Arial" w:cs="Arial"/>
        </w:rPr>
        <w:t>The skills of understanding and critically evaluating research will also be useful for future health and social care workers to practise evidence-based care</w:t>
      </w:r>
      <w:r w:rsidR="007F33F9">
        <w:rPr>
          <w:rFonts w:ascii="Arial" w:eastAsia="Times New Roman" w:hAnsi="Arial" w:cs="Arial"/>
        </w:rPr>
        <w:t>.</w:t>
      </w:r>
    </w:p>
    <w:p w14:paraId="6FA1164D" w14:textId="77777777" w:rsidR="0008636B" w:rsidRPr="0008636B" w:rsidRDefault="0008636B" w:rsidP="00F449CB">
      <w:pPr>
        <w:pStyle w:val="Heading1"/>
        <w:spacing w:before="0" w:line="360" w:lineRule="auto"/>
        <w:rPr>
          <w:rFonts w:ascii="Arial" w:hAnsi="Arial" w:cs="Arial"/>
          <w:b w:val="0"/>
          <w:sz w:val="22"/>
          <w:szCs w:val="22"/>
          <w:lang w:val="en-GB"/>
        </w:rPr>
      </w:pPr>
      <w:bookmarkStart w:id="4" w:name="_Toc234070191"/>
      <w:r w:rsidRPr="00F449CB">
        <w:rPr>
          <w:rFonts w:ascii="Arial" w:hAnsi="Arial" w:cs="Arial"/>
          <w:color w:val="auto"/>
          <w:sz w:val="22"/>
          <w:szCs w:val="22"/>
        </w:rPr>
        <w:t>References</w:t>
      </w:r>
      <w:bookmarkEnd w:id="4"/>
    </w:p>
    <w:p w14:paraId="11E18555" w14:textId="77777777" w:rsidR="00FB6EC8" w:rsidRPr="00FB6EC8" w:rsidRDefault="00FB6EC8" w:rsidP="00FB6EC8">
      <w:pPr>
        <w:spacing w:after="0" w:line="360" w:lineRule="auto"/>
        <w:jc w:val="both"/>
        <w:rPr>
          <w:rFonts w:ascii="Arial" w:hAnsi="Arial" w:cs="Arial"/>
          <w:color w:val="222222"/>
          <w:shd w:val="clear" w:color="auto" w:fill="FFFFFF"/>
        </w:rPr>
      </w:pPr>
      <w:r w:rsidRPr="00FB6EC8">
        <w:rPr>
          <w:rFonts w:ascii="Arial" w:hAnsi="Arial" w:cs="Arial"/>
          <w:color w:val="222222"/>
          <w:shd w:val="clear" w:color="auto" w:fill="FFFFFF"/>
        </w:rPr>
        <w:t>Carretero, G.S., Vuorikari, R. and Punie, Y., 2017. DigComp 2.1: The Digital Competence Framework for Citizens with eight proficiency levels and examples of use.</w:t>
      </w:r>
    </w:p>
    <w:p w14:paraId="13C4BD03" w14:textId="77777777" w:rsidR="00F4195B" w:rsidRDefault="00F4195B" w:rsidP="00FB6EC8">
      <w:pPr>
        <w:spacing w:after="0" w:line="360" w:lineRule="auto"/>
        <w:jc w:val="both"/>
        <w:rPr>
          <w:rFonts w:ascii="Arial" w:hAnsi="Arial" w:cs="Arial"/>
          <w:color w:val="222222"/>
          <w:sz w:val="24"/>
          <w:szCs w:val="24"/>
          <w:shd w:val="clear" w:color="auto" w:fill="FFFFFF"/>
        </w:rPr>
      </w:pPr>
    </w:p>
    <w:p w14:paraId="7D93D93A" w14:textId="77777777" w:rsidR="00735FAA" w:rsidRPr="00C02E2B" w:rsidRDefault="00F4195B" w:rsidP="00FB6EC8">
      <w:pPr>
        <w:spacing w:after="0" w:line="360" w:lineRule="auto"/>
        <w:jc w:val="both"/>
        <w:rPr>
          <w:rFonts w:ascii="Arial" w:hAnsi="Arial" w:cs="Arial"/>
          <w:color w:val="222222"/>
          <w:shd w:val="clear" w:color="auto" w:fill="FFFFFF"/>
        </w:rPr>
      </w:pPr>
      <w:r w:rsidRPr="00C02E2B">
        <w:rPr>
          <w:rFonts w:ascii="Arial" w:hAnsi="Arial" w:cs="Arial"/>
          <w:color w:val="222222"/>
          <w:shd w:val="clear" w:color="auto" w:fill="FFFFFF"/>
        </w:rPr>
        <w:t>Creswell, J.W. and Creswell, J.D., 2018. </w:t>
      </w:r>
      <w:r w:rsidRPr="00C02E2B">
        <w:rPr>
          <w:rFonts w:ascii="Arial" w:hAnsi="Arial" w:cs="Arial"/>
          <w:i/>
          <w:iCs/>
          <w:color w:val="222222"/>
          <w:shd w:val="clear" w:color="auto" w:fill="FFFFFF"/>
        </w:rPr>
        <w:t>Research design: Qualitative, quantitative, and mixed methods approaches</w:t>
      </w:r>
      <w:r w:rsidRPr="00C02E2B">
        <w:rPr>
          <w:rFonts w:ascii="Arial" w:hAnsi="Arial" w:cs="Arial"/>
          <w:color w:val="222222"/>
          <w:shd w:val="clear" w:color="auto" w:fill="FFFFFF"/>
        </w:rPr>
        <w:t>. Sage publications.</w:t>
      </w:r>
    </w:p>
    <w:p w14:paraId="2C018EAB" w14:textId="77777777" w:rsidR="00F4195B" w:rsidRDefault="00F4195B" w:rsidP="00FB6EC8">
      <w:pPr>
        <w:spacing w:after="0" w:line="360" w:lineRule="auto"/>
        <w:jc w:val="both"/>
        <w:rPr>
          <w:rFonts w:ascii="Arial" w:hAnsi="Arial" w:cs="Arial"/>
          <w:color w:val="222222"/>
          <w:shd w:val="clear" w:color="auto" w:fill="FFFFFF"/>
        </w:rPr>
      </w:pPr>
    </w:p>
    <w:p w14:paraId="52CAEEB1" w14:textId="77777777" w:rsidR="00FB6EC8" w:rsidRPr="00735FAA" w:rsidRDefault="00FB6EC8" w:rsidP="00FB6EC8">
      <w:pPr>
        <w:spacing w:after="0" w:line="360" w:lineRule="auto"/>
        <w:jc w:val="both"/>
        <w:rPr>
          <w:rFonts w:ascii="Arial" w:hAnsi="Arial" w:cs="Arial"/>
          <w:color w:val="222222"/>
          <w:shd w:val="clear" w:color="auto" w:fill="FFFFFF"/>
        </w:rPr>
      </w:pPr>
      <w:r w:rsidRPr="00735FAA">
        <w:rPr>
          <w:rFonts w:ascii="Arial" w:hAnsi="Arial" w:cs="Arial"/>
          <w:color w:val="222222"/>
          <w:shd w:val="clear" w:color="auto" w:fill="FFFFFF"/>
        </w:rPr>
        <w:t>Dykes, S. and Chu, C.H., 2020. Now more than ever, nurses need to be involved in technology design: lessons from the COVID</w:t>
      </w:r>
      <w:r w:rsidRPr="00735FAA">
        <w:rPr>
          <w:rFonts w:ascii="Cambria Math" w:hAnsi="Cambria Math" w:cs="Cambria Math"/>
          <w:color w:val="222222"/>
          <w:shd w:val="clear" w:color="auto" w:fill="FFFFFF"/>
        </w:rPr>
        <w:t>‐</w:t>
      </w:r>
      <w:r w:rsidRPr="00735FAA">
        <w:rPr>
          <w:rFonts w:ascii="Arial" w:hAnsi="Arial" w:cs="Arial"/>
          <w:color w:val="222222"/>
          <w:shd w:val="clear" w:color="auto" w:fill="FFFFFF"/>
        </w:rPr>
        <w:t>19 pandemic. </w:t>
      </w:r>
      <w:r w:rsidRPr="00735FAA">
        <w:rPr>
          <w:rFonts w:ascii="Arial" w:hAnsi="Arial" w:cs="Arial"/>
          <w:i/>
          <w:iCs/>
          <w:color w:val="222222"/>
          <w:shd w:val="clear" w:color="auto" w:fill="FFFFFF"/>
        </w:rPr>
        <w:t>Journal of Clinical Nursing</w:t>
      </w:r>
      <w:r w:rsidRPr="00735FAA">
        <w:rPr>
          <w:rFonts w:ascii="Arial" w:hAnsi="Arial" w:cs="Arial"/>
          <w:color w:val="222222"/>
          <w:shd w:val="clear" w:color="auto" w:fill="FFFFFF"/>
        </w:rPr>
        <w:t>, </w:t>
      </w:r>
      <w:r w:rsidRPr="00735FAA">
        <w:rPr>
          <w:rFonts w:ascii="Arial" w:hAnsi="Arial" w:cs="Arial"/>
          <w:i/>
          <w:iCs/>
          <w:color w:val="222222"/>
          <w:shd w:val="clear" w:color="auto" w:fill="FFFFFF"/>
        </w:rPr>
        <w:t>30</w:t>
      </w:r>
      <w:r w:rsidRPr="00735FAA">
        <w:rPr>
          <w:rFonts w:ascii="Arial" w:hAnsi="Arial" w:cs="Arial"/>
          <w:color w:val="222222"/>
          <w:shd w:val="clear" w:color="auto" w:fill="FFFFFF"/>
        </w:rPr>
        <w:t>(7-8), p.e25.</w:t>
      </w:r>
    </w:p>
    <w:p w14:paraId="4E33DB76" w14:textId="77777777" w:rsidR="00FB6EC8" w:rsidRDefault="00FB6EC8" w:rsidP="00FB6EC8">
      <w:pPr>
        <w:spacing w:after="0" w:line="360" w:lineRule="auto"/>
        <w:jc w:val="both"/>
        <w:rPr>
          <w:rFonts w:ascii="Arial" w:hAnsi="Arial" w:cs="Arial"/>
          <w:color w:val="222222"/>
          <w:shd w:val="clear" w:color="auto" w:fill="FFFFFF"/>
        </w:rPr>
      </w:pPr>
    </w:p>
    <w:p w14:paraId="36770B92" w14:textId="77777777" w:rsidR="009A7BDA" w:rsidRPr="00892F90" w:rsidRDefault="009A7BDA" w:rsidP="009A7BDA">
      <w:pPr>
        <w:autoSpaceDE w:val="0"/>
        <w:autoSpaceDN w:val="0"/>
        <w:adjustRightInd w:val="0"/>
        <w:spacing w:after="0" w:line="240" w:lineRule="auto"/>
        <w:jc w:val="both"/>
        <w:rPr>
          <w:rFonts w:ascii="Arial" w:hAnsi="Arial" w:cs="Arial"/>
          <w:color w:val="222222"/>
          <w:shd w:val="clear" w:color="auto" w:fill="FFFFFF"/>
        </w:rPr>
      </w:pPr>
      <w:r w:rsidRPr="00892F90">
        <w:rPr>
          <w:rFonts w:ascii="Arial" w:hAnsi="Arial" w:cs="Arial"/>
          <w:color w:val="000000"/>
        </w:rPr>
        <w:t>Joint Information Systems Committee (JISC). (2022). Building digital capabilities</w:t>
      </w:r>
      <w:r w:rsidR="00892F90">
        <w:rPr>
          <w:rFonts w:ascii="Arial" w:hAnsi="Arial" w:cs="Arial"/>
          <w:color w:val="000000"/>
        </w:rPr>
        <w:t xml:space="preserve"> </w:t>
      </w:r>
      <w:r w:rsidRPr="00892F90">
        <w:rPr>
          <w:rFonts w:ascii="Arial" w:hAnsi="Arial" w:cs="Arial"/>
          <w:color w:val="000000"/>
        </w:rPr>
        <w:t>framework: The six elements defined, JISC Data Analytics, 1-12.</w:t>
      </w:r>
      <w:r w:rsidRPr="00892F90">
        <w:rPr>
          <w:rFonts w:ascii="Arial" w:hAnsi="Arial" w:cs="Arial"/>
        </w:rPr>
        <w:t>https://repos itory.jisc.ac.uk/8846/1/2022_Jisc_BDC_Individual_Frame work.pdf</w:t>
      </w:r>
    </w:p>
    <w:p w14:paraId="1003A161" w14:textId="77777777" w:rsidR="009A7BDA" w:rsidRDefault="009A7BDA" w:rsidP="00FB6EC8">
      <w:pPr>
        <w:spacing w:after="0" w:line="360" w:lineRule="auto"/>
        <w:jc w:val="both"/>
        <w:rPr>
          <w:rFonts w:ascii="Arial" w:hAnsi="Arial" w:cs="Arial"/>
          <w:color w:val="222222"/>
          <w:shd w:val="clear" w:color="auto" w:fill="FFFFFF"/>
        </w:rPr>
      </w:pPr>
    </w:p>
    <w:p w14:paraId="7652C8B2" w14:textId="77777777" w:rsidR="00F4195B" w:rsidRPr="00F4195B" w:rsidRDefault="00F4195B" w:rsidP="00FB6EC8">
      <w:pPr>
        <w:spacing w:after="0" w:line="360" w:lineRule="auto"/>
        <w:jc w:val="both"/>
        <w:rPr>
          <w:rFonts w:ascii="Arial" w:hAnsi="Arial" w:cs="Arial"/>
          <w:color w:val="222222"/>
          <w:shd w:val="clear" w:color="auto" w:fill="FFFFFF"/>
        </w:rPr>
      </w:pPr>
      <w:r w:rsidRPr="00F4195B">
        <w:rPr>
          <w:rFonts w:ascii="Arial" w:hAnsi="Arial" w:cs="Arial"/>
          <w:color w:val="222222"/>
          <w:shd w:val="clear" w:color="auto" w:fill="FFFFFF"/>
        </w:rPr>
        <w:t>Kiger, M.E. and Varpio, L., 2020. Thematic analysis of qualitative data: AMEE Guide No. 131. </w:t>
      </w:r>
      <w:r w:rsidRPr="00F4195B">
        <w:rPr>
          <w:rFonts w:ascii="Arial" w:hAnsi="Arial" w:cs="Arial"/>
          <w:i/>
          <w:iCs/>
          <w:color w:val="222222"/>
          <w:shd w:val="clear" w:color="auto" w:fill="FFFFFF"/>
        </w:rPr>
        <w:t>Medical teacher</w:t>
      </w:r>
      <w:r w:rsidRPr="00F4195B">
        <w:rPr>
          <w:rFonts w:ascii="Arial" w:hAnsi="Arial" w:cs="Arial"/>
          <w:color w:val="222222"/>
          <w:shd w:val="clear" w:color="auto" w:fill="FFFFFF"/>
        </w:rPr>
        <w:t>, </w:t>
      </w:r>
      <w:r w:rsidRPr="00F4195B">
        <w:rPr>
          <w:rFonts w:ascii="Arial" w:hAnsi="Arial" w:cs="Arial"/>
          <w:i/>
          <w:iCs/>
          <w:color w:val="222222"/>
          <w:shd w:val="clear" w:color="auto" w:fill="FFFFFF"/>
        </w:rPr>
        <w:t>42</w:t>
      </w:r>
      <w:r w:rsidRPr="00F4195B">
        <w:rPr>
          <w:rFonts w:ascii="Arial" w:hAnsi="Arial" w:cs="Arial"/>
          <w:color w:val="222222"/>
          <w:shd w:val="clear" w:color="auto" w:fill="FFFFFF"/>
        </w:rPr>
        <w:t>(8), pp.846-854.</w:t>
      </w:r>
    </w:p>
    <w:p w14:paraId="60EA5949" w14:textId="77777777" w:rsidR="00F4195B" w:rsidRDefault="00F4195B" w:rsidP="00FB6EC8">
      <w:pPr>
        <w:spacing w:after="0" w:line="360" w:lineRule="auto"/>
        <w:jc w:val="both"/>
        <w:rPr>
          <w:rFonts w:ascii="Arial" w:hAnsi="Arial" w:cs="Arial"/>
          <w:color w:val="222222"/>
          <w:shd w:val="clear" w:color="auto" w:fill="FFFFFF"/>
        </w:rPr>
      </w:pPr>
    </w:p>
    <w:p w14:paraId="197032B1" w14:textId="77777777" w:rsidR="00735FAA" w:rsidRPr="00735FAA" w:rsidRDefault="00735FAA" w:rsidP="00FB6EC8">
      <w:pPr>
        <w:spacing w:after="0" w:line="360" w:lineRule="auto"/>
        <w:jc w:val="both"/>
        <w:rPr>
          <w:rFonts w:ascii="Arial" w:hAnsi="Arial" w:cs="Arial"/>
          <w:color w:val="222222"/>
          <w:shd w:val="clear" w:color="auto" w:fill="FFFFFF"/>
        </w:rPr>
      </w:pPr>
      <w:r w:rsidRPr="00735FAA">
        <w:rPr>
          <w:rFonts w:ascii="Arial" w:hAnsi="Arial" w:cs="Arial"/>
          <w:color w:val="222222"/>
          <w:shd w:val="clear" w:color="auto" w:fill="FFFFFF"/>
        </w:rPr>
        <w:t>Martzoukou, K., Fulton, C., Kostagiolas, P. and Lavranos, C., 2020. A study of higher education students' self-perceived digital competences for learning and everyday life online participation. </w:t>
      </w:r>
      <w:r w:rsidRPr="00735FAA">
        <w:rPr>
          <w:rFonts w:ascii="Arial" w:hAnsi="Arial" w:cs="Arial"/>
          <w:i/>
          <w:iCs/>
          <w:color w:val="222222"/>
          <w:shd w:val="clear" w:color="auto" w:fill="FFFFFF"/>
        </w:rPr>
        <w:t>Journal of documentation</w:t>
      </w:r>
      <w:r w:rsidRPr="00735FAA">
        <w:rPr>
          <w:rFonts w:ascii="Arial" w:hAnsi="Arial" w:cs="Arial"/>
          <w:color w:val="222222"/>
          <w:shd w:val="clear" w:color="auto" w:fill="FFFFFF"/>
        </w:rPr>
        <w:t>, </w:t>
      </w:r>
      <w:r w:rsidRPr="00735FAA">
        <w:rPr>
          <w:rFonts w:ascii="Arial" w:hAnsi="Arial" w:cs="Arial"/>
          <w:i/>
          <w:iCs/>
          <w:color w:val="222222"/>
          <w:shd w:val="clear" w:color="auto" w:fill="FFFFFF"/>
        </w:rPr>
        <w:t>76</w:t>
      </w:r>
      <w:r w:rsidRPr="00735FAA">
        <w:rPr>
          <w:rFonts w:ascii="Arial" w:hAnsi="Arial" w:cs="Arial"/>
          <w:color w:val="222222"/>
          <w:shd w:val="clear" w:color="auto" w:fill="FFFFFF"/>
        </w:rPr>
        <w:t>(6), pp.1413-1458.</w:t>
      </w:r>
    </w:p>
    <w:p w14:paraId="00557CBB" w14:textId="77777777" w:rsidR="00735FAA" w:rsidRDefault="00735FAA" w:rsidP="00FB6EC8">
      <w:pPr>
        <w:spacing w:after="0" w:line="360" w:lineRule="auto"/>
        <w:jc w:val="both"/>
        <w:rPr>
          <w:rFonts w:ascii="Arial" w:hAnsi="Arial" w:cs="Arial"/>
          <w:color w:val="222222"/>
          <w:shd w:val="clear" w:color="auto" w:fill="FFFFFF"/>
        </w:rPr>
      </w:pPr>
    </w:p>
    <w:p w14:paraId="6A9ECFE6" w14:textId="77777777" w:rsidR="0008636B" w:rsidRDefault="0008636B" w:rsidP="00FB6EC8">
      <w:pPr>
        <w:spacing w:after="0" w:line="360" w:lineRule="auto"/>
        <w:jc w:val="both"/>
        <w:rPr>
          <w:rFonts w:ascii="Arial" w:hAnsi="Arial" w:cs="Arial"/>
          <w:color w:val="222222"/>
          <w:shd w:val="clear" w:color="auto" w:fill="FFFFFF"/>
        </w:rPr>
      </w:pPr>
      <w:r w:rsidRPr="0008636B">
        <w:rPr>
          <w:rFonts w:ascii="Arial" w:hAnsi="Arial" w:cs="Arial"/>
          <w:color w:val="222222"/>
          <w:shd w:val="clear" w:color="auto" w:fill="FFFFFF"/>
        </w:rPr>
        <w:t>Martzoukou, K., Luders, E.S., Mair, J., Kostagiolas, P., Johnson, N., Work, F. and Fulton, C., 2024. A cross</w:t>
      </w:r>
      <w:r w:rsidRPr="0008636B">
        <w:rPr>
          <w:rFonts w:ascii="Cambria Math" w:hAnsi="Cambria Math" w:cs="Cambria Math"/>
          <w:color w:val="222222"/>
          <w:shd w:val="clear" w:color="auto" w:fill="FFFFFF"/>
        </w:rPr>
        <w:t>‐</w:t>
      </w:r>
      <w:r w:rsidRPr="0008636B">
        <w:rPr>
          <w:rFonts w:ascii="Arial" w:hAnsi="Arial" w:cs="Arial"/>
          <w:color w:val="222222"/>
          <w:shd w:val="clear" w:color="auto" w:fill="FFFFFF"/>
        </w:rPr>
        <w:t>sectional study of discipline</w:t>
      </w:r>
      <w:r w:rsidRPr="0008636B">
        <w:rPr>
          <w:rFonts w:ascii="Cambria Math" w:hAnsi="Cambria Math" w:cs="Cambria Math"/>
          <w:color w:val="222222"/>
          <w:shd w:val="clear" w:color="auto" w:fill="FFFFFF"/>
        </w:rPr>
        <w:t>‐</w:t>
      </w:r>
      <w:r w:rsidRPr="0008636B">
        <w:rPr>
          <w:rFonts w:ascii="Arial" w:hAnsi="Arial" w:cs="Arial"/>
          <w:color w:val="222222"/>
          <w:shd w:val="clear" w:color="auto" w:fill="FFFFFF"/>
        </w:rPr>
        <w:t>based self</w:t>
      </w:r>
      <w:r w:rsidRPr="0008636B">
        <w:rPr>
          <w:rFonts w:ascii="Cambria Math" w:hAnsi="Cambria Math" w:cs="Cambria Math"/>
          <w:color w:val="222222"/>
          <w:shd w:val="clear" w:color="auto" w:fill="FFFFFF"/>
        </w:rPr>
        <w:t>‐</w:t>
      </w:r>
      <w:r w:rsidRPr="0008636B">
        <w:rPr>
          <w:rFonts w:ascii="Arial" w:hAnsi="Arial" w:cs="Arial"/>
          <w:color w:val="222222"/>
          <w:shd w:val="clear" w:color="auto" w:fill="FFFFFF"/>
        </w:rPr>
        <w:t>perceived digital literacy competencies of nursing students. </w:t>
      </w:r>
      <w:r w:rsidRPr="0008636B">
        <w:rPr>
          <w:rFonts w:ascii="Arial" w:hAnsi="Arial" w:cs="Arial"/>
          <w:i/>
          <w:iCs/>
          <w:color w:val="222222"/>
          <w:shd w:val="clear" w:color="auto" w:fill="FFFFFF"/>
        </w:rPr>
        <w:t>Journal of advanced nursing</w:t>
      </w:r>
      <w:r w:rsidRPr="0008636B">
        <w:rPr>
          <w:rFonts w:ascii="Arial" w:hAnsi="Arial" w:cs="Arial"/>
          <w:color w:val="222222"/>
          <w:shd w:val="clear" w:color="auto" w:fill="FFFFFF"/>
        </w:rPr>
        <w:t>, </w:t>
      </w:r>
      <w:r w:rsidRPr="0008636B">
        <w:rPr>
          <w:rFonts w:ascii="Arial" w:hAnsi="Arial" w:cs="Arial"/>
          <w:i/>
          <w:iCs/>
          <w:color w:val="222222"/>
          <w:shd w:val="clear" w:color="auto" w:fill="FFFFFF"/>
        </w:rPr>
        <w:t>80</w:t>
      </w:r>
      <w:r w:rsidRPr="0008636B">
        <w:rPr>
          <w:rFonts w:ascii="Arial" w:hAnsi="Arial" w:cs="Arial"/>
          <w:color w:val="222222"/>
          <w:shd w:val="clear" w:color="auto" w:fill="FFFFFF"/>
        </w:rPr>
        <w:t>(2), pp.656-672.</w:t>
      </w:r>
      <w:r w:rsidR="0003344C" w:rsidRPr="0003344C">
        <w:rPr>
          <w:rFonts w:ascii="Lato-Regular" w:hAnsi="Lato-Regular" w:cs="Lato-Regular"/>
          <w:sz w:val="14"/>
          <w:szCs w:val="14"/>
        </w:rPr>
        <w:t xml:space="preserve"> </w:t>
      </w:r>
      <w:r w:rsidR="0003344C" w:rsidRPr="0003344C">
        <w:rPr>
          <w:rFonts w:ascii="Arial" w:hAnsi="Arial" w:cs="Arial"/>
          <w:color w:val="222222"/>
          <w:shd w:val="clear" w:color="auto" w:fill="FFFFFF"/>
        </w:rPr>
        <w:t>DOI: 10.1111/jan.15801</w:t>
      </w:r>
    </w:p>
    <w:p w14:paraId="699A8CB6" w14:textId="77777777" w:rsidR="00FB6EC8" w:rsidRDefault="00FB6EC8" w:rsidP="00FB6EC8">
      <w:pPr>
        <w:autoSpaceDE w:val="0"/>
        <w:autoSpaceDN w:val="0"/>
        <w:adjustRightInd w:val="0"/>
        <w:spacing w:after="0" w:line="360" w:lineRule="auto"/>
        <w:jc w:val="both"/>
        <w:rPr>
          <w:rFonts w:ascii="Arial" w:hAnsi="Arial" w:cs="Arial"/>
        </w:rPr>
      </w:pPr>
    </w:p>
    <w:p w14:paraId="69150864" w14:textId="77777777" w:rsidR="003B4B96" w:rsidRPr="003B4B96" w:rsidRDefault="003B4B96" w:rsidP="00FB6EC8">
      <w:pPr>
        <w:autoSpaceDE w:val="0"/>
        <w:autoSpaceDN w:val="0"/>
        <w:adjustRightInd w:val="0"/>
        <w:spacing w:after="0" w:line="360" w:lineRule="auto"/>
        <w:jc w:val="both"/>
        <w:rPr>
          <w:rFonts w:ascii="Arial" w:hAnsi="Arial" w:cs="Arial"/>
        </w:rPr>
      </w:pPr>
      <w:r w:rsidRPr="003B4B96">
        <w:rPr>
          <w:rFonts w:ascii="Arial" w:hAnsi="Arial" w:cs="Arial"/>
          <w:color w:val="222222"/>
          <w:shd w:val="clear" w:color="auto" w:fill="FFFFFF"/>
        </w:rPr>
        <w:t>Matthews, B., 2021. Digital literacy in UK health education: what can be learnt from international research?. </w:t>
      </w:r>
      <w:r w:rsidRPr="003B4B96">
        <w:rPr>
          <w:rFonts w:ascii="Arial" w:hAnsi="Arial" w:cs="Arial"/>
          <w:i/>
          <w:iCs/>
          <w:color w:val="222222"/>
          <w:shd w:val="clear" w:color="auto" w:fill="FFFFFF"/>
        </w:rPr>
        <w:t>Contemporary Educational Technology</w:t>
      </w:r>
      <w:r w:rsidRPr="003B4B96">
        <w:rPr>
          <w:rFonts w:ascii="Arial" w:hAnsi="Arial" w:cs="Arial"/>
          <w:color w:val="222222"/>
          <w:shd w:val="clear" w:color="auto" w:fill="FFFFFF"/>
        </w:rPr>
        <w:t>, </w:t>
      </w:r>
      <w:r w:rsidRPr="003B4B96">
        <w:rPr>
          <w:rFonts w:ascii="Arial" w:hAnsi="Arial" w:cs="Arial"/>
          <w:i/>
          <w:iCs/>
          <w:color w:val="222222"/>
          <w:shd w:val="clear" w:color="auto" w:fill="FFFFFF"/>
        </w:rPr>
        <w:t>13</w:t>
      </w:r>
      <w:r w:rsidRPr="003B4B96">
        <w:rPr>
          <w:rFonts w:ascii="Arial" w:hAnsi="Arial" w:cs="Arial"/>
          <w:color w:val="222222"/>
          <w:shd w:val="clear" w:color="auto" w:fill="FFFFFF"/>
        </w:rPr>
        <w:t>(4), p.ep317.</w:t>
      </w:r>
    </w:p>
    <w:p w14:paraId="66EFE235" w14:textId="77777777" w:rsidR="003B4B96" w:rsidRDefault="003B4B96" w:rsidP="00FB6EC8">
      <w:pPr>
        <w:autoSpaceDE w:val="0"/>
        <w:autoSpaceDN w:val="0"/>
        <w:adjustRightInd w:val="0"/>
        <w:spacing w:after="0" w:line="360" w:lineRule="auto"/>
        <w:jc w:val="both"/>
        <w:rPr>
          <w:rFonts w:ascii="Arial" w:hAnsi="Arial" w:cs="Arial"/>
        </w:rPr>
      </w:pPr>
    </w:p>
    <w:p w14:paraId="1BC5EB17" w14:textId="77777777" w:rsidR="00FB6EC8" w:rsidRPr="00FB6EC8" w:rsidRDefault="00FB6EC8" w:rsidP="00FB6EC8">
      <w:pPr>
        <w:autoSpaceDE w:val="0"/>
        <w:autoSpaceDN w:val="0"/>
        <w:adjustRightInd w:val="0"/>
        <w:spacing w:after="0" w:line="360" w:lineRule="auto"/>
        <w:jc w:val="both"/>
        <w:rPr>
          <w:rFonts w:ascii="Arial" w:hAnsi="Arial" w:cs="Arial"/>
        </w:rPr>
      </w:pPr>
      <w:r w:rsidRPr="00FB6EC8">
        <w:rPr>
          <w:rFonts w:ascii="Arial" w:hAnsi="Arial" w:cs="Arial"/>
        </w:rPr>
        <w:t xml:space="preserve">Royal College of Nursing. (2021). Digital skills. </w:t>
      </w:r>
      <w:r w:rsidRPr="00FB6EC8">
        <w:rPr>
          <w:rFonts w:ascii="Arial" w:hAnsi="Arial" w:cs="Arial"/>
          <w:i/>
          <w:iCs/>
        </w:rPr>
        <w:t>RCN</w:t>
      </w:r>
      <w:r w:rsidRPr="00FB6EC8">
        <w:rPr>
          <w:rFonts w:ascii="Arial" w:hAnsi="Arial" w:cs="Arial"/>
        </w:rPr>
        <w:t>. https://www.rcn.org.uk/clini cal-topic</w:t>
      </w:r>
    </w:p>
    <w:p w14:paraId="12D8910C" w14:textId="77777777" w:rsidR="00FB6EC8" w:rsidRPr="00FB6EC8" w:rsidRDefault="00FB6EC8" w:rsidP="00FB6EC8">
      <w:pPr>
        <w:spacing w:after="0" w:line="360" w:lineRule="auto"/>
        <w:jc w:val="both"/>
        <w:rPr>
          <w:rFonts w:ascii="Arial" w:hAnsi="Arial" w:cs="Arial"/>
          <w:shd w:val="clear" w:color="auto" w:fill="FFFFFF"/>
        </w:rPr>
      </w:pPr>
      <w:r w:rsidRPr="00FB6EC8">
        <w:rPr>
          <w:rFonts w:ascii="Arial" w:hAnsi="Arial" w:cs="Arial"/>
        </w:rPr>
        <w:t>s/eheal th/digit al-skills</w:t>
      </w:r>
    </w:p>
    <w:sectPr w:rsidR="00FB6EC8" w:rsidRPr="00FB6EC8" w:rsidSect="00FB6EC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EA26F" w14:textId="77777777" w:rsidR="00213528" w:rsidRDefault="00213528" w:rsidP="00FB6EC8">
      <w:pPr>
        <w:spacing w:after="0" w:line="240" w:lineRule="auto"/>
      </w:pPr>
      <w:r>
        <w:separator/>
      </w:r>
    </w:p>
  </w:endnote>
  <w:endnote w:type="continuationSeparator" w:id="0">
    <w:p w14:paraId="5699D464" w14:textId="77777777" w:rsidR="00213528" w:rsidRDefault="00213528" w:rsidP="00FB6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Lato-Regular">
    <w:altName w:val="Lato"/>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C12E4" w14:textId="77777777" w:rsidR="00FB6EC8" w:rsidRDefault="00FB6EC8">
    <w:pPr>
      <w:pStyle w:val="Footer"/>
      <w:jc w:val="center"/>
    </w:pPr>
  </w:p>
  <w:p w14:paraId="7CAD9E8C" w14:textId="77777777" w:rsidR="00FB6EC8" w:rsidRDefault="00FB6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847882"/>
      <w:docPartObj>
        <w:docPartGallery w:val="Page Numbers (Bottom of Page)"/>
        <w:docPartUnique/>
      </w:docPartObj>
    </w:sdtPr>
    <w:sdtEndPr>
      <w:rPr>
        <w:noProof/>
      </w:rPr>
    </w:sdtEndPr>
    <w:sdtContent>
      <w:p w14:paraId="775280F4" w14:textId="77777777" w:rsidR="00FB6EC8" w:rsidRDefault="00FB6EC8">
        <w:pPr>
          <w:pStyle w:val="Footer"/>
          <w:jc w:val="center"/>
        </w:pPr>
        <w:r>
          <w:fldChar w:fldCharType="begin"/>
        </w:r>
        <w:r>
          <w:instrText xml:space="preserve"> PAGE   \* MERGEFORMAT </w:instrText>
        </w:r>
        <w:r>
          <w:fldChar w:fldCharType="separate"/>
        </w:r>
        <w:r w:rsidR="00E94C24">
          <w:rPr>
            <w:noProof/>
          </w:rPr>
          <w:t>1</w:t>
        </w:r>
        <w:r>
          <w:rPr>
            <w:noProof/>
          </w:rPr>
          <w:fldChar w:fldCharType="end"/>
        </w:r>
      </w:p>
    </w:sdtContent>
  </w:sdt>
  <w:p w14:paraId="332A07ED" w14:textId="77777777" w:rsidR="00FB6EC8" w:rsidRDefault="00FB6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44CCF" w14:textId="77777777" w:rsidR="00213528" w:rsidRDefault="00213528" w:rsidP="00FB6EC8">
      <w:pPr>
        <w:spacing w:after="0" w:line="240" w:lineRule="auto"/>
      </w:pPr>
      <w:r>
        <w:separator/>
      </w:r>
    </w:p>
  </w:footnote>
  <w:footnote w:type="continuationSeparator" w:id="0">
    <w:p w14:paraId="4840D3E4" w14:textId="77777777" w:rsidR="00213528" w:rsidRDefault="00213528" w:rsidP="00FB6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32C3EE8"/>
    <w:multiLevelType w:val="hybridMultilevel"/>
    <w:tmpl w:val="53FE61E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DDB8A6B"/>
    <w:multiLevelType w:val="hybridMultilevel"/>
    <w:tmpl w:val="F3230A8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37115169"/>
    <w:multiLevelType w:val="multilevel"/>
    <w:tmpl w:val="CB9E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DB3D2E"/>
    <w:multiLevelType w:val="hybridMultilevel"/>
    <w:tmpl w:val="994C70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7A3B19"/>
    <w:multiLevelType w:val="hybridMultilevel"/>
    <w:tmpl w:val="5A4EB596"/>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26092511">
    <w:abstractNumId w:val="1"/>
  </w:num>
  <w:num w:numId="2" w16cid:durableId="672799150">
    <w:abstractNumId w:val="0"/>
  </w:num>
  <w:num w:numId="3" w16cid:durableId="1857620897">
    <w:abstractNumId w:val="4"/>
  </w:num>
  <w:num w:numId="4" w16cid:durableId="655452897">
    <w:abstractNumId w:val="2"/>
  </w:num>
  <w:num w:numId="5" w16cid:durableId="11490532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71CD7"/>
    <w:rsid w:val="0003344C"/>
    <w:rsid w:val="0008636B"/>
    <w:rsid w:val="001223E0"/>
    <w:rsid w:val="00135652"/>
    <w:rsid w:val="00156610"/>
    <w:rsid w:val="00171CD7"/>
    <w:rsid w:val="001D72FA"/>
    <w:rsid w:val="00213528"/>
    <w:rsid w:val="0022145D"/>
    <w:rsid w:val="00246FCB"/>
    <w:rsid w:val="002F6410"/>
    <w:rsid w:val="00324A59"/>
    <w:rsid w:val="0033674B"/>
    <w:rsid w:val="00373A66"/>
    <w:rsid w:val="00396C27"/>
    <w:rsid w:val="003B4B96"/>
    <w:rsid w:val="00431F42"/>
    <w:rsid w:val="00440FDA"/>
    <w:rsid w:val="00460A92"/>
    <w:rsid w:val="00462B39"/>
    <w:rsid w:val="00471757"/>
    <w:rsid w:val="004D7CFF"/>
    <w:rsid w:val="00555848"/>
    <w:rsid w:val="005E6DE7"/>
    <w:rsid w:val="006022B7"/>
    <w:rsid w:val="00650D30"/>
    <w:rsid w:val="00735FAA"/>
    <w:rsid w:val="007F33F9"/>
    <w:rsid w:val="00892F90"/>
    <w:rsid w:val="00945EBC"/>
    <w:rsid w:val="00946DC1"/>
    <w:rsid w:val="009A03A2"/>
    <w:rsid w:val="009A7BDA"/>
    <w:rsid w:val="009E647A"/>
    <w:rsid w:val="00A50CA4"/>
    <w:rsid w:val="00A95FF0"/>
    <w:rsid w:val="00AD371A"/>
    <w:rsid w:val="00AF4A99"/>
    <w:rsid w:val="00B036E4"/>
    <w:rsid w:val="00B122B6"/>
    <w:rsid w:val="00B74702"/>
    <w:rsid w:val="00B84FBF"/>
    <w:rsid w:val="00BA61D5"/>
    <w:rsid w:val="00BD5C39"/>
    <w:rsid w:val="00C02E2B"/>
    <w:rsid w:val="00CE4FB4"/>
    <w:rsid w:val="00DB14A0"/>
    <w:rsid w:val="00E45FB7"/>
    <w:rsid w:val="00E94C24"/>
    <w:rsid w:val="00F4195B"/>
    <w:rsid w:val="00F449CB"/>
    <w:rsid w:val="00FB6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0DAF7"/>
  <w15:docId w15:val="{FC9D3A65-5636-CB47-8019-4F46E64ED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9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71CD7"/>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BD5C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C39"/>
    <w:rPr>
      <w:rFonts w:ascii="Tahoma" w:hAnsi="Tahoma" w:cs="Tahoma"/>
      <w:sz w:val="16"/>
      <w:szCs w:val="16"/>
    </w:rPr>
  </w:style>
  <w:style w:type="paragraph" w:styleId="ListParagraph">
    <w:name w:val="List Paragraph"/>
    <w:basedOn w:val="Normal"/>
    <w:uiPriority w:val="34"/>
    <w:qFormat/>
    <w:rsid w:val="00460A92"/>
    <w:pPr>
      <w:ind w:left="720"/>
      <w:contextualSpacing/>
    </w:pPr>
  </w:style>
  <w:style w:type="paragraph" w:customStyle="1" w:styleId="pdq2pgselectionanchorcontainer">
    <w:name w:val="pdq2pg_selectionanchorcontainer"/>
    <w:basedOn w:val="Normal"/>
    <w:rsid w:val="00945EB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45EBC"/>
    <w:rPr>
      <w:b/>
      <w:bCs/>
    </w:rPr>
  </w:style>
  <w:style w:type="character" w:customStyle="1" w:styleId="whitespace-normal">
    <w:name w:val="whitespace-normal"/>
    <w:basedOn w:val="DefaultParagraphFont"/>
    <w:rsid w:val="00945EBC"/>
  </w:style>
  <w:style w:type="character" w:styleId="Emphasis">
    <w:name w:val="Emphasis"/>
    <w:basedOn w:val="DefaultParagraphFont"/>
    <w:uiPriority w:val="20"/>
    <w:qFormat/>
    <w:rsid w:val="00945EBC"/>
    <w:rPr>
      <w:i/>
      <w:iCs/>
    </w:rPr>
  </w:style>
  <w:style w:type="paragraph" w:styleId="NormalWeb">
    <w:name w:val="Normal (Web)"/>
    <w:basedOn w:val="Normal"/>
    <w:uiPriority w:val="99"/>
    <w:semiHidden/>
    <w:unhideWhenUsed/>
    <w:rsid w:val="00945EB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B6E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6EC8"/>
  </w:style>
  <w:style w:type="paragraph" w:styleId="Footer">
    <w:name w:val="footer"/>
    <w:basedOn w:val="Normal"/>
    <w:link w:val="FooterChar"/>
    <w:uiPriority w:val="99"/>
    <w:unhideWhenUsed/>
    <w:rsid w:val="00FB6E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6EC8"/>
  </w:style>
  <w:style w:type="character" w:customStyle="1" w:styleId="Heading1Char">
    <w:name w:val="Heading 1 Char"/>
    <w:basedOn w:val="DefaultParagraphFont"/>
    <w:link w:val="Heading1"/>
    <w:uiPriority w:val="9"/>
    <w:rsid w:val="00F449C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449CB"/>
    <w:pPr>
      <w:outlineLvl w:val="9"/>
    </w:pPr>
    <w:rPr>
      <w:lang w:eastAsia="ja-JP"/>
    </w:rPr>
  </w:style>
  <w:style w:type="paragraph" w:styleId="TOC1">
    <w:name w:val="toc 1"/>
    <w:basedOn w:val="Normal"/>
    <w:next w:val="Normal"/>
    <w:autoRedefine/>
    <w:uiPriority w:val="39"/>
    <w:unhideWhenUsed/>
    <w:rsid w:val="00F449CB"/>
    <w:pPr>
      <w:spacing w:after="100"/>
    </w:pPr>
  </w:style>
  <w:style w:type="character" w:styleId="Hyperlink">
    <w:name w:val="Hyperlink"/>
    <w:basedOn w:val="DefaultParagraphFont"/>
    <w:uiPriority w:val="99"/>
    <w:unhideWhenUsed/>
    <w:rsid w:val="00F449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169431">
      <w:bodyDiv w:val="1"/>
      <w:marLeft w:val="0"/>
      <w:marRight w:val="0"/>
      <w:marTop w:val="0"/>
      <w:marBottom w:val="0"/>
      <w:divBdr>
        <w:top w:val="none" w:sz="0" w:space="0" w:color="auto"/>
        <w:left w:val="none" w:sz="0" w:space="0" w:color="auto"/>
        <w:bottom w:val="none" w:sz="0" w:space="0" w:color="auto"/>
        <w:right w:val="none" w:sz="0" w:space="0" w:color="auto"/>
      </w:divBdr>
    </w:div>
    <w:div w:id="717632622">
      <w:bodyDiv w:val="1"/>
      <w:marLeft w:val="0"/>
      <w:marRight w:val="0"/>
      <w:marTop w:val="0"/>
      <w:marBottom w:val="0"/>
      <w:divBdr>
        <w:top w:val="none" w:sz="0" w:space="0" w:color="auto"/>
        <w:left w:val="none" w:sz="0" w:space="0" w:color="auto"/>
        <w:bottom w:val="none" w:sz="0" w:space="0" w:color="auto"/>
        <w:right w:val="none" w:sz="0" w:space="0" w:color="auto"/>
      </w:divBdr>
    </w:div>
    <w:div w:id="1045370588">
      <w:bodyDiv w:val="1"/>
      <w:marLeft w:val="0"/>
      <w:marRight w:val="0"/>
      <w:marTop w:val="0"/>
      <w:marBottom w:val="0"/>
      <w:divBdr>
        <w:top w:val="none" w:sz="0" w:space="0" w:color="auto"/>
        <w:left w:val="none" w:sz="0" w:space="0" w:color="auto"/>
        <w:bottom w:val="none" w:sz="0" w:space="0" w:color="auto"/>
        <w:right w:val="none" w:sz="0" w:space="0" w:color="auto"/>
      </w:divBdr>
    </w:div>
    <w:div w:id="174013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75E62D-2376-4356-B7B7-03B3910CFD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1964</Words>
  <Characters>11199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Tabasom Zaman</cp:lastModifiedBy>
  <cp:revision>2</cp:revision>
  <dcterms:created xsi:type="dcterms:W3CDTF">2026-07-17T16:09:00Z</dcterms:created>
  <dcterms:modified xsi:type="dcterms:W3CDTF">2026-07-17T16:09:00Z</dcterms:modified>
</cp:coreProperties>
</file>