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D071F" w14:textId="77777777" w:rsidR="000D403E" w:rsidRPr="00033C04" w:rsidRDefault="000D403E" w:rsidP="000D403E">
      <w:pPr>
        <w:jc w:val="center"/>
        <w:rPr>
          <w:rFonts w:cs="Times New Roman"/>
          <w:b/>
          <w:bCs/>
          <w:sz w:val="36"/>
          <w:szCs w:val="32"/>
        </w:rPr>
      </w:pPr>
      <w:r w:rsidRPr="00033C04">
        <w:rPr>
          <w:rFonts w:cs="Times New Roman"/>
          <w:b/>
          <w:bCs/>
          <w:sz w:val="36"/>
          <w:szCs w:val="32"/>
        </w:rPr>
        <w:t>BA (Hons) Business Management</w:t>
      </w:r>
    </w:p>
    <w:p w14:paraId="5A36D640" w14:textId="77777777" w:rsidR="000D403E" w:rsidRPr="00033C04" w:rsidRDefault="000D403E" w:rsidP="000D403E">
      <w:pPr>
        <w:jc w:val="center"/>
        <w:rPr>
          <w:rFonts w:cs="Times New Roman"/>
          <w:b/>
          <w:bCs/>
          <w:sz w:val="36"/>
          <w:szCs w:val="32"/>
        </w:rPr>
      </w:pPr>
      <w:r w:rsidRPr="00033C04">
        <w:rPr>
          <w:rFonts w:cs="Times New Roman"/>
          <w:b/>
          <w:bCs/>
          <w:sz w:val="36"/>
          <w:szCs w:val="32"/>
        </w:rPr>
        <w:t>LCBB6000_BIRM</w:t>
      </w:r>
    </w:p>
    <w:p w14:paraId="04C640FD" w14:textId="77777777" w:rsidR="000D403E" w:rsidRPr="00033C04" w:rsidRDefault="000D403E" w:rsidP="000D403E">
      <w:pPr>
        <w:jc w:val="center"/>
        <w:rPr>
          <w:rFonts w:cs="Times New Roman"/>
          <w:b/>
          <w:bCs/>
          <w:sz w:val="36"/>
          <w:szCs w:val="32"/>
        </w:rPr>
      </w:pPr>
      <w:r w:rsidRPr="00033C04">
        <w:rPr>
          <w:rFonts w:cs="Times New Roman"/>
          <w:b/>
          <w:bCs/>
          <w:sz w:val="36"/>
          <w:szCs w:val="32"/>
        </w:rPr>
        <w:t xml:space="preserve">Dissertation </w:t>
      </w:r>
    </w:p>
    <w:p w14:paraId="44B7E51B" w14:textId="77777777" w:rsidR="000D403E" w:rsidRPr="00033C04" w:rsidRDefault="000D403E" w:rsidP="000D403E">
      <w:pPr>
        <w:jc w:val="center"/>
        <w:rPr>
          <w:rFonts w:cs="Times New Roman"/>
          <w:b/>
          <w:bCs/>
          <w:sz w:val="36"/>
          <w:szCs w:val="32"/>
        </w:rPr>
      </w:pPr>
    </w:p>
    <w:p w14:paraId="5DDD0351" w14:textId="77777777" w:rsidR="000D403E" w:rsidRPr="00033C04" w:rsidRDefault="000D403E" w:rsidP="000D403E">
      <w:pPr>
        <w:rPr>
          <w:rFonts w:cs="Times New Roman"/>
          <w:b/>
          <w:bCs/>
          <w:sz w:val="36"/>
          <w:szCs w:val="32"/>
        </w:rPr>
      </w:pPr>
    </w:p>
    <w:p w14:paraId="02D51159" w14:textId="77777777" w:rsidR="000D403E" w:rsidRPr="00033C04" w:rsidRDefault="000D403E" w:rsidP="000D403E">
      <w:pPr>
        <w:jc w:val="center"/>
        <w:rPr>
          <w:rFonts w:cs="Times New Roman"/>
          <w:b/>
          <w:bCs/>
        </w:rPr>
      </w:pPr>
      <w:r w:rsidRPr="00033C04">
        <w:rPr>
          <w:rFonts w:cs="Times New Roman"/>
          <w:b/>
          <w:bCs/>
        </w:rPr>
        <w:t xml:space="preserve">“The impact of Brexit on specialized recruitment in the telecommunications industry. </w:t>
      </w:r>
    </w:p>
    <w:p w14:paraId="43072B6B" w14:textId="77777777" w:rsidR="000D403E" w:rsidRPr="00033C04" w:rsidRDefault="000D403E" w:rsidP="000D403E">
      <w:pPr>
        <w:jc w:val="center"/>
        <w:rPr>
          <w:rFonts w:cs="Times New Roman"/>
          <w:b/>
          <w:bCs/>
        </w:rPr>
      </w:pPr>
      <w:r w:rsidRPr="00033C04">
        <w:rPr>
          <w:rFonts w:cs="Times New Roman"/>
          <w:b/>
          <w:bCs/>
        </w:rPr>
        <w:t>A case study of GIGROUP based in the UK."</w:t>
      </w:r>
    </w:p>
    <w:p w14:paraId="05198889" w14:textId="77777777" w:rsidR="000D403E" w:rsidRPr="00033C04" w:rsidRDefault="000D403E" w:rsidP="000D403E">
      <w:pPr>
        <w:rPr>
          <w:rFonts w:cs="Times New Roman"/>
          <w:sz w:val="32"/>
          <w:szCs w:val="30"/>
        </w:rPr>
      </w:pPr>
    </w:p>
    <w:p w14:paraId="3F97A006" w14:textId="77777777" w:rsidR="005B4788" w:rsidRPr="00033C04" w:rsidRDefault="005B4788">
      <w:pPr>
        <w:spacing w:line="259" w:lineRule="auto"/>
        <w:jc w:val="left"/>
        <w:rPr>
          <w:rFonts w:cs="Times New Roman"/>
          <w:sz w:val="32"/>
          <w:szCs w:val="30"/>
        </w:rPr>
      </w:pPr>
      <w:r w:rsidRPr="00033C04">
        <w:rPr>
          <w:rFonts w:cs="Times New Roman"/>
          <w:sz w:val="32"/>
          <w:szCs w:val="30"/>
        </w:rPr>
        <w:br w:type="page"/>
      </w:r>
    </w:p>
    <w:p w14:paraId="36E2DF1F" w14:textId="77777777" w:rsidR="000D403E" w:rsidRPr="00033C04" w:rsidRDefault="00E6544B" w:rsidP="00E6544B">
      <w:pPr>
        <w:pStyle w:val="Heading1"/>
        <w:rPr>
          <w:rFonts w:ascii="Times New Roman" w:hAnsi="Times New Roman" w:cs="Times New Roman"/>
        </w:rPr>
      </w:pPr>
      <w:bookmarkStart w:id="0" w:name="_Toc182938627"/>
      <w:r w:rsidRPr="00033C04">
        <w:rPr>
          <w:rFonts w:ascii="Times New Roman" w:hAnsi="Times New Roman" w:cs="Times New Roman"/>
        </w:rPr>
        <w:lastRenderedPageBreak/>
        <w:t>Abstract</w:t>
      </w:r>
      <w:bookmarkEnd w:id="0"/>
      <w:r w:rsidRPr="00033C04">
        <w:rPr>
          <w:rFonts w:ascii="Times New Roman" w:hAnsi="Times New Roman" w:cs="Times New Roman"/>
        </w:rPr>
        <w:t xml:space="preserve"> </w:t>
      </w:r>
    </w:p>
    <w:p w14:paraId="3896730A" w14:textId="77777777" w:rsidR="00E6544B" w:rsidRPr="00033C04" w:rsidRDefault="00E6544B" w:rsidP="00E6544B">
      <w:pPr>
        <w:rPr>
          <w:rFonts w:cs="Times New Roman"/>
        </w:rPr>
      </w:pPr>
      <w:r w:rsidRPr="00033C04">
        <w:rPr>
          <w:rFonts w:cs="Times New Roman"/>
        </w:rPr>
        <w:t xml:space="preserve">The study aims to analyse the impact of Brexit on specialized recruitment in the telecommunication industry in the UK. The researcher collected the required data from secondary sources with </w:t>
      </w:r>
      <w:r w:rsidR="004E091A" w:rsidRPr="00033C04">
        <w:rPr>
          <w:rFonts w:cs="Times New Roman"/>
        </w:rPr>
        <w:t>a</w:t>
      </w:r>
      <w:r w:rsidRPr="00033C04">
        <w:rPr>
          <w:rFonts w:cs="Times New Roman"/>
        </w:rPr>
        <w:t xml:space="preserve"> mixed approach of qualitative and quantitative method</w:t>
      </w:r>
      <w:r w:rsidR="004E091A" w:rsidRPr="00033C04">
        <w:rPr>
          <w:rFonts w:cs="Times New Roman"/>
        </w:rPr>
        <w:t>s</w:t>
      </w:r>
      <w:r w:rsidRPr="00033C04">
        <w:rPr>
          <w:rFonts w:cs="Times New Roman"/>
        </w:rPr>
        <w:t xml:space="preserve">. The data </w:t>
      </w:r>
      <w:r w:rsidR="004E091A" w:rsidRPr="00033C04">
        <w:rPr>
          <w:rFonts w:cs="Times New Roman"/>
        </w:rPr>
        <w:t xml:space="preserve">was </w:t>
      </w:r>
      <w:r w:rsidRPr="00033C04">
        <w:rPr>
          <w:rFonts w:cs="Times New Roman"/>
        </w:rPr>
        <w:t xml:space="preserve">analysed with thematic and quantitative analysing techniques </w:t>
      </w:r>
      <w:r w:rsidR="004E091A" w:rsidRPr="00033C04">
        <w:rPr>
          <w:rFonts w:cs="Times New Roman"/>
        </w:rPr>
        <w:t>to avoid</w:t>
      </w:r>
      <w:r w:rsidRPr="00033C04">
        <w:rPr>
          <w:rFonts w:cs="Times New Roman"/>
        </w:rPr>
        <w:t xml:space="preserve"> any fake or unstructured data. The researcher has found that Brexit was very significant for GIGROUP to manage the necessary workforce. It introduced numerous challenges for the specialized recruitment to increase the overall productivity. The recruitment practice mostly focused </w:t>
      </w:r>
      <w:r w:rsidR="004E091A" w:rsidRPr="00033C04">
        <w:rPr>
          <w:rFonts w:cs="Times New Roman"/>
        </w:rPr>
        <w:t>on</w:t>
      </w:r>
      <w:r w:rsidRPr="00033C04">
        <w:rPr>
          <w:rFonts w:cs="Times New Roman"/>
        </w:rPr>
        <w:t xml:space="preserve"> alternative ways where the domestic talent offered </w:t>
      </w:r>
      <w:r w:rsidR="004E091A" w:rsidRPr="00033C04">
        <w:rPr>
          <w:rFonts w:cs="Times New Roman"/>
        </w:rPr>
        <w:t xml:space="preserve">the </w:t>
      </w:r>
      <w:r w:rsidRPr="00033C04">
        <w:rPr>
          <w:rFonts w:cs="Times New Roman"/>
        </w:rPr>
        <w:t>major opportunity to conduct regular oper</w:t>
      </w:r>
      <w:r w:rsidR="004E091A" w:rsidRPr="00033C04">
        <w:rPr>
          <w:rFonts w:cs="Times New Roman"/>
        </w:rPr>
        <w:t>ati</w:t>
      </w:r>
      <w:r w:rsidRPr="00033C04">
        <w:rPr>
          <w:rFonts w:cs="Times New Roman"/>
        </w:rPr>
        <w:t xml:space="preserve">ons. Besides, the plans for digital transformation and collecting talent from different countries were very supportive </w:t>
      </w:r>
      <w:r w:rsidR="004E091A" w:rsidRPr="00033C04">
        <w:rPr>
          <w:rFonts w:cs="Times New Roman"/>
        </w:rPr>
        <w:t>of</w:t>
      </w:r>
      <w:r w:rsidRPr="00033C04">
        <w:rPr>
          <w:rFonts w:cs="Times New Roman"/>
        </w:rPr>
        <w:t xml:space="preserve"> GIGROUP. </w:t>
      </w:r>
      <w:r w:rsidR="004E091A" w:rsidRPr="00033C04">
        <w:rPr>
          <w:rFonts w:cs="Times New Roman"/>
        </w:rPr>
        <w:t>By</w:t>
      </w:r>
      <w:r w:rsidRPr="00033C04">
        <w:rPr>
          <w:rFonts w:cs="Times New Roman"/>
        </w:rPr>
        <w:t xml:space="preserve"> adopting innovative processes in GIGROUP it was possible to reduce the negative impact. The issues were possible to mitigate </w:t>
      </w:r>
      <w:r w:rsidR="004E091A" w:rsidRPr="00033C04">
        <w:rPr>
          <w:rFonts w:cs="Times New Roman"/>
        </w:rPr>
        <w:t>to enhance</w:t>
      </w:r>
      <w:r w:rsidRPr="00033C04">
        <w:rPr>
          <w:rFonts w:cs="Times New Roman"/>
        </w:rPr>
        <w:t xml:space="preserve"> the overall strengths of GIGROUP to focus on its targets. So, it can be possible to understand that Brexit was a significant issue for specialized recruitment in GIGROUP. </w:t>
      </w:r>
    </w:p>
    <w:p w14:paraId="7EC82B1C" w14:textId="77777777" w:rsidR="000D403E" w:rsidRPr="00033C04" w:rsidRDefault="000D403E" w:rsidP="000D403E">
      <w:pPr>
        <w:rPr>
          <w:rFonts w:cs="Times New Roman"/>
        </w:rPr>
      </w:pPr>
      <w:r w:rsidRPr="00033C04">
        <w:rPr>
          <w:rFonts w:cs="Times New Roman"/>
        </w:rPr>
        <w:br w:type="page"/>
      </w:r>
    </w:p>
    <w:sdt>
      <w:sdtPr>
        <w:rPr>
          <w:rFonts w:ascii="Times New Roman" w:eastAsiaTheme="minorEastAsia" w:hAnsi="Times New Roman" w:cs="Times New Roman"/>
          <w:color w:val="000000" w:themeColor="text1"/>
          <w:sz w:val="24"/>
          <w:szCs w:val="24"/>
          <w:lang w:val="en-GB"/>
        </w:rPr>
        <w:id w:val="1042171579"/>
        <w:docPartObj>
          <w:docPartGallery w:val="Table of Contents"/>
          <w:docPartUnique/>
        </w:docPartObj>
      </w:sdtPr>
      <w:sdtEndPr>
        <w:rPr>
          <w:b/>
          <w:bCs/>
          <w:noProof/>
        </w:rPr>
      </w:sdtEndPr>
      <w:sdtContent>
        <w:p w14:paraId="602AC143" w14:textId="77777777" w:rsidR="000D403E" w:rsidRPr="00033C04" w:rsidRDefault="000D403E" w:rsidP="000D403E">
          <w:pPr>
            <w:pStyle w:val="TOCHeading"/>
            <w:rPr>
              <w:rFonts w:ascii="Times New Roman" w:hAnsi="Times New Roman" w:cs="Times New Roman"/>
            </w:rPr>
          </w:pPr>
          <w:r w:rsidRPr="00033C04">
            <w:rPr>
              <w:rFonts w:ascii="Times New Roman" w:hAnsi="Times New Roman" w:cs="Times New Roman"/>
            </w:rPr>
            <w:t>Table of Contents</w:t>
          </w:r>
        </w:p>
        <w:p w14:paraId="63451D5A" w14:textId="77777777" w:rsidR="004E091A" w:rsidRPr="00033C04" w:rsidRDefault="000D403E">
          <w:pPr>
            <w:pStyle w:val="TOC1"/>
            <w:tabs>
              <w:tab w:val="right" w:leader="dot" w:pos="9016"/>
            </w:tabs>
            <w:rPr>
              <w:rFonts w:eastAsiaTheme="minorEastAsia" w:cs="Times New Roman"/>
              <w:noProof/>
              <w:color w:val="auto"/>
              <w:sz w:val="22"/>
              <w:lang w:val="en-US"/>
            </w:rPr>
          </w:pPr>
          <w:r w:rsidRPr="00033C04">
            <w:rPr>
              <w:rFonts w:cs="Times New Roman"/>
              <w:b/>
              <w:bCs/>
              <w:noProof/>
            </w:rPr>
            <w:fldChar w:fldCharType="begin"/>
          </w:r>
          <w:r w:rsidRPr="00033C04">
            <w:rPr>
              <w:rFonts w:cs="Times New Roman"/>
              <w:b/>
              <w:bCs/>
              <w:noProof/>
            </w:rPr>
            <w:instrText xml:space="preserve"> TOC \o "1-3" \h \z \u </w:instrText>
          </w:r>
          <w:r w:rsidRPr="00033C04">
            <w:rPr>
              <w:rFonts w:cs="Times New Roman"/>
              <w:b/>
              <w:bCs/>
              <w:noProof/>
            </w:rPr>
            <w:fldChar w:fldCharType="separate"/>
          </w:r>
          <w:hyperlink w:anchor="_Toc182938627" w:history="1">
            <w:r w:rsidR="004E091A" w:rsidRPr="00033C04">
              <w:rPr>
                <w:rStyle w:val="Hyperlink"/>
                <w:rFonts w:cs="Times New Roman"/>
                <w:noProof/>
              </w:rPr>
              <w:t>Abstract</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_Toc182938627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ii</w:t>
            </w:r>
            <w:r w:rsidR="004E091A" w:rsidRPr="00033C04">
              <w:rPr>
                <w:rFonts w:cs="Times New Roman"/>
                <w:noProof/>
                <w:webHidden/>
              </w:rPr>
              <w:fldChar w:fldCharType="end"/>
            </w:r>
          </w:hyperlink>
        </w:p>
        <w:p w14:paraId="6D83E2C1" w14:textId="77777777" w:rsidR="004E091A" w:rsidRPr="00033C04" w:rsidRDefault="00000000">
          <w:pPr>
            <w:pStyle w:val="TOC1"/>
            <w:tabs>
              <w:tab w:val="right" w:leader="dot" w:pos="9016"/>
            </w:tabs>
            <w:rPr>
              <w:rFonts w:eastAsiaTheme="minorEastAsia" w:cs="Times New Roman"/>
              <w:noProof/>
              <w:color w:val="auto"/>
              <w:sz w:val="22"/>
              <w:lang w:val="en-US"/>
            </w:rPr>
          </w:pPr>
          <w:hyperlink w:anchor="_Toc182938628" w:history="1">
            <w:r w:rsidR="004E091A" w:rsidRPr="00033C04">
              <w:rPr>
                <w:rStyle w:val="Hyperlink"/>
                <w:rFonts w:cs="Times New Roman"/>
                <w:noProof/>
              </w:rPr>
              <w:t>Chapter 1- Introduction</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_Toc182938628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1</w:t>
            </w:r>
            <w:r w:rsidR="004E091A" w:rsidRPr="00033C04">
              <w:rPr>
                <w:rFonts w:cs="Times New Roman"/>
                <w:noProof/>
                <w:webHidden/>
              </w:rPr>
              <w:fldChar w:fldCharType="end"/>
            </w:r>
          </w:hyperlink>
        </w:p>
        <w:p w14:paraId="779EF6E1"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29" w:history="1">
            <w:r w:rsidR="004E091A" w:rsidRPr="00033C04">
              <w:rPr>
                <w:rStyle w:val="Hyperlink"/>
                <w:rFonts w:cs="Times New Roman"/>
                <w:noProof/>
              </w:rPr>
              <w:t>1.1 Overview</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_Toc182938629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1</w:t>
            </w:r>
            <w:r w:rsidR="004E091A" w:rsidRPr="00033C04">
              <w:rPr>
                <w:rFonts w:cs="Times New Roman"/>
                <w:noProof/>
                <w:webHidden/>
              </w:rPr>
              <w:fldChar w:fldCharType="end"/>
            </w:r>
          </w:hyperlink>
        </w:p>
        <w:p w14:paraId="2871FDD1"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30" w:history="1">
            <w:r w:rsidR="004E091A" w:rsidRPr="00033C04">
              <w:rPr>
                <w:rStyle w:val="Hyperlink"/>
                <w:rFonts w:cs="Times New Roman"/>
                <w:noProof/>
              </w:rPr>
              <w:t>1.2 Background of the Study</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_Toc182938630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1</w:t>
            </w:r>
            <w:r w:rsidR="004E091A" w:rsidRPr="00033C04">
              <w:rPr>
                <w:rFonts w:cs="Times New Roman"/>
                <w:noProof/>
                <w:webHidden/>
              </w:rPr>
              <w:fldChar w:fldCharType="end"/>
            </w:r>
          </w:hyperlink>
        </w:p>
        <w:p w14:paraId="3822F9F1"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31" w:history="1">
            <w:r w:rsidR="004E091A" w:rsidRPr="00033C04">
              <w:rPr>
                <w:rStyle w:val="Hyperlink"/>
                <w:rFonts w:cs="Times New Roman"/>
                <w:noProof/>
              </w:rPr>
              <w:t>1.3 Problem Statement</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_Toc182938631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2</w:t>
            </w:r>
            <w:r w:rsidR="004E091A" w:rsidRPr="00033C04">
              <w:rPr>
                <w:rFonts w:cs="Times New Roman"/>
                <w:noProof/>
                <w:webHidden/>
              </w:rPr>
              <w:fldChar w:fldCharType="end"/>
            </w:r>
          </w:hyperlink>
        </w:p>
        <w:p w14:paraId="30DB632D"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32" w:history="1">
            <w:r w:rsidR="004E091A" w:rsidRPr="00033C04">
              <w:rPr>
                <w:rStyle w:val="Hyperlink"/>
                <w:rFonts w:cs="Times New Roman"/>
                <w:noProof/>
              </w:rPr>
              <w:t>1.4 Research Aim</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_Toc182938632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2</w:t>
            </w:r>
            <w:r w:rsidR="004E091A" w:rsidRPr="00033C04">
              <w:rPr>
                <w:rFonts w:cs="Times New Roman"/>
                <w:noProof/>
                <w:webHidden/>
              </w:rPr>
              <w:fldChar w:fldCharType="end"/>
            </w:r>
          </w:hyperlink>
        </w:p>
        <w:p w14:paraId="6B7879E8"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33" w:history="1">
            <w:r w:rsidR="004E091A" w:rsidRPr="00033C04">
              <w:rPr>
                <w:rStyle w:val="Hyperlink"/>
                <w:rFonts w:cs="Times New Roman"/>
                <w:noProof/>
              </w:rPr>
              <w:t>1.5 Research Questions</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_Toc182938633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2</w:t>
            </w:r>
            <w:r w:rsidR="004E091A" w:rsidRPr="00033C04">
              <w:rPr>
                <w:rFonts w:cs="Times New Roman"/>
                <w:noProof/>
                <w:webHidden/>
              </w:rPr>
              <w:fldChar w:fldCharType="end"/>
            </w:r>
          </w:hyperlink>
        </w:p>
        <w:p w14:paraId="07E99AD7"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34" w:history="1">
            <w:r w:rsidR="004E091A" w:rsidRPr="00033C04">
              <w:rPr>
                <w:rStyle w:val="Hyperlink"/>
                <w:rFonts w:cs="Times New Roman"/>
                <w:noProof/>
              </w:rPr>
              <w:t>1.6 Research Objectives</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_Toc182938634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2</w:t>
            </w:r>
            <w:r w:rsidR="004E091A" w:rsidRPr="00033C04">
              <w:rPr>
                <w:rFonts w:cs="Times New Roman"/>
                <w:noProof/>
                <w:webHidden/>
              </w:rPr>
              <w:fldChar w:fldCharType="end"/>
            </w:r>
          </w:hyperlink>
        </w:p>
        <w:p w14:paraId="27E5F09D"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35" w:history="1">
            <w:r w:rsidR="004E091A" w:rsidRPr="00033C04">
              <w:rPr>
                <w:rStyle w:val="Hyperlink"/>
                <w:rFonts w:cs="Times New Roman"/>
                <w:noProof/>
              </w:rPr>
              <w:t>1.7 Significance of Research</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_Toc182938635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2</w:t>
            </w:r>
            <w:r w:rsidR="004E091A" w:rsidRPr="00033C04">
              <w:rPr>
                <w:rFonts w:cs="Times New Roman"/>
                <w:noProof/>
                <w:webHidden/>
              </w:rPr>
              <w:fldChar w:fldCharType="end"/>
            </w:r>
          </w:hyperlink>
        </w:p>
        <w:p w14:paraId="3B4C8DF4"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36" w:history="1">
            <w:r w:rsidR="004E091A" w:rsidRPr="00033C04">
              <w:rPr>
                <w:rStyle w:val="Hyperlink"/>
                <w:rFonts w:cs="Times New Roman"/>
                <w:noProof/>
              </w:rPr>
              <w:t>1.8 Scope of Research</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_Toc182938636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3</w:t>
            </w:r>
            <w:r w:rsidR="004E091A" w:rsidRPr="00033C04">
              <w:rPr>
                <w:rFonts w:cs="Times New Roman"/>
                <w:noProof/>
                <w:webHidden/>
              </w:rPr>
              <w:fldChar w:fldCharType="end"/>
            </w:r>
          </w:hyperlink>
        </w:p>
        <w:p w14:paraId="02EE9818"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37" w:history="1">
            <w:r w:rsidR="004E091A" w:rsidRPr="00033C04">
              <w:rPr>
                <w:rStyle w:val="Hyperlink"/>
                <w:rFonts w:cs="Times New Roman"/>
                <w:noProof/>
              </w:rPr>
              <w:t>1.9 Structure of Research</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_Toc182938637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3</w:t>
            </w:r>
            <w:r w:rsidR="004E091A" w:rsidRPr="00033C04">
              <w:rPr>
                <w:rFonts w:cs="Times New Roman"/>
                <w:noProof/>
                <w:webHidden/>
              </w:rPr>
              <w:fldChar w:fldCharType="end"/>
            </w:r>
          </w:hyperlink>
        </w:p>
        <w:p w14:paraId="164D8B04" w14:textId="77777777" w:rsidR="004E091A" w:rsidRPr="00033C04" w:rsidRDefault="00000000">
          <w:pPr>
            <w:pStyle w:val="TOC1"/>
            <w:tabs>
              <w:tab w:val="right" w:leader="dot" w:pos="9016"/>
            </w:tabs>
            <w:rPr>
              <w:rFonts w:eastAsiaTheme="minorEastAsia" w:cs="Times New Roman"/>
              <w:noProof/>
              <w:color w:val="auto"/>
              <w:sz w:val="22"/>
              <w:lang w:val="en-US"/>
            </w:rPr>
          </w:pPr>
          <w:hyperlink w:anchor="_Toc182938638" w:history="1">
            <w:r w:rsidR="004E091A" w:rsidRPr="00033C04">
              <w:rPr>
                <w:rStyle w:val="Hyperlink"/>
                <w:rFonts w:cs="Times New Roman"/>
                <w:noProof/>
              </w:rPr>
              <w:t>Chapter 2- Literature Review</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_Toc182938638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4</w:t>
            </w:r>
            <w:r w:rsidR="004E091A" w:rsidRPr="00033C04">
              <w:rPr>
                <w:rFonts w:cs="Times New Roman"/>
                <w:noProof/>
                <w:webHidden/>
              </w:rPr>
              <w:fldChar w:fldCharType="end"/>
            </w:r>
          </w:hyperlink>
        </w:p>
        <w:p w14:paraId="37DAD812"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39" w:history="1">
            <w:r w:rsidR="004E091A" w:rsidRPr="00033C04">
              <w:rPr>
                <w:rStyle w:val="Hyperlink"/>
                <w:rFonts w:cs="Times New Roman"/>
                <w:noProof/>
              </w:rPr>
              <w:t>2.1 Introduction</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_Toc182938639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4</w:t>
            </w:r>
            <w:r w:rsidR="004E091A" w:rsidRPr="00033C04">
              <w:rPr>
                <w:rFonts w:cs="Times New Roman"/>
                <w:noProof/>
                <w:webHidden/>
              </w:rPr>
              <w:fldChar w:fldCharType="end"/>
            </w:r>
          </w:hyperlink>
        </w:p>
        <w:p w14:paraId="619FFD2F"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40" w:history="1">
            <w:r w:rsidR="004E091A" w:rsidRPr="00033C04">
              <w:rPr>
                <w:rStyle w:val="Hyperlink"/>
                <w:rFonts w:cs="Times New Roman"/>
                <w:noProof/>
              </w:rPr>
              <w:t>2.2 Brexit and Recruitment Process in the Telecommunication Industry</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_Toc182938640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4</w:t>
            </w:r>
            <w:r w:rsidR="004E091A" w:rsidRPr="00033C04">
              <w:rPr>
                <w:rFonts w:cs="Times New Roman"/>
                <w:noProof/>
                <w:webHidden/>
              </w:rPr>
              <w:fldChar w:fldCharType="end"/>
            </w:r>
          </w:hyperlink>
        </w:p>
        <w:p w14:paraId="51C0DB53" w14:textId="77777777" w:rsidR="004E091A" w:rsidRPr="00033C04" w:rsidRDefault="00000000">
          <w:pPr>
            <w:pStyle w:val="TOC3"/>
            <w:tabs>
              <w:tab w:val="right" w:leader="dot" w:pos="9016"/>
            </w:tabs>
            <w:rPr>
              <w:rFonts w:eastAsiaTheme="minorEastAsia" w:cs="Times New Roman"/>
              <w:noProof/>
              <w:color w:val="auto"/>
              <w:sz w:val="22"/>
              <w:lang w:val="en-US"/>
            </w:rPr>
          </w:pPr>
          <w:hyperlink w:anchor="_Toc182938641" w:history="1">
            <w:r w:rsidR="004E091A" w:rsidRPr="00033C04">
              <w:rPr>
                <w:rStyle w:val="Hyperlink"/>
                <w:rFonts w:cs="Times New Roman"/>
                <w:noProof/>
                <w:lang w:val="en-US"/>
              </w:rPr>
              <w:t>2.2.1 Changes in the Process of Specialized Recruitment for the Brexit</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_Toc182938641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5</w:t>
            </w:r>
            <w:r w:rsidR="004E091A" w:rsidRPr="00033C04">
              <w:rPr>
                <w:rFonts w:cs="Times New Roman"/>
                <w:noProof/>
                <w:webHidden/>
              </w:rPr>
              <w:fldChar w:fldCharType="end"/>
            </w:r>
          </w:hyperlink>
        </w:p>
        <w:p w14:paraId="6EAAE487"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42" w:history="1">
            <w:r w:rsidR="004E091A" w:rsidRPr="00033C04">
              <w:rPr>
                <w:rStyle w:val="Hyperlink"/>
                <w:rFonts w:cs="Times New Roman"/>
                <w:noProof/>
              </w:rPr>
              <w:t>2.3 The Process of Mitigating the Impact of Brexit on the Recruitment Process in the Telecommunication Industry</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_Toc182938642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5</w:t>
            </w:r>
            <w:r w:rsidR="004E091A" w:rsidRPr="00033C04">
              <w:rPr>
                <w:rFonts w:cs="Times New Roman"/>
                <w:noProof/>
                <w:webHidden/>
              </w:rPr>
              <w:fldChar w:fldCharType="end"/>
            </w:r>
          </w:hyperlink>
        </w:p>
        <w:p w14:paraId="2D0E0608" w14:textId="77777777" w:rsidR="004E091A" w:rsidRPr="00033C04" w:rsidRDefault="00000000">
          <w:pPr>
            <w:pStyle w:val="TOC3"/>
            <w:tabs>
              <w:tab w:val="right" w:leader="dot" w:pos="9016"/>
            </w:tabs>
            <w:rPr>
              <w:rFonts w:eastAsiaTheme="minorEastAsia" w:cs="Times New Roman"/>
              <w:noProof/>
              <w:color w:val="auto"/>
              <w:sz w:val="22"/>
              <w:lang w:val="en-US"/>
            </w:rPr>
          </w:pPr>
          <w:hyperlink w:anchor="_Toc182938643" w:history="1">
            <w:r w:rsidR="004E091A" w:rsidRPr="00033C04">
              <w:rPr>
                <w:rStyle w:val="Hyperlink"/>
                <w:rFonts w:cs="Times New Roman"/>
                <w:noProof/>
                <w:lang w:val="en-US"/>
              </w:rPr>
              <w:t>2.3.1 Key Factors of Brexit that Impacted the Recruitment Process in the Telecommunication Industry</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_Toc182938643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6</w:t>
            </w:r>
            <w:r w:rsidR="004E091A" w:rsidRPr="00033C04">
              <w:rPr>
                <w:rFonts w:cs="Times New Roman"/>
                <w:noProof/>
                <w:webHidden/>
              </w:rPr>
              <w:fldChar w:fldCharType="end"/>
            </w:r>
          </w:hyperlink>
        </w:p>
        <w:p w14:paraId="0E0A2578"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44" w:history="1">
            <w:r w:rsidR="004E091A" w:rsidRPr="00033C04">
              <w:rPr>
                <w:rStyle w:val="Hyperlink"/>
                <w:rFonts w:cs="Times New Roman"/>
                <w:noProof/>
              </w:rPr>
              <w:t>2.4 The Effect of Brexit on the Telecommunications Industry’s Ability to Hire New Employees and Relocate Workers</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_Toc182938644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6</w:t>
            </w:r>
            <w:r w:rsidR="004E091A" w:rsidRPr="00033C04">
              <w:rPr>
                <w:rFonts w:cs="Times New Roman"/>
                <w:noProof/>
                <w:webHidden/>
              </w:rPr>
              <w:fldChar w:fldCharType="end"/>
            </w:r>
          </w:hyperlink>
        </w:p>
        <w:p w14:paraId="364C27CA"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45" w:history="1">
            <w:r w:rsidR="004E091A" w:rsidRPr="00033C04">
              <w:rPr>
                <w:rStyle w:val="Hyperlink"/>
                <w:rFonts w:cs="Times New Roman"/>
                <w:noProof/>
              </w:rPr>
              <w:t>2.5 Conceptual Framework</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_Toc182938645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7</w:t>
            </w:r>
            <w:r w:rsidR="004E091A" w:rsidRPr="00033C04">
              <w:rPr>
                <w:rFonts w:cs="Times New Roman"/>
                <w:noProof/>
                <w:webHidden/>
              </w:rPr>
              <w:fldChar w:fldCharType="end"/>
            </w:r>
          </w:hyperlink>
        </w:p>
        <w:p w14:paraId="229F36E4"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46" w:history="1">
            <w:r w:rsidR="004E091A" w:rsidRPr="00033C04">
              <w:rPr>
                <w:rStyle w:val="Hyperlink"/>
                <w:rFonts w:cs="Times New Roman"/>
                <w:noProof/>
              </w:rPr>
              <w:t>2.6 Summary</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_Toc182938646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7</w:t>
            </w:r>
            <w:r w:rsidR="004E091A" w:rsidRPr="00033C04">
              <w:rPr>
                <w:rFonts w:cs="Times New Roman"/>
                <w:noProof/>
                <w:webHidden/>
              </w:rPr>
              <w:fldChar w:fldCharType="end"/>
            </w:r>
          </w:hyperlink>
        </w:p>
        <w:p w14:paraId="51099FBF" w14:textId="77777777" w:rsidR="004E091A" w:rsidRPr="00033C04" w:rsidRDefault="00000000">
          <w:pPr>
            <w:pStyle w:val="TOC1"/>
            <w:tabs>
              <w:tab w:val="right" w:leader="dot" w:pos="9016"/>
            </w:tabs>
            <w:rPr>
              <w:rFonts w:eastAsiaTheme="minorEastAsia" w:cs="Times New Roman"/>
              <w:noProof/>
              <w:color w:val="auto"/>
              <w:sz w:val="22"/>
              <w:lang w:val="en-US"/>
            </w:rPr>
          </w:pPr>
          <w:hyperlink w:anchor="_Toc182938647" w:history="1">
            <w:r w:rsidR="004E091A" w:rsidRPr="00033C04">
              <w:rPr>
                <w:rStyle w:val="Hyperlink"/>
                <w:rFonts w:cs="Times New Roman"/>
                <w:noProof/>
              </w:rPr>
              <w:t>Chapter 3- Methodology</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_Toc182938647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9</w:t>
            </w:r>
            <w:r w:rsidR="004E091A" w:rsidRPr="00033C04">
              <w:rPr>
                <w:rFonts w:cs="Times New Roman"/>
                <w:noProof/>
                <w:webHidden/>
              </w:rPr>
              <w:fldChar w:fldCharType="end"/>
            </w:r>
          </w:hyperlink>
        </w:p>
        <w:p w14:paraId="794230D5"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48" w:history="1">
            <w:r w:rsidR="004E091A" w:rsidRPr="00033C04">
              <w:rPr>
                <w:rStyle w:val="Hyperlink"/>
                <w:rFonts w:cs="Times New Roman"/>
                <w:noProof/>
              </w:rPr>
              <w:t>3.1 Introduction</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_Toc182938648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9</w:t>
            </w:r>
            <w:r w:rsidR="004E091A" w:rsidRPr="00033C04">
              <w:rPr>
                <w:rFonts w:cs="Times New Roman"/>
                <w:noProof/>
                <w:webHidden/>
              </w:rPr>
              <w:fldChar w:fldCharType="end"/>
            </w:r>
          </w:hyperlink>
        </w:p>
        <w:p w14:paraId="7B586265"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49" w:history="1">
            <w:r w:rsidR="004E091A" w:rsidRPr="00033C04">
              <w:rPr>
                <w:rStyle w:val="Hyperlink"/>
                <w:rFonts w:cs="Times New Roman"/>
                <w:noProof/>
              </w:rPr>
              <w:t>3.2. Research Onion</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_Toc182938649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9</w:t>
            </w:r>
            <w:r w:rsidR="004E091A" w:rsidRPr="00033C04">
              <w:rPr>
                <w:rFonts w:cs="Times New Roman"/>
                <w:noProof/>
                <w:webHidden/>
              </w:rPr>
              <w:fldChar w:fldCharType="end"/>
            </w:r>
          </w:hyperlink>
        </w:p>
        <w:p w14:paraId="08C3C909"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50" w:history="1">
            <w:r w:rsidR="004E091A" w:rsidRPr="00033C04">
              <w:rPr>
                <w:rStyle w:val="Hyperlink"/>
                <w:rFonts w:cs="Times New Roman"/>
                <w:noProof/>
              </w:rPr>
              <w:t>3.2 Philosophy</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_Toc182938650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10</w:t>
            </w:r>
            <w:r w:rsidR="004E091A" w:rsidRPr="00033C04">
              <w:rPr>
                <w:rFonts w:cs="Times New Roman"/>
                <w:noProof/>
                <w:webHidden/>
              </w:rPr>
              <w:fldChar w:fldCharType="end"/>
            </w:r>
          </w:hyperlink>
        </w:p>
        <w:p w14:paraId="5A0419FC"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51" w:history="1">
            <w:r w:rsidR="004E091A" w:rsidRPr="00033C04">
              <w:rPr>
                <w:rStyle w:val="Hyperlink"/>
                <w:rFonts w:cs="Times New Roman"/>
                <w:noProof/>
              </w:rPr>
              <w:t>3.3 Approach</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_Toc182938651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10</w:t>
            </w:r>
            <w:r w:rsidR="004E091A" w:rsidRPr="00033C04">
              <w:rPr>
                <w:rFonts w:cs="Times New Roman"/>
                <w:noProof/>
                <w:webHidden/>
              </w:rPr>
              <w:fldChar w:fldCharType="end"/>
            </w:r>
          </w:hyperlink>
        </w:p>
        <w:p w14:paraId="6A65CFD5"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52" w:history="1">
            <w:r w:rsidR="004E091A" w:rsidRPr="00033C04">
              <w:rPr>
                <w:rStyle w:val="Hyperlink"/>
                <w:rFonts w:cs="Times New Roman"/>
                <w:noProof/>
              </w:rPr>
              <w:t>3.4 Methodological Choice</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_Toc182938652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10</w:t>
            </w:r>
            <w:r w:rsidR="004E091A" w:rsidRPr="00033C04">
              <w:rPr>
                <w:rFonts w:cs="Times New Roman"/>
                <w:noProof/>
                <w:webHidden/>
              </w:rPr>
              <w:fldChar w:fldCharType="end"/>
            </w:r>
          </w:hyperlink>
        </w:p>
        <w:p w14:paraId="5EE2FECF"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53" w:history="1">
            <w:r w:rsidR="004E091A" w:rsidRPr="00033C04">
              <w:rPr>
                <w:rStyle w:val="Hyperlink"/>
                <w:rFonts w:cs="Times New Roman"/>
                <w:noProof/>
              </w:rPr>
              <w:t>3.5 Strategy</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_Toc182938653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11</w:t>
            </w:r>
            <w:r w:rsidR="004E091A" w:rsidRPr="00033C04">
              <w:rPr>
                <w:rFonts w:cs="Times New Roman"/>
                <w:noProof/>
                <w:webHidden/>
              </w:rPr>
              <w:fldChar w:fldCharType="end"/>
            </w:r>
          </w:hyperlink>
        </w:p>
        <w:p w14:paraId="455642A3"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54" w:history="1">
            <w:r w:rsidR="004E091A" w:rsidRPr="00033C04">
              <w:rPr>
                <w:rStyle w:val="Hyperlink"/>
                <w:rFonts w:cs="Times New Roman"/>
                <w:noProof/>
              </w:rPr>
              <w:t>3.6 Time Horizon</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_Toc182938654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11</w:t>
            </w:r>
            <w:r w:rsidR="004E091A" w:rsidRPr="00033C04">
              <w:rPr>
                <w:rFonts w:cs="Times New Roman"/>
                <w:noProof/>
                <w:webHidden/>
              </w:rPr>
              <w:fldChar w:fldCharType="end"/>
            </w:r>
          </w:hyperlink>
        </w:p>
        <w:p w14:paraId="19472F39"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55" w:history="1">
            <w:r w:rsidR="004E091A" w:rsidRPr="00033C04">
              <w:rPr>
                <w:rStyle w:val="Hyperlink"/>
                <w:rFonts w:cs="Times New Roman"/>
                <w:noProof/>
              </w:rPr>
              <w:t>3.7 Techniques and Procedures</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_Toc182938655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11</w:t>
            </w:r>
            <w:r w:rsidR="004E091A" w:rsidRPr="00033C04">
              <w:rPr>
                <w:rFonts w:cs="Times New Roman"/>
                <w:noProof/>
                <w:webHidden/>
              </w:rPr>
              <w:fldChar w:fldCharType="end"/>
            </w:r>
          </w:hyperlink>
        </w:p>
        <w:p w14:paraId="5AEB6689"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56" w:history="1">
            <w:r w:rsidR="004E091A" w:rsidRPr="00033C04">
              <w:rPr>
                <w:rStyle w:val="Hyperlink"/>
                <w:rFonts w:cs="Times New Roman"/>
                <w:noProof/>
              </w:rPr>
              <w:t>3.8 Ethical Consideration</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_Toc182938656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11</w:t>
            </w:r>
            <w:r w:rsidR="004E091A" w:rsidRPr="00033C04">
              <w:rPr>
                <w:rFonts w:cs="Times New Roman"/>
                <w:noProof/>
                <w:webHidden/>
              </w:rPr>
              <w:fldChar w:fldCharType="end"/>
            </w:r>
          </w:hyperlink>
        </w:p>
        <w:p w14:paraId="13C984E4"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57" w:history="1">
            <w:r w:rsidR="004E091A" w:rsidRPr="00033C04">
              <w:rPr>
                <w:rStyle w:val="Hyperlink"/>
                <w:rFonts w:cs="Times New Roman"/>
                <w:noProof/>
              </w:rPr>
              <w:t>3.9 Summary</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_Toc182938657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12</w:t>
            </w:r>
            <w:r w:rsidR="004E091A" w:rsidRPr="00033C04">
              <w:rPr>
                <w:rFonts w:cs="Times New Roman"/>
                <w:noProof/>
                <w:webHidden/>
              </w:rPr>
              <w:fldChar w:fldCharType="end"/>
            </w:r>
          </w:hyperlink>
        </w:p>
        <w:p w14:paraId="34FBE09E" w14:textId="77777777" w:rsidR="004E091A" w:rsidRPr="00033C04" w:rsidRDefault="00000000">
          <w:pPr>
            <w:pStyle w:val="TOC1"/>
            <w:tabs>
              <w:tab w:val="right" w:leader="dot" w:pos="9016"/>
            </w:tabs>
            <w:rPr>
              <w:rFonts w:eastAsiaTheme="minorEastAsia" w:cs="Times New Roman"/>
              <w:noProof/>
              <w:color w:val="auto"/>
              <w:sz w:val="22"/>
              <w:lang w:val="en-US"/>
            </w:rPr>
          </w:pPr>
          <w:hyperlink w:anchor="_Toc182938658" w:history="1">
            <w:r w:rsidR="004E091A" w:rsidRPr="00033C04">
              <w:rPr>
                <w:rStyle w:val="Hyperlink"/>
                <w:rFonts w:cs="Times New Roman"/>
                <w:noProof/>
              </w:rPr>
              <w:t>Chapter 4- Findings and Analysis</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_Toc182938658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13</w:t>
            </w:r>
            <w:r w:rsidR="004E091A" w:rsidRPr="00033C04">
              <w:rPr>
                <w:rFonts w:cs="Times New Roman"/>
                <w:noProof/>
                <w:webHidden/>
              </w:rPr>
              <w:fldChar w:fldCharType="end"/>
            </w:r>
          </w:hyperlink>
        </w:p>
        <w:p w14:paraId="3DE4D34F"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59" w:history="1">
            <w:r w:rsidR="004E091A" w:rsidRPr="00033C04">
              <w:rPr>
                <w:rStyle w:val="Hyperlink"/>
                <w:rFonts w:cs="Times New Roman"/>
                <w:noProof/>
              </w:rPr>
              <w:t>4.1 Introduction</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_Toc182938659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13</w:t>
            </w:r>
            <w:r w:rsidR="004E091A" w:rsidRPr="00033C04">
              <w:rPr>
                <w:rFonts w:cs="Times New Roman"/>
                <w:noProof/>
                <w:webHidden/>
              </w:rPr>
              <w:fldChar w:fldCharType="end"/>
            </w:r>
          </w:hyperlink>
        </w:p>
        <w:p w14:paraId="0E8B433C"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60" w:history="1">
            <w:r w:rsidR="004E091A" w:rsidRPr="00033C04">
              <w:rPr>
                <w:rStyle w:val="Hyperlink"/>
                <w:rFonts w:cs="Times New Roman"/>
                <w:noProof/>
              </w:rPr>
              <w:t>4.2 Presentation of Secondary Data</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_Toc182938660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13</w:t>
            </w:r>
            <w:r w:rsidR="004E091A" w:rsidRPr="00033C04">
              <w:rPr>
                <w:rFonts w:cs="Times New Roman"/>
                <w:noProof/>
                <w:webHidden/>
              </w:rPr>
              <w:fldChar w:fldCharType="end"/>
            </w:r>
          </w:hyperlink>
        </w:p>
        <w:p w14:paraId="0F9F1DDB" w14:textId="77777777" w:rsidR="004E091A" w:rsidRPr="00033C04" w:rsidRDefault="00000000">
          <w:pPr>
            <w:pStyle w:val="TOC3"/>
            <w:tabs>
              <w:tab w:val="right" w:leader="dot" w:pos="9016"/>
            </w:tabs>
            <w:rPr>
              <w:rFonts w:eastAsiaTheme="minorEastAsia" w:cs="Times New Roman"/>
              <w:noProof/>
              <w:color w:val="auto"/>
              <w:sz w:val="22"/>
              <w:lang w:val="en-US"/>
            </w:rPr>
          </w:pPr>
          <w:hyperlink w:anchor="_Toc182938661" w:history="1">
            <w:r w:rsidR="004E091A" w:rsidRPr="00033C04">
              <w:rPr>
                <w:rStyle w:val="Hyperlink"/>
                <w:rFonts w:cs="Times New Roman"/>
                <w:noProof/>
                <w:lang w:val="en-US"/>
              </w:rPr>
              <w:t>4.2.1 Recruitment Practices in GIGROUP After Brexit</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_Toc182938661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13</w:t>
            </w:r>
            <w:r w:rsidR="004E091A" w:rsidRPr="00033C04">
              <w:rPr>
                <w:rFonts w:cs="Times New Roman"/>
                <w:noProof/>
                <w:webHidden/>
              </w:rPr>
              <w:fldChar w:fldCharType="end"/>
            </w:r>
          </w:hyperlink>
        </w:p>
        <w:p w14:paraId="664911DB" w14:textId="77777777" w:rsidR="004E091A" w:rsidRPr="00033C04" w:rsidRDefault="00000000">
          <w:pPr>
            <w:pStyle w:val="TOC3"/>
            <w:tabs>
              <w:tab w:val="right" w:leader="dot" w:pos="9016"/>
            </w:tabs>
            <w:rPr>
              <w:rFonts w:eastAsiaTheme="minorEastAsia" w:cs="Times New Roman"/>
              <w:noProof/>
              <w:color w:val="auto"/>
              <w:sz w:val="22"/>
              <w:lang w:val="en-US"/>
            </w:rPr>
          </w:pPr>
          <w:hyperlink w:anchor="_Toc182938662" w:history="1">
            <w:r w:rsidR="004E091A" w:rsidRPr="00033C04">
              <w:rPr>
                <w:rStyle w:val="Hyperlink"/>
                <w:rFonts w:cs="Times New Roman"/>
                <w:noProof/>
                <w:lang w:val="en-US"/>
              </w:rPr>
              <w:t>4.4.2 The Process of GIGROUP to Mitigate the Impact of Brexit on Recruiting</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_Toc182938662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14</w:t>
            </w:r>
            <w:r w:rsidR="004E091A" w:rsidRPr="00033C04">
              <w:rPr>
                <w:rFonts w:cs="Times New Roman"/>
                <w:noProof/>
                <w:webHidden/>
              </w:rPr>
              <w:fldChar w:fldCharType="end"/>
            </w:r>
          </w:hyperlink>
        </w:p>
        <w:p w14:paraId="1C3EDA59" w14:textId="77777777" w:rsidR="004E091A" w:rsidRPr="00033C04" w:rsidRDefault="00000000">
          <w:pPr>
            <w:pStyle w:val="TOC3"/>
            <w:tabs>
              <w:tab w:val="right" w:leader="dot" w:pos="9016"/>
            </w:tabs>
            <w:rPr>
              <w:rFonts w:eastAsiaTheme="minorEastAsia" w:cs="Times New Roman"/>
              <w:noProof/>
              <w:color w:val="auto"/>
              <w:sz w:val="22"/>
              <w:lang w:val="en-US"/>
            </w:rPr>
          </w:pPr>
          <w:hyperlink w:anchor="_Toc182938663" w:history="1">
            <w:r w:rsidR="004E091A" w:rsidRPr="00033C04">
              <w:rPr>
                <w:rStyle w:val="Hyperlink"/>
                <w:rFonts w:cs="Times New Roman"/>
                <w:noProof/>
                <w:lang w:val="en-US"/>
              </w:rPr>
              <w:t>4.4.3 Effect of Brexit on the Ability of GIGROUP to Hire New Employees and Relocate Workers</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_Toc182938663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15</w:t>
            </w:r>
            <w:r w:rsidR="004E091A" w:rsidRPr="00033C04">
              <w:rPr>
                <w:rFonts w:cs="Times New Roman"/>
                <w:noProof/>
                <w:webHidden/>
              </w:rPr>
              <w:fldChar w:fldCharType="end"/>
            </w:r>
          </w:hyperlink>
        </w:p>
        <w:p w14:paraId="324B4F5D"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64" w:history="1">
            <w:r w:rsidR="004E091A" w:rsidRPr="00033C04">
              <w:rPr>
                <w:rStyle w:val="Hyperlink"/>
                <w:rFonts w:cs="Times New Roman"/>
                <w:noProof/>
              </w:rPr>
              <w:t>4.3 Discussion</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_Toc182938664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16</w:t>
            </w:r>
            <w:r w:rsidR="004E091A" w:rsidRPr="00033C04">
              <w:rPr>
                <w:rFonts w:cs="Times New Roman"/>
                <w:noProof/>
                <w:webHidden/>
              </w:rPr>
              <w:fldChar w:fldCharType="end"/>
            </w:r>
          </w:hyperlink>
        </w:p>
        <w:p w14:paraId="0E30841F"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65" w:history="1">
            <w:r w:rsidR="004E091A" w:rsidRPr="00033C04">
              <w:rPr>
                <w:rStyle w:val="Hyperlink"/>
                <w:rFonts w:cs="Times New Roman"/>
                <w:noProof/>
              </w:rPr>
              <w:t>4.4 Summary</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_Toc182938665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17</w:t>
            </w:r>
            <w:r w:rsidR="004E091A" w:rsidRPr="00033C04">
              <w:rPr>
                <w:rFonts w:cs="Times New Roman"/>
                <w:noProof/>
                <w:webHidden/>
              </w:rPr>
              <w:fldChar w:fldCharType="end"/>
            </w:r>
          </w:hyperlink>
        </w:p>
        <w:p w14:paraId="76494ADC" w14:textId="77777777" w:rsidR="004E091A" w:rsidRPr="00033C04" w:rsidRDefault="00000000">
          <w:pPr>
            <w:pStyle w:val="TOC1"/>
            <w:tabs>
              <w:tab w:val="right" w:leader="dot" w:pos="9016"/>
            </w:tabs>
            <w:rPr>
              <w:rFonts w:eastAsiaTheme="minorEastAsia" w:cs="Times New Roman"/>
              <w:noProof/>
              <w:color w:val="auto"/>
              <w:sz w:val="22"/>
              <w:lang w:val="en-US"/>
            </w:rPr>
          </w:pPr>
          <w:hyperlink w:anchor="_Toc182938666" w:history="1">
            <w:r w:rsidR="004E091A" w:rsidRPr="00033C04">
              <w:rPr>
                <w:rStyle w:val="Hyperlink"/>
                <w:rFonts w:cs="Times New Roman"/>
                <w:noProof/>
              </w:rPr>
              <w:t>Chapter 5- Conclusion and Recommendations</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_Toc182938666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18</w:t>
            </w:r>
            <w:r w:rsidR="004E091A" w:rsidRPr="00033C04">
              <w:rPr>
                <w:rFonts w:cs="Times New Roman"/>
                <w:noProof/>
                <w:webHidden/>
              </w:rPr>
              <w:fldChar w:fldCharType="end"/>
            </w:r>
          </w:hyperlink>
        </w:p>
        <w:p w14:paraId="74C9E390"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67" w:history="1">
            <w:r w:rsidR="004E091A" w:rsidRPr="00033C04">
              <w:rPr>
                <w:rStyle w:val="Hyperlink"/>
                <w:rFonts w:cs="Times New Roman"/>
                <w:noProof/>
              </w:rPr>
              <w:t>5.1 Conclusion</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_Toc182938667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18</w:t>
            </w:r>
            <w:r w:rsidR="004E091A" w:rsidRPr="00033C04">
              <w:rPr>
                <w:rFonts w:cs="Times New Roman"/>
                <w:noProof/>
                <w:webHidden/>
              </w:rPr>
              <w:fldChar w:fldCharType="end"/>
            </w:r>
          </w:hyperlink>
        </w:p>
        <w:p w14:paraId="002BFF15"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68" w:history="1">
            <w:r w:rsidR="004E091A" w:rsidRPr="00033C04">
              <w:rPr>
                <w:rStyle w:val="Hyperlink"/>
                <w:rFonts w:cs="Times New Roman"/>
                <w:noProof/>
              </w:rPr>
              <w:t>5.2 Limitations</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_Toc182938668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18</w:t>
            </w:r>
            <w:r w:rsidR="004E091A" w:rsidRPr="00033C04">
              <w:rPr>
                <w:rFonts w:cs="Times New Roman"/>
                <w:noProof/>
                <w:webHidden/>
              </w:rPr>
              <w:fldChar w:fldCharType="end"/>
            </w:r>
          </w:hyperlink>
        </w:p>
        <w:p w14:paraId="32E56E2B" w14:textId="77777777" w:rsidR="004E091A" w:rsidRPr="00033C04" w:rsidRDefault="00000000">
          <w:pPr>
            <w:pStyle w:val="TOC2"/>
            <w:tabs>
              <w:tab w:val="right" w:leader="dot" w:pos="9016"/>
            </w:tabs>
            <w:rPr>
              <w:rFonts w:eastAsiaTheme="minorEastAsia" w:cs="Times New Roman"/>
              <w:noProof/>
              <w:color w:val="auto"/>
              <w:sz w:val="22"/>
              <w:lang w:val="en-US"/>
            </w:rPr>
          </w:pPr>
          <w:hyperlink w:anchor="_Toc182938669" w:history="1">
            <w:r w:rsidR="004E091A" w:rsidRPr="00033C04">
              <w:rPr>
                <w:rStyle w:val="Hyperlink"/>
                <w:rFonts w:cs="Times New Roman"/>
                <w:noProof/>
              </w:rPr>
              <w:t>5.3 Recommendations</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_Toc182938669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19</w:t>
            </w:r>
            <w:r w:rsidR="004E091A" w:rsidRPr="00033C04">
              <w:rPr>
                <w:rFonts w:cs="Times New Roman"/>
                <w:noProof/>
                <w:webHidden/>
              </w:rPr>
              <w:fldChar w:fldCharType="end"/>
            </w:r>
          </w:hyperlink>
        </w:p>
        <w:p w14:paraId="26C0418A" w14:textId="77777777" w:rsidR="004E091A" w:rsidRPr="00033C04" w:rsidRDefault="00000000">
          <w:pPr>
            <w:pStyle w:val="TOC1"/>
            <w:tabs>
              <w:tab w:val="right" w:leader="dot" w:pos="9016"/>
            </w:tabs>
            <w:rPr>
              <w:rFonts w:eastAsiaTheme="minorEastAsia" w:cs="Times New Roman"/>
              <w:noProof/>
              <w:color w:val="auto"/>
              <w:sz w:val="22"/>
              <w:lang w:val="en-US"/>
            </w:rPr>
          </w:pPr>
          <w:hyperlink w:anchor="_Toc182938670" w:history="1">
            <w:r w:rsidR="004E091A" w:rsidRPr="00033C04">
              <w:rPr>
                <w:rStyle w:val="Hyperlink"/>
                <w:rFonts w:cs="Times New Roman"/>
                <w:noProof/>
              </w:rPr>
              <w:t>Reference</w:t>
            </w:r>
            <w:r w:rsidR="004E091A" w:rsidRPr="00033C04">
              <w:rPr>
                <w:rFonts w:cs="Times New Roman"/>
                <w:noProof/>
                <w:webHidden/>
              </w:rPr>
              <w:tab/>
            </w:r>
            <w:r w:rsidR="004E091A" w:rsidRPr="00033C04">
              <w:rPr>
                <w:rFonts w:cs="Times New Roman"/>
                <w:noProof/>
                <w:webHidden/>
              </w:rPr>
              <w:fldChar w:fldCharType="begin"/>
            </w:r>
            <w:r w:rsidR="004E091A" w:rsidRPr="00033C04">
              <w:rPr>
                <w:rFonts w:cs="Times New Roman"/>
                <w:noProof/>
                <w:webHidden/>
              </w:rPr>
              <w:instrText xml:space="preserve"> PAGEREF _Toc182938670 \h </w:instrText>
            </w:r>
            <w:r w:rsidR="004E091A" w:rsidRPr="00033C04">
              <w:rPr>
                <w:rFonts w:cs="Times New Roman"/>
                <w:noProof/>
                <w:webHidden/>
              </w:rPr>
            </w:r>
            <w:r w:rsidR="004E091A" w:rsidRPr="00033C04">
              <w:rPr>
                <w:rFonts w:cs="Times New Roman"/>
                <w:noProof/>
                <w:webHidden/>
              </w:rPr>
              <w:fldChar w:fldCharType="separate"/>
            </w:r>
            <w:r w:rsidR="004E091A" w:rsidRPr="00033C04">
              <w:rPr>
                <w:rFonts w:cs="Times New Roman"/>
                <w:noProof/>
                <w:webHidden/>
              </w:rPr>
              <w:t>20</w:t>
            </w:r>
            <w:r w:rsidR="004E091A" w:rsidRPr="00033C04">
              <w:rPr>
                <w:rFonts w:cs="Times New Roman"/>
                <w:noProof/>
                <w:webHidden/>
              </w:rPr>
              <w:fldChar w:fldCharType="end"/>
            </w:r>
          </w:hyperlink>
        </w:p>
        <w:p w14:paraId="389F0BCC" w14:textId="77777777" w:rsidR="000D403E" w:rsidRPr="00033C04" w:rsidRDefault="000D403E" w:rsidP="000D403E">
          <w:pPr>
            <w:rPr>
              <w:rFonts w:cs="Times New Roman"/>
            </w:rPr>
          </w:pPr>
          <w:r w:rsidRPr="00033C04">
            <w:rPr>
              <w:rFonts w:cs="Times New Roman"/>
              <w:b/>
              <w:bCs/>
              <w:noProof/>
            </w:rPr>
            <w:fldChar w:fldCharType="end"/>
          </w:r>
        </w:p>
      </w:sdtContent>
    </w:sdt>
    <w:p w14:paraId="48946195" w14:textId="77777777" w:rsidR="000D403E" w:rsidRPr="00033C04" w:rsidRDefault="000D403E" w:rsidP="000D403E">
      <w:pPr>
        <w:rPr>
          <w:rFonts w:cs="Times New Roman"/>
        </w:rPr>
      </w:pPr>
    </w:p>
    <w:p w14:paraId="7F706E1D" w14:textId="77777777" w:rsidR="000D403E" w:rsidRPr="00033C04" w:rsidRDefault="000D403E" w:rsidP="000D403E">
      <w:pPr>
        <w:rPr>
          <w:rFonts w:cs="Times New Roman"/>
        </w:rPr>
      </w:pPr>
      <w:r w:rsidRPr="00033C04">
        <w:rPr>
          <w:rFonts w:cs="Times New Roman"/>
        </w:rPr>
        <w:br w:type="page"/>
      </w:r>
    </w:p>
    <w:p w14:paraId="173D3856" w14:textId="77777777" w:rsidR="000D403E" w:rsidRPr="00033C04" w:rsidRDefault="000D403E" w:rsidP="000D403E">
      <w:pPr>
        <w:pStyle w:val="Heading1"/>
        <w:rPr>
          <w:rFonts w:ascii="Times New Roman" w:hAnsi="Times New Roman" w:cs="Times New Roman"/>
        </w:rPr>
        <w:sectPr w:rsidR="000D403E" w:rsidRPr="00033C04" w:rsidSect="00306848">
          <w:headerReference w:type="even" r:id="rId7"/>
          <w:headerReference w:type="default" r:id="rId8"/>
          <w:footerReference w:type="even" r:id="rId9"/>
          <w:footerReference w:type="default" r:id="rId10"/>
          <w:headerReference w:type="first" r:id="rId11"/>
          <w:footerReference w:type="first" r:id="rId12"/>
          <w:pgSz w:w="11906" w:h="16838" w:code="9"/>
          <w:pgMar w:top="1440" w:right="1440" w:bottom="1440" w:left="1440" w:header="720" w:footer="720" w:gutter="0"/>
          <w:pgNumType w:fmt="lowerRoman"/>
          <w:cols w:space="720"/>
          <w:docGrid w:linePitch="360"/>
        </w:sectPr>
      </w:pPr>
    </w:p>
    <w:p w14:paraId="22A70101" w14:textId="77777777" w:rsidR="000D403E" w:rsidRPr="00033C04" w:rsidRDefault="000D403E" w:rsidP="000D403E">
      <w:pPr>
        <w:pStyle w:val="Heading1"/>
        <w:rPr>
          <w:rFonts w:ascii="Times New Roman" w:hAnsi="Times New Roman" w:cs="Times New Roman"/>
        </w:rPr>
      </w:pPr>
      <w:bookmarkStart w:id="1" w:name="_Toc182938628"/>
      <w:r w:rsidRPr="00033C04">
        <w:rPr>
          <w:rFonts w:ascii="Times New Roman" w:hAnsi="Times New Roman" w:cs="Times New Roman"/>
        </w:rPr>
        <w:lastRenderedPageBreak/>
        <w:t>Chapter 1- Introduction</w:t>
      </w:r>
      <w:bookmarkEnd w:id="1"/>
      <w:r w:rsidRPr="00033C04">
        <w:rPr>
          <w:rFonts w:ascii="Times New Roman" w:hAnsi="Times New Roman" w:cs="Times New Roman"/>
        </w:rPr>
        <w:t xml:space="preserve"> </w:t>
      </w:r>
    </w:p>
    <w:p w14:paraId="7BDE3AF5" w14:textId="77777777" w:rsidR="000D403E" w:rsidRPr="00033C04" w:rsidRDefault="000D403E" w:rsidP="000D403E">
      <w:pPr>
        <w:pStyle w:val="Heading2"/>
        <w:rPr>
          <w:rFonts w:ascii="Times New Roman" w:hAnsi="Times New Roman" w:cs="Times New Roman"/>
        </w:rPr>
      </w:pPr>
      <w:bookmarkStart w:id="2" w:name="_Toc182938629"/>
      <w:r w:rsidRPr="00033C04">
        <w:rPr>
          <w:rFonts w:ascii="Times New Roman" w:hAnsi="Times New Roman" w:cs="Times New Roman"/>
        </w:rPr>
        <w:t>1.1 Overview</w:t>
      </w:r>
      <w:bookmarkEnd w:id="2"/>
      <w:r w:rsidRPr="00033C04">
        <w:rPr>
          <w:rFonts w:ascii="Times New Roman" w:hAnsi="Times New Roman" w:cs="Times New Roman"/>
        </w:rPr>
        <w:t xml:space="preserve"> </w:t>
      </w:r>
    </w:p>
    <w:p w14:paraId="1788C0AB" w14:textId="77777777" w:rsidR="000D403E" w:rsidRPr="00033C04" w:rsidRDefault="000D403E" w:rsidP="000D403E">
      <w:pPr>
        <w:rPr>
          <w:rFonts w:cs="Times New Roman"/>
          <w:color w:val="auto"/>
          <w:lang w:val="en-US"/>
        </w:rPr>
      </w:pPr>
      <w:r w:rsidRPr="00033C04">
        <w:rPr>
          <w:rFonts w:cs="Times New Roman"/>
          <w:lang w:val="en-US"/>
        </w:rPr>
        <w:t xml:space="preserve">The study is about the impact of Brexit on specialized recruitment in the telecommunication industry. The changes in the recruitment process for the reason of Brexit mitigate the challenges represented and discussed here. The study can be an example for every industry to understand the process and challenges to overcome such complexities. </w:t>
      </w:r>
      <w:r w:rsidRPr="00033C04">
        <w:rPr>
          <w:rFonts w:cs="Times New Roman"/>
          <w:color w:val="auto"/>
          <w:lang w:val="en-US"/>
        </w:rPr>
        <w:t xml:space="preserve">Brexit was one of the most challenging factors for every business organization in the UK where the telecommunication industry experienced the most complications. As it needs to operate all of the tasks with expert employees to avoid any complications it needs to recruit the specialized employee in every sector. So, the telecommunication industry needed to bring various changes in the recruitment process and experienced numerous complications to overcome the crisis. However, telecommunication organizations with innovative plans were able to conduct their operations properly to attain competitive benefits. </w:t>
      </w:r>
    </w:p>
    <w:p w14:paraId="745416BE" w14:textId="77777777" w:rsidR="000D403E" w:rsidRPr="00033C04" w:rsidRDefault="000D403E" w:rsidP="000D403E">
      <w:pPr>
        <w:pStyle w:val="Heading2"/>
        <w:rPr>
          <w:rFonts w:ascii="Times New Roman" w:hAnsi="Times New Roman" w:cs="Times New Roman"/>
        </w:rPr>
      </w:pPr>
      <w:bookmarkStart w:id="3" w:name="_Toc182938630"/>
      <w:r w:rsidRPr="00033C04">
        <w:rPr>
          <w:rFonts w:ascii="Times New Roman" w:hAnsi="Times New Roman" w:cs="Times New Roman"/>
        </w:rPr>
        <w:t>1.2 Background of the Study</w:t>
      </w:r>
      <w:bookmarkEnd w:id="3"/>
      <w:r w:rsidRPr="00033C04">
        <w:rPr>
          <w:rFonts w:ascii="Times New Roman" w:hAnsi="Times New Roman" w:cs="Times New Roman"/>
        </w:rPr>
        <w:t xml:space="preserve"> </w:t>
      </w:r>
    </w:p>
    <w:p w14:paraId="58F960D2" w14:textId="77777777" w:rsidR="000D403E" w:rsidRPr="00033C04" w:rsidRDefault="000D403E" w:rsidP="000D403E">
      <w:pPr>
        <w:rPr>
          <w:rFonts w:cs="Times New Roman"/>
          <w:color w:val="auto"/>
          <w:lang w:val="en-US"/>
        </w:rPr>
      </w:pPr>
      <w:r w:rsidRPr="00033C04">
        <w:rPr>
          <w:rFonts w:cs="Times New Roman"/>
          <w:color w:val="auto"/>
          <w:lang w:val="en-US"/>
        </w:rPr>
        <w:t>Brexit has a great impact on every sector in the UK. The decision was needed to get the support of the majority of people (51.9%) by their vote to leave the EU (</w:t>
      </w:r>
      <w:r w:rsidRPr="00033C04">
        <w:rPr>
          <w:rFonts w:cs="Times New Roman"/>
          <w:color w:val="auto"/>
          <w:shd w:val="clear" w:color="auto" w:fill="FFFFFF"/>
        </w:rPr>
        <w:t>Ahmad et al., 2023)</w:t>
      </w:r>
      <w:r w:rsidRPr="00033C04">
        <w:rPr>
          <w:rFonts w:cs="Times New Roman"/>
          <w:color w:val="auto"/>
          <w:lang w:val="en-US"/>
        </w:rPr>
        <w:t>. It has an impact on the labour market in the UK and the sector which mostly depends on the employees of different countries across the UK faced the most challenging situation</w:t>
      </w:r>
      <w:r w:rsidR="009D2761" w:rsidRPr="00033C04">
        <w:rPr>
          <w:rFonts w:cs="Times New Roman"/>
          <w:color w:val="auto"/>
          <w:lang w:val="en-US"/>
        </w:rPr>
        <w:t xml:space="preserve"> (</w:t>
      </w:r>
      <w:r w:rsidR="009D2761" w:rsidRPr="00033C04">
        <w:rPr>
          <w:rFonts w:cs="Times New Roman"/>
          <w:color w:val="auto"/>
          <w:szCs w:val="24"/>
          <w:shd w:val="clear" w:color="auto" w:fill="FFFFFF"/>
        </w:rPr>
        <w:t>Dos Santos Pereira, 2021)</w:t>
      </w:r>
      <w:r w:rsidRPr="00033C04">
        <w:rPr>
          <w:rFonts w:cs="Times New Roman"/>
          <w:color w:val="auto"/>
          <w:lang w:val="en-US"/>
        </w:rPr>
        <w:t>. The telecommunication sector in the UK was impacted by the decision and there have been a lot of challenges. For the sector managing specialized employees was a major challenge for the reason of workers’ movement and visa restrictions</w:t>
      </w:r>
      <w:r w:rsidR="009D2761" w:rsidRPr="00033C04">
        <w:rPr>
          <w:rFonts w:cs="Times New Roman"/>
          <w:color w:val="auto"/>
          <w:lang w:val="en-US"/>
        </w:rPr>
        <w:t xml:space="preserve"> (Aursulesei et al., 2024).</w:t>
      </w:r>
      <w:r w:rsidR="009D2761" w:rsidRPr="00033C04">
        <w:rPr>
          <w:rFonts w:cs="Times New Roman"/>
          <w:color w:val="auto"/>
          <w:shd w:val="clear" w:color="auto" w:fill="FFFFFF"/>
        </w:rPr>
        <w:t xml:space="preserve">  </w:t>
      </w:r>
      <w:r w:rsidRPr="00033C04">
        <w:rPr>
          <w:rFonts w:cs="Times New Roman"/>
          <w:color w:val="auto"/>
          <w:shd w:val="clear" w:color="auto" w:fill="FFFFFF"/>
        </w:rPr>
        <w:t xml:space="preserve">                                                                    </w:t>
      </w:r>
      <w:r w:rsidRPr="00033C04">
        <w:rPr>
          <w:rFonts w:cs="Times New Roman"/>
          <w:color w:val="auto"/>
          <w:lang w:val="en-US"/>
        </w:rPr>
        <w:t xml:space="preserve"> The changes in laws the reason for Brexit also impacted the recruitment process which introduced challenges in </w:t>
      </w:r>
      <w:r w:rsidRPr="00033C04">
        <w:rPr>
          <w:rFonts w:cs="Times New Roman"/>
          <w:color w:val="auto"/>
        </w:rPr>
        <w:t>GIGROUP. For example, it</w:t>
      </w:r>
      <w:r w:rsidRPr="00033C04">
        <w:rPr>
          <w:rFonts w:cs="Times New Roman"/>
          <w:color w:val="5B9BD5" w:themeColor="accent1"/>
        </w:rPr>
        <w:t xml:space="preserve"> </w:t>
      </w:r>
      <w:r w:rsidRPr="00033C04">
        <w:rPr>
          <w:rFonts w:cs="Times New Roman"/>
          <w:color w:val="auto"/>
        </w:rPr>
        <w:t xml:space="preserve">contributes to the country's economy, and they do not have the scope </w:t>
      </w:r>
      <w:r w:rsidR="00DF2EB0" w:rsidRPr="00033C04">
        <w:rPr>
          <w:rFonts w:cs="Times New Roman"/>
          <w:color w:val="auto"/>
        </w:rPr>
        <w:t>to operate</w:t>
      </w:r>
      <w:r w:rsidRPr="00033C04">
        <w:rPr>
          <w:rFonts w:cs="Times New Roman"/>
          <w:color w:val="auto"/>
        </w:rPr>
        <w:t xml:space="preserve"> any task without recruiting higher-skilled and expert employees. GIGROUP is one of the most reputed telecommunication organisations for its effectiveness in managing specialized talented employees to meet customer demand (Kaur et al., 2024). It is also able to implement innovative strategies with the active contribution of specialized employees. But it was not possible after Brexit for failing to retain most of the specialized employees which was a matter of great concern during the period</w:t>
      </w:r>
      <w:r w:rsidRPr="00033C04">
        <w:rPr>
          <w:rFonts w:cs="Times New Roman"/>
          <w:color w:val="5B9BD5" w:themeColor="accent1"/>
        </w:rPr>
        <w:t xml:space="preserve">. </w:t>
      </w:r>
      <w:r w:rsidRPr="00033C04">
        <w:rPr>
          <w:rFonts w:cs="Times New Roman"/>
          <w:color w:val="auto"/>
        </w:rPr>
        <w:t xml:space="preserve">Though it was able to overcome the challenges it faced a lot of complications to gain the desired results. </w:t>
      </w:r>
    </w:p>
    <w:p w14:paraId="72044468" w14:textId="77777777" w:rsidR="000D403E" w:rsidRPr="00033C04" w:rsidRDefault="000D403E" w:rsidP="000D403E">
      <w:pPr>
        <w:pStyle w:val="Heading2"/>
        <w:rPr>
          <w:rFonts w:ascii="Times New Roman" w:hAnsi="Times New Roman" w:cs="Times New Roman"/>
        </w:rPr>
      </w:pPr>
      <w:bookmarkStart w:id="4" w:name="_Toc182938631"/>
      <w:r w:rsidRPr="00033C04">
        <w:rPr>
          <w:rFonts w:ascii="Times New Roman" w:hAnsi="Times New Roman" w:cs="Times New Roman"/>
        </w:rPr>
        <w:lastRenderedPageBreak/>
        <w:t>1.3 Problem Statement</w:t>
      </w:r>
      <w:bookmarkEnd w:id="4"/>
      <w:r w:rsidRPr="00033C04">
        <w:rPr>
          <w:rFonts w:ascii="Times New Roman" w:hAnsi="Times New Roman" w:cs="Times New Roman"/>
        </w:rPr>
        <w:t xml:space="preserve"> </w:t>
      </w:r>
    </w:p>
    <w:p w14:paraId="28C14E1B" w14:textId="77777777" w:rsidR="000D403E" w:rsidRPr="00033C04" w:rsidRDefault="000D403E" w:rsidP="000D403E">
      <w:pPr>
        <w:rPr>
          <w:rFonts w:cs="Times New Roman"/>
          <w:lang w:val="en-US"/>
        </w:rPr>
      </w:pPr>
      <w:r w:rsidRPr="00033C04">
        <w:rPr>
          <w:rFonts w:cs="Times New Roman"/>
          <w:lang w:val="en-US"/>
        </w:rPr>
        <w:t>Brexit was a very challenging decision because of the connectivity of every sector with the EU and there was needed to bring huge changes in a short time. The economic and political factors were the major things here which was not easier to manage for the UK to operate all of the tasks normally (</w:t>
      </w:r>
      <w:r w:rsidRPr="00033C04">
        <w:rPr>
          <w:rFonts w:cs="Times New Roman"/>
          <w:color w:val="222222"/>
          <w:szCs w:val="24"/>
          <w:shd w:val="clear" w:color="auto" w:fill="FFFFFF"/>
        </w:rPr>
        <w:t>Benz et al., 2024)</w:t>
      </w:r>
      <w:r w:rsidRPr="00033C04">
        <w:rPr>
          <w:rFonts w:cs="Times New Roman"/>
          <w:lang w:val="en-US"/>
        </w:rPr>
        <w:t xml:space="preserve">. The identified issue of the study is Brexit and its impact on specialized recruitment in the telecommunication industry in the UK. The researcher has discussed the advantages and challenges of Brexit to make the study standard. </w:t>
      </w:r>
    </w:p>
    <w:p w14:paraId="1ADE331C" w14:textId="77777777" w:rsidR="000D403E" w:rsidRPr="00033C04" w:rsidRDefault="000D403E" w:rsidP="000D403E">
      <w:pPr>
        <w:pStyle w:val="Heading2"/>
        <w:rPr>
          <w:rFonts w:ascii="Times New Roman" w:hAnsi="Times New Roman" w:cs="Times New Roman"/>
        </w:rPr>
      </w:pPr>
      <w:bookmarkStart w:id="5" w:name="_Toc182938632"/>
      <w:r w:rsidRPr="00033C04">
        <w:rPr>
          <w:rFonts w:ascii="Times New Roman" w:hAnsi="Times New Roman" w:cs="Times New Roman"/>
        </w:rPr>
        <w:t>1.4 Research Aim</w:t>
      </w:r>
      <w:bookmarkEnd w:id="5"/>
      <w:r w:rsidRPr="00033C04">
        <w:rPr>
          <w:rFonts w:ascii="Times New Roman" w:hAnsi="Times New Roman" w:cs="Times New Roman"/>
        </w:rPr>
        <w:t xml:space="preserve"> </w:t>
      </w:r>
    </w:p>
    <w:p w14:paraId="595B6FB8" w14:textId="77777777" w:rsidR="000D403E" w:rsidRPr="00033C04" w:rsidRDefault="000D403E" w:rsidP="000D403E">
      <w:pPr>
        <w:rPr>
          <w:rFonts w:cs="Times New Roman"/>
          <w:lang w:val="en-US"/>
        </w:rPr>
      </w:pPr>
      <w:r w:rsidRPr="00033C04">
        <w:rPr>
          <w:rFonts w:cs="Times New Roman"/>
        </w:rPr>
        <w:t xml:space="preserve">The aim of this study is to analyse the impact of Brexit on specialised recruitment in the telecommunications industry. </w:t>
      </w:r>
    </w:p>
    <w:p w14:paraId="23D9C8AD" w14:textId="77777777" w:rsidR="000D403E" w:rsidRPr="00033C04" w:rsidRDefault="000D403E" w:rsidP="000D403E">
      <w:pPr>
        <w:pStyle w:val="Heading2"/>
        <w:rPr>
          <w:rFonts w:ascii="Times New Roman" w:hAnsi="Times New Roman" w:cs="Times New Roman"/>
        </w:rPr>
      </w:pPr>
      <w:bookmarkStart w:id="6" w:name="_Toc182938633"/>
      <w:r w:rsidRPr="00033C04">
        <w:rPr>
          <w:rFonts w:ascii="Times New Roman" w:hAnsi="Times New Roman" w:cs="Times New Roman"/>
        </w:rPr>
        <w:t>1.5 Research Questions</w:t>
      </w:r>
      <w:bookmarkEnd w:id="6"/>
      <w:r w:rsidRPr="00033C04">
        <w:rPr>
          <w:rFonts w:ascii="Times New Roman" w:hAnsi="Times New Roman" w:cs="Times New Roman"/>
        </w:rPr>
        <w:t xml:space="preserve"> </w:t>
      </w:r>
    </w:p>
    <w:p w14:paraId="74F45EB9" w14:textId="77777777" w:rsidR="000D403E" w:rsidRPr="00033C04" w:rsidRDefault="000D403E" w:rsidP="000D403E">
      <w:pPr>
        <w:pStyle w:val="ListParagraph"/>
        <w:numPr>
          <w:ilvl w:val="0"/>
          <w:numId w:val="2"/>
        </w:numPr>
        <w:rPr>
          <w:rFonts w:cs="Times New Roman"/>
        </w:rPr>
      </w:pPr>
      <w:r w:rsidRPr="00033C04">
        <w:rPr>
          <w:rFonts w:cs="Times New Roman"/>
        </w:rPr>
        <w:t xml:space="preserve">How have recruitment practices in the telecommunications industry especially </w:t>
      </w:r>
      <w:r w:rsidRPr="00033C04">
        <w:rPr>
          <w:rFonts w:cs="Times New Roman"/>
          <w:bCs/>
        </w:rPr>
        <w:t>GIGROUP</w:t>
      </w:r>
      <w:r w:rsidRPr="00033C04">
        <w:rPr>
          <w:rFonts w:cs="Times New Roman"/>
        </w:rPr>
        <w:t xml:space="preserve"> changed following Brexit?</w:t>
      </w:r>
    </w:p>
    <w:p w14:paraId="5DE2E327" w14:textId="77777777" w:rsidR="000D403E" w:rsidRPr="00033C04" w:rsidRDefault="000D403E" w:rsidP="000D403E">
      <w:pPr>
        <w:pStyle w:val="ListParagraph"/>
        <w:numPr>
          <w:ilvl w:val="0"/>
          <w:numId w:val="2"/>
        </w:numPr>
        <w:rPr>
          <w:rFonts w:cs="Times New Roman"/>
        </w:rPr>
      </w:pPr>
      <w:r w:rsidRPr="00033C04">
        <w:rPr>
          <w:rFonts w:cs="Times New Roman"/>
        </w:rPr>
        <w:t>Do GIGROUP has mitigated the impact of Brexit on recruiting?</w:t>
      </w:r>
    </w:p>
    <w:p w14:paraId="64314A6C" w14:textId="77777777" w:rsidR="000D403E" w:rsidRPr="00033C04" w:rsidRDefault="000D403E" w:rsidP="000D403E">
      <w:pPr>
        <w:pStyle w:val="ListParagraph"/>
        <w:numPr>
          <w:ilvl w:val="0"/>
          <w:numId w:val="2"/>
        </w:numPr>
        <w:rPr>
          <w:rFonts w:cs="Times New Roman"/>
        </w:rPr>
      </w:pPr>
      <w:r w:rsidRPr="00033C04">
        <w:rPr>
          <w:rFonts w:cs="Times New Roman"/>
        </w:rPr>
        <w:t>Will Brexit affect the telecommunications industry's ability to hire new employees and relocate workers?</w:t>
      </w:r>
    </w:p>
    <w:p w14:paraId="520109B8" w14:textId="77777777" w:rsidR="000D403E" w:rsidRPr="00033C04" w:rsidRDefault="000D403E" w:rsidP="000D403E">
      <w:pPr>
        <w:pStyle w:val="Heading2"/>
        <w:rPr>
          <w:rFonts w:ascii="Times New Roman" w:hAnsi="Times New Roman" w:cs="Times New Roman"/>
        </w:rPr>
      </w:pPr>
      <w:bookmarkStart w:id="7" w:name="_Toc182938634"/>
      <w:r w:rsidRPr="00033C04">
        <w:rPr>
          <w:rFonts w:ascii="Times New Roman" w:hAnsi="Times New Roman" w:cs="Times New Roman"/>
        </w:rPr>
        <w:t>1.6 Research Objectives</w:t>
      </w:r>
      <w:bookmarkEnd w:id="7"/>
      <w:r w:rsidRPr="00033C04">
        <w:rPr>
          <w:rFonts w:ascii="Times New Roman" w:hAnsi="Times New Roman" w:cs="Times New Roman"/>
        </w:rPr>
        <w:t xml:space="preserve"> </w:t>
      </w:r>
    </w:p>
    <w:p w14:paraId="0CDEB4AF" w14:textId="77777777" w:rsidR="000D403E" w:rsidRPr="00033C04" w:rsidRDefault="000D403E" w:rsidP="000D403E">
      <w:pPr>
        <w:pStyle w:val="ListParagraph"/>
        <w:numPr>
          <w:ilvl w:val="0"/>
          <w:numId w:val="1"/>
        </w:numPr>
        <w:rPr>
          <w:rFonts w:cs="Times New Roman"/>
        </w:rPr>
      </w:pPr>
      <w:r w:rsidRPr="00033C04">
        <w:rPr>
          <w:rFonts w:cs="Times New Roman"/>
        </w:rPr>
        <w:t xml:space="preserve">To assess how recruitment practices in the telecommunications industry especially </w:t>
      </w:r>
      <w:r w:rsidRPr="00033C04">
        <w:rPr>
          <w:rFonts w:cs="Times New Roman"/>
          <w:bCs/>
        </w:rPr>
        <w:t>GIGROUP</w:t>
      </w:r>
      <w:r w:rsidRPr="00033C04">
        <w:rPr>
          <w:rFonts w:cs="Times New Roman"/>
        </w:rPr>
        <w:t xml:space="preserve"> have changed following Brexit.</w:t>
      </w:r>
    </w:p>
    <w:p w14:paraId="56C65312" w14:textId="77777777" w:rsidR="000D403E" w:rsidRPr="00033C04" w:rsidRDefault="000D403E" w:rsidP="000D403E">
      <w:pPr>
        <w:pStyle w:val="ListParagraph"/>
        <w:numPr>
          <w:ilvl w:val="0"/>
          <w:numId w:val="1"/>
        </w:numPr>
        <w:rPr>
          <w:rFonts w:cs="Times New Roman"/>
        </w:rPr>
      </w:pPr>
      <w:r w:rsidRPr="00033C04">
        <w:rPr>
          <w:rFonts w:cs="Times New Roman"/>
        </w:rPr>
        <w:t>To assess how GIGROUP has mitigated the impact of Brexit on recruiting.</w:t>
      </w:r>
    </w:p>
    <w:p w14:paraId="116DCDE8" w14:textId="77777777" w:rsidR="000D403E" w:rsidRPr="00033C04" w:rsidRDefault="000D403E" w:rsidP="000D403E">
      <w:pPr>
        <w:pStyle w:val="ListParagraph"/>
        <w:numPr>
          <w:ilvl w:val="0"/>
          <w:numId w:val="1"/>
        </w:numPr>
        <w:rPr>
          <w:rFonts w:cs="Times New Roman"/>
        </w:rPr>
      </w:pPr>
      <w:r w:rsidRPr="00033C04">
        <w:rPr>
          <w:rFonts w:cs="Times New Roman"/>
        </w:rPr>
        <w:t>To investigate how Brexit will affect the telecommunications industry's ability to hire new employees and relocate workers.</w:t>
      </w:r>
    </w:p>
    <w:p w14:paraId="3C80F421" w14:textId="77777777" w:rsidR="000D403E" w:rsidRPr="00033C04" w:rsidRDefault="000D403E" w:rsidP="000D403E">
      <w:pPr>
        <w:pStyle w:val="Heading2"/>
        <w:rPr>
          <w:rFonts w:ascii="Times New Roman" w:hAnsi="Times New Roman" w:cs="Times New Roman"/>
        </w:rPr>
      </w:pPr>
      <w:bookmarkStart w:id="8" w:name="_Toc182938635"/>
      <w:r w:rsidRPr="00033C04">
        <w:rPr>
          <w:rFonts w:ascii="Times New Roman" w:hAnsi="Times New Roman" w:cs="Times New Roman"/>
        </w:rPr>
        <w:t>1.7 Significance of Research</w:t>
      </w:r>
      <w:bookmarkEnd w:id="8"/>
      <w:r w:rsidRPr="00033C04">
        <w:rPr>
          <w:rFonts w:ascii="Times New Roman" w:hAnsi="Times New Roman" w:cs="Times New Roman"/>
        </w:rPr>
        <w:t xml:space="preserve"> </w:t>
      </w:r>
    </w:p>
    <w:p w14:paraId="3A226E54" w14:textId="77777777" w:rsidR="000D403E" w:rsidRPr="00033C04" w:rsidRDefault="000D403E" w:rsidP="000D403E">
      <w:pPr>
        <w:rPr>
          <w:rFonts w:cs="Times New Roman"/>
          <w:lang w:val="en-US"/>
        </w:rPr>
      </w:pPr>
      <w:r w:rsidRPr="00033C04">
        <w:rPr>
          <w:rFonts w:cs="Times New Roman"/>
          <w:lang w:val="en-US"/>
        </w:rPr>
        <w:t>Brexit is a very significant decision which was very challenging for its impact on every sector (</w:t>
      </w:r>
      <w:r w:rsidRPr="00033C04">
        <w:rPr>
          <w:rFonts w:cs="Times New Roman"/>
          <w:color w:val="222222"/>
          <w:shd w:val="clear" w:color="auto" w:fill="FFFFFF"/>
        </w:rPr>
        <w:t>Blunk et al., 2021)</w:t>
      </w:r>
      <w:r w:rsidRPr="00033C04">
        <w:rPr>
          <w:rFonts w:cs="Times New Roman"/>
          <w:lang w:val="en-US"/>
        </w:rPr>
        <w:t xml:space="preserve">. The researcher has decided to conduct a study to represent the actual scenario for the telecommunication industry in the UK. The readers can be able to understand the concept of Brexit and the reasons for the decision by the government of the UK. The changes during the period related to the decision are also highlighted in the study. It also carries huge significance to enhance the awareness of the readers to understand how to manage such complicated situations. The telecommunication industry needed to have standard plans for mitigating the challenges in the post-Brexit to reach the targets. </w:t>
      </w:r>
    </w:p>
    <w:p w14:paraId="55EF6C46" w14:textId="77777777" w:rsidR="000D403E" w:rsidRPr="00033C04" w:rsidRDefault="000D403E" w:rsidP="000D403E">
      <w:pPr>
        <w:pStyle w:val="Heading2"/>
        <w:rPr>
          <w:rFonts w:ascii="Times New Roman" w:hAnsi="Times New Roman" w:cs="Times New Roman"/>
        </w:rPr>
      </w:pPr>
      <w:bookmarkStart w:id="9" w:name="_Toc182938636"/>
      <w:r w:rsidRPr="00033C04">
        <w:rPr>
          <w:rFonts w:ascii="Times New Roman" w:hAnsi="Times New Roman" w:cs="Times New Roman"/>
        </w:rPr>
        <w:lastRenderedPageBreak/>
        <w:t>1.8 Scope of Research</w:t>
      </w:r>
      <w:bookmarkEnd w:id="9"/>
      <w:r w:rsidRPr="00033C04">
        <w:rPr>
          <w:rFonts w:ascii="Times New Roman" w:hAnsi="Times New Roman" w:cs="Times New Roman"/>
        </w:rPr>
        <w:t xml:space="preserve"> </w:t>
      </w:r>
    </w:p>
    <w:p w14:paraId="5D199883" w14:textId="77777777" w:rsidR="000D403E" w:rsidRPr="00033C04" w:rsidRDefault="000D403E" w:rsidP="000D403E">
      <w:pPr>
        <w:rPr>
          <w:rFonts w:cs="Times New Roman"/>
          <w:lang w:val="en-US"/>
        </w:rPr>
      </w:pPr>
      <w:r w:rsidRPr="00033C04">
        <w:rPr>
          <w:rFonts w:cs="Times New Roman"/>
          <w:lang w:val="en-US"/>
        </w:rPr>
        <w:t xml:space="preserve">The study is about the impact of Brexit on specialized recruitment in the telecommunication industry in the UK. There </w:t>
      </w:r>
      <w:r w:rsidR="00DF2EB0" w:rsidRPr="00033C04">
        <w:rPr>
          <w:rFonts w:cs="Times New Roman"/>
          <w:lang w:val="en-US"/>
        </w:rPr>
        <w:t>i</w:t>
      </w:r>
      <w:r w:rsidRPr="00033C04">
        <w:rPr>
          <w:rFonts w:cs="Times New Roman"/>
          <w:lang w:val="en-US"/>
        </w:rPr>
        <w:t xml:space="preserve">s </w:t>
      </w:r>
      <w:r w:rsidR="00DF2EB0" w:rsidRPr="00033C04">
        <w:rPr>
          <w:rFonts w:cs="Times New Roman"/>
          <w:lang w:val="en-US"/>
        </w:rPr>
        <w:t xml:space="preserve">a </w:t>
      </w:r>
      <w:r w:rsidRPr="00033C04">
        <w:rPr>
          <w:rFonts w:cs="Times New Roman"/>
          <w:lang w:val="en-US"/>
        </w:rPr>
        <w:t xml:space="preserve">huge scope to research the changes in legislation of recruitment and work permits. The researcher got the opportunity to represent the actual scenario for considering the case of GIGROUP. There has also been the opportunity to </w:t>
      </w:r>
      <w:r w:rsidR="00DF2EB0" w:rsidRPr="00033C04">
        <w:rPr>
          <w:rFonts w:cs="Times New Roman"/>
          <w:lang w:val="en-US"/>
        </w:rPr>
        <w:t>research</w:t>
      </w:r>
      <w:r w:rsidRPr="00033C04">
        <w:rPr>
          <w:rFonts w:cs="Times New Roman"/>
          <w:lang w:val="en-US"/>
        </w:rPr>
        <w:t xml:space="preserve"> future employment trends and manag</w:t>
      </w:r>
      <w:r w:rsidR="00DF2EB0" w:rsidRPr="00033C04">
        <w:rPr>
          <w:rFonts w:cs="Times New Roman"/>
          <w:lang w:val="en-US"/>
        </w:rPr>
        <w:t>e</w:t>
      </w:r>
      <w:r w:rsidRPr="00033C04">
        <w:rPr>
          <w:rFonts w:cs="Times New Roman"/>
          <w:lang w:val="en-US"/>
        </w:rPr>
        <w:t xml:space="preserve"> the workplace in different critical situations. </w:t>
      </w:r>
    </w:p>
    <w:p w14:paraId="39FCC6B0" w14:textId="77777777" w:rsidR="000D403E" w:rsidRPr="00033C04" w:rsidRDefault="000D403E" w:rsidP="000D403E">
      <w:pPr>
        <w:pStyle w:val="Heading2"/>
        <w:rPr>
          <w:rFonts w:ascii="Times New Roman" w:hAnsi="Times New Roman" w:cs="Times New Roman"/>
        </w:rPr>
      </w:pPr>
      <w:bookmarkStart w:id="10" w:name="_Toc182938637"/>
      <w:r w:rsidRPr="00033C04">
        <w:rPr>
          <w:rFonts w:ascii="Times New Roman" w:hAnsi="Times New Roman" w:cs="Times New Roman"/>
        </w:rPr>
        <w:t>1.9 Structure of Research</w:t>
      </w:r>
      <w:bookmarkEnd w:id="10"/>
      <w:r w:rsidRPr="00033C04">
        <w:rPr>
          <w:rFonts w:ascii="Times New Roman" w:hAnsi="Times New Roman" w:cs="Times New Roman"/>
        </w:rPr>
        <w:t xml:space="preserve"> </w:t>
      </w:r>
    </w:p>
    <w:p w14:paraId="315F1366" w14:textId="77777777" w:rsidR="000D403E" w:rsidRPr="00033C04" w:rsidRDefault="000D403E" w:rsidP="000D403E">
      <w:pPr>
        <w:pStyle w:val="Caption"/>
        <w:keepNext/>
        <w:rPr>
          <w:rFonts w:cs="Times New Roman"/>
        </w:rPr>
      </w:pPr>
      <w:r w:rsidRPr="00033C04">
        <w:rPr>
          <w:rFonts w:cs="Times New Roman"/>
        </w:rPr>
        <w:t xml:space="preserve">Table </w:t>
      </w:r>
      <w:r w:rsidRPr="00033C04">
        <w:rPr>
          <w:rFonts w:cs="Times New Roman"/>
        </w:rPr>
        <w:fldChar w:fldCharType="begin"/>
      </w:r>
      <w:r w:rsidRPr="00033C04">
        <w:rPr>
          <w:rFonts w:cs="Times New Roman"/>
        </w:rPr>
        <w:instrText xml:space="preserve"> SEQ Table \* ARABIC </w:instrText>
      </w:r>
      <w:r w:rsidRPr="00033C04">
        <w:rPr>
          <w:rFonts w:cs="Times New Roman"/>
        </w:rPr>
        <w:fldChar w:fldCharType="separate"/>
      </w:r>
      <w:r w:rsidRPr="00033C04">
        <w:rPr>
          <w:rFonts w:cs="Times New Roman"/>
          <w:noProof/>
        </w:rPr>
        <w:t>1</w:t>
      </w:r>
      <w:r w:rsidRPr="00033C04">
        <w:rPr>
          <w:rFonts w:cs="Times New Roman"/>
        </w:rPr>
        <w:fldChar w:fldCharType="end"/>
      </w:r>
      <w:r w:rsidRPr="00033C04">
        <w:rPr>
          <w:rFonts w:cs="Times New Roman"/>
        </w:rPr>
        <w:t>: Structure of the dissertation.</w:t>
      </w:r>
    </w:p>
    <w:tbl>
      <w:tblPr>
        <w:tblStyle w:val="GridTable1Light-Accent11"/>
        <w:tblW w:w="0" w:type="auto"/>
        <w:tblLook w:val="04A0" w:firstRow="1" w:lastRow="0" w:firstColumn="1" w:lastColumn="0" w:noHBand="0" w:noVBand="1"/>
      </w:tblPr>
      <w:tblGrid>
        <w:gridCol w:w="2605"/>
        <w:gridCol w:w="6411"/>
      </w:tblGrid>
      <w:tr w:rsidR="000D403E" w:rsidRPr="00033C04" w14:paraId="400C4356" w14:textId="77777777" w:rsidTr="0030684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5" w:type="dxa"/>
          </w:tcPr>
          <w:p w14:paraId="2777F225" w14:textId="77777777" w:rsidR="000D403E" w:rsidRPr="00033C04" w:rsidRDefault="000D403E" w:rsidP="00306848">
            <w:pPr>
              <w:jc w:val="center"/>
              <w:rPr>
                <w:rFonts w:cs="Times New Roman"/>
                <w:b w:val="0"/>
                <w:bCs w:val="0"/>
              </w:rPr>
            </w:pPr>
            <w:r w:rsidRPr="00033C04">
              <w:rPr>
                <w:rFonts w:cs="Times New Roman"/>
              </w:rPr>
              <w:t>Chapter</w:t>
            </w:r>
          </w:p>
        </w:tc>
        <w:tc>
          <w:tcPr>
            <w:tcW w:w="6411" w:type="dxa"/>
          </w:tcPr>
          <w:p w14:paraId="3F9130DC" w14:textId="77777777" w:rsidR="000D403E" w:rsidRPr="00033C04" w:rsidRDefault="000D403E" w:rsidP="00306848">
            <w:pPr>
              <w:jc w:val="center"/>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033C04">
              <w:rPr>
                <w:rFonts w:cs="Times New Roman"/>
              </w:rPr>
              <w:t>Topic</w:t>
            </w:r>
          </w:p>
        </w:tc>
      </w:tr>
      <w:tr w:rsidR="000D403E" w:rsidRPr="00033C04" w14:paraId="46C670AB" w14:textId="77777777" w:rsidTr="00306848">
        <w:tc>
          <w:tcPr>
            <w:cnfStyle w:val="001000000000" w:firstRow="0" w:lastRow="0" w:firstColumn="1" w:lastColumn="0" w:oddVBand="0" w:evenVBand="0" w:oddHBand="0" w:evenHBand="0" w:firstRowFirstColumn="0" w:firstRowLastColumn="0" w:lastRowFirstColumn="0" w:lastRowLastColumn="0"/>
            <w:tcW w:w="2605" w:type="dxa"/>
          </w:tcPr>
          <w:p w14:paraId="318004CC" w14:textId="77777777" w:rsidR="000D403E" w:rsidRPr="00033C04" w:rsidRDefault="000D403E" w:rsidP="00306848">
            <w:pPr>
              <w:rPr>
                <w:rFonts w:cs="Times New Roman"/>
              </w:rPr>
            </w:pPr>
            <w:r w:rsidRPr="00033C04">
              <w:rPr>
                <w:rFonts w:cs="Times New Roman"/>
              </w:rPr>
              <w:t xml:space="preserve">Introduction </w:t>
            </w:r>
          </w:p>
        </w:tc>
        <w:tc>
          <w:tcPr>
            <w:tcW w:w="6411" w:type="dxa"/>
          </w:tcPr>
          <w:p w14:paraId="1744D5B0" w14:textId="77777777" w:rsidR="000D403E" w:rsidRPr="00033C04" w:rsidRDefault="000D403E" w:rsidP="00306848">
            <w:pPr>
              <w:cnfStyle w:val="000000000000" w:firstRow="0" w:lastRow="0" w:firstColumn="0" w:lastColumn="0" w:oddVBand="0" w:evenVBand="0" w:oddHBand="0" w:evenHBand="0" w:firstRowFirstColumn="0" w:firstRowLastColumn="0" w:lastRowFirstColumn="0" w:lastRowLastColumn="0"/>
              <w:rPr>
                <w:rFonts w:cs="Times New Roman"/>
              </w:rPr>
            </w:pPr>
            <w:r w:rsidRPr="00033C04">
              <w:rPr>
                <w:rFonts w:cs="Times New Roman"/>
              </w:rPr>
              <w:t xml:space="preserve">This chapter included the overview, background and problem of the issue along with its aim, questions, objective, significance and further scope. </w:t>
            </w:r>
          </w:p>
        </w:tc>
      </w:tr>
      <w:tr w:rsidR="000D403E" w:rsidRPr="00033C04" w14:paraId="0976A789" w14:textId="77777777" w:rsidTr="00306848">
        <w:tc>
          <w:tcPr>
            <w:cnfStyle w:val="001000000000" w:firstRow="0" w:lastRow="0" w:firstColumn="1" w:lastColumn="0" w:oddVBand="0" w:evenVBand="0" w:oddHBand="0" w:evenHBand="0" w:firstRowFirstColumn="0" w:firstRowLastColumn="0" w:lastRowFirstColumn="0" w:lastRowLastColumn="0"/>
            <w:tcW w:w="2605" w:type="dxa"/>
          </w:tcPr>
          <w:p w14:paraId="45DD1EA5" w14:textId="77777777" w:rsidR="000D403E" w:rsidRPr="00033C04" w:rsidRDefault="000D403E" w:rsidP="00306848">
            <w:pPr>
              <w:rPr>
                <w:rFonts w:cs="Times New Roman"/>
              </w:rPr>
            </w:pPr>
            <w:r w:rsidRPr="00033C04">
              <w:rPr>
                <w:rFonts w:cs="Times New Roman"/>
              </w:rPr>
              <w:t xml:space="preserve">Literature review </w:t>
            </w:r>
          </w:p>
        </w:tc>
        <w:tc>
          <w:tcPr>
            <w:tcW w:w="6411" w:type="dxa"/>
          </w:tcPr>
          <w:p w14:paraId="4EED8791" w14:textId="77777777" w:rsidR="000D403E" w:rsidRPr="00033C04" w:rsidRDefault="000D403E" w:rsidP="00306848">
            <w:pPr>
              <w:cnfStyle w:val="000000000000" w:firstRow="0" w:lastRow="0" w:firstColumn="0" w:lastColumn="0" w:oddVBand="0" w:evenVBand="0" w:oddHBand="0" w:evenHBand="0" w:firstRowFirstColumn="0" w:firstRowLastColumn="0" w:lastRowFirstColumn="0" w:lastRowLastColumn="0"/>
              <w:rPr>
                <w:rFonts w:cs="Times New Roman"/>
              </w:rPr>
            </w:pPr>
            <w:r w:rsidRPr="00033C04">
              <w:rPr>
                <w:rFonts w:cs="Times New Roman"/>
              </w:rPr>
              <w:t>This chapter included a critical evaluation and analysis of the existing journals and articles related to Brexit and its importance on specialised recruitment to identify the gaps in the recent literature.</w:t>
            </w:r>
          </w:p>
        </w:tc>
      </w:tr>
      <w:tr w:rsidR="000D403E" w:rsidRPr="00033C04" w14:paraId="3CCEFEE0" w14:textId="77777777" w:rsidTr="00306848">
        <w:tc>
          <w:tcPr>
            <w:cnfStyle w:val="001000000000" w:firstRow="0" w:lastRow="0" w:firstColumn="1" w:lastColumn="0" w:oddVBand="0" w:evenVBand="0" w:oddHBand="0" w:evenHBand="0" w:firstRowFirstColumn="0" w:firstRowLastColumn="0" w:lastRowFirstColumn="0" w:lastRowLastColumn="0"/>
            <w:tcW w:w="2605" w:type="dxa"/>
          </w:tcPr>
          <w:p w14:paraId="2805EECA" w14:textId="77777777" w:rsidR="000D403E" w:rsidRPr="00033C04" w:rsidRDefault="000D403E" w:rsidP="00306848">
            <w:pPr>
              <w:rPr>
                <w:rFonts w:cs="Times New Roman"/>
              </w:rPr>
            </w:pPr>
            <w:r w:rsidRPr="00033C04">
              <w:rPr>
                <w:rFonts w:cs="Times New Roman"/>
              </w:rPr>
              <w:t xml:space="preserve">Methodology </w:t>
            </w:r>
          </w:p>
        </w:tc>
        <w:tc>
          <w:tcPr>
            <w:tcW w:w="6411" w:type="dxa"/>
          </w:tcPr>
          <w:p w14:paraId="06A681D2" w14:textId="77777777" w:rsidR="000D403E" w:rsidRPr="00033C04" w:rsidRDefault="000D403E" w:rsidP="00306848">
            <w:pPr>
              <w:cnfStyle w:val="000000000000" w:firstRow="0" w:lastRow="0" w:firstColumn="0" w:lastColumn="0" w:oddVBand="0" w:evenVBand="0" w:oddHBand="0" w:evenHBand="0" w:firstRowFirstColumn="0" w:firstRowLastColumn="0" w:lastRowFirstColumn="0" w:lastRowLastColumn="0"/>
              <w:rPr>
                <w:rFonts w:cs="Times New Roman"/>
              </w:rPr>
            </w:pPr>
            <w:r w:rsidRPr="00033C04">
              <w:rPr>
                <w:rFonts w:cs="Times New Roman"/>
              </w:rPr>
              <w:t xml:space="preserve">This chapter included the techniques or strategies of data collection and analysis for input in the study to accomplish the objectives. </w:t>
            </w:r>
          </w:p>
        </w:tc>
      </w:tr>
      <w:tr w:rsidR="000D403E" w:rsidRPr="00033C04" w14:paraId="7B442CBC" w14:textId="77777777" w:rsidTr="00306848">
        <w:tc>
          <w:tcPr>
            <w:cnfStyle w:val="001000000000" w:firstRow="0" w:lastRow="0" w:firstColumn="1" w:lastColumn="0" w:oddVBand="0" w:evenVBand="0" w:oddHBand="0" w:evenHBand="0" w:firstRowFirstColumn="0" w:firstRowLastColumn="0" w:lastRowFirstColumn="0" w:lastRowLastColumn="0"/>
            <w:tcW w:w="2605" w:type="dxa"/>
          </w:tcPr>
          <w:p w14:paraId="6C14A9F2" w14:textId="77777777" w:rsidR="000D403E" w:rsidRPr="00033C04" w:rsidRDefault="000D403E" w:rsidP="00306848">
            <w:pPr>
              <w:rPr>
                <w:rFonts w:cs="Times New Roman"/>
              </w:rPr>
            </w:pPr>
            <w:r w:rsidRPr="00033C04">
              <w:rPr>
                <w:rFonts w:cs="Times New Roman"/>
              </w:rPr>
              <w:t>Findings and Analysis</w:t>
            </w:r>
          </w:p>
        </w:tc>
        <w:tc>
          <w:tcPr>
            <w:tcW w:w="6411" w:type="dxa"/>
          </w:tcPr>
          <w:p w14:paraId="6FC88932" w14:textId="77777777" w:rsidR="000D403E" w:rsidRPr="00033C04" w:rsidRDefault="000D403E" w:rsidP="00306848">
            <w:pPr>
              <w:cnfStyle w:val="000000000000" w:firstRow="0" w:lastRow="0" w:firstColumn="0" w:lastColumn="0" w:oddVBand="0" w:evenVBand="0" w:oddHBand="0" w:evenHBand="0" w:firstRowFirstColumn="0" w:firstRowLastColumn="0" w:lastRowFirstColumn="0" w:lastRowLastColumn="0"/>
              <w:rPr>
                <w:rFonts w:cs="Times New Roman"/>
              </w:rPr>
            </w:pPr>
            <w:r w:rsidRPr="00033C04">
              <w:rPr>
                <w:rFonts w:cs="Times New Roman"/>
              </w:rPr>
              <w:t xml:space="preserve">This chapter included the findings about Brexit and supportive discussion. </w:t>
            </w:r>
          </w:p>
        </w:tc>
      </w:tr>
      <w:tr w:rsidR="000D403E" w:rsidRPr="00033C04" w14:paraId="0BE0A8F7" w14:textId="77777777" w:rsidTr="00306848">
        <w:tc>
          <w:tcPr>
            <w:cnfStyle w:val="001000000000" w:firstRow="0" w:lastRow="0" w:firstColumn="1" w:lastColumn="0" w:oddVBand="0" w:evenVBand="0" w:oddHBand="0" w:evenHBand="0" w:firstRowFirstColumn="0" w:firstRowLastColumn="0" w:lastRowFirstColumn="0" w:lastRowLastColumn="0"/>
            <w:tcW w:w="2605" w:type="dxa"/>
          </w:tcPr>
          <w:p w14:paraId="017525F5" w14:textId="77777777" w:rsidR="000D403E" w:rsidRPr="00033C04" w:rsidRDefault="000D403E" w:rsidP="00306848">
            <w:pPr>
              <w:rPr>
                <w:rFonts w:cs="Times New Roman"/>
              </w:rPr>
            </w:pPr>
            <w:r w:rsidRPr="00033C04">
              <w:rPr>
                <w:rFonts w:cs="Times New Roman"/>
                <w:szCs w:val="24"/>
              </w:rPr>
              <w:t xml:space="preserve">Conclusion and Recommendation </w:t>
            </w:r>
          </w:p>
        </w:tc>
        <w:tc>
          <w:tcPr>
            <w:tcW w:w="6411" w:type="dxa"/>
          </w:tcPr>
          <w:p w14:paraId="063DCCA6" w14:textId="77777777" w:rsidR="000D403E" w:rsidRPr="00033C04" w:rsidRDefault="000D403E" w:rsidP="00306848">
            <w:pPr>
              <w:cnfStyle w:val="000000000000" w:firstRow="0" w:lastRow="0" w:firstColumn="0" w:lastColumn="0" w:oddVBand="0" w:evenVBand="0" w:oddHBand="0" w:evenHBand="0" w:firstRowFirstColumn="0" w:firstRowLastColumn="0" w:lastRowFirstColumn="0" w:lastRowLastColumn="0"/>
              <w:rPr>
                <w:rFonts w:cs="Times New Roman"/>
              </w:rPr>
            </w:pPr>
            <w:r w:rsidRPr="00033C04">
              <w:rPr>
                <w:rFonts w:cs="Times New Roman"/>
              </w:rPr>
              <w:t xml:space="preserve">This chapter included the conclusion and the recommendations to overcome the negative impact of Brexit on recruiting employees in the telecommunication industry.  </w:t>
            </w:r>
          </w:p>
        </w:tc>
      </w:tr>
    </w:tbl>
    <w:p w14:paraId="44BED499" w14:textId="77777777" w:rsidR="000D403E" w:rsidRPr="00033C04" w:rsidRDefault="000D403E" w:rsidP="000D403E">
      <w:pPr>
        <w:rPr>
          <w:rFonts w:cs="Times New Roman"/>
          <w:lang w:val="en-US"/>
        </w:rPr>
      </w:pPr>
    </w:p>
    <w:p w14:paraId="67EED100" w14:textId="77777777" w:rsidR="000D403E" w:rsidRPr="00033C04" w:rsidRDefault="000D403E" w:rsidP="000D403E">
      <w:pPr>
        <w:rPr>
          <w:rFonts w:cs="Times New Roman"/>
        </w:rPr>
      </w:pPr>
    </w:p>
    <w:p w14:paraId="4FD4E64F" w14:textId="77777777" w:rsidR="000D403E" w:rsidRPr="00033C04" w:rsidRDefault="000D403E" w:rsidP="000D403E">
      <w:pPr>
        <w:rPr>
          <w:rFonts w:cs="Times New Roman"/>
        </w:rPr>
      </w:pPr>
      <w:r w:rsidRPr="00033C04">
        <w:rPr>
          <w:rFonts w:cs="Times New Roman"/>
        </w:rPr>
        <w:br w:type="page"/>
      </w:r>
    </w:p>
    <w:p w14:paraId="35944176" w14:textId="77777777" w:rsidR="000D403E" w:rsidRPr="00033C04" w:rsidRDefault="000D403E" w:rsidP="000D403E">
      <w:pPr>
        <w:pStyle w:val="Heading1"/>
        <w:rPr>
          <w:rFonts w:ascii="Times New Roman" w:hAnsi="Times New Roman" w:cs="Times New Roman"/>
        </w:rPr>
      </w:pPr>
      <w:bookmarkStart w:id="11" w:name="_Toc182938638"/>
      <w:r w:rsidRPr="00033C04">
        <w:rPr>
          <w:rFonts w:ascii="Times New Roman" w:hAnsi="Times New Roman" w:cs="Times New Roman"/>
        </w:rPr>
        <w:lastRenderedPageBreak/>
        <w:t>Chapter 2- Literature Review</w:t>
      </w:r>
      <w:bookmarkEnd w:id="11"/>
      <w:r w:rsidRPr="00033C04">
        <w:rPr>
          <w:rFonts w:ascii="Times New Roman" w:hAnsi="Times New Roman" w:cs="Times New Roman"/>
        </w:rPr>
        <w:t xml:space="preserve"> </w:t>
      </w:r>
    </w:p>
    <w:p w14:paraId="13A020C4" w14:textId="77777777" w:rsidR="000D403E" w:rsidRPr="00033C04" w:rsidRDefault="000D403E" w:rsidP="000D403E">
      <w:pPr>
        <w:pStyle w:val="Heading2"/>
        <w:rPr>
          <w:rFonts w:ascii="Times New Roman" w:hAnsi="Times New Roman" w:cs="Times New Roman"/>
        </w:rPr>
      </w:pPr>
      <w:bookmarkStart w:id="12" w:name="_Toc182938639"/>
      <w:r w:rsidRPr="00033C04">
        <w:rPr>
          <w:rFonts w:ascii="Times New Roman" w:hAnsi="Times New Roman" w:cs="Times New Roman"/>
        </w:rPr>
        <w:t>2.1 Introduction</w:t>
      </w:r>
      <w:bookmarkEnd w:id="12"/>
      <w:r w:rsidRPr="00033C04">
        <w:rPr>
          <w:rFonts w:ascii="Times New Roman" w:hAnsi="Times New Roman" w:cs="Times New Roman"/>
        </w:rPr>
        <w:t xml:space="preserve"> </w:t>
      </w:r>
    </w:p>
    <w:p w14:paraId="0115AAF7" w14:textId="77777777" w:rsidR="000D403E" w:rsidRPr="00033C04" w:rsidRDefault="000D403E" w:rsidP="000D403E">
      <w:pPr>
        <w:rPr>
          <w:rFonts w:cs="Times New Roman"/>
          <w:lang w:val="en-US"/>
        </w:rPr>
      </w:pPr>
      <w:r w:rsidRPr="00033C04">
        <w:rPr>
          <w:rFonts w:cs="Times New Roman"/>
          <w:lang w:val="en-US"/>
        </w:rPr>
        <w:t>Brexit was the decision to leave the EU based on the votes of the people of the UK. It was a very significant factor for every sector as it had a great impact on the economic and political sectors (</w:t>
      </w:r>
      <w:r w:rsidRPr="00033C04">
        <w:rPr>
          <w:rFonts w:cs="Times New Roman"/>
          <w:color w:val="222222"/>
          <w:szCs w:val="24"/>
          <w:shd w:val="clear" w:color="auto" w:fill="FFFFFF"/>
        </w:rPr>
        <w:t>Campello et al., 2022)</w:t>
      </w:r>
      <w:r w:rsidRPr="00033C04">
        <w:rPr>
          <w:rFonts w:cs="Times New Roman"/>
          <w:lang w:val="en-US"/>
        </w:rPr>
        <w:t>. Overcoming numerous challenges and operating the business operations was the key concern during the period. The changes in laws and legislation for employee recruitment and retention were the key concerns for the telecommunication industry. The visa restriction for the employees created a challenge to operate the tasks in telecommunication with expertise. It was a sudden decision for which reason the telecommunication industry failed to manage enough employees to conduct group work to meet the demands of the customers (</w:t>
      </w:r>
      <w:r w:rsidRPr="00033C04">
        <w:rPr>
          <w:rFonts w:cs="Times New Roman"/>
          <w:color w:val="222222"/>
          <w:szCs w:val="24"/>
          <w:shd w:val="clear" w:color="auto" w:fill="FFFFFF"/>
        </w:rPr>
        <w:t>Courtois and Sautier, 2022)</w:t>
      </w:r>
      <w:r w:rsidRPr="00033C04">
        <w:rPr>
          <w:rFonts w:cs="Times New Roman"/>
          <w:lang w:val="en-US"/>
        </w:rPr>
        <w:t xml:space="preserve">. The changes of process of business with the EU changed at that time which also increased complications to maintain the relationship with many suppliers. The researcher has collected relevant and reliable articles and journals here for reviewing and collecting the necessary information for this study. </w:t>
      </w:r>
    </w:p>
    <w:p w14:paraId="374C7C34" w14:textId="77777777" w:rsidR="000D403E" w:rsidRPr="00033C04" w:rsidRDefault="000D403E" w:rsidP="000D403E">
      <w:pPr>
        <w:pStyle w:val="Heading2"/>
        <w:rPr>
          <w:rFonts w:ascii="Times New Roman" w:hAnsi="Times New Roman" w:cs="Times New Roman"/>
        </w:rPr>
      </w:pPr>
      <w:bookmarkStart w:id="13" w:name="_Toc182938640"/>
      <w:r w:rsidRPr="00033C04">
        <w:rPr>
          <w:rFonts w:ascii="Times New Roman" w:hAnsi="Times New Roman" w:cs="Times New Roman"/>
        </w:rPr>
        <w:t>2.2 Brexit and Recruitment Process in the Telecommunication Industry</w:t>
      </w:r>
      <w:bookmarkEnd w:id="13"/>
      <w:r w:rsidRPr="00033C04">
        <w:rPr>
          <w:rFonts w:ascii="Times New Roman" w:hAnsi="Times New Roman" w:cs="Times New Roman"/>
        </w:rPr>
        <w:t xml:space="preserve"> </w:t>
      </w:r>
    </w:p>
    <w:p w14:paraId="0C45B2C2" w14:textId="77777777" w:rsidR="000D403E" w:rsidRPr="00033C04" w:rsidRDefault="000D403E" w:rsidP="000D403E">
      <w:pPr>
        <w:rPr>
          <w:rFonts w:cs="Times New Roman"/>
          <w:lang w:val="en-US"/>
        </w:rPr>
      </w:pPr>
      <w:r w:rsidRPr="00033C04">
        <w:rPr>
          <w:rFonts w:cs="Times New Roman"/>
          <w:lang w:val="en-US"/>
        </w:rPr>
        <w:t>Brexit is a decision which impacted almost every sector and needed to bring changes in the recruitment approach. According to</w:t>
      </w:r>
      <w:r w:rsidRPr="00033C04">
        <w:rPr>
          <w:rFonts w:cs="Times New Roman"/>
          <w:color w:val="222222"/>
          <w:shd w:val="clear" w:color="auto" w:fill="FFFFFF"/>
        </w:rPr>
        <w:t xml:space="preserve"> Egan (2020)</w:t>
      </w:r>
      <w:r w:rsidRPr="00033C04">
        <w:rPr>
          <w:rFonts w:cs="Times New Roman"/>
          <w:lang w:val="en-US"/>
        </w:rPr>
        <w:t xml:space="preserve">, the decision of Brexit impacted the immigration laws for which reason the employees do not get freedom in movement and joining in any organisation like the post-Brexit situation. </w:t>
      </w:r>
      <w:r w:rsidRPr="00033C04">
        <w:rPr>
          <w:rFonts w:cs="Times New Roman"/>
          <w:color w:val="222222"/>
          <w:shd w:val="clear" w:color="auto" w:fill="FFFFFF"/>
        </w:rPr>
        <w:t xml:space="preserve">Dayan et al. (2021) </w:t>
      </w:r>
      <w:r w:rsidRPr="00033C04">
        <w:rPr>
          <w:rFonts w:cs="Times New Roman"/>
          <w:lang w:val="en-US"/>
        </w:rPr>
        <w:t xml:space="preserve">agreed and added that telecommunications organisations in the UK mostly faced complications in recruiting experienced employees to operate all the tasks properly and grow continuously. </w:t>
      </w:r>
      <w:r w:rsidRPr="00033C04">
        <w:rPr>
          <w:rFonts w:cs="Times New Roman"/>
          <w:color w:val="222222"/>
          <w:shd w:val="clear" w:color="auto" w:fill="FFFFFF"/>
        </w:rPr>
        <w:t xml:space="preserve">Doellgast (2022) </w:t>
      </w:r>
      <w:r w:rsidRPr="00033C04">
        <w:rPr>
          <w:rFonts w:cs="Times New Roman"/>
          <w:lang w:val="en-US"/>
        </w:rPr>
        <w:t xml:space="preserve">argued UK’s telecommunication industry highly benefited by getting their manpower in their country and developing the sector very fast.  </w:t>
      </w:r>
      <w:r w:rsidRPr="00033C04">
        <w:rPr>
          <w:rFonts w:cs="Times New Roman"/>
          <w:color w:val="222222"/>
          <w:shd w:val="clear" w:color="auto" w:fill="FFFFFF"/>
        </w:rPr>
        <w:t xml:space="preserve">Kumodji (2022) </w:t>
      </w:r>
      <w:r w:rsidRPr="00033C04">
        <w:rPr>
          <w:rFonts w:cs="Times New Roman"/>
          <w:lang w:val="en-US"/>
        </w:rPr>
        <w:t xml:space="preserve">criticized and mentioned that the telecommunication industry faced the complication of retaining talented employees for operating the tasks with proper plans and improving the performance of the industry. </w:t>
      </w:r>
      <w:r w:rsidRPr="00033C04">
        <w:rPr>
          <w:rFonts w:cs="Times New Roman"/>
          <w:color w:val="222222"/>
          <w:shd w:val="clear" w:color="auto" w:fill="FFFFFF"/>
        </w:rPr>
        <w:t xml:space="preserve">McGovern (2023) </w:t>
      </w:r>
      <w:r w:rsidRPr="00033C04">
        <w:rPr>
          <w:rFonts w:cs="Times New Roman"/>
          <w:lang w:val="en-US"/>
        </w:rPr>
        <w:t xml:space="preserve">agreed and added that the imbalance of the manpower in post-Brexit impacted the recruitment strategies, and teamwork was very critical to complete with expertise to ensure the higher quality of products. Many researchers including </w:t>
      </w:r>
      <w:r w:rsidRPr="00033C04">
        <w:rPr>
          <w:rFonts w:cs="Times New Roman"/>
          <w:color w:val="222222"/>
          <w:shd w:val="clear" w:color="auto" w:fill="FFFFFF"/>
        </w:rPr>
        <w:t>Javorcik et al. (2023)</w:t>
      </w:r>
      <w:r w:rsidRPr="00033C04">
        <w:rPr>
          <w:rFonts w:cs="Times New Roman"/>
          <w:lang w:val="en-US"/>
        </w:rPr>
        <w:t xml:space="preserve">, discussed that most of the telecommunication organisations needed to practice remote working to operate the tasks which increased the cost and challenges to offer the products to the customers as per the commitment. </w:t>
      </w:r>
    </w:p>
    <w:p w14:paraId="68E76F93" w14:textId="77777777" w:rsidR="000D403E" w:rsidRPr="00033C04" w:rsidRDefault="000D403E" w:rsidP="000D403E">
      <w:pPr>
        <w:pStyle w:val="Heading3"/>
        <w:rPr>
          <w:rFonts w:ascii="Times New Roman" w:hAnsi="Times New Roman" w:cs="Times New Roman"/>
          <w:lang w:val="en-US"/>
        </w:rPr>
      </w:pPr>
      <w:bookmarkStart w:id="14" w:name="_Toc182938641"/>
      <w:r w:rsidRPr="00033C04">
        <w:rPr>
          <w:rFonts w:ascii="Times New Roman" w:hAnsi="Times New Roman" w:cs="Times New Roman"/>
          <w:lang w:val="en-US"/>
        </w:rPr>
        <w:lastRenderedPageBreak/>
        <w:t>2.2.1 Changes in the Process of Specialized Recruitment for the Brexit</w:t>
      </w:r>
      <w:bookmarkEnd w:id="14"/>
      <w:r w:rsidRPr="00033C04">
        <w:rPr>
          <w:rFonts w:ascii="Times New Roman" w:hAnsi="Times New Roman" w:cs="Times New Roman"/>
          <w:lang w:val="en-US"/>
        </w:rPr>
        <w:t xml:space="preserve"> </w:t>
      </w:r>
    </w:p>
    <w:p w14:paraId="11B055F6" w14:textId="77777777" w:rsidR="000D403E" w:rsidRPr="00033C04" w:rsidRDefault="000D403E" w:rsidP="000D403E">
      <w:pPr>
        <w:rPr>
          <w:rFonts w:cs="Times New Roman"/>
          <w:lang w:val="en-US"/>
        </w:rPr>
      </w:pPr>
      <w:r w:rsidRPr="00033C04">
        <w:rPr>
          <w:rFonts w:cs="Times New Roman"/>
          <w:lang w:val="en-US"/>
        </w:rPr>
        <w:t>According to</w:t>
      </w:r>
      <w:r w:rsidRPr="00033C04">
        <w:rPr>
          <w:rFonts w:cs="Times New Roman"/>
          <w:color w:val="222222"/>
          <w:szCs w:val="24"/>
          <w:shd w:val="clear" w:color="auto" w:fill="FFFFFF"/>
        </w:rPr>
        <w:t xml:space="preserve"> Magennis et al. (2020)</w:t>
      </w:r>
      <w:r w:rsidRPr="00033C04">
        <w:rPr>
          <w:rFonts w:cs="Times New Roman"/>
          <w:lang w:val="en-US"/>
        </w:rPr>
        <w:t xml:space="preserve">, Brexit introduced a lot of changes in the recruitment process and the telecommunication industry needed to follow them to get the specialized employees to operate all of the tasks appropriately. </w:t>
      </w:r>
      <w:r w:rsidRPr="00033C04">
        <w:rPr>
          <w:rFonts w:cs="Times New Roman"/>
          <w:color w:val="222222"/>
          <w:szCs w:val="24"/>
          <w:shd w:val="clear" w:color="auto" w:fill="FFFFFF"/>
        </w:rPr>
        <w:t xml:space="preserve">Thissen et al. (2020) </w:t>
      </w:r>
      <w:r w:rsidRPr="00033C04">
        <w:rPr>
          <w:rFonts w:cs="Times New Roman"/>
          <w:lang w:val="en-US"/>
        </w:rPr>
        <w:t xml:space="preserve">agreed and mentioned that it was needed to follow the new immigration rules which increased the challenges of getting the employees on time and the procedures were found very complicated and time-consuming. </w:t>
      </w:r>
      <w:r w:rsidRPr="00033C04">
        <w:rPr>
          <w:rFonts w:cs="Times New Roman"/>
          <w:color w:val="222222"/>
          <w:szCs w:val="24"/>
          <w:shd w:val="clear" w:color="auto" w:fill="FFFFFF"/>
        </w:rPr>
        <w:t xml:space="preserve">Montalto et al. (2021) </w:t>
      </w:r>
      <w:r w:rsidRPr="00033C04">
        <w:rPr>
          <w:rFonts w:cs="Times New Roman"/>
          <w:lang w:val="en-US"/>
        </w:rPr>
        <w:t xml:space="preserve">disagreed and said that there was no need to bring significant changes to the process of recruitment to have enough skills and experience to recruit in every department to operate the tasks properly. </w:t>
      </w:r>
      <w:r w:rsidRPr="00033C04">
        <w:rPr>
          <w:rFonts w:cs="Times New Roman"/>
          <w:color w:val="222222"/>
          <w:szCs w:val="24"/>
          <w:shd w:val="clear" w:color="auto" w:fill="FFFFFF"/>
        </w:rPr>
        <w:t xml:space="preserve">Tiwasing (2021) </w:t>
      </w:r>
      <w:r w:rsidRPr="00033C04">
        <w:rPr>
          <w:rFonts w:cs="Times New Roman"/>
          <w:lang w:val="en-US"/>
        </w:rPr>
        <w:t xml:space="preserve">argued and highlighted that the telecommunication industry needed to use worker visas to collect necessary employees to recruit them in the right place to avoid any kind of complication for making the plans successful. </w:t>
      </w:r>
      <w:r w:rsidRPr="00033C04">
        <w:rPr>
          <w:rFonts w:cs="Times New Roman"/>
          <w:color w:val="222222"/>
          <w:szCs w:val="24"/>
          <w:shd w:val="clear" w:color="auto" w:fill="FFFFFF"/>
        </w:rPr>
        <w:t xml:space="preserve">Ghauri and Ott (2022) </w:t>
      </w:r>
      <w:r w:rsidRPr="00033C04">
        <w:rPr>
          <w:rFonts w:cs="Times New Roman"/>
          <w:lang w:val="en-US"/>
        </w:rPr>
        <w:t xml:space="preserve">added that by using skilled worker visas the telecommunication industry collected the necessary workforce with skills and experience to conduct the tasks in a flow and it was possible in a short effort for the concern of the global labour market. </w:t>
      </w:r>
    </w:p>
    <w:p w14:paraId="34DE8600" w14:textId="77777777" w:rsidR="000D403E" w:rsidRPr="00033C04" w:rsidRDefault="000D403E" w:rsidP="000D403E">
      <w:pPr>
        <w:pStyle w:val="Heading2"/>
        <w:rPr>
          <w:rFonts w:ascii="Times New Roman" w:hAnsi="Times New Roman" w:cs="Times New Roman"/>
        </w:rPr>
      </w:pPr>
      <w:bookmarkStart w:id="15" w:name="_Toc182938642"/>
      <w:r w:rsidRPr="00033C04">
        <w:rPr>
          <w:rFonts w:ascii="Times New Roman" w:hAnsi="Times New Roman" w:cs="Times New Roman"/>
        </w:rPr>
        <w:t>2.3 The Process of Mitigating the Impact of Brexit on the Recruitment Process in the Telecommunication Industry</w:t>
      </w:r>
      <w:bookmarkEnd w:id="15"/>
      <w:r w:rsidRPr="00033C04">
        <w:rPr>
          <w:rFonts w:ascii="Times New Roman" w:hAnsi="Times New Roman" w:cs="Times New Roman"/>
        </w:rPr>
        <w:t xml:space="preserve"> </w:t>
      </w:r>
    </w:p>
    <w:p w14:paraId="57C77A5A" w14:textId="77777777" w:rsidR="000D403E" w:rsidRPr="00033C04" w:rsidRDefault="000D403E" w:rsidP="000D403E">
      <w:pPr>
        <w:rPr>
          <w:rFonts w:cs="Times New Roman"/>
          <w:lang w:val="en-US"/>
        </w:rPr>
      </w:pPr>
      <w:r w:rsidRPr="00033C04">
        <w:rPr>
          <w:rFonts w:cs="Times New Roman"/>
          <w:lang w:val="en-US"/>
        </w:rPr>
        <w:t>According to</w:t>
      </w:r>
      <w:r w:rsidRPr="00033C04">
        <w:rPr>
          <w:rFonts w:cs="Times New Roman"/>
          <w:color w:val="222222"/>
          <w:szCs w:val="24"/>
          <w:shd w:val="clear" w:color="auto" w:fill="FFFFFF"/>
        </w:rPr>
        <w:t xml:space="preserve"> Felbermayr et al. (2017) and Jacobsson (2020)</w:t>
      </w:r>
      <w:r w:rsidRPr="00033C04">
        <w:rPr>
          <w:rFonts w:cs="Times New Roman"/>
          <w:lang w:val="en-US"/>
        </w:rPr>
        <w:t xml:space="preserve">, in the post-Brexit the telecommunication industry faced a lot of challenges which might be possible to avoid by developing pipelines of domestic talent to use in the necessary period to overcome such kind of situations. </w:t>
      </w:r>
      <w:r w:rsidRPr="00033C04">
        <w:rPr>
          <w:rFonts w:cs="Times New Roman"/>
          <w:color w:val="222222"/>
          <w:szCs w:val="24"/>
          <w:shd w:val="clear" w:color="auto" w:fill="FFFFFF"/>
        </w:rPr>
        <w:t xml:space="preserve">Kumari and Agrawal (2021) </w:t>
      </w:r>
      <w:r w:rsidRPr="00033C04">
        <w:rPr>
          <w:rFonts w:cs="Times New Roman"/>
          <w:lang w:val="en-US"/>
        </w:rPr>
        <w:t xml:space="preserve">agreed and added that it was needed to provide enough training to the domestic employees and organize different upskilling programs to increase their efficiency to play vital roles in conducting regular operations for the wellness of the organisations. </w:t>
      </w:r>
      <w:r w:rsidRPr="00033C04">
        <w:rPr>
          <w:rFonts w:cs="Times New Roman"/>
          <w:color w:val="222222"/>
          <w:szCs w:val="24"/>
          <w:shd w:val="clear" w:color="auto" w:fill="FFFFFF"/>
        </w:rPr>
        <w:t xml:space="preserve">Hiraishi and Darvell (2021) </w:t>
      </w:r>
      <w:r w:rsidRPr="00033C04">
        <w:rPr>
          <w:rFonts w:cs="Times New Roman"/>
          <w:lang w:val="en-US"/>
        </w:rPr>
        <w:t xml:space="preserve">did not agree and stated that the telecommunication organisations were able to practice remote working to continue the regular activities and there was not introduce any kind of challenge to worry and mitigate. </w:t>
      </w:r>
      <w:r w:rsidRPr="00033C04">
        <w:rPr>
          <w:rFonts w:cs="Times New Roman"/>
          <w:color w:val="222222"/>
          <w:szCs w:val="24"/>
          <w:shd w:val="clear" w:color="auto" w:fill="FFFFFF"/>
        </w:rPr>
        <w:t xml:space="preserve">Fuller (2021) </w:t>
      </w:r>
      <w:r w:rsidRPr="00033C04">
        <w:rPr>
          <w:rFonts w:cs="Times New Roman"/>
          <w:lang w:val="en-US"/>
        </w:rPr>
        <w:t xml:space="preserve">criticized and highlighted that the changes in laws and legislation after Brexit impacted the recruitment process and it was not possible to mitigate the issue. The organisations made the earliest decision to collect experienced employees from different countries with sponsor visas to mitigate the risks. </w:t>
      </w:r>
      <w:r w:rsidRPr="00033C04">
        <w:rPr>
          <w:rFonts w:cs="Times New Roman"/>
          <w:color w:val="222222"/>
          <w:szCs w:val="24"/>
          <w:shd w:val="clear" w:color="auto" w:fill="FFFFFF"/>
        </w:rPr>
        <w:t xml:space="preserve">Du and SHEOPOTYLO (2022) </w:t>
      </w:r>
      <w:r w:rsidRPr="00033C04">
        <w:rPr>
          <w:rFonts w:cs="Times New Roman"/>
          <w:lang w:val="en-US"/>
        </w:rPr>
        <w:t xml:space="preserve">strongly agreed and added that the organisations offered different benefits to the experienced to draw the attention of experienced and skilled employees from the global labour market to avoid further complications. </w:t>
      </w:r>
    </w:p>
    <w:p w14:paraId="1AADAC0F" w14:textId="77777777" w:rsidR="000D403E" w:rsidRPr="00033C04" w:rsidRDefault="000D403E" w:rsidP="000D403E">
      <w:pPr>
        <w:pStyle w:val="Heading3"/>
        <w:rPr>
          <w:rFonts w:ascii="Times New Roman" w:hAnsi="Times New Roman" w:cs="Times New Roman"/>
          <w:lang w:val="en-US"/>
        </w:rPr>
      </w:pPr>
      <w:bookmarkStart w:id="16" w:name="_Toc182938643"/>
      <w:r w:rsidRPr="00033C04">
        <w:rPr>
          <w:rFonts w:ascii="Times New Roman" w:hAnsi="Times New Roman" w:cs="Times New Roman"/>
          <w:lang w:val="en-US"/>
        </w:rPr>
        <w:lastRenderedPageBreak/>
        <w:t>2.3.1 Key Factors of Brexit that Impacted the Recruitment Process in the Telecommunication Industry</w:t>
      </w:r>
      <w:bookmarkEnd w:id="16"/>
    </w:p>
    <w:p w14:paraId="13AE7B5E" w14:textId="77777777" w:rsidR="000D403E" w:rsidRPr="00033C04" w:rsidRDefault="000D403E" w:rsidP="000D403E">
      <w:pPr>
        <w:rPr>
          <w:rFonts w:cs="Times New Roman"/>
          <w:lang w:val="en-US"/>
        </w:rPr>
      </w:pPr>
      <w:r w:rsidRPr="00033C04">
        <w:rPr>
          <w:rFonts w:cs="Times New Roman"/>
          <w:lang w:val="en-US"/>
        </w:rPr>
        <w:t>As per</w:t>
      </w:r>
      <w:r w:rsidRPr="00033C04">
        <w:rPr>
          <w:rFonts w:cs="Times New Roman"/>
          <w:color w:val="222222"/>
          <w:szCs w:val="24"/>
          <w:shd w:val="clear" w:color="auto" w:fill="FFFFFF"/>
        </w:rPr>
        <w:t xml:space="preserve"> McCann (2018) and Dayan et al. (2021)</w:t>
      </w:r>
      <w:r w:rsidRPr="00033C04">
        <w:rPr>
          <w:rFonts w:cs="Times New Roman"/>
          <w:lang w:val="en-US"/>
        </w:rPr>
        <w:t xml:space="preserve">, the restriction of free movement of the people after Brexit was the major thing for managing the necessary workforce in every sector to conduct regular activities as per the before situation. </w:t>
      </w:r>
      <w:r w:rsidRPr="00033C04">
        <w:rPr>
          <w:rFonts w:cs="Times New Roman"/>
          <w:color w:val="222222"/>
          <w:szCs w:val="24"/>
          <w:shd w:val="clear" w:color="auto" w:fill="FFFFFF"/>
        </w:rPr>
        <w:t xml:space="preserve">Blunk et al. (2021) </w:t>
      </w:r>
      <w:r w:rsidRPr="00033C04">
        <w:rPr>
          <w:rFonts w:cs="Times New Roman"/>
          <w:lang w:val="en-US"/>
        </w:rPr>
        <w:t xml:space="preserve">agreed and added that new immigration laws were needed to follow everyone and the majority of expert employees needed visas for work in their previous workplace which was not easier for making the decision and introducing the necessary changes. </w:t>
      </w:r>
      <w:r w:rsidRPr="00033C04">
        <w:rPr>
          <w:rFonts w:cs="Times New Roman"/>
          <w:color w:val="auto"/>
          <w:szCs w:val="24"/>
          <w:shd w:val="clear" w:color="auto" w:fill="FFFFFF"/>
        </w:rPr>
        <w:t xml:space="preserve">Brautzsch and Holtemöller (2021) also added that the organisations failed to convince most of the employees during the period and needed to operate the tasks differently. </w:t>
      </w:r>
      <w:r w:rsidRPr="00033C04">
        <w:rPr>
          <w:rFonts w:cs="Times New Roman"/>
          <w:color w:val="222222"/>
          <w:szCs w:val="24"/>
          <w:shd w:val="clear" w:color="auto" w:fill="FFFFFF"/>
        </w:rPr>
        <w:t xml:space="preserve">Campello et al. (2022) </w:t>
      </w:r>
      <w:r w:rsidRPr="00033C04">
        <w:rPr>
          <w:rFonts w:cs="Times New Roman"/>
          <w:lang w:val="en-US"/>
        </w:rPr>
        <w:t xml:space="preserve">argued and emphasized that the shortage of local talent impacted more in the recruitment process as the telecommunication industry needed to depend on global talent which was costlier and time-consuming. </w:t>
      </w:r>
      <w:r w:rsidRPr="00033C04">
        <w:rPr>
          <w:rFonts w:cs="Times New Roman"/>
          <w:color w:val="222222"/>
          <w:szCs w:val="24"/>
          <w:shd w:val="clear" w:color="auto" w:fill="FFFFFF"/>
        </w:rPr>
        <w:t xml:space="preserve">Ahmad et al. (2023) </w:t>
      </w:r>
      <w:r w:rsidRPr="00033C04">
        <w:rPr>
          <w:rFonts w:cs="Times New Roman"/>
          <w:lang w:val="en-US"/>
        </w:rPr>
        <w:t xml:space="preserve">criticized and highlighted that for the reason of workforce relocation challenges the recruitment process was getting more challenging for the telecommunication industry which was very complicated to manage during the period. </w:t>
      </w:r>
    </w:p>
    <w:p w14:paraId="27BF764E" w14:textId="77777777" w:rsidR="000D403E" w:rsidRPr="00033C04" w:rsidRDefault="000D403E" w:rsidP="000D403E">
      <w:pPr>
        <w:pStyle w:val="Heading2"/>
        <w:rPr>
          <w:rFonts w:ascii="Times New Roman" w:hAnsi="Times New Roman" w:cs="Times New Roman"/>
        </w:rPr>
      </w:pPr>
      <w:bookmarkStart w:id="17" w:name="_Toc182938644"/>
      <w:r w:rsidRPr="00033C04">
        <w:rPr>
          <w:rFonts w:ascii="Times New Roman" w:hAnsi="Times New Roman" w:cs="Times New Roman"/>
        </w:rPr>
        <w:t>2.4 The Effect of Brexit on the Telecommunications Industry’s Ability to Hire New Employees and Relocate Workers</w:t>
      </w:r>
      <w:bookmarkEnd w:id="17"/>
    </w:p>
    <w:p w14:paraId="772A47CE" w14:textId="77777777" w:rsidR="000D403E" w:rsidRPr="00033C04" w:rsidRDefault="000D403E" w:rsidP="000D403E">
      <w:pPr>
        <w:rPr>
          <w:rFonts w:cs="Times New Roman"/>
          <w:lang w:val="en-US"/>
        </w:rPr>
      </w:pPr>
      <w:r w:rsidRPr="00033C04">
        <w:rPr>
          <w:rFonts w:cs="Times New Roman"/>
          <w:lang w:val="en-US"/>
        </w:rPr>
        <w:t>According to</w:t>
      </w:r>
      <w:r w:rsidRPr="00033C04">
        <w:rPr>
          <w:rFonts w:cs="Times New Roman"/>
          <w:color w:val="222222"/>
          <w:shd w:val="clear" w:color="auto" w:fill="FFFFFF"/>
        </w:rPr>
        <w:t xml:space="preserve"> Brautzsch and Holtemöller (2019) and Thissen et al. (2020)</w:t>
      </w:r>
      <w:r w:rsidRPr="00033C04">
        <w:rPr>
          <w:rFonts w:cs="Times New Roman"/>
          <w:lang w:val="en-US"/>
        </w:rPr>
        <w:t xml:space="preserve">, in the pre-Brexit period, the telecommunication industry had a large pool of skilled and experienced employees for recruiting which ability had been lost in the post-Brexit period. </w:t>
      </w:r>
      <w:r w:rsidRPr="00033C04">
        <w:rPr>
          <w:rFonts w:cs="Times New Roman"/>
          <w:color w:val="222222"/>
          <w:shd w:val="clear" w:color="auto" w:fill="FFFFFF"/>
        </w:rPr>
        <w:t xml:space="preserve">Tiwasing (2021) </w:t>
      </w:r>
      <w:r w:rsidRPr="00033C04">
        <w:rPr>
          <w:rFonts w:cs="Times New Roman"/>
          <w:lang w:val="en-US"/>
        </w:rPr>
        <w:t xml:space="preserve">strongly agreed and added that because of the restriction of freedom movement, the telecommunication organisations were not able to retail the talented employees in every sector to operate all of the tasks as per the plans for the improvement of the overall performances. </w:t>
      </w:r>
      <w:r w:rsidRPr="00033C04">
        <w:rPr>
          <w:rFonts w:cs="Times New Roman"/>
          <w:color w:val="222222"/>
          <w:shd w:val="clear" w:color="auto" w:fill="FFFFFF"/>
        </w:rPr>
        <w:t xml:space="preserve">Courtois and Sautier (2022) </w:t>
      </w:r>
      <w:r w:rsidRPr="00033C04">
        <w:rPr>
          <w:rFonts w:cs="Times New Roman"/>
          <w:lang w:val="en-US"/>
        </w:rPr>
        <w:t xml:space="preserve">argued and emphasized that telecommunication organisations brought changes in plans to manage the workforce so that the industry did not lose its strength to operate the regular tasks to meet the demands of the people. </w:t>
      </w:r>
      <w:r w:rsidRPr="00033C04">
        <w:rPr>
          <w:rFonts w:cs="Times New Roman"/>
          <w:color w:val="222222"/>
          <w:shd w:val="clear" w:color="auto" w:fill="FFFFFF"/>
        </w:rPr>
        <w:t xml:space="preserve">McGovern (2023) </w:t>
      </w:r>
      <w:r w:rsidRPr="00033C04">
        <w:rPr>
          <w:rFonts w:cs="Times New Roman"/>
          <w:lang w:val="en-US"/>
        </w:rPr>
        <w:t xml:space="preserve">agreed and added that remote work practising was the key strategy to retail the talent and make the team fulfilled for focusing on the target without any interruption. </w:t>
      </w:r>
      <w:r w:rsidRPr="00033C04">
        <w:rPr>
          <w:rFonts w:cs="Times New Roman"/>
          <w:color w:val="222222"/>
          <w:shd w:val="clear" w:color="auto" w:fill="FFFFFF"/>
        </w:rPr>
        <w:t xml:space="preserve">Benz et al. (2024) </w:t>
      </w:r>
      <w:r w:rsidRPr="00033C04">
        <w:rPr>
          <w:rFonts w:cs="Times New Roman"/>
          <w:lang w:val="en-US"/>
        </w:rPr>
        <w:t xml:space="preserve">further argued and stated that it was not possible to manage the employees after Brexit because of the huge demand for manpower in Europe and the UK which was needed to recruit expertise in this industry from various countries. </w:t>
      </w:r>
      <w:r w:rsidRPr="00033C04">
        <w:rPr>
          <w:rFonts w:cs="Times New Roman"/>
          <w:color w:val="222222"/>
          <w:shd w:val="clear" w:color="auto" w:fill="FFFFFF"/>
        </w:rPr>
        <w:t xml:space="preserve">Aursulesei et al. (2024) </w:t>
      </w:r>
      <w:r w:rsidRPr="00033C04">
        <w:rPr>
          <w:rFonts w:cs="Times New Roman"/>
          <w:lang w:val="en-US"/>
        </w:rPr>
        <w:t xml:space="preserve">criticized and stated that there are huge scope to train the employees and make them skilled for playing the roles in the telecommunication industry </w:t>
      </w:r>
      <w:r w:rsidRPr="00033C04">
        <w:rPr>
          <w:rFonts w:cs="Times New Roman"/>
          <w:lang w:val="en-US"/>
        </w:rPr>
        <w:lastRenderedPageBreak/>
        <w:t xml:space="preserve">without taking more time which enables every organisation to reduce the cost and generate more profitability. </w:t>
      </w:r>
    </w:p>
    <w:p w14:paraId="2C118FE4" w14:textId="77777777" w:rsidR="000D403E" w:rsidRPr="00033C04" w:rsidRDefault="000D403E" w:rsidP="000D403E">
      <w:pPr>
        <w:pStyle w:val="Heading2"/>
        <w:rPr>
          <w:rFonts w:ascii="Times New Roman" w:hAnsi="Times New Roman" w:cs="Times New Roman"/>
        </w:rPr>
      </w:pPr>
      <w:bookmarkStart w:id="18" w:name="_Toc182938645"/>
      <w:r w:rsidRPr="00033C04">
        <w:rPr>
          <w:rFonts w:ascii="Times New Roman" w:hAnsi="Times New Roman" w:cs="Times New Roman"/>
        </w:rPr>
        <w:t>2.5 Conceptual Framework</w:t>
      </w:r>
      <w:bookmarkEnd w:id="18"/>
      <w:r w:rsidRPr="00033C04">
        <w:rPr>
          <w:rFonts w:ascii="Times New Roman" w:hAnsi="Times New Roman" w:cs="Times New Roman"/>
        </w:rPr>
        <w:t xml:space="preserve"> </w:t>
      </w:r>
    </w:p>
    <w:p w14:paraId="38C9E071" w14:textId="77777777" w:rsidR="000D403E" w:rsidRPr="00033C04" w:rsidRDefault="000D403E" w:rsidP="000D403E">
      <w:pPr>
        <w:rPr>
          <w:rFonts w:cs="Times New Roman"/>
          <w:lang w:val="en-US"/>
        </w:rPr>
      </w:pPr>
      <w:r w:rsidRPr="00033C04">
        <w:rPr>
          <w:rFonts w:cs="Times New Roman"/>
          <w:lang w:val="en-US"/>
        </w:rPr>
        <w:t xml:space="preserve">The conceptual framework of the study has been prepared based on the existing literature and articles. </w:t>
      </w:r>
    </w:p>
    <w:p w14:paraId="33B414E3" w14:textId="77777777" w:rsidR="000D403E" w:rsidRPr="00033C04" w:rsidRDefault="000D403E" w:rsidP="000D403E">
      <w:pPr>
        <w:keepNext/>
        <w:jc w:val="center"/>
        <w:rPr>
          <w:rFonts w:cs="Times New Roman"/>
        </w:rPr>
      </w:pPr>
      <w:r w:rsidRPr="00033C04">
        <w:rPr>
          <w:rFonts w:cs="Times New Roman"/>
          <w:noProof/>
          <w:lang w:val="en-US"/>
        </w:rPr>
        <w:drawing>
          <wp:inline distT="0" distB="0" distL="0" distR="0" wp14:anchorId="0A91CFA9" wp14:editId="16D84137">
            <wp:extent cx="5731510" cy="26543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654300"/>
                    </a:xfrm>
                    <a:prstGeom prst="rect">
                      <a:avLst/>
                    </a:prstGeom>
                  </pic:spPr>
                </pic:pic>
              </a:graphicData>
            </a:graphic>
          </wp:inline>
        </w:drawing>
      </w:r>
    </w:p>
    <w:p w14:paraId="1E920708" w14:textId="77777777" w:rsidR="000D403E" w:rsidRPr="00033C04" w:rsidRDefault="000D403E" w:rsidP="000D403E">
      <w:pPr>
        <w:pStyle w:val="Caption"/>
        <w:jc w:val="center"/>
        <w:rPr>
          <w:rFonts w:cs="Times New Roman"/>
        </w:rPr>
      </w:pPr>
      <w:r w:rsidRPr="00033C04">
        <w:rPr>
          <w:rFonts w:cs="Times New Roman"/>
        </w:rPr>
        <w:t xml:space="preserve">Figure </w:t>
      </w:r>
      <w:r w:rsidRPr="00033C04">
        <w:rPr>
          <w:rFonts w:cs="Times New Roman"/>
        </w:rPr>
        <w:fldChar w:fldCharType="begin"/>
      </w:r>
      <w:r w:rsidRPr="00033C04">
        <w:rPr>
          <w:rFonts w:cs="Times New Roman"/>
        </w:rPr>
        <w:instrText xml:space="preserve"> SEQ Figure \* ARABIC </w:instrText>
      </w:r>
      <w:r w:rsidRPr="00033C04">
        <w:rPr>
          <w:rFonts w:cs="Times New Roman"/>
        </w:rPr>
        <w:fldChar w:fldCharType="separate"/>
      </w:r>
      <w:r w:rsidR="005718A6" w:rsidRPr="00033C04">
        <w:rPr>
          <w:rFonts w:cs="Times New Roman"/>
          <w:noProof/>
        </w:rPr>
        <w:t>1</w:t>
      </w:r>
      <w:r w:rsidRPr="00033C04">
        <w:rPr>
          <w:rFonts w:cs="Times New Roman"/>
        </w:rPr>
        <w:fldChar w:fldCharType="end"/>
      </w:r>
      <w:r w:rsidRPr="00033C04">
        <w:rPr>
          <w:rFonts w:cs="Times New Roman"/>
        </w:rPr>
        <w:t xml:space="preserve">: Conceptual framework. </w:t>
      </w:r>
    </w:p>
    <w:p w14:paraId="63248B15" w14:textId="77777777" w:rsidR="000D403E" w:rsidRPr="00033C04" w:rsidRDefault="000D403E" w:rsidP="000D403E">
      <w:pPr>
        <w:pStyle w:val="Caption"/>
        <w:jc w:val="center"/>
        <w:rPr>
          <w:rFonts w:cs="Times New Roman"/>
        </w:rPr>
      </w:pPr>
      <w:r w:rsidRPr="00033C04">
        <w:rPr>
          <w:rFonts w:cs="Times New Roman"/>
        </w:rPr>
        <w:t>Source: (Author)</w:t>
      </w:r>
    </w:p>
    <w:p w14:paraId="0BF881EB" w14:textId="77777777" w:rsidR="000D403E" w:rsidRPr="00033C04" w:rsidRDefault="000D403E" w:rsidP="000D403E">
      <w:pPr>
        <w:rPr>
          <w:rFonts w:cs="Times New Roman"/>
          <w:lang w:val="en-US"/>
        </w:rPr>
      </w:pPr>
      <w:r w:rsidRPr="00033C04">
        <w:rPr>
          <w:rFonts w:cs="Times New Roman"/>
          <w:lang w:val="en-US"/>
        </w:rPr>
        <w:t xml:space="preserve">The impact of Brexit can be possible to understand based on the changes in the immigration rules during the post-Brexit period. For the reason of shortage of local talent, it was not possible to manage the specialized employees. The changes of laws in the recruitment process for the telecommunication industry. Besides, the organisations needed to consider the cost of managing the necessary workforce from different sources to avoid further challenges to get acceptance from the customers. </w:t>
      </w:r>
    </w:p>
    <w:p w14:paraId="579CCD51" w14:textId="77777777" w:rsidR="000D403E" w:rsidRPr="00033C04" w:rsidRDefault="000D403E" w:rsidP="000D403E">
      <w:pPr>
        <w:pStyle w:val="Heading2"/>
        <w:rPr>
          <w:rFonts w:ascii="Times New Roman" w:hAnsi="Times New Roman" w:cs="Times New Roman"/>
        </w:rPr>
      </w:pPr>
      <w:bookmarkStart w:id="19" w:name="_Toc182938646"/>
      <w:r w:rsidRPr="00033C04">
        <w:rPr>
          <w:rFonts w:ascii="Times New Roman" w:hAnsi="Times New Roman" w:cs="Times New Roman"/>
        </w:rPr>
        <w:t>2.6 Summary</w:t>
      </w:r>
      <w:bookmarkEnd w:id="19"/>
      <w:r w:rsidRPr="00033C04">
        <w:rPr>
          <w:rFonts w:ascii="Times New Roman" w:hAnsi="Times New Roman" w:cs="Times New Roman"/>
        </w:rPr>
        <w:t xml:space="preserve"> </w:t>
      </w:r>
    </w:p>
    <w:p w14:paraId="357D7810" w14:textId="77777777" w:rsidR="000D403E" w:rsidRPr="00033C04" w:rsidRDefault="000D403E" w:rsidP="000D403E">
      <w:pPr>
        <w:rPr>
          <w:rFonts w:cs="Times New Roman"/>
          <w:lang w:val="en-US"/>
        </w:rPr>
      </w:pPr>
      <w:r w:rsidRPr="00033C04">
        <w:rPr>
          <w:rFonts w:cs="Times New Roman"/>
          <w:lang w:val="en-US"/>
        </w:rPr>
        <w:t xml:space="preserve">Brexit drew the attention of the whole globe for the reason of its economic and political challenges. It was a very important factor and the UK government needed to make the decision based on the opinion of the people of the country which they expressed through their votes. Both the advantages and challenges were introduced during the period and it was needed to take the risks for the long-term benefits of the country. The modification of the laws and legislation increased the value and acceptance of the local talent. It was possible to improve </w:t>
      </w:r>
      <w:r w:rsidRPr="00033C04">
        <w:rPr>
          <w:rFonts w:cs="Times New Roman"/>
          <w:lang w:val="en-US"/>
        </w:rPr>
        <w:lastRenderedPageBreak/>
        <w:t xml:space="preserve">the skills of the local employees to get their best performance in the telecommunication industry to avoid such kind of complexities in the future time. The efforts to recover from the impact of Brexit represent the capability of telecommunication organisations to enhance their sustainability. </w:t>
      </w:r>
    </w:p>
    <w:p w14:paraId="2973DD46" w14:textId="77777777" w:rsidR="000D403E" w:rsidRPr="00033C04" w:rsidRDefault="000D403E" w:rsidP="000D403E">
      <w:pPr>
        <w:rPr>
          <w:rFonts w:cs="Times New Roman"/>
          <w:b/>
          <w:sz w:val="32"/>
          <w:szCs w:val="32"/>
        </w:rPr>
      </w:pPr>
      <w:r w:rsidRPr="00033C04">
        <w:rPr>
          <w:rFonts w:cs="Times New Roman"/>
        </w:rPr>
        <w:br w:type="page"/>
      </w:r>
    </w:p>
    <w:p w14:paraId="5CFC89A4" w14:textId="77777777" w:rsidR="000D403E" w:rsidRPr="00033C04" w:rsidRDefault="000D403E" w:rsidP="000D403E">
      <w:pPr>
        <w:pStyle w:val="Heading1"/>
        <w:rPr>
          <w:rFonts w:ascii="Times New Roman" w:hAnsi="Times New Roman" w:cs="Times New Roman"/>
        </w:rPr>
      </w:pPr>
      <w:bookmarkStart w:id="20" w:name="_Toc182938647"/>
      <w:r w:rsidRPr="00033C04">
        <w:rPr>
          <w:rFonts w:ascii="Times New Roman" w:hAnsi="Times New Roman" w:cs="Times New Roman"/>
        </w:rPr>
        <w:lastRenderedPageBreak/>
        <w:t>Chapter 3- Methodology</w:t>
      </w:r>
      <w:bookmarkEnd w:id="20"/>
      <w:r w:rsidRPr="00033C04">
        <w:rPr>
          <w:rFonts w:ascii="Times New Roman" w:hAnsi="Times New Roman" w:cs="Times New Roman"/>
        </w:rPr>
        <w:t xml:space="preserve"> </w:t>
      </w:r>
    </w:p>
    <w:p w14:paraId="5F392FCB" w14:textId="77777777" w:rsidR="000D403E" w:rsidRPr="00033C04" w:rsidRDefault="000D403E" w:rsidP="000D403E">
      <w:pPr>
        <w:pStyle w:val="Heading2"/>
        <w:rPr>
          <w:rFonts w:ascii="Times New Roman" w:hAnsi="Times New Roman" w:cs="Times New Roman"/>
        </w:rPr>
      </w:pPr>
      <w:bookmarkStart w:id="21" w:name="_Toc182938648"/>
      <w:r w:rsidRPr="00033C04">
        <w:rPr>
          <w:rFonts w:ascii="Times New Roman" w:hAnsi="Times New Roman" w:cs="Times New Roman"/>
        </w:rPr>
        <w:t>3.1 Introduction</w:t>
      </w:r>
      <w:bookmarkEnd w:id="21"/>
      <w:r w:rsidRPr="00033C04">
        <w:rPr>
          <w:rFonts w:ascii="Times New Roman" w:hAnsi="Times New Roman" w:cs="Times New Roman"/>
        </w:rPr>
        <w:t xml:space="preserve"> </w:t>
      </w:r>
    </w:p>
    <w:p w14:paraId="2FEB6912" w14:textId="77777777" w:rsidR="000D403E" w:rsidRPr="00033C04" w:rsidRDefault="000D403E" w:rsidP="000D403E">
      <w:pPr>
        <w:rPr>
          <w:rFonts w:cs="Times New Roman"/>
          <w:lang w:val="en-US"/>
        </w:rPr>
      </w:pPr>
      <w:r w:rsidRPr="00033C04">
        <w:rPr>
          <w:rFonts w:cs="Times New Roman"/>
          <w:lang w:val="en-US"/>
        </w:rPr>
        <w:t xml:space="preserve">Methodology is considered the most significant part of a research study for its impact on the overall research outcomes </w:t>
      </w:r>
      <w:r w:rsidRPr="00033C04">
        <w:rPr>
          <w:rFonts w:cs="Times New Roman"/>
        </w:rPr>
        <w:t>(Kerr, 2017)</w:t>
      </w:r>
      <w:r w:rsidRPr="00033C04">
        <w:rPr>
          <w:rFonts w:cs="Times New Roman"/>
          <w:lang w:val="en-US"/>
        </w:rPr>
        <w:t xml:space="preserve">. In this chapter, the researcher provides </w:t>
      </w:r>
      <w:r w:rsidR="00DF2EB0" w:rsidRPr="00033C04">
        <w:rPr>
          <w:rFonts w:cs="Times New Roman"/>
          <w:lang w:val="en-US"/>
        </w:rPr>
        <w:t xml:space="preserve">the </w:t>
      </w:r>
      <w:r w:rsidRPr="00033C04">
        <w:rPr>
          <w:rFonts w:cs="Times New Roman"/>
          <w:lang w:val="en-US"/>
        </w:rPr>
        <w:t xml:space="preserve">research onion of Saunders which provides a framework for explaining how contribution to knowledge is achieved. </w:t>
      </w:r>
      <w:r w:rsidRPr="00033C04">
        <w:rPr>
          <w:rFonts w:cs="Times New Roman"/>
          <w:color w:val="auto"/>
          <w:lang w:val="en-US"/>
        </w:rPr>
        <w:t xml:space="preserve">Saunders et al. (2015) developed the framework which is very popular for its standard and effectiveness </w:t>
      </w:r>
      <w:r w:rsidR="00DF2EB0" w:rsidRPr="00033C04">
        <w:rPr>
          <w:rFonts w:cs="Times New Roman"/>
          <w:color w:val="auto"/>
          <w:lang w:val="en-US"/>
        </w:rPr>
        <w:t>in conducting</w:t>
      </w:r>
      <w:r w:rsidRPr="00033C04">
        <w:rPr>
          <w:rFonts w:cs="Times New Roman"/>
          <w:color w:val="auto"/>
          <w:lang w:val="en-US"/>
        </w:rPr>
        <w:t xml:space="preserve"> academic research</w:t>
      </w:r>
      <w:r w:rsidR="00DF2EB0" w:rsidRPr="00033C04">
        <w:rPr>
          <w:rFonts w:cs="Times New Roman"/>
          <w:color w:val="auto"/>
          <w:lang w:val="en-US"/>
        </w:rPr>
        <w:t>,</w:t>
      </w:r>
      <w:r w:rsidRPr="00033C04">
        <w:rPr>
          <w:rFonts w:cs="Times New Roman"/>
          <w:color w:val="auto"/>
          <w:lang w:val="en-US"/>
        </w:rPr>
        <w:t xml:space="preserve"> </w:t>
      </w:r>
      <w:r w:rsidR="00DF2EB0" w:rsidRPr="00033C04">
        <w:rPr>
          <w:rFonts w:cs="Times New Roman"/>
          <w:color w:val="auto"/>
          <w:lang w:val="en-US"/>
        </w:rPr>
        <w:t>e</w:t>
      </w:r>
      <w:r w:rsidRPr="00033C04">
        <w:rPr>
          <w:rFonts w:cs="Times New Roman"/>
          <w:color w:val="auto"/>
          <w:lang w:val="en-US"/>
        </w:rPr>
        <w:t xml:space="preserve">specially business and management research. It guides the researcher to design the study with higher to produce the best outcomes. </w:t>
      </w:r>
      <w:r w:rsidR="00DF2EB0" w:rsidRPr="00033C04">
        <w:rPr>
          <w:rFonts w:cs="Times New Roman"/>
          <w:color w:val="auto"/>
          <w:lang w:val="en-US"/>
        </w:rPr>
        <w:t>I</w:t>
      </w:r>
      <w:r w:rsidRPr="00033C04">
        <w:rPr>
          <w:rFonts w:cs="Times New Roman"/>
          <w:color w:val="auto"/>
          <w:lang w:val="en-US"/>
        </w:rPr>
        <w:t xml:space="preserve">t consists </w:t>
      </w:r>
      <w:r w:rsidR="00DF2EB0" w:rsidRPr="00033C04">
        <w:rPr>
          <w:rFonts w:cs="Times New Roman"/>
          <w:color w:val="auto"/>
          <w:lang w:val="en-US"/>
        </w:rPr>
        <w:t>of</w:t>
      </w:r>
      <w:r w:rsidRPr="00033C04">
        <w:rPr>
          <w:rFonts w:cs="Times New Roman"/>
          <w:color w:val="auto"/>
          <w:lang w:val="en-US"/>
        </w:rPr>
        <w:t xml:space="preserve"> six layer</w:t>
      </w:r>
      <w:r w:rsidR="00DF2EB0" w:rsidRPr="00033C04">
        <w:rPr>
          <w:rFonts w:cs="Times New Roman"/>
          <w:color w:val="auto"/>
          <w:lang w:val="en-US"/>
        </w:rPr>
        <w:t>s</w:t>
      </w:r>
      <w:r w:rsidRPr="00033C04">
        <w:rPr>
          <w:rFonts w:cs="Times New Roman"/>
          <w:color w:val="auto"/>
          <w:lang w:val="en-US"/>
        </w:rPr>
        <w:t xml:space="preserve"> which are very important for collecting, analysing and inputting the data. </w:t>
      </w:r>
      <w:r w:rsidRPr="00033C04">
        <w:rPr>
          <w:rFonts w:cs="Times New Roman"/>
          <w:lang w:val="en-US"/>
        </w:rPr>
        <w:t>The chapter also represents the outline of the process of collecting and analysing data. Finally, it discusses the ethical implications of the study.</w:t>
      </w:r>
    </w:p>
    <w:p w14:paraId="752AA7B6" w14:textId="77777777" w:rsidR="000D403E" w:rsidRPr="00033C04" w:rsidRDefault="000D403E" w:rsidP="009D2761">
      <w:pPr>
        <w:pStyle w:val="Heading2"/>
        <w:rPr>
          <w:rFonts w:ascii="Times New Roman" w:hAnsi="Times New Roman" w:cs="Times New Roman"/>
        </w:rPr>
      </w:pPr>
      <w:bookmarkStart w:id="22" w:name="_Toc182938649"/>
      <w:r w:rsidRPr="00033C04">
        <w:rPr>
          <w:rFonts w:ascii="Times New Roman" w:hAnsi="Times New Roman" w:cs="Times New Roman"/>
        </w:rPr>
        <w:t>3.2. Research Onion</w:t>
      </w:r>
      <w:bookmarkEnd w:id="22"/>
    </w:p>
    <w:p w14:paraId="0070D899" w14:textId="77777777" w:rsidR="000D403E" w:rsidRPr="00033C04" w:rsidRDefault="000D403E" w:rsidP="000D403E">
      <w:pPr>
        <w:rPr>
          <w:rFonts w:cs="Times New Roman"/>
          <w:lang w:val="en-US"/>
        </w:rPr>
      </w:pPr>
      <w:r w:rsidRPr="00033C04">
        <w:rPr>
          <w:rFonts w:cs="Times New Roman"/>
          <w:lang w:val="en-US"/>
        </w:rPr>
        <w:t xml:space="preserve">Here, the researcher followed the Saunders onion model for the perfect alignment of the research methodology. </w:t>
      </w:r>
    </w:p>
    <w:p w14:paraId="04321338" w14:textId="77777777" w:rsidR="000D403E" w:rsidRPr="00033C04" w:rsidRDefault="000D403E" w:rsidP="000D403E">
      <w:pPr>
        <w:keepNext/>
        <w:jc w:val="center"/>
        <w:rPr>
          <w:rFonts w:cs="Times New Roman"/>
        </w:rPr>
      </w:pPr>
      <w:r w:rsidRPr="00033C04">
        <w:rPr>
          <w:rFonts w:cs="Times New Roman"/>
          <w:noProof/>
          <w:lang w:val="en-US"/>
        </w:rPr>
        <w:drawing>
          <wp:inline distT="0" distB="0" distL="0" distR="0" wp14:anchorId="014AA504" wp14:editId="27A92940">
            <wp:extent cx="5096586" cy="375337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96586" cy="3753374"/>
                    </a:xfrm>
                    <a:prstGeom prst="rect">
                      <a:avLst/>
                    </a:prstGeom>
                  </pic:spPr>
                </pic:pic>
              </a:graphicData>
            </a:graphic>
          </wp:inline>
        </w:drawing>
      </w:r>
    </w:p>
    <w:p w14:paraId="1017F037" w14:textId="77777777" w:rsidR="000D403E" w:rsidRPr="00033C04" w:rsidRDefault="000D403E" w:rsidP="000D403E">
      <w:pPr>
        <w:pStyle w:val="Caption"/>
        <w:jc w:val="center"/>
        <w:rPr>
          <w:rFonts w:cs="Times New Roman"/>
        </w:rPr>
      </w:pPr>
      <w:r w:rsidRPr="00033C04">
        <w:rPr>
          <w:rFonts w:cs="Times New Roman"/>
        </w:rPr>
        <w:t xml:space="preserve">Figure </w:t>
      </w:r>
      <w:r w:rsidRPr="00033C04">
        <w:rPr>
          <w:rFonts w:cs="Times New Roman"/>
        </w:rPr>
        <w:fldChar w:fldCharType="begin"/>
      </w:r>
      <w:r w:rsidRPr="00033C04">
        <w:rPr>
          <w:rFonts w:cs="Times New Roman"/>
        </w:rPr>
        <w:instrText xml:space="preserve"> SEQ Figure \* ARABIC </w:instrText>
      </w:r>
      <w:r w:rsidRPr="00033C04">
        <w:rPr>
          <w:rFonts w:cs="Times New Roman"/>
        </w:rPr>
        <w:fldChar w:fldCharType="separate"/>
      </w:r>
      <w:r w:rsidR="005718A6" w:rsidRPr="00033C04">
        <w:rPr>
          <w:rFonts w:cs="Times New Roman"/>
          <w:noProof/>
        </w:rPr>
        <w:t>2</w:t>
      </w:r>
      <w:r w:rsidRPr="00033C04">
        <w:rPr>
          <w:rFonts w:cs="Times New Roman"/>
        </w:rPr>
        <w:fldChar w:fldCharType="end"/>
      </w:r>
      <w:r w:rsidRPr="00033C04">
        <w:rPr>
          <w:rFonts w:cs="Times New Roman"/>
        </w:rPr>
        <w:t xml:space="preserve">: Research onion model. </w:t>
      </w:r>
    </w:p>
    <w:p w14:paraId="016714AF" w14:textId="77777777" w:rsidR="000D403E" w:rsidRPr="00033C04" w:rsidRDefault="000D403E" w:rsidP="000D403E">
      <w:pPr>
        <w:pStyle w:val="Caption"/>
        <w:jc w:val="center"/>
        <w:rPr>
          <w:rFonts w:cs="Times New Roman"/>
          <w:lang w:val="en-US"/>
        </w:rPr>
      </w:pPr>
      <w:r w:rsidRPr="00033C04">
        <w:rPr>
          <w:rFonts w:cs="Times New Roman"/>
        </w:rPr>
        <w:t>Source: (Saunders et al., 2015)</w:t>
      </w:r>
    </w:p>
    <w:p w14:paraId="6A913D39" w14:textId="77777777" w:rsidR="000D403E" w:rsidRPr="00033C04" w:rsidRDefault="000D403E" w:rsidP="000D403E">
      <w:pPr>
        <w:rPr>
          <w:rFonts w:cs="Times New Roman"/>
          <w:lang w:val="en-US"/>
        </w:rPr>
      </w:pPr>
      <w:r w:rsidRPr="00033C04">
        <w:rPr>
          <w:rFonts w:cs="Times New Roman"/>
          <w:lang w:val="en-US"/>
        </w:rPr>
        <w:lastRenderedPageBreak/>
        <w:t xml:space="preserve">For following the model, it was possible to fix the best process from every part after comparing with the available alternatives, it was secondary research and the data included here with the combined methods of qualitative and quantitative methods. So, there needed to follow the perfect combination to ensure the best use of the focused data for the study which was possible to ensure easily for following the model. </w:t>
      </w:r>
    </w:p>
    <w:p w14:paraId="60E6AC61" w14:textId="77777777" w:rsidR="000D403E" w:rsidRPr="00033C04" w:rsidRDefault="000D403E" w:rsidP="000D403E">
      <w:pPr>
        <w:pStyle w:val="Heading2"/>
        <w:rPr>
          <w:rFonts w:ascii="Times New Roman" w:hAnsi="Times New Roman" w:cs="Times New Roman"/>
        </w:rPr>
      </w:pPr>
      <w:bookmarkStart w:id="23" w:name="_Toc182938650"/>
      <w:r w:rsidRPr="00033C04">
        <w:rPr>
          <w:rFonts w:ascii="Times New Roman" w:hAnsi="Times New Roman" w:cs="Times New Roman"/>
        </w:rPr>
        <w:t>3.2 Philosophy</w:t>
      </w:r>
      <w:bookmarkEnd w:id="23"/>
      <w:r w:rsidRPr="00033C04">
        <w:rPr>
          <w:rFonts w:ascii="Times New Roman" w:hAnsi="Times New Roman" w:cs="Times New Roman"/>
        </w:rPr>
        <w:t xml:space="preserve"> </w:t>
      </w:r>
    </w:p>
    <w:p w14:paraId="0C6FEBD2" w14:textId="77777777" w:rsidR="000D403E" w:rsidRPr="00033C04" w:rsidRDefault="000D403E" w:rsidP="000D403E">
      <w:pPr>
        <w:rPr>
          <w:rFonts w:cs="Times New Roman"/>
          <w:lang w:val="en-US"/>
        </w:rPr>
      </w:pPr>
      <w:r w:rsidRPr="00033C04">
        <w:rPr>
          <w:rFonts w:cs="Times New Roman"/>
          <w:lang w:val="en-US"/>
        </w:rPr>
        <w:t xml:space="preserve">The assumptions and beliefs of the researcher about the process development to conduct the study by focusing on accomplishing the specific objectives are called research philosophy </w:t>
      </w:r>
      <w:r w:rsidRPr="00033C04">
        <w:rPr>
          <w:rFonts w:cs="Times New Roman"/>
          <w:color w:val="000000"/>
        </w:rPr>
        <w:t>(Schostak, 2015)</w:t>
      </w:r>
      <w:r w:rsidRPr="00033C04">
        <w:rPr>
          <w:rFonts w:cs="Times New Roman"/>
          <w:lang w:val="en-US"/>
        </w:rPr>
        <w:t xml:space="preserve">. This study has developed by following the positivism philosophy which was very effective for scientific integration to improve the data accuracy. It was possible to analyse the findings critically before using them in the study to increase its trustworthiness. Brexit was a very significant factor for the telecommunication industry which was possible to represent a structured way. But the interpretivism might not allow the researcher to ensure the use of subjective data to produce the most relevant outcomes. </w:t>
      </w:r>
    </w:p>
    <w:p w14:paraId="3CB67DF4" w14:textId="77777777" w:rsidR="000D403E" w:rsidRPr="00033C04" w:rsidRDefault="000D403E" w:rsidP="000D403E">
      <w:pPr>
        <w:pStyle w:val="Heading2"/>
        <w:rPr>
          <w:rFonts w:ascii="Times New Roman" w:hAnsi="Times New Roman" w:cs="Times New Roman"/>
        </w:rPr>
      </w:pPr>
      <w:bookmarkStart w:id="24" w:name="_Toc182938651"/>
      <w:r w:rsidRPr="00033C04">
        <w:rPr>
          <w:rFonts w:ascii="Times New Roman" w:hAnsi="Times New Roman" w:cs="Times New Roman"/>
        </w:rPr>
        <w:t>3.3 Approach</w:t>
      </w:r>
      <w:bookmarkEnd w:id="24"/>
      <w:r w:rsidRPr="00033C04">
        <w:rPr>
          <w:rFonts w:ascii="Times New Roman" w:hAnsi="Times New Roman" w:cs="Times New Roman"/>
        </w:rPr>
        <w:t xml:space="preserve"> </w:t>
      </w:r>
    </w:p>
    <w:p w14:paraId="400AC8FD" w14:textId="77777777" w:rsidR="000D403E" w:rsidRPr="00033C04" w:rsidRDefault="009D2761" w:rsidP="000D403E">
      <w:pPr>
        <w:rPr>
          <w:rFonts w:cs="Times New Roman"/>
          <w:lang w:val="en-US"/>
        </w:rPr>
      </w:pPr>
      <w:r w:rsidRPr="00033C04">
        <w:rPr>
          <w:rFonts w:cs="Times New Roman"/>
          <w:lang w:val="en-US"/>
        </w:rPr>
        <w:t xml:space="preserve">The plan or process of guiding research to solve specific issues or producing a conclusion is called the research approach </w:t>
      </w:r>
      <w:r w:rsidRPr="00033C04">
        <w:rPr>
          <w:rFonts w:cs="Times New Roman"/>
        </w:rPr>
        <w:t>(Zikmund</w:t>
      </w:r>
      <w:r w:rsidRPr="00033C04">
        <w:rPr>
          <w:rFonts w:cs="Times New Roman"/>
          <w:shd w:val="clear" w:color="auto" w:fill="FFFFFF"/>
        </w:rPr>
        <w:t xml:space="preserve"> et al., </w:t>
      </w:r>
      <w:r w:rsidRPr="00033C04">
        <w:rPr>
          <w:rFonts w:cs="Times New Roman"/>
        </w:rPr>
        <w:t>2013)</w:t>
      </w:r>
      <w:r w:rsidRPr="00033C04">
        <w:rPr>
          <w:rFonts w:cs="Times New Roman"/>
          <w:lang w:val="en-US"/>
        </w:rPr>
        <w:t xml:space="preserve">. </w:t>
      </w:r>
      <w:r w:rsidR="000D403E" w:rsidRPr="00033C04">
        <w:rPr>
          <w:rFonts w:cs="Times New Roman"/>
          <w:lang w:val="en-US"/>
        </w:rPr>
        <w:t xml:space="preserve">There are different approaches documented in literature </w:t>
      </w:r>
      <w:r w:rsidRPr="00033C04">
        <w:rPr>
          <w:rFonts w:cs="Times New Roman"/>
          <w:lang w:val="en-US"/>
        </w:rPr>
        <w:t xml:space="preserve">including inductive and deductive </w:t>
      </w:r>
      <w:r w:rsidR="000D403E" w:rsidRPr="00033C04">
        <w:rPr>
          <w:rFonts w:cs="Times New Roman"/>
          <w:lang w:val="en-US"/>
        </w:rPr>
        <w:t xml:space="preserve">(Saunders et al., 2015). </w:t>
      </w:r>
      <w:r w:rsidRPr="00033C04">
        <w:rPr>
          <w:rFonts w:cs="Times New Roman"/>
          <w:lang w:val="en-US"/>
        </w:rPr>
        <w:t xml:space="preserve">The process of observing specific data with broader patterns theories or themes </w:t>
      </w:r>
      <w:r w:rsidR="00DF2EB0" w:rsidRPr="00033C04">
        <w:rPr>
          <w:rFonts w:cs="Times New Roman"/>
          <w:lang w:val="en-US"/>
        </w:rPr>
        <w:t xml:space="preserve">is </w:t>
      </w:r>
      <w:r w:rsidRPr="00033C04">
        <w:rPr>
          <w:rFonts w:cs="Times New Roman"/>
          <w:lang w:val="en-US"/>
        </w:rPr>
        <w:t xml:space="preserve">called the inductive approach. </w:t>
      </w:r>
      <w:r w:rsidR="000D403E" w:rsidRPr="00033C04">
        <w:rPr>
          <w:rFonts w:cs="Times New Roman"/>
          <w:lang w:val="en-US"/>
        </w:rPr>
        <w:t>The deductive approach was more appropriate for the study of its effectiveness to focus on the existing theories to develop the study structure. It has allowed the researcher to ensure clarity of data for enabling the readers to understand the impact of Brexit. It was very supportive for analysing the data of the mixed method to use them with perfection standards to produce the best results. The inductive approach was not appropriate here because of its limitation of generalizability and overtime consumption for data collection and analysis.</w:t>
      </w:r>
    </w:p>
    <w:p w14:paraId="78CD7975" w14:textId="77777777" w:rsidR="000D403E" w:rsidRPr="00033C04" w:rsidRDefault="000D403E" w:rsidP="000D403E">
      <w:pPr>
        <w:pStyle w:val="Heading2"/>
        <w:rPr>
          <w:rFonts w:ascii="Times New Roman" w:hAnsi="Times New Roman" w:cs="Times New Roman"/>
        </w:rPr>
      </w:pPr>
      <w:bookmarkStart w:id="25" w:name="_Toc182938652"/>
      <w:r w:rsidRPr="00033C04">
        <w:rPr>
          <w:rFonts w:ascii="Times New Roman" w:hAnsi="Times New Roman" w:cs="Times New Roman"/>
        </w:rPr>
        <w:t>3.4 Methodological Choice</w:t>
      </w:r>
      <w:bookmarkEnd w:id="25"/>
      <w:r w:rsidRPr="00033C04">
        <w:rPr>
          <w:rFonts w:ascii="Times New Roman" w:hAnsi="Times New Roman" w:cs="Times New Roman"/>
        </w:rPr>
        <w:t xml:space="preserve"> </w:t>
      </w:r>
    </w:p>
    <w:p w14:paraId="7DB97EC0" w14:textId="77777777" w:rsidR="000D403E" w:rsidRPr="00033C04" w:rsidRDefault="000D403E" w:rsidP="000D403E">
      <w:pPr>
        <w:rPr>
          <w:rFonts w:cs="Times New Roman"/>
          <w:lang w:val="en-US"/>
        </w:rPr>
      </w:pPr>
      <w:r w:rsidRPr="00033C04">
        <w:rPr>
          <w:rFonts w:cs="Times New Roman"/>
          <w:lang w:val="en-US"/>
        </w:rPr>
        <w:t>The researcher need</w:t>
      </w:r>
      <w:r w:rsidR="00DF2EB0" w:rsidRPr="00033C04">
        <w:rPr>
          <w:rFonts w:cs="Times New Roman"/>
          <w:lang w:val="en-US"/>
        </w:rPr>
        <w:t>s</w:t>
      </w:r>
      <w:r w:rsidRPr="00033C04">
        <w:rPr>
          <w:rFonts w:cs="Times New Roman"/>
          <w:lang w:val="en-US"/>
        </w:rPr>
        <w:t xml:space="preserve"> to </w:t>
      </w:r>
      <w:r w:rsidR="009D2761" w:rsidRPr="00033C04">
        <w:rPr>
          <w:rFonts w:cs="Times New Roman"/>
          <w:lang w:val="en-US"/>
        </w:rPr>
        <w:t>cho</w:t>
      </w:r>
      <w:r w:rsidR="00DF2EB0" w:rsidRPr="00033C04">
        <w:rPr>
          <w:rFonts w:cs="Times New Roman"/>
          <w:lang w:val="en-US"/>
        </w:rPr>
        <w:t>os</w:t>
      </w:r>
      <w:r w:rsidR="009D2761" w:rsidRPr="00033C04">
        <w:rPr>
          <w:rFonts w:cs="Times New Roman"/>
          <w:lang w:val="en-US"/>
        </w:rPr>
        <w:t>e</w:t>
      </w:r>
      <w:r w:rsidRPr="00033C04">
        <w:rPr>
          <w:rFonts w:cs="Times New Roman"/>
          <w:lang w:val="en-US"/>
        </w:rPr>
        <w:t xml:space="preserve"> any type of data to use in the research </w:t>
      </w:r>
      <w:r w:rsidR="009D2761" w:rsidRPr="00033C04">
        <w:rPr>
          <w:rFonts w:cs="Times New Roman"/>
          <w:lang w:val="en-US"/>
        </w:rPr>
        <w:t>from diverse alternative</w:t>
      </w:r>
      <w:r w:rsidR="00DF2EB0" w:rsidRPr="00033C04">
        <w:rPr>
          <w:rFonts w:cs="Times New Roman"/>
          <w:lang w:val="en-US"/>
        </w:rPr>
        <w:t>s</w:t>
      </w:r>
      <w:r w:rsidR="009D2761" w:rsidRPr="00033C04">
        <w:rPr>
          <w:rFonts w:cs="Times New Roman"/>
          <w:lang w:val="en-US"/>
        </w:rPr>
        <w:t xml:space="preserve"> </w:t>
      </w:r>
      <w:r w:rsidRPr="00033C04">
        <w:rPr>
          <w:rFonts w:cs="Times New Roman"/>
          <w:lang w:val="en-US"/>
        </w:rPr>
        <w:t xml:space="preserve">known as methodological choice </w:t>
      </w:r>
      <w:r w:rsidRPr="00033C04">
        <w:rPr>
          <w:rFonts w:cs="Times New Roman"/>
        </w:rPr>
        <w:t>(McMurray et al., 2017)</w:t>
      </w:r>
      <w:r w:rsidRPr="00033C04">
        <w:rPr>
          <w:rFonts w:cs="Times New Roman"/>
          <w:lang w:val="en-US"/>
        </w:rPr>
        <w:t xml:space="preserve">. The data with the combination of qualitative and quantitative methods were used in the study. For collecting mass data about Brexit it was the best option which enhanced the reliability and validity of the data. It was also the best decision to conduct the study comparatively easier approach to avoid any further complications. Only the qualitative or quantitative method was not a perfect decision for such </w:t>
      </w:r>
      <w:r w:rsidRPr="00033C04">
        <w:rPr>
          <w:rFonts w:cs="Times New Roman"/>
          <w:lang w:val="en-US"/>
        </w:rPr>
        <w:lastRenderedPageBreak/>
        <w:t xml:space="preserve">kinds of studies where the researcher needed to be aware of ensuring the higher accuracy and specificity of the collected data. </w:t>
      </w:r>
    </w:p>
    <w:p w14:paraId="504098B0" w14:textId="77777777" w:rsidR="000D403E" w:rsidRPr="00033C04" w:rsidRDefault="000D403E" w:rsidP="000D403E">
      <w:pPr>
        <w:pStyle w:val="Heading2"/>
        <w:rPr>
          <w:rFonts w:ascii="Times New Roman" w:hAnsi="Times New Roman" w:cs="Times New Roman"/>
        </w:rPr>
      </w:pPr>
      <w:bookmarkStart w:id="26" w:name="_Toc182938653"/>
      <w:r w:rsidRPr="00033C04">
        <w:rPr>
          <w:rFonts w:ascii="Times New Roman" w:hAnsi="Times New Roman" w:cs="Times New Roman"/>
        </w:rPr>
        <w:t>3.5 Strategy</w:t>
      </w:r>
      <w:bookmarkEnd w:id="26"/>
      <w:r w:rsidRPr="00033C04">
        <w:rPr>
          <w:rFonts w:ascii="Times New Roman" w:hAnsi="Times New Roman" w:cs="Times New Roman"/>
        </w:rPr>
        <w:t xml:space="preserve"> </w:t>
      </w:r>
    </w:p>
    <w:p w14:paraId="592E8B67" w14:textId="77777777" w:rsidR="000D403E" w:rsidRPr="00033C04" w:rsidRDefault="000D403E" w:rsidP="000D403E">
      <w:pPr>
        <w:rPr>
          <w:rFonts w:cs="Times New Roman"/>
          <w:lang w:val="en-US"/>
        </w:rPr>
      </w:pPr>
      <w:r w:rsidRPr="00033C04">
        <w:rPr>
          <w:rFonts w:cs="Times New Roman"/>
          <w:lang w:val="en-US"/>
        </w:rPr>
        <w:t xml:space="preserve">The specific technique or process of data collection is known as the strategy </w:t>
      </w:r>
      <w:r w:rsidRPr="00033C04">
        <w:rPr>
          <w:rFonts w:cs="Times New Roman"/>
          <w:shd w:val="clear" w:color="auto" w:fill="FFFFFF"/>
        </w:rPr>
        <w:t>(Pandey and Pandey, 2015)</w:t>
      </w:r>
      <w:r w:rsidRPr="00033C04">
        <w:rPr>
          <w:rFonts w:cs="Times New Roman"/>
          <w:lang w:val="en-US"/>
        </w:rPr>
        <w:t xml:space="preserve">. For this study, the online desk strategy was the best process to get the necessary data with higher accuracy and reliability. It has allowed the researcher to develop some keywords and phrases by focusing on the study topic to collect authentic and specific data to enhance the trustworthiness of the conclusion. The data from the combined sources were possible to collect without facing any complications. </w:t>
      </w:r>
    </w:p>
    <w:p w14:paraId="69A6C4BC" w14:textId="77777777" w:rsidR="000D403E" w:rsidRPr="00033C04" w:rsidRDefault="000D403E" w:rsidP="000D403E">
      <w:pPr>
        <w:pStyle w:val="Heading2"/>
        <w:rPr>
          <w:rFonts w:ascii="Times New Roman" w:hAnsi="Times New Roman" w:cs="Times New Roman"/>
        </w:rPr>
      </w:pPr>
      <w:bookmarkStart w:id="27" w:name="_Toc182938654"/>
      <w:r w:rsidRPr="00033C04">
        <w:rPr>
          <w:rFonts w:ascii="Times New Roman" w:hAnsi="Times New Roman" w:cs="Times New Roman"/>
        </w:rPr>
        <w:t>3.6 Time Horizon</w:t>
      </w:r>
      <w:bookmarkEnd w:id="27"/>
      <w:r w:rsidRPr="00033C04">
        <w:rPr>
          <w:rFonts w:ascii="Times New Roman" w:hAnsi="Times New Roman" w:cs="Times New Roman"/>
        </w:rPr>
        <w:t xml:space="preserve"> </w:t>
      </w:r>
    </w:p>
    <w:p w14:paraId="3DD643BA" w14:textId="77777777" w:rsidR="000D403E" w:rsidRPr="00033C04" w:rsidRDefault="000D403E" w:rsidP="000D403E">
      <w:pPr>
        <w:rPr>
          <w:rFonts w:cs="Times New Roman"/>
          <w:lang w:val="en-US"/>
        </w:rPr>
      </w:pPr>
      <w:r w:rsidRPr="00033C04">
        <w:rPr>
          <w:rFonts w:cs="Times New Roman"/>
          <w:lang w:val="en-US"/>
        </w:rPr>
        <w:t xml:space="preserve">The time plan for data collection, analysis and input for completing any study is considered the time horizon </w:t>
      </w:r>
      <w:r w:rsidRPr="00033C04">
        <w:rPr>
          <w:rFonts w:cs="Times New Roman"/>
          <w:color w:val="000000"/>
        </w:rPr>
        <w:t>(Quinlan and Zikmond, 2015)</w:t>
      </w:r>
      <w:r w:rsidRPr="00033C04">
        <w:rPr>
          <w:rFonts w:cs="Times New Roman"/>
          <w:lang w:val="en-US"/>
        </w:rPr>
        <w:t xml:space="preserve">. A cross-sectional time horizon has been adopted here to avoid the wastage of time and cost along with the development of research outcomes. It was possible to execute simply to avoid any complication and the researcher was able to collect the required data with accuracy and validity. It was possible to present the relationship between Brexit and challenges for the telecommunication industry in recruitment the of specialized employees. </w:t>
      </w:r>
    </w:p>
    <w:p w14:paraId="5FF111D5" w14:textId="77777777" w:rsidR="000D403E" w:rsidRPr="00033C04" w:rsidRDefault="000D403E" w:rsidP="000D403E">
      <w:pPr>
        <w:pStyle w:val="Heading2"/>
        <w:rPr>
          <w:rFonts w:ascii="Times New Roman" w:hAnsi="Times New Roman" w:cs="Times New Roman"/>
        </w:rPr>
      </w:pPr>
      <w:bookmarkStart w:id="28" w:name="_Toc182938655"/>
      <w:r w:rsidRPr="00033C04">
        <w:rPr>
          <w:rFonts w:ascii="Times New Roman" w:hAnsi="Times New Roman" w:cs="Times New Roman"/>
        </w:rPr>
        <w:t>3.7 Techniques and Procedures</w:t>
      </w:r>
      <w:bookmarkEnd w:id="28"/>
      <w:r w:rsidRPr="00033C04">
        <w:rPr>
          <w:rFonts w:ascii="Times New Roman" w:hAnsi="Times New Roman" w:cs="Times New Roman"/>
        </w:rPr>
        <w:t xml:space="preserve"> </w:t>
      </w:r>
    </w:p>
    <w:p w14:paraId="3E45FB5C" w14:textId="77777777" w:rsidR="000D403E" w:rsidRPr="00033C04" w:rsidRDefault="000D403E" w:rsidP="000D403E">
      <w:pPr>
        <w:rPr>
          <w:rFonts w:cs="Times New Roman"/>
          <w:lang w:val="en-US"/>
        </w:rPr>
      </w:pPr>
      <w:r w:rsidRPr="00033C04">
        <w:rPr>
          <w:rFonts w:cs="Times New Roman"/>
          <w:lang w:val="en-US"/>
        </w:rPr>
        <w:t>Here techniques refer to the place of data from where the researcher</w:t>
      </w:r>
      <w:r w:rsidR="00DF2EB0" w:rsidRPr="00033C04">
        <w:rPr>
          <w:rFonts w:cs="Times New Roman"/>
          <w:lang w:val="en-US"/>
        </w:rPr>
        <w:t xml:space="preserve"> </w:t>
      </w:r>
      <w:r w:rsidRPr="00033C04">
        <w:rPr>
          <w:rFonts w:cs="Times New Roman"/>
          <w:lang w:val="en-US"/>
        </w:rPr>
        <w:t xml:space="preserve">collected them and procedures refer to the techniques of assessing them </w:t>
      </w:r>
      <w:r w:rsidRPr="00033C04">
        <w:rPr>
          <w:rFonts w:cs="Times New Roman"/>
        </w:rPr>
        <w:t>(Shrader-Frechette, 2013)</w:t>
      </w:r>
      <w:r w:rsidRPr="00033C04">
        <w:rPr>
          <w:rFonts w:cs="Times New Roman"/>
          <w:lang w:val="en-US"/>
        </w:rPr>
        <w:t xml:space="preserve">. The data were collected from secondary sources. Secondary data was the best option for exploring Brexit in the fastest time with the inclusion of accurate and specific data. It was also possible to show its impact on the telecommunication sector in the UK which was very challenging with the primary data. The findings were analyzed with a combination of quantitative and thematic analysis techniques to focus on every single data to ensure their reliability and validity. </w:t>
      </w:r>
      <w:r w:rsidRPr="00033C04">
        <w:rPr>
          <w:rFonts w:cs="Times New Roman"/>
          <w:color w:val="auto"/>
          <w:lang w:val="en-US"/>
        </w:rPr>
        <w:t xml:space="preserve">Thematic analysis is the process </w:t>
      </w:r>
      <w:r w:rsidR="00DF2EB0" w:rsidRPr="00033C04">
        <w:rPr>
          <w:rFonts w:cs="Times New Roman"/>
          <w:color w:val="auto"/>
          <w:lang w:val="en-US"/>
        </w:rPr>
        <w:t>of</w:t>
      </w:r>
      <w:r w:rsidRPr="00033C04">
        <w:rPr>
          <w:rFonts w:cs="Times New Roman"/>
          <w:color w:val="auto"/>
          <w:lang w:val="en-US"/>
        </w:rPr>
        <w:t xml:space="preserve"> identifying, analysing and reporting themes or patter</w:t>
      </w:r>
      <w:r w:rsidR="00DF2EB0" w:rsidRPr="00033C04">
        <w:rPr>
          <w:rFonts w:cs="Times New Roman"/>
          <w:color w:val="auto"/>
          <w:lang w:val="en-US"/>
        </w:rPr>
        <w:t>ns</w:t>
      </w:r>
      <w:r w:rsidRPr="00033C04">
        <w:rPr>
          <w:rFonts w:cs="Times New Roman"/>
          <w:color w:val="auto"/>
          <w:lang w:val="en-US"/>
        </w:rPr>
        <w:t xml:space="preserve"> with the qualitative data. </w:t>
      </w:r>
      <w:r w:rsidRPr="00033C04">
        <w:rPr>
          <w:rFonts w:cs="Times New Roman"/>
          <w:lang w:val="en-US"/>
        </w:rPr>
        <w:t xml:space="preserve">The mass data were possible to analyse properly for the implementation of mixed procedures which also impacted the overall results of the study. </w:t>
      </w:r>
    </w:p>
    <w:p w14:paraId="1DC8D03E" w14:textId="77777777" w:rsidR="000D403E" w:rsidRPr="00033C04" w:rsidRDefault="000D403E" w:rsidP="000D403E">
      <w:pPr>
        <w:pStyle w:val="Heading2"/>
        <w:rPr>
          <w:rFonts w:ascii="Times New Roman" w:hAnsi="Times New Roman" w:cs="Times New Roman"/>
        </w:rPr>
      </w:pPr>
      <w:bookmarkStart w:id="29" w:name="_Toc182938656"/>
      <w:r w:rsidRPr="00033C04">
        <w:rPr>
          <w:rFonts w:ascii="Times New Roman" w:hAnsi="Times New Roman" w:cs="Times New Roman"/>
        </w:rPr>
        <w:t>3.8 Ethical Consideration</w:t>
      </w:r>
      <w:bookmarkEnd w:id="29"/>
      <w:r w:rsidRPr="00033C04">
        <w:rPr>
          <w:rFonts w:ascii="Times New Roman" w:hAnsi="Times New Roman" w:cs="Times New Roman"/>
        </w:rPr>
        <w:t xml:space="preserve"> </w:t>
      </w:r>
    </w:p>
    <w:p w14:paraId="3BE98981" w14:textId="77777777" w:rsidR="000D403E" w:rsidRPr="00033C04" w:rsidRDefault="000D403E" w:rsidP="000D403E">
      <w:pPr>
        <w:rPr>
          <w:rFonts w:cs="Times New Roman"/>
          <w:lang w:val="en-US"/>
        </w:rPr>
      </w:pPr>
      <w:r w:rsidRPr="00033C04">
        <w:rPr>
          <w:rFonts w:cs="Times New Roman"/>
          <w:lang w:val="en-US"/>
        </w:rPr>
        <w:t>For conducting academic research every researcher needs to follow and maintain the standard called the ethical standard. When the researcher conduct</w:t>
      </w:r>
      <w:r w:rsidR="00DF2EB0" w:rsidRPr="00033C04">
        <w:rPr>
          <w:rFonts w:cs="Times New Roman"/>
          <w:lang w:val="en-US"/>
        </w:rPr>
        <w:t>s</w:t>
      </w:r>
      <w:r w:rsidRPr="00033C04">
        <w:rPr>
          <w:rFonts w:cs="Times New Roman"/>
          <w:lang w:val="en-US"/>
        </w:rPr>
        <w:t xml:space="preserve"> primary research it needs to follow </w:t>
      </w:r>
      <w:r w:rsidRPr="00033C04">
        <w:rPr>
          <w:rFonts w:cs="Times New Roman"/>
          <w:lang w:val="en-US"/>
        </w:rPr>
        <w:lastRenderedPageBreak/>
        <w:t xml:space="preserve">many ethical factors which are comparatively fewer for the secondary research. As it was secondary research, the researcher has to ensure the data's accuracy and authenticity by mentioning the sources. By using citations and references it was possible to represent the sources to increase the trustworthiness. The researcher was very careful to avoid plagiarism and inputted data in his or her own words. After collecting the data, the researcher stored them on a personal computer by using a strong passcode. After the conclusion of the study, all of the findings were destroyed permanently to avoid the potentiality of use in other studies. </w:t>
      </w:r>
    </w:p>
    <w:p w14:paraId="094CEF6F" w14:textId="77777777" w:rsidR="000D403E" w:rsidRPr="00033C04" w:rsidRDefault="000D403E" w:rsidP="000D403E">
      <w:pPr>
        <w:pStyle w:val="Heading2"/>
        <w:rPr>
          <w:rFonts w:ascii="Times New Roman" w:hAnsi="Times New Roman" w:cs="Times New Roman"/>
        </w:rPr>
      </w:pPr>
      <w:bookmarkStart w:id="30" w:name="_Toc182938657"/>
      <w:r w:rsidRPr="00033C04">
        <w:rPr>
          <w:rFonts w:ascii="Times New Roman" w:hAnsi="Times New Roman" w:cs="Times New Roman"/>
        </w:rPr>
        <w:t>3.9 Summary</w:t>
      </w:r>
      <w:bookmarkEnd w:id="30"/>
      <w:r w:rsidRPr="00033C04">
        <w:rPr>
          <w:rFonts w:ascii="Times New Roman" w:hAnsi="Times New Roman" w:cs="Times New Roman"/>
        </w:rPr>
        <w:t xml:space="preserve">  </w:t>
      </w:r>
    </w:p>
    <w:p w14:paraId="678A396F" w14:textId="77777777" w:rsidR="000D403E" w:rsidRPr="00033C04" w:rsidRDefault="000D403E" w:rsidP="000D403E">
      <w:pPr>
        <w:rPr>
          <w:rFonts w:cs="Times New Roman"/>
          <w:lang w:val="en-US"/>
        </w:rPr>
      </w:pPr>
      <w:r w:rsidRPr="00033C04">
        <w:rPr>
          <w:rFonts w:cs="Times New Roman"/>
          <w:lang w:val="en-US"/>
        </w:rPr>
        <w:t xml:space="preserve">The study developed by following the secondary data and the researcher ensured the best use of the sources by collecting the data with combined methods. Basically, secondary data collection was easier and faster which was very supportive of the development of this study by following a standard structure. The data about Brexit needed to be collected by assessing their validity and accuracy which was possible to get enough time for analysis after collecting them. By following the positivism philosophy </w:t>
      </w:r>
      <w:r w:rsidR="00700473" w:rsidRPr="00033C04">
        <w:rPr>
          <w:rFonts w:cs="Times New Roman"/>
          <w:lang w:val="en-US"/>
        </w:rPr>
        <w:t>here,</w:t>
      </w:r>
      <w:r w:rsidRPr="00033C04">
        <w:rPr>
          <w:rFonts w:cs="Times New Roman"/>
          <w:lang w:val="en-US"/>
        </w:rPr>
        <w:t xml:space="preserve"> it was possible to improve the data quality and the process of structuring the study. The deductive approach was also very supportive of ensuring a higher standard of data classification and inclusion within the study. </w:t>
      </w:r>
    </w:p>
    <w:p w14:paraId="3CCA356F" w14:textId="77777777" w:rsidR="000D403E" w:rsidRPr="00033C04" w:rsidRDefault="000D403E" w:rsidP="000D403E">
      <w:pPr>
        <w:spacing w:line="259" w:lineRule="auto"/>
        <w:jc w:val="left"/>
        <w:rPr>
          <w:rFonts w:eastAsiaTheme="majorEastAsia" w:cs="Times New Roman"/>
          <w:b/>
          <w:sz w:val="32"/>
          <w:szCs w:val="32"/>
        </w:rPr>
      </w:pPr>
      <w:r w:rsidRPr="00033C04">
        <w:rPr>
          <w:rFonts w:cs="Times New Roman"/>
        </w:rPr>
        <w:br w:type="page"/>
      </w:r>
    </w:p>
    <w:p w14:paraId="3470C28F" w14:textId="77777777" w:rsidR="00700473" w:rsidRPr="00033C04" w:rsidRDefault="00700473" w:rsidP="000D403E">
      <w:pPr>
        <w:pStyle w:val="Heading1"/>
        <w:rPr>
          <w:rFonts w:ascii="Times New Roman" w:hAnsi="Times New Roman" w:cs="Times New Roman"/>
        </w:rPr>
      </w:pPr>
      <w:bookmarkStart w:id="31" w:name="_Toc182938658"/>
      <w:r w:rsidRPr="00033C04">
        <w:rPr>
          <w:rFonts w:ascii="Times New Roman" w:hAnsi="Times New Roman" w:cs="Times New Roman"/>
        </w:rPr>
        <w:lastRenderedPageBreak/>
        <w:t>Chapter 4- Findings and Analysis</w:t>
      </w:r>
      <w:bookmarkEnd w:id="31"/>
      <w:r w:rsidRPr="00033C04">
        <w:rPr>
          <w:rFonts w:ascii="Times New Roman" w:hAnsi="Times New Roman" w:cs="Times New Roman"/>
        </w:rPr>
        <w:t xml:space="preserve"> </w:t>
      </w:r>
    </w:p>
    <w:p w14:paraId="64E4BC9E" w14:textId="77777777" w:rsidR="00700473" w:rsidRPr="00033C04" w:rsidRDefault="00700473" w:rsidP="00700473">
      <w:pPr>
        <w:pStyle w:val="Heading2"/>
        <w:rPr>
          <w:rFonts w:ascii="Times New Roman" w:hAnsi="Times New Roman" w:cs="Times New Roman"/>
        </w:rPr>
      </w:pPr>
      <w:bookmarkStart w:id="32" w:name="_Toc182938659"/>
      <w:r w:rsidRPr="00033C04">
        <w:rPr>
          <w:rFonts w:ascii="Times New Roman" w:hAnsi="Times New Roman" w:cs="Times New Roman"/>
        </w:rPr>
        <w:t>4.1 Introduction</w:t>
      </w:r>
      <w:bookmarkEnd w:id="32"/>
    </w:p>
    <w:p w14:paraId="3624DCFB" w14:textId="77777777" w:rsidR="00B15052" w:rsidRPr="00033C04" w:rsidRDefault="00B15052" w:rsidP="00B15052">
      <w:pPr>
        <w:rPr>
          <w:rFonts w:cs="Times New Roman"/>
          <w:lang w:val="en-US"/>
        </w:rPr>
      </w:pPr>
      <w:r w:rsidRPr="00033C04">
        <w:rPr>
          <w:rFonts w:cs="Times New Roman"/>
          <w:lang w:val="en-US"/>
        </w:rPr>
        <w:t xml:space="preserve">The researcher has collected </w:t>
      </w:r>
      <w:r w:rsidR="00306848" w:rsidRPr="00033C04">
        <w:rPr>
          <w:rFonts w:cs="Times New Roman"/>
          <w:lang w:val="en-US"/>
        </w:rPr>
        <w:t xml:space="preserve">the data from secondary sources which was very supportive to collect mass data in a short time. The findings of the study were standard and effective for the adoption </w:t>
      </w:r>
      <w:r w:rsidR="004E091A" w:rsidRPr="00033C04">
        <w:rPr>
          <w:rFonts w:cs="Times New Roman"/>
          <w:lang w:val="en-US"/>
        </w:rPr>
        <w:t xml:space="preserve">of </w:t>
      </w:r>
      <w:r w:rsidR="00306848" w:rsidRPr="00033C04">
        <w:rPr>
          <w:rFonts w:cs="Times New Roman"/>
          <w:lang w:val="en-US"/>
        </w:rPr>
        <w:t>not only the qualitative method but also the quantitative method. The data were also analysed with the combined analysi</w:t>
      </w:r>
      <w:r w:rsidR="004E091A" w:rsidRPr="00033C04">
        <w:rPr>
          <w:rFonts w:cs="Times New Roman"/>
          <w:lang w:val="en-US"/>
        </w:rPr>
        <w:t>s</w:t>
      </w:r>
      <w:r w:rsidR="00306848" w:rsidRPr="00033C04">
        <w:rPr>
          <w:rFonts w:cs="Times New Roman"/>
          <w:lang w:val="en-US"/>
        </w:rPr>
        <w:t xml:space="preserve"> techniques of thematic and quantitative strategy. </w:t>
      </w:r>
    </w:p>
    <w:p w14:paraId="3F3E4C05" w14:textId="77777777" w:rsidR="00700473" w:rsidRPr="00033C04" w:rsidRDefault="00700473" w:rsidP="00700473">
      <w:pPr>
        <w:pStyle w:val="Heading2"/>
        <w:rPr>
          <w:rFonts w:ascii="Times New Roman" w:hAnsi="Times New Roman" w:cs="Times New Roman"/>
        </w:rPr>
      </w:pPr>
      <w:bookmarkStart w:id="33" w:name="_Toc182938660"/>
      <w:r w:rsidRPr="00033C04">
        <w:rPr>
          <w:rFonts w:ascii="Times New Roman" w:hAnsi="Times New Roman" w:cs="Times New Roman"/>
        </w:rPr>
        <w:t>4.2 Presentation of Secondary Data</w:t>
      </w:r>
      <w:bookmarkEnd w:id="33"/>
      <w:r w:rsidRPr="00033C04">
        <w:rPr>
          <w:rFonts w:ascii="Times New Roman" w:hAnsi="Times New Roman" w:cs="Times New Roman"/>
        </w:rPr>
        <w:t xml:space="preserve"> </w:t>
      </w:r>
    </w:p>
    <w:p w14:paraId="53F7368E" w14:textId="77777777" w:rsidR="00306848" w:rsidRPr="00033C04" w:rsidRDefault="00306848" w:rsidP="00306848">
      <w:pPr>
        <w:rPr>
          <w:rFonts w:cs="Times New Roman"/>
          <w:lang w:val="en-US"/>
        </w:rPr>
      </w:pPr>
      <w:r w:rsidRPr="00033C04">
        <w:rPr>
          <w:rFonts w:cs="Times New Roman"/>
          <w:lang w:val="en-US"/>
        </w:rPr>
        <w:t xml:space="preserve">For the study, the inclusion of secondary data was the </w:t>
      </w:r>
      <w:r w:rsidR="004E091A" w:rsidRPr="00033C04">
        <w:rPr>
          <w:rFonts w:cs="Times New Roman"/>
          <w:lang w:val="en-US"/>
        </w:rPr>
        <w:t xml:space="preserve">most </w:t>
      </w:r>
      <w:r w:rsidRPr="00033C04">
        <w:rPr>
          <w:rFonts w:cs="Times New Roman"/>
          <w:lang w:val="en-US"/>
        </w:rPr>
        <w:t xml:space="preserve">suitable decision. The researcher was able to collect enough data </w:t>
      </w:r>
      <w:r w:rsidR="004E091A" w:rsidRPr="00033C04">
        <w:rPr>
          <w:rFonts w:cs="Times New Roman"/>
          <w:lang w:val="en-US"/>
        </w:rPr>
        <w:t>to conduct</w:t>
      </w:r>
      <w:r w:rsidRPr="00033C04">
        <w:rPr>
          <w:rFonts w:cs="Times New Roman"/>
          <w:lang w:val="en-US"/>
        </w:rPr>
        <w:t xml:space="preserve"> critical analysis and input them for producing the best outcomes. It was possible to collect specific data by searching them with specific keywords and analys</w:t>
      </w:r>
      <w:r w:rsidR="004E091A" w:rsidRPr="00033C04">
        <w:rPr>
          <w:rFonts w:cs="Times New Roman"/>
          <w:lang w:val="en-US"/>
        </w:rPr>
        <w:t>ing</w:t>
      </w:r>
      <w:r w:rsidRPr="00033C04">
        <w:rPr>
          <w:rFonts w:cs="Times New Roman"/>
          <w:lang w:val="en-US"/>
        </w:rPr>
        <w:t xml:space="preserve"> them critically. The quantitative and thematic analysis techniques were very effective for the development of the accuracy and trustworthiness of the study outcomes. </w:t>
      </w:r>
      <w:r w:rsidR="004E091A" w:rsidRPr="00033C04">
        <w:rPr>
          <w:rFonts w:cs="Times New Roman"/>
          <w:lang w:val="en-US"/>
        </w:rPr>
        <w:t>T</w:t>
      </w:r>
      <w:r w:rsidRPr="00033C04">
        <w:rPr>
          <w:rFonts w:cs="Times New Roman"/>
          <w:lang w:val="en-US"/>
        </w:rPr>
        <w:t xml:space="preserve">he themes have developed based on the objectives which reduced the complications for the researcher to accomplish all of the objectives. </w:t>
      </w:r>
    </w:p>
    <w:p w14:paraId="4DF4BE27" w14:textId="77777777" w:rsidR="00700473" w:rsidRPr="00033C04" w:rsidRDefault="00700473" w:rsidP="00700473">
      <w:pPr>
        <w:pStyle w:val="Heading3"/>
        <w:rPr>
          <w:rFonts w:ascii="Times New Roman" w:hAnsi="Times New Roman" w:cs="Times New Roman"/>
          <w:lang w:val="en-US"/>
        </w:rPr>
      </w:pPr>
      <w:bookmarkStart w:id="34" w:name="_Toc182938661"/>
      <w:r w:rsidRPr="00033C04">
        <w:rPr>
          <w:rFonts w:ascii="Times New Roman" w:hAnsi="Times New Roman" w:cs="Times New Roman"/>
          <w:lang w:val="en-US"/>
        </w:rPr>
        <w:t>4.2.1 Recruitment Practices in GIGROUP After Brexit</w:t>
      </w:r>
      <w:bookmarkEnd w:id="34"/>
      <w:r w:rsidRPr="00033C04">
        <w:rPr>
          <w:rFonts w:ascii="Times New Roman" w:hAnsi="Times New Roman" w:cs="Times New Roman"/>
          <w:lang w:val="en-US"/>
        </w:rPr>
        <w:t xml:space="preserve"> </w:t>
      </w:r>
    </w:p>
    <w:p w14:paraId="412FAC78" w14:textId="77777777" w:rsidR="00306848" w:rsidRPr="00033C04" w:rsidRDefault="00DF7620" w:rsidP="00306848">
      <w:pPr>
        <w:rPr>
          <w:rFonts w:cs="Times New Roman"/>
          <w:lang w:val="en-US"/>
        </w:rPr>
      </w:pPr>
      <w:r w:rsidRPr="00033C04">
        <w:rPr>
          <w:rFonts w:cs="Times New Roman"/>
          <w:lang w:val="en-US"/>
        </w:rPr>
        <w:t xml:space="preserve">After Brexit GIGROUP needed to change the overall organisational approach to reduce the negative impact of the issue. The recruitment processes needed to change </w:t>
      </w:r>
      <w:r w:rsidR="004E091A" w:rsidRPr="00033C04">
        <w:rPr>
          <w:rFonts w:cs="Times New Roman"/>
          <w:lang w:val="en-US"/>
        </w:rPr>
        <w:t>to conduct</w:t>
      </w:r>
      <w:r w:rsidRPr="00033C04">
        <w:rPr>
          <w:rFonts w:cs="Times New Roman"/>
          <w:lang w:val="en-US"/>
        </w:rPr>
        <w:t xml:space="preserve"> the operations and meet the demand</w:t>
      </w:r>
      <w:r w:rsidR="004E091A" w:rsidRPr="00033C04">
        <w:rPr>
          <w:rFonts w:cs="Times New Roman"/>
          <w:lang w:val="en-US"/>
        </w:rPr>
        <w:t>s</w:t>
      </w:r>
      <w:r w:rsidRPr="00033C04">
        <w:rPr>
          <w:rFonts w:cs="Times New Roman"/>
          <w:lang w:val="en-US"/>
        </w:rPr>
        <w:t xml:space="preserve"> of the customers. </w:t>
      </w:r>
      <w:r w:rsidR="000D6A69" w:rsidRPr="00033C04">
        <w:rPr>
          <w:rFonts w:cs="Times New Roman"/>
          <w:lang w:val="en-US"/>
        </w:rPr>
        <w:t>From the following finding</w:t>
      </w:r>
      <w:r w:rsidR="004E091A" w:rsidRPr="00033C04">
        <w:rPr>
          <w:rFonts w:cs="Times New Roman"/>
          <w:lang w:val="en-US"/>
        </w:rPr>
        <w:t>s,</w:t>
      </w:r>
      <w:r w:rsidR="000D6A69" w:rsidRPr="00033C04">
        <w:rPr>
          <w:rFonts w:cs="Times New Roman"/>
          <w:lang w:val="en-US"/>
        </w:rPr>
        <w:t xml:space="preserve"> it may be possible to understand the factor better. </w:t>
      </w:r>
    </w:p>
    <w:p w14:paraId="5CF84A50" w14:textId="77777777" w:rsidR="003A5367" w:rsidRPr="00033C04" w:rsidRDefault="003A5367" w:rsidP="003A5367">
      <w:pPr>
        <w:keepNext/>
        <w:jc w:val="center"/>
        <w:rPr>
          <w:rFonts w:cs="Times New Roman"/>
        </w:rPr>
      </w:pPr>
      <w:r w:rsidRPr="00033C04">
        <w:rPr>
          <w:rFonts w:cs="Times New Roman"/>
          <w:noProof/>
          <w:lang w:val="en-US"/>
        </w:rPr>
        <w:drawing>
          <wp:inline distT="0" distB="0" distL="0" distR="0" wp14:anchorId="1FA048D5" wp14:editId="6316C46B">
            <wp:extent cx="3886200" cy="2066925"/>
            <wp:effectExtent l="0" t="0" r="0" b="4762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C47CD48" w14:textId="77777777" w:rsidR="003A5367" w:rsidRPr="00033C04" w:rsidRDefault="003A5367" w:rsidP="003A5367">
      <w:pPr>
        <w:pStyle w:val="Caption"/>
        <w:jc w:val="center"/>
        <w:rPr>
          <w:rFonts w:cs="Times New Roman"/>
        </w:rPr>
      </w:pPr>
      <w:r w:rsidRPr="00033C04">
        <w:rPr>
          <w:rFonts w:cs="Times New Roman"/>
        </w:rPr>
        <w:t xml:space="preserve">Figure </w:t>
      </w:r>
      <w:r w:rsidRPr="00033C04">
        <w:rPr>
          <w:rFonts w:cs="Times New Roman"/>
        </w:rPr>
        <w:fldChar w:fldCharType="begin"/>
      </w:r>
      <w:r w:rsidRPr="00033C04">
        <w:rPr>
          <w:rFonts w:cs="Times New Roman"/>
        </w:rPr>
        <w:instrText xml:space="preserve"> SEQ Figure \* ARABIC </w:instrText>
      </w:r>
      <w:r w:rsidRPr="00033C04">
        <w:rPr>
          <w:rFonts w:cs="Times New Roman"/>
        </w:rPr>
        <w:fldChar w:fldCharType="separate"/>
      </w:r>
      <w:r w:rsidR="005718A6" w:rsidRPr="00033C04">
        <w:rPr>
          <w:rFonts w:cs="Times New Roman"/>
          <w:noProof/>
        </w:rPr>
        <w:t>3</w:t>
      </w:r>
      <w:r w:rsidRPr="00033C04">
        <w:rPr>
          <w:rFonts w:cs="Times New Roman"/>
        </w:rPr>
        <w:fldChar w:fldCharType="end"/>
      </w:r>
      <w:r w:rsidRPr="00033C04">
        <w:rPr>
          <w:rFonts w:cs="Times New Roman"/>
        </w:rPr>
        <w:t xml:space="preserve">: Recruiting practice of GIGROUP after Brexit. </w:t>
      </w:r>
    </w:p>
    <w:p w14:paraId="299B246A" w14:textId="77777777" w:rsidR="003A5367" w:rsidRPr="00033C04" w:rsidRDefault="003A5367" w:rsidP="003A5367">
      <w:pPr>
        <w:pStyle w:val="Caption"/>
        <w:jc w:val="center"/>
        <w:rPr>
          <w:rFonts w:cs="Times New Roman"/>
          <w:lang w:val="en-US"/>
        </w:rPr>
      </w:pPr>
      <w:r w:rsidRPr="00033C04">
        <w:rPr>
          <w:rFonts w:cs="Times New Roman"/>
        </w:rPr>
        <w:t>Source:</w:t>
      </w:r>
      <w:r w:rsidR="004E091A" w:rsidRPr="00033C04">
        <w:rPr>
          <w:rFonts w:cs="Times New Roman"/>
        </w:rPr>
        <w:t>( Nivens, 2023)</w:t>
      </w:r>
    </w:p>
    <w:p w14:paraId="3FD0C781" w14:textId="77777777" w:rsidR="00334592" w:rsidRPr="00033C04" w:rsidRDefault="004E091A" w:rsidP="00306848">
      <w:pPr>
        <w:rPr>
          <w:rFonts w:cs="Times New Roman"/>
        </w:rPr>
      </w:pPr>
      <w:r w:rsidRPr="00033C04">
        <w:rPr>
          <w:rFonts w:cs="Times New Roman"/>
          <w:color w:val="222222"/>
          <w:szCs w:val="24"/>
          <w:shd w:val="clear" w:color="auto" w:fill="FFFFFF"/>
        </w:rPr>
        <w:lastRenderedPageBreak/>
        <w:t xml:space="preserve">Nivens (2023) </w:t>
      </w:r>
      <w:r w:rsidR="000D6A69" w:rsidRPr="00033C04">
        <w:rPr>
          <w:rFonts w:cs="Times New Roman"/>
          <w:lang w:val="en-US"/>
        </w:rPr>
        <w:t xml:space="preserve">found that </w:t>
      </w:r>
      <w:r w:rsidR="000D6A69" w:rsidRPr="00033C04">
        <w:rPr>
          <w:rFonts w:cs="Times New Roman"/>
        </w:rPr>
        <w:t xml:space="preserve">GIGROUP focused </w:t>
      </w:r>
      <w:r w:rsidRPr="00033C04">
        <w:rPr>
          <w:rFonts w:cs="Times New Roman"/>
        </w:rPr>
        <w:t>on</w:t>
      </w:r>
      <w:r w:rsidR="000D6A69" w:rsidRPr="00033C04">
        <w:rPr>
          <w:rFonts w:cs="Times New Roman"/>
        </w:rPr>
        <w:t xml:space="preserve"> the development of domestic talent after Brexit. Though it was very challenging in the initial stage it was the best approach for overcoming the long</w:t>
      </w:r>
      <w:r w:rsidRPr="00033C04">
        <w:rPr>
          <w:rFonts w:cs="Times New Roman"/>
        </w:rPr>
        <w:t>-</w:t>
      </w:r>
      <w:r w:rsidR="000D6A69" w:rsidRPr="00033C04">
        <w:rPr>
          <w:rFonts w:cs="Times New Roman"/>
        </w:rPr>
        <w:t xml:space="preserve">term impact. It also focused </w:t>
      </w:r>
      <w:r w:rsidRPr="00033C04">
        <w:rPr>
          <w:rFonts w:cs="Times New Roman"/>
        </w:rPr>
        <w:t>on collecting</w:t>
      </w:r>
      <w:r w:rsidR="000D6A69" w:rsidRPr="00033C04">
        <w:rPr>
          <w:rFonts w:cs="Times New Roman"/>
        </w:rPr>
        <w:t xml:space="preserve"> specialized employees from different countries which </w:t>
      </w:r>
      <w:r w:rsidRPr="00033C04">
        <w:rPr>
          <w:rFonts w:cs="Times New Roman"/>
        </w:rPr>
        <w:t xml:space="preserve">was </w:t>
      </w:r>
      <w:r w:rsidR="000D6A69" w:rsidRPr="00033C04">
        <w:rPr>
          <w:rFonts w:cs="Times New Roman"/>
        </w:rPr>
        <w:t xml:space="preserve">also very effective for conducting the regular operation. </w:t>
      </w:r>
      <w:r w:rsidR="003A5367" w:rsidRPr="00033C04">
        <w:rPr>
          <w:rFonts w:cs="Times New Roman"/>
        </w:rPr>
        <w:t>By collecting the talented employees from the non</w:t>
      </w:r>
      <w:r w:rsidRPr="00033C04">
        <w:rPr>
          <w:rFonts w:cs="Times New Roman"/>
        </w:rPr>
        <w:t>-</w:t>
      </w:r>
      <w:r w:rsidR="003A5367" w:rsidRPr="00033C04">
        <w:rPr>
          <w:rFonts w:cs="Times New Roman"/>
        </w:rPr>
        <w:t xml:space="preserve">EU countries it has managed the regular operations. </w:t>
      </w:r>
      <w:r w:rsidR="000D6A69" w:rsidRPr="00033C04">
        <w:rPr>
          <w:rFonts w:cs="Times New Roman"/>
        </w:rPr>
        <w:t xml:space="preserve">It provided more concern </w:t>
      </w:r>
      <w:r w:rsidRPr="00033C04">
        <w:rPr>
          <w:rFonts w:cs="Times New Roman"/>
        </w:rPr>
        <w:t>for</w:t>
      </w:r>
      <w:r w:rsidR="000D6A69" w:rsidRPr="00033C04">
        <w:rPr>
          <w:rFonts w:cs="Times New Roman"/>
        </w:rPr>
        <w:t xml:space="preserve"> the development of the technological sector and investment more amount to the AI</w:t>
      </w:r>
      <w:r w:rsidRPr="00033C04">
        <w:rPr>
          <w:rFonts w:cs="Times New Roman"/>
        </w:rPr>
        <w:t>-</w:t>
      </w:r>
      <w:r w:rsidR="000D6A69" w:rsidRPr="00033C04">
        <w:rPr>
          <w:rFonts w:cs="Times New Roman"/>
        </w:rPr>
        <w:t xml:space="preserve">powered tools for completing all of the tasks with the limited specialized employees. </w:t>
      </w:r>
    </w:p>
    <w:p w14:paraId="47828744" w14:textId="77777777" w:rsidR="003A5367" w:rsidRPr="00033C04" w:rsidRDefault="003A5367" w:rsidP="00306848">
      <w:pPr>
        <w:rPr>
          <w:rFonts w:cs="Times New Roman"/>
        </w:rPr>
      </w:pPr>
      <w:r w:rsidRPr="00033C04">
        <w:rPr>
          <w:rFonts w:cs="Times New Roman"/>
        </w:rPr>
        <w:t xml:space="preserve">GIGROUP has experienced different complications at the initial stage </w:t>
      </w:r>
      <w:r w:rsidR="004E091A" w:rsidRPr="00033C04">
        <w:rPr>
          <w:rFonts w:cs="Times New Roman"/>
        </w:rPr>
        <w:t>of</w:t>
      </w:r>
      <w:r w:rsidRPr="00033C04">
        <w:rPr>
          <w:rFonts w:cs="Times New Roman"/>
        </w:rPr>
        <w:t xml:space="preserve"> practi</w:t>
      </w:r>
      <w:r w:rsidR="004E091A" w:rsidRPr="00033C04">
        <w:rPr>
          <w:rFonts w:cs="Times New Roman"/>
        </w:rPr>
        <w:t>s</w:t>
      </w:r>
      <w:r w:rsidRPr="00033C04">
        <w:rPr>
          <w:rFonts w:cs="Times New Roman"/>
        </w:rPr>
        <w:t>ing recruitment like the pre-Brexit. During th</w:t>
      </w:r>
      <w:r w:rsidR="004E091A" w:rsidRPr="00033C04">
        <w:rPr>
          <w:rFonts w:cs="Times New Roman"/>
        </w:rPr>
        <w:t>is</w:t>
      </w:r>
      <w:r w:rsidRPr="00033C04">
        <w:rPr>
          <w:rFonts w:cs="Times New Roman"/>
        </w:rPr>
        <w:t xml:space="preserve"> period there has </w:t>
      </w:r>
      <w:r w:rsidR="004E091A" w:rsidRPr="00033C04">
        <w:rPr>
          <w:rFonts w:cs="Times New Roman"/>
        </w:rPr>
        <w:t>been</w:t>
      </w:r>
      <w:r w:rsidRPr="00033C04">
        <w:rPr>
          <w:rFonts w:cs="Times New Roman"/>
        </w:rPr>
        <w:t xml:space="preserve"> huge time and cost wastage to mitigate the challenges. The following data represent the impact of Brexit on GIGROUP. </w:t>
      </w:r>
    </w:p>
    <w:p w14:paraId="758C08A7" w14:textId="77777777" w:rsidR="000D6A69" w:rsidRPr="00033C04" w:rsidRDefault="004E091A" w:rsidP="00306848">
      <w:pPr>
        <w:rPr>
          <w:rFonts w:cs="Times New Roman"/>
          <w:lang w:val="en-US"/>
        </w:rPr>
      </w:pPr>
      <w:r w:rsidRPr="00033C04">
        <w:rPr>
          <w:rFonts w:cs="Times New Roman"/>
          <w:color w:val="222222"/>
          <w:szCs w:val="24"/>
          <w:shd w:val="clear" w:color="auto" w:fill="FFFFFF"/>
        </w:rPr>
        <w:t>Sargent (2023)</w:t>
      </w:r>
      <w:r w:rsidR="003A5367" w:rsidRPr="00033C04">
        <w:rPr>
          <w:rFonts w:cs="Times New Roman"/>
        </w:rPr>
        <w:t xml:space="preserve"> found</w:t>
      </w:r>
      <w:r w:rsidR="00334592" w:rsidRPr="00033C04">
        <w:rPr>
          <w:rFonts w:cs="Times New Roman"/>
        </w:rPr>
        <w:t xml:space="preserve"> that it needed to take 20% more time </w:t>
      </w:r>
      <w:r w:rsidRPr="00033C04">
        <w:rPr>
          <w:rFonts w:cs="Times New Roman"/>
        </w:rPr>
        <w:t>to fill</w:t>
      </w:r>
      <w:r w:rsidR="00334592" w:rsidRPr="00033C04">
        <w:rPr>
          <w:rFonts w:cs="Times New Roman"/>
        </w:rPr>
        <w:t xml:space="preserve"> the vacancies </w:t>
      </w:r>
      <w:r w:rsidRPr="00033C04">
        <w:rPr>
          <w:rFonts w:cs="Times New Roman"/>
        </w:rPr>
        <w:t>which</w:t>
      </w:r>
      <w:r w:rsidR="00334592" w:rsidRPr="00033C04">
        <w:rPr>
          <w:rFonts w:cs="Times New Roman"/>
        </w:rPr>
        <w:t xml:space="preserve"> has created the reason </w:t>
      </w:r>
      <w:r w:rsidRPr="00033C04">
        <w:rPr>
          <w:rFonts w:cs="Times New Roman"/>
        </w:rPr>
        <w:t>for</w:t>
      </w:r>
      <w:r w:rsidR="00334592" w:rsidRPr="00033C04">
        <w:rPr>
          <w:rFonts w:cs="Times New Roman"/>
        </w:rPr>
        <w:t xml:space="preserve"> Brexit. The cost of recruitment increased by 15% to 20% which introduced numerous </w:t>
      </w:r>
      <w:r w:rsidR="003A5367" w:rsidRPr="00033C04">
        <w:rPr>
          <w:rFonts w:cs="Times New Roman"/>
        </w:rPr>
        <w:t>challenges</w:t>
      </w:r>
      <w:r w:rsidR="00334592" w:rsidRPr="00033C04">
        <w:rPr>
          <w:rFonts w:cs="Times New Roman"/>
        </w:rPr>
        <w:t xml:space="preserve"> for GIGROUP. </w:t>
      </w:r>
    </w:p>
    <w:p w14:paraId="1834DD6A" w14:textId="77777777" w:rsidR="00700473" w:rsidRPr="00033C04" w:rsidRDefault="00700473" w:rsidP="00700473">
      <w:pPr>
        <w:pStyle w:val="Heading3"/>
        <w:rPr>
          <w:rFonts w:ascii="Times New Roman" w:hAnsi="Times New Roman" w:cs="Times New Roman"/>
          <w:lang w:val="en-US"/>
        </w:rPr>
      </w:pPr>
      <w:bookmarkStart w:id="35" w:name="_Toc182938662"/>
      <w:r w:rsidRPr="00033C04">
        <w:rPr>
          <w:rFonts w:ascii="Times New Roman" w:hAnsi="Times New Roman" w:cs="Times New Roman"/>
          <w:lang w:val="en-US"/>
        </w:rPr>
        <w:t>4.4.2 The Process of GIGROUP to Mitigate the Impact of Brexit on Recruiting</w:t>
      </w:r>
      <w:bookmarkEnd w:id="35"/>
      <w:r w:rsidRPr="00033C04">
        <w:rPr>
          <w:rFonts w:ascii="Times New Roman" w:hAnsi="Times New Roman" w:cs="Times New Roman"/>
          <w:lang w:val="en-US"/>
        </w:rPr>
        <w:t xml:space="preserve"> </w:t>
      </w:r>
    </w:p>
    <w:p w14:paraId="3F1EF0D1" w14:textId="77777777" w:rsidR="003A5367" w:rsidRPr="00033C04" w:rsidRDefault="003A5367" w:rsidP="003A5367">
      <w:pPr>
        <w:rPr>
          <w:rFonts w:cs="Times New Roman"/>
        </w:rPr>
      </w:pPr>
      <w:r w:rsidRPr="00033C04">
        <w:rPr>
          <w:rFonts w:cs="Times New Roman"/>
          <w:lang w:val="en-US"/>
        </w:rPr>
        <w:t xml:space="preserve">The pre-Brexit period was challenging for every business sector and </w:t>
      </w:r>
      <w:r w:rsidR="00E8474C" w:rsidRPr="00033C04">
        <w:rPr>
          <w:rFonts w:cs="Times New Roman"/>
        </w:rPr>
        <w:t>GIGROUP was not able to avoid them. Brexit introduced numerous challenges to the recruitment process which was very complicated to mitigate and manag</w:t>
      </w:r>
      <w:r w:rsidR="004E091A" w:rsidRPr="00033C04">
        <w:rPr>
          <w:rFonts w:cs="Times New Roman"/>
        </w:rPr>
        <w:t>e</w:t>
      </w:r>
      <w:r w:rsidR="00E8474C" w:rsidRPr="00033C04">
        <w:rPr>
          <w:rFonts w:cs="Times New Roman"/>
        </w:rPr>
        <w:t xml:space="preserve"> the best workforce to increase the team dynamics. The shortage of skilled and specialised employees was highly noticeable in GIGROUP for which it was not possible to get the desired performance. It needed to introduce innovation </w:t>
      </w:r>
      <w:r w:rsidR="004E091A" w:rsidRPr="00033C04">
        <w:rPr>
          <w:rFonts w:cs="Times New Roman"/>
        </w:rPr>
        <w:t>to</w:t>
      </w:r>
      <w:r w:rsidR="00E8474C" w:rsidRPr="00033C04">
        <w:rPr>
          <w:rFonts w:cs="Times New Roman"/>
        </w:rPr>
        <w:t xml:space="preserve"> mitigat</w:t>
      </w:r>
      <w:r w:rsidR="004E091A" w:rsidRPr="00033C04">
        <w:rPr>
          <w:rFonts w:cs="Times New Roman"/>
        </w:rPr>
        <w:t>e</w:t>
      </w:r>
      <w:r w:rsidR="00E8474C" w:rsidRPr="00033C04">
        <w:rPr>
          <w:rFonts w:cs="Times New Roman"/>
        </w:rPr>
        <w:t xml:space="preserve"> the issues which ha</w:t>
      </w:r>
      <w:r w:rsidR="004E091A" w:rsidRPr="00033C04">
        <w:rPr>
          <w:rFonts w:cs="Times New Roman"/>
        </w:rPr>
        <w:t>ve</w:t>
      </w:r>
      <w:r w:rsidR="00E8474C" w:rsidRPr="00033C04">
        <w:rPr>
          <w:rFonts w:cs="Times New Roman"/>
        </w:rPr>
        <w:t xml:space="preserve"> represented in the following. </w:t>
      </w:r>
    </w:p>
    <w:p w14:paraId="21095C71" w14:textId="77777777" w:rsidR="00E8474C" w:rsidRPr="00033C04" w:rsidRDefault="00E8474C" w:rsidP="00E8474C">
      <w:pPr>
        <w:keepNext/>
        <w:jc w:val="center"/>
        <w:rPr>
          <w:rFonts w:cs="Times New Roman"/>
        </w:rPr>
      </w:pPr>
      <w:r w:rsidRPr="00033C04">
        <w:rPr>
          <w:rFonts w:cs="Times New Roman"/>
          <w:noProof/>
          <w:lang w:val="en-US"/>
        </w:rPr>
        <w:drawing>
          <wp:inline distT="0" distB="0" distL="0" distR="0" wp14:anchorId="7B7A256E" wp14:editId="17FAEC6B">
            <wp:extent cx="4171950" cy="2124075"/>
            <wp:effectExtent l="0" t="0" r="0" b="6667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7F2C1EB5" w14:textId="77777777" w:rsidR="005718A6" w:rsidRPr="00033C04" w:rsidRDefault="00E8474C" w:rsidP="00E8474C">
      <w:pPr>
        <w:pStyle w:val="Caption"/>
        <w:jc w:val="center"/>
        <w:rPr>
          <w:rFonts w:cs="Times New Roman"/>
        </w:rPr>
      </w:pPr>
      <w:r w:rsidRPr="00033C04">
        <w:rPr>
          <w:rFonts w:cs="Times New Roman"/>
        </w:rPr>
        <w:t xml:space="preserve">Figure </w:t>
      </w:r>
      <w:r w:rsidRPr="00033C04">
        <w:rPr>
          <w:rFonts w:cs="Times New Roman"/>
        </w:rPr>
        <w:fldChar w:fldCharType="begin"/>
      </w:r>
      <w:r w:rsidRPr="00033C04">
        <w:rPr>
          <w:rFonts w:cs="Times New Roman"/>
        </w:rPr>
        <w:instrText xml:space="preserve"> SEQ Figure \* ARABIC </w:instrText>
      </w:r>
      <w:r w:rsidRPr="00033C04">
        <w:rPr>
          <w:rFonts w:cs="Times New Roman"/>
        </w:rPr>
        <w:fldChar w:fldCharType="separate"/>
      </w:r>
      <w:r w:rsidR="005718A6" w:rsidRPr="00033C04">
        <w:rPr>
          <w:rFonts w:cs="Times New Roman"/>
          <w:noProof/>
        </w:rPr>
        <w:t>4</w:t>
      </w:r>
      <w:r w:rsidRPr="00033C04">
        <w:rPr>
          <w:rFonts w:cs="Times New Roman"/>
        </w:rPr>
        <w:fldChar w:fldCharType="end"/>
      </w:r>
      <w:r w:rsidRPr="00033C04">
        <w:rPr>
          <w:rFonts w:cs="Times New Roman"/>
        </w:rPr>
        <w:t xml:space="preserve">: Strategies of GIGROUP to mitigate the challenge of Brexit. </w:t>
      </w:r>
    </w:p>
    <w:p w14:paraId="5AA306C7" w14:textId="77777777" w:rsidR="00E8474C" w:rsidRPr="00033C04" w:rsidRDefault="00E8474C" w:rsidP="00E8474C">
      <w:pPr>
        <w:pStyle w:val="Caption"/>
        <w:jc w:val="center"/>
        <w:rPr>
          <w:rFonts w:cs="Times New Roman"/>
        </w:rPr>
      </w:pPr>
      <w:r w:rsidRPr="00033C04">
        <w:rPr>
          <w:rFonts w:cs="Times New Roman"/>
        </w:rPr>
        <w:lastRenderedPageBreak/>
        <w:t>Source:</w:t>
      </w:r>
      <w:r w:rsidR="004E091A" w:rsidRPr="00033C04">
        <w:rPr>
          <w:rFonts w:cs="Times New Roman"/>
        </w:rPr>
        <w:t xml:space="preserve"> (Dahill et al., 2022)</w:t>
      </w:r>
    </w:p>
    <w:p w14:paraId="3B47F841" w14:textId="77777777" w:rsidR="00E8474C" w:rsidRPr="00033C04" w:rsidRDefault="004E091A" w:rsidP="003A5367">
      <w:pPr>
        <w:rPr>
          <w:rFonts w:cs="Times New Roman"/>
          <w:lang w:val="en-US"/>
        </w:rPr>
      </w:pPr>
      <w:r w:rsidRPr="00033C04">
        <w:rPr>
          <w:rFonts w:cs="Times New Roman"/>
          <w:color w:val="222222"/>
          <w:szCs w:val="24"/>
          <w:shd w:val="clear" w:color="auto" w:fill="FFFFFF"/>
        </w:rPr>
        <w:t xml:space="preserve">Dahill et al. (2022) </w:t>
      </w:r>
      <w:r w:rsidR="00E8474C" w:rsidRPr="00033C04">
        <w:rPr>
          <w:rFonts w:cs="Times New Roman"/>
        </w:rPr>
        <w:t xml:space="preserve">found that GIGROUP focused </w:t>
      </w:r>
      <w:r w:rsidRPr="00033C04">
        <w:rPr>
          <w:rFonts w:cs="Times New Roman"/>
        </w:rPr>
        <w:t>on</w:t>
      </w:r>
      <w:r w:rsidR="00E8474C" w:rsidRPr="00033C04">
        <w:rPr>
          <w:rFonts w:cs="Times New Roman"/>
        </w:rPr>
        <w:t xml:space="preserve"> the non-EU latent market for collecting the specialized employees to operate the regular activities. It was very effective for collecting </w:t>
      </w:r>
      <w:r w:rsidRPr="00033C04">
        <w:rPr>
          <w:rFonts w:cs="Times New Roman"/>
        </w:rPr>
        <w:t xml:space="preserve">the </w:t>
      </w:r>
      <w:r w:rsidR="00E8474C" w:rsidRPr="00033C04">
        <w:rPr>
          <w:rFonts w:cs="Times New Roman"/>
        </w:rPr>
        <w:t xml:space="preserve">necessary employees to conduct the daily activities. It also emphasized local talent which was very effective </w:t>
      </w:r>
      <w:r w:rsidRPr="00033C04">
        <w:rPr>
          <w:rFonts w:cs="Times New Roman"/>
        </w:rPr>
        <w:t>in reducing</w:t>
      </w:r>
      <w:r w:rsidR="00E8474C" w:rsidRPr="00033C04">
        <w:rPr>
          <w:rFonts w:cs="Times New Roman"/>
        </w:rPr>
        <w:t xml:space="preserve"> the cost and obtain</w:t>
      </w:r>
      <w:r w:rsidRPr="00033C04">
        <w:rPr>
          <w:rFonts w:cs="Times New Roman"/>
        </w:rPr>
        <w:t>ing</w:t>
      </w:r>
      <w:r w:rsidR="00E8474C" w:rsidRPr="00033C04">
        <w:rPr>
          <w:rFonts w:cs="Times New Roman"/>
        </w:rPr>
        <w:t xml:space="preserve"> the assigned objectives. By ensuring proper training to them it was possible to enhance their skills and experience to get their best performance for mitigating the issues. It used digital recruitment solutions for talent sourcing and placement </w:t>
      </w:r>
      <w:r w:rsidRPr="00033C04">
        <w:rPr>
          <w:rFonts w:cs="Times New Roman"/>
        </w:rPr>
        <w:t>to overcome</w:t>
      </w:r>
      <w:r w:rsidR="00E8474C" w:rsidRPr="00033C04">
        <w:rPr>
          <w:rFonts w:cs="Times New Roman"/>
        </w:rPr>
        <w:t xml:space="preserve"> the challenges during the period. </w:t>
      </w:r>
    </w:p>
    <w:p w14:paraId="530BA809" w14:textId="77777777" w:rsidR="00700473" w:rsidRPr="00033C04" w:rsidRDefault="00700473" w:rsidP="00700473">
      <w:pPr>
        <w:pStyle w:val="Heading3"/>
        <w:rPr>
          <w:rFonts w:ascii="Times New Roman" w:hAnsi="Times New Roman" w:cs="Times New Roman"/>
          <w:lang w:val="en-US"/>
        </w:rPr>
      </w:pPr>
      <w:bookmarkStart w:id="36" w:name="_Toc182938663"/>
      <w:r w:rsidRPr="00033C04">
        <w:rPr>
          <w:rFonts w:ascii="Times New Roman" w:hAnsi="Times New Roman" w:cs="Times New Roman"/>
          <w:lang w:val="en-US"/>
        </w:rPr>
        <w:t>4.4.3 Effect of Brexit on the Ability of GIGROUP to Hire New Employees and Relocate Workers</w:t>
      </w:r>
      <w:bookmarkEnd w:id="36"/>
      <w:r w:rsidRPr="00033C04">
        <w:rPr>
          <w:rFonts w:ascii="Times New Roman" w:hAnsi="Times New Roman" w:cs="Times New Roman"/>
          <w:lang w:val="en-US"/>
        </w:rPr>
        <w:t xml:space="preserve"> </w:t>
      </w:r>
    </w:p>
    <w:p w14:paraId="013A339F" w14:textId="77777777" w:rsidR="00E8474C" w:rsidRPr="00033C04" w:rsidRDefault="0009772D" w:rsidP="00E8474C">
      <w:pPr>
        <w:rPr>
          <w:rFonts w:cs="Times New Roman"/>
        </w:rPr>
      </w:pPr>
      <w:r w:rsidRPr="00033C04">
        <w:rPr>
          <w:rFonts w:cs="Times New Roman"/>
          <w:lang w:val="en-US"/>
        </w:rPr>
        <w:t xml:space="preserve">Brexit was the most challenging factor for </w:t>
      </w:r>
      <w:r w:rsidRPr="00033C04">
        <w:rPr>
          <w:rFonts w:cs="Times New Roman"/>
        </w:rPr>
        <w:t>GIGROUP in the recent time which introduce</w:t>
      </w:r>
      <w:r w:rsidR="004E091A" w:rsidRPr="00033C04">
        <w:rPr>
          <w:rFonts w:cs="Times New Roman"/>
        </w:rPr>
        <w:t>d</w:t>
      </w:r>
      <w:r w:rsidRPr="00033C04">
        <w:rPr>
          <w:rFonts w:cs="Times New Roman"/>
        </w:rPr>
        <w:t xml:space="preserve"> numerous complications in the recruitment strategy. It was not eas</w:t>
      </w:r>
      <w:r w:rsidR="004E091A" w:rsidRPr="00033C04">
        <w:rPr>
          <w:rFonts w:cs="Times New Roman"/>
        </w:rPr>
        <w:t>y</w:t>
      </w:r>
      <w:r w:rsidRPr="00033C04">
        <w:rPr>
          <w:rFonts w:cs="Times New Roman"/>
        </w:rPr>
        <w:t xml:space="preserve"> to hire new specialised employees and relocating the workers w</w:t>
      </w:r>
      <w:r w:rsidR="004E091A" w:rsidRPr="00033C04">
        <w:rPr>
          <w:rFonts w:cs="Times New Roman"/>
        </w:rPr>
        <w:t>as</w:t>
      </w:r>
      <w:r w:rsidRPr="00033C04">
        <w:rPr>
          <w:rFonts w:cs="Times New Roman"/>
        </w:rPr>
        <w:t xml:space="preserve"> also very complicated. How Brexit affect the ability of GIGROUP </w:t>
      </w:r>
      <w:r w:rsidR="004E091A" w:rsidRPr="00033C04">
        <w:rPr>
          <w:rFonts w:cs="Times New Roman"/>
        </w:rPr>
        <w:t>is</w:t>
      </w:r>
      <w:r w:rsidRPr="00033C04">
        <w:rPr>
          <w:rFonts w:cs="Times New Roman"/>
        </w:rPr>
        <w:t xml:space="preserve"> discussed in the following. </w:t>
      </w:r>
    </w:p>
    <w:p w14:paraId="30DAFFC7" w14:textId="77777777" w:rsidR="005718A6" w:rsidRPr="00033C04" w:rsidRDefault="005718A6" w:rsidP="005718A6">
      <w:pPr>
        <w:keepNext/>
        <w:jc w:val="center"/>
        <w:rPr>
          <w:rFonts w:cs="Times New Roman"/>
        </w:rPr>
      </w:pPr>
      <w:r w:rsidRPr="00033C04">
        <w:rPr>
          <w:rFonts w:cs="Times New Roman"/>
          <w:noProof/>
          <w:lang w:val="en-US"/>
        </w:rPr>
        <w:drawing>
          <wp:inline distT="0" distB="0" distL="0" distR="0" wp14:anchorId="104C774D" wp14:editId="608981D0">
            <wp:extent cx="4191000" cy="2676525"/>
            <wp:effectExtent l="0" t="0" r="57150" b="952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14:paraId="5C9344CB" w14:textId="77777777" w:rsidR="005718A6" w:rsidRPr="00033C04" w:rsidRDefault="005718A6" w:rsidP="005718A6">
      <w:pPr>
        <w:pStyle w:val="Caption"/>
        <w:jc w:val="center"/>
        <w:rPr>
          <w:rFonts w:cs="Times New Roman"/>
        </w:rPr>
      </w:pPr>
      <w:r w:rsidRPr="00033C04">
        <w:rPr>
          <w:rFonts w:cs="Times New Roman"/>
        </w:rPr>
        <w:t xml:space="preserve">Figure </w:t>
      </w:r>
      <w:r w:rsidRPr="00033C04">
        <w:rPr>
          <w:rFonts w:cs="Times New Roman"/>
        </w:rPr>
        <w:fldChar w:fldCharType="begin"/>
      </w:r>
      <w:r w:rsidRPr="00033C04">
        <w:rPr>
          <w:rFonts w:cs="Times New Roman"/>
        </w:rPr>
        <w:instrText xml:space="preserve"> SEQ Figure \* ARABIC </w:instrText>
      </w:r>
      <w:r w:rsidRPr="00033C04">
        <w:rPr>
          <w:rFonts w:cs="Times New Roman"/>
        </w:rPr>
        <w:fldChar w:fldCharType="separate"/>
      </w:r>
      <w:r w:rsidRPr="00033C04">
        <w:rPr>
          <w:rFonts w:cs="Times New Roman"/>
          <w:noProof/>
        </w:rPr>
        <w:t>5</w:t>
      </w:r>
      <w:r w:rsidRPr="00033C04">
        <w:rPr>
          <w:rFonts w:cs="Times New Roman"/>
        </w:rPr>
        <w:fldChar w:fldCharType="end"/>
      </w:r>
      <w:r w:rsidRPr="00033C04">
        <w:rPr>
          <w:rFonts w:cs="Times New Roman"/>
        </w:rPr>
        <w:t xml:space="preserve">: Effect of Brexit on the ability of GIGROUP </w:t>
      </w:r>
      <w:r w:rsidR="004E091A" w:rsidRPr="00033C04">
        <w:rPr>
          <w:rFonts w:cs="Times New Roman"/>
        </w:rPr>
        <w:t>to recruit</w:t>
      </w:r>
      <w:r w:rsidRPr="00033C04">
        <w:rPr>
          <w:rFonts w:cs="Times New Roman"/>
        </w:rPr>
        <w:t xml:space="preserve"> and relocat</w:t>
      </w:r>
      <w:r w:rsidR="004E091A" w:rsidRPr="00033C04">
        <w:rPr>
          <w:rFonts w:cs="Times New Roman"/>
        </w:rPr>
        <w:t>e</w:t>
      </w:r>
      <w:r w:rsidRPr="00033C04">
        <w:rPr>
          <w:rFonts w:cs="Times New Roman"/>
        </w:rPr>
        <w:t xml:space="preserve"> employees. </w:t>
      </w:r>
    </w:p>
    <w:p w14:paraId="18C2FA60" w14:textId="77777777" w:rsidR="005718A6" w:rsidRPr="00033C04" w:rsidRDefault="005718A6" w:rsidP="005718A6">
      <w:pPr>
        <w:pStyle w:val="Caption"/>
        <w:jc w:val="center"/>
        <w:rPr>
          <w:rFonts w:cs="Times New Roman"/>
        </w:rPr>
      </w:pPr>
      <w:r w:rsidRPr="00033C04">
        <w:rPr>
          <w:rFonts w:cs="Times New Roman"/>
        </w:rPr>
        <w:t>Source:</w:t>
      </w:r>
      <w:r w:rsidR="004E091A" w:rsidRPr="00033C04">
        <w:rPr>
          <w:rFonts w:cs="Times New Roman"/>
        </w:rPr>
        <w:t xml:space="preserve"> (Wiśniewski et al., 2021)</w:t>
      </w:r>
    </w:p>
    <w:p w14:paraId="0B0BEFD9" w14:textId="77777777" w:rsidR="0009772D" w:rsidRPr="00033C04" w:rsidRDefault="004E091A" w:rsidP="00E8474C">
      <w:pPr>
        <w:rPr>
          <w:rFonts w:cs="Times New Roman"/>
        </w:rPr>
      </w:pPr>
      <w:r w:rsidRPr="00033C04">
        <w:rPr>
          <w:rFonts w:cs="Times New Roman"/>
          <w:color w:val="222222"/>
          <w:szCs w:val="24"/>
          <w:shd w:val="clear" w:color="auto" w:fill="FFFFFF"/>
        </w:rPr>
        <w:t xml:space="preserve">Wiśniewski et al. (2021) </w:t>
      </w:r>
      <w:r w:rsidR="0009772D" w:rsidRPr="00033C04">
        <w:rPr>
          <w:rFonts w:cs="Times New Roman"/>
        </w:rPr>
        <w:t xml:space="preserve">found that after Brexit the changes </w:t>
      </w:r>
      <w:r w:rsidRPr="00033C04">
        <w:rPr>
          <w:rFonts w:cs="Times New Roman"/>
        </w:rPr>
        <w:t>in</w:t>
      </w:r>
      <w:r w:rsidR="0009772D" w:rsidRPr="00033C04">
        <w:rPr>
          <w:rFonts w:cs="Times New Roman"/>
        </w:rPr>
        <w:t xml:space="preserve"> immigration laws </w:t>
      </w:r>
      <w:r w:rsidR="005718A6" w:rsidRPr="00033C04">
        <w:rPr>
          <w:rFonts w:cs="Times New Roman"/>
        </w:rPr>
        <w:t>were</w:t>
      </w:r>
      <w:r w:rsidR="0009772D" w:rsidRPr="00033C04">
        <w:rPr>
          <w:rFonts w:cs="Times New Roman"/>
        </w:rPr>
        <w:t xml:space="preserve"> the major challenges for GIGROUP to get enough employees of </w:t>
      </w:r>
      <w:r w:rsidRPr="00033C04">
        <w:rPr>
          <w:rFonts w:cs="Times New Roman"/>
        </w:rPr>
        <w:t xml:space="preserve">the </w:t>
      </w:r>
      <w:r w:rsidR="0009772D" w:rsidRPr="00033C04">
        <w:rPr>
          <w:rFonts w:cs="Times New Roman"/>
        </w:rPr>
        <w:t>EU as the previous time. It was not possible for worker relocation for the visa restriction</w:t>
      </w:r>
      <w:r w:rsidRPr="00033C04">
        <w:rPr>
          <w:rFonts w:cs="Times New Roman"/>
        </w:rPr>
        <w:t>s</w:t>
      </w:r>
      <w:r w:rsidR="0009772D" w:rsidRPr="00033C04">
        <w:rPr>
          <w:rFonts w:cs="Times New Roman"/>
        </w:rPr>
        <w:t xml:space="preserve"> in the post-Brexit period. The number of EU talent decline</w:t>
      </w:r>
      <w:r w:rsidRPr="00033C04">
        <w:rPr>
          <w:rFonts w:cs="Times New Roman"/>
        </w:rPr>
        <w:t>d</w:t>
      </w:r>
      <w:r w:rsidR="0009772D" w:rsidRPr="00033C04">
        <w:rPr>
          <w:rFonts w:cs="Times New Roman"/>
        </w:rPr>
        <w:t xml:space="preserve"> </w:t>
      </w:r>
      <w:r w:rsidRPr="00033C04">
        <w:rPr>
          <w:rFonts w:cs="Times New Roman"/>
        </w:rPr>
        <w:t>because of</w:t>
      </w:r>
      <w:r w:rsidR="0009772D" w:rsidRPr="00033C04">
        <w:rPr>
          <w:rFonts w:cs="Times New Roman"/>
        </w:rPr>
        <w:t xml:space="preserve"> the effect of Brexit which was also very challenging not only </w:t>
      </w:r>
      <w:r w:rsidRPr="00033C04">
        <w:rPr>
          <w:rFonts w:cs="Times New Roman"/>
        </w:rPr>
        <w:t xml:space="preserve">in </w:t>
      </w:r>
      <w:r w:rsidR="0009772D" w:rsidRPr="00033C04">
        <w:rPr>
          <w:rFonts w:cs="Times New Roman"/>
        </w:rPr>
        <w:lastRenderedPageBreak/>
        <w:t xml:space="preserve">recruiting new employees but also </w:t>
      </w:r>
      <w:r w:rsidRPr="00033C04">
        <w:rPr>
          <w:rFonts w:cs="Times New Roman"/>
        </w:rPr>
        <w:t xml:space="preserve">in </w:t>
      </w:r>
      <w:r w:rsidR="0009772D" w:rsidRPr="00033C04">
        <w:rPr>
          <w:rFonts w:cs="Times New Roman"/>
        </w:rPr>
        <w:t xml:space="preserve">relocating the available workers. GIGROUP needed to carry more cost for collecting the necessary workforce from different countries to initiate regular operations. </w:t>
      </w:r>
    </w:p>
    <w:p w14:paraId="63FD096F" w14:textId="77777777" w:rsidR="0009772D" w:rsidRPr="00033C04" w:rsidRDefault="004E091A" w:rsidP="00E8474C">
      <w:pPr>
        <w:rPr>
          <w:rFonts w:cs="Times New Roman"/>
          <w:lang w:val="en-US"/>
        </w:rPr>
      </w:pPr>
      <w:r w:rsidRPr="00033C04">
        <w:rPr>
          <w:rFonts w:cs="Times New Roman"/>
          <w:color w:val="222222"/>
          <w:szCs w:val="24"/>
          <w:shd w:val="clear" w:color="auto" w:fill="FFFFFF"/>
        </w:rPr>
        <w:t xml:space="preserve">Shannon (2021) </w:t>
      </w:r>
      <w:r w:rsidR="0009772D" w:rsidRPr="00033C04">
        <w:rPr>
          <w:rFonts w:cs="Times New Roman"/>
        </w:rPr>
        <w:t>found that the differen</w:t>
      </w:r>
      <w:r w:rsidR="005718A6" w:rsidRPr="00033C04">
        <w:rPr>
          <w:rFonts w:cs="Times New Roman"/>
        </w:rPr>
        <w:t xml:space="preserve">ce </w:t>
      </w:r>
      <w:r w:rsidRPr="00033C04">
        <w:rPr>
          <w:rFonts w:cs="Times New Roman"/>
        </w:rPr>
        <w:t>between</w:t>
      </w:r>
      <w:r w:rsidR="005718A6" w:rsidRPr="00033C04">
        <w:rPr>
          <w:rFonts w:cs="Times New Roman"/>
        </w:rPr>
        <w:t xml:space="preserve"> </w:t>
      </w:r>
      <w:r w:rsidRPr="00033C04">
        <w:rPr>
          <w:rFonts w:cs="Times New Roman"/>
        </w:rPr>
        <w:t xml:space="preserve">the </w:t>
      </w:r>
      <w:r w:rsidR="005718A6" w:rsidRPr="00033C04">
        <w:rPr>
          <w:rFonts w:cs="Times New Roman"/>
        </w:rPr>
        <w:t xml:space="preserve">post-Brexit half of the pre-Brexit situations in GIGROUP </w:t>
      </w:r>
      <w:r w:rsidRPr="00033C04">
        <w:rPr>
          <w:rFonts w:cs="Times New Roman"/>
        </w:rPr>
        <w:t>w</w:t>
      </w:r>
      <w:r w:rsidR="005718A6" w:rsidRPr="00033C04">
        <w:rPr>
          <w:rFonts w:cs="Times New Roman"/>
        </w:rPr>
        <w:t>as the decline of the applicants of EU candidate</w:t>
      </w:r>
      <w:r w:rsidRPr="00033C04">
        <w:rPr>
          <w:rFonts w:cs="Times New Roman"/>
        </w:rPr>
        <w:t>s</w:t>
      </w:r>
      <w:r w:rsidR="005718A6" w:rsidRPr="00033C04">
        <w:rPr>
          <w:rFonts w:cs="Times New Roman"/>
        </w:rPr>
        <w:t xml:space="preserve"> which reduced by 40%. The timeline of the recruitment increased by 15% which </w:t>
      </w:r>
      <w:r w:rsidRPr="00033C04">
        <w:rPr>
          <w:rFonts w:cs="Times New Roman"/>
        </w:rPr>
        <w:t xml:space="preserve">is </w:t>
      </w:r>
      <w:r w:rsidR="005718A6" w:rsidRPr="00033C04">
        <w:rPr>
          <w:rFonts w:cs="Times New Roman"/>
        </w:rPr>
        <w:t xml:space="preserve">responsible for increasing the overall cost. The average salary needed to increase by 20% to 30% for recruitment from different countries after Brexit. </w:t>
      </w:r>
    </w:p>
    <w:p w14:paraId="7D5FCA9A" w14:textId="77777777" w:rsidR="00700473" w:rsidRPr="00033C04" w:rsidRDefault="00700473" w:rsidP="00700473">
      <w:pPr>
        <w:pStyle w:val="Heading2"/>
        <w:rPr>
          <w:rFonts w:ascii="Times New Roman" w:hAnsi="Times New Roman" w:cs="Times New Roman"/>
        </w:rPr>
      </w:pPr>
      <w:bookmarkStart w:id="37" w:name="_Toc182938664"/>
      <w:r w:rsidRPr="00033C04">
        <w:rPr>
          <w:rFonts w:ascii="Times New Roman" w:hAnsi="Times New Roman" w:cs="Times New Roman"/>
        </w:rPr>
        <w:t>4.3 Discussion</w:t>
      </w:r>
      <w:bookmarkEnd w:id="37"/>
      <w:r w:rsidRPr="00033C04">
        <w:rPr>
          <w:rFonts w:ascii="Times New Roman" w:hAnsi="Times New Roman" w:cs="Times New Roman"/>
        </w:rPr>
        <w:t xml:space="preserve"> </w:t>
      </w:r>
    </w:p>
    <w:p w14:paraId="5EEC69A2" w14:textId="77777777" w:rsidR="005718A6" w:rsidRPr="00033C04" w:rsidRDefault="005718A6" w:rsidP="005718A6">
      <w:pPr>
        <w:rPr>
          <w:rFonts w:cs="Times New Roman"/>
        </w:rPr>
      </w:pPr>
      <w:r w:rsidRPr="00033C04">
        <w:rPr>
          <w:rFonts w:cs="Times New Roman"/>
          <w:lang w:val="en-US"/>
        </w:rPr>
        <w:t xml:space="preserve">The first objective of the study </w:t>
      </w:r>
      <w:r w:rsidR="004E091A" w:rsidRPr="00033C04">
        <w:rPr>
          <w:rFonts w:cs="Times New Roman"/>
          <w:lang w:val="en-US"/>
        </w:rPr>
        <w:t xml:space="preserve">was </w:t>
      </w:r>
      <w:r w:rsidRPr="00033C04">
        <w:rPr>
          <w:rFonts w:cs="Times New Roman"/>
          <w:lang w:val="en-US"/>
        </w:rPr>
        <w:t xml:space="preserve">accomplished here as the researcher found </w:t>
      </w:r>
      <w:r w:rsidR="00827666" w:rsidRPr="00033C04">
        <w:rPr>
          <w:rFonts w:cs="Times New Roman"/>
          <w:lang w:val="en-US"/>
        </w:rPr>
        <w:t>some change</w:t>
      </w:r>
      <w:r w:rsidR="004E091A" w:rsidRPr="00033C04">
        <w:rPr>
          <w:rFonts w:cs="Times New Roman"/>
          <w:lang w:val="en-US"/>
        </w:rPr>
        <w:t>s</w:t>
      </w:r>
      <w:r w:rsidR="00827666" w:rsidRPr="00033C04">
        <w:rPr>
          <w:rFonts w:cs="Times New Roman"/>
          <w:lang w:val="en-US"/>
        </w:rPr>
        <w:t xml:space="preserve"> in the recruitment process after Brexit. It has collected the domestic talent and offered them the duties based on their experience. </w:t>
      </w:r>
      <w:r w:rsidR="004E091A" w:rsidRPr="00033C04">
        <w:rPr>
          <w:rFonts w:cs="Times New Roman"/>
          <w:color w:val="222222"/>
          <w:szCs w:val="24"/>
          <w:shd w:val="clear" w:color="auto" w:fill="FFFFFF"/>
        </w:rPr>
        <w:t>Campello et al. (2020)</w:t>
      </w:r>
      <w:r w:rsidR="00827666" w:rsidRPr="00033C04">
        <w:rPr>
          <w:rFonts w:cs="Times New Roman"/>
          <w:lang w:val="en-US"/>
        </w:rPr>
        <w:t xml:space="preserve"> represented the same findings in the study and discussed that the tasks were not possible to operate with the most experienced employees at the initial stage of Brexit and it needed to invest more amount for implementing innovative and effective training and development programs. The employees outside of the EU needed to collect with sponsorship which was a costlier approach for </w:t>
      </w:r>
      <w:r w:rsidR="00827666" w:rsidRPr="00033C04">
        <w:rPr>
          <w:rFonts w:cs="Times New Roman"/>
        </w:rPr>
        <w:t xml:space="preserve">GIGROUP. It was responsible for increasing the overall cost of operations to generate the desired portion of profitability. </w:t>
      </w:r>
      <w:r w:rsidR="004E091A" w:rsidRPr="00033C04">
        <w:rPr>
          <w:rFonts w:cs="Times New Roman"/>
          <w:color w:val="222222"/>
          <w:szCs w:val="24"/>
          <w:shd w:val="clear" w:color="auto" w:fill="FFFFFF"/>
        </w:rPr>
        <w:t>Klimavičiūtė et al. (2020)</w:t>
      </w:r>
      <w:r w:rsidR="004E091A" w:rsidRPr="00033C04">
        <w:rPr>
          <w:rFonts w:cs="Times New Roman"/>
        </w:rPr>
        <w:t xml:space="preserve"> mentioned that t</w:t>
      </w:r>
      <w:r w:rsidR="00827666" w:rsidRPr="00033C04">
        <w:rPr>
          <w:rFonts w:cs="Times New Roman"/>
        </w:rPr>
        <w:t xml:space="preserve">he increasing cost </w:t>
      </w:r>
      <w:r w:rsidR="004E091A" w:rsidRPr="00033C04">
        <w:rPr>
          <w:rFonts w:cs="Times New Roman"/>
        </w:rPr>
        <w:t>of</w:t>
      </w:r>
      <w:r w:rsidR="00827666" w:rsidRPr="00033C04">
        <w:rPr>
          <w:rFonts w:cs="Times New Roman"/>
        </w:rPr>
        <w:t xml:space="preserve"> managing the workforce increase</w:t>
      </w:r>
      <w:r w:rsidR="004E091A" w:rsidRPr="00033C04">
        <w:rPr>
          <w:rFonts w:cs="Times New Roman"/>
        </w:rPr>
        <w:t>s</w:t>
      </w:r>
      <w:r w:rsidR="00827666" w:rsidRPr="00033C04">
        <w:rPr>
          <w:rFonts w:cs="Times New Roman"/>
        </w:rPr>
        <w:t xml:space="preserve"> </w:t>
      </w:r>
      <w:r w:rsidR="004E091A" w:rsidRPr="00033C04">
        <w:rPr>
          <w:rFonts w:cs="Times New Roman"/>
        </w:rPr>
        <w:t xml:space="preserve">the </w:t>
      </w:r>
      <w:r w:rsidR="00827666" w:rsidRPr="00033C04">
        <w:rPr>
          <w:rFonts w:cs="Times New Roman"/>
        </w:rPr>
        <w:t>challenge for organisations to reduce cost</w:t>
      </w:r>
      <w:r w:rsidR="004E091A" w:rsidRPr="00033C04">
        <w:rPr>
          <w:rFonts w:cs="Times New Roman"/>
        </w:rPr>
        <w:t>s</w:t>
      </w:r>
      <w:r w:rsidR="00827666" w:rsidRPr="00033C04">
        <w:rPr>
          <w:rFonts w:cs="Times New Roman"/>
        </w:rPr>
        <w:t xml:space="preserve"> and attain </w:t>
      </w:r>
      <w:r w:rsidR="004E091A" w:rsidRPr="00033C04">
        <w:rPr>
          <w:rFonts w:cs="Times New Roman"/>
        </w:rPr>
        <w:t xml:space="preserve">an </w:t>
      </w:r>
      <w:r w:rsidR="00827666" w:rsidRPr="00033C04">
        <w:rPr>
          <w:rFonts w:cs="Times New Roman"/>
        </w:rPr>
        <w:t xml:space="preserve">increasing portion of profitability. </w:t>
      </w:r>
      <w:r w:rsidR="004E091A" w:rsidRPr="00033C04">
        <w:rPr>
          <w:rFonts w:cs="Times New Roman"/>
          <w:color w:val="222222"/>
          <w:szCs w:val="24"/>
          <w:shd w:val="clear" w:color="auto" w:fill="FFFFFF"/>
        </w:rPr>
        <w:t xml:space="preserve">Countouris and Ewing (2021) </w:t>
      </w:r>
      <w:r w:rsidR="00827666" w:rsidRPr="00033C04">
        <w:rPr>
          <w:rFonts w:cs="Times New Roman"/>
        </w:rPr>
        <w:t>agreed and added that it was not possible to collect the specialized employees after Brexit for which the organisations fail</w:t>
      </w:r>
      <w:r w:rsidR="004E091A" w:rsidRPr="00033C04">
        <w:rPr>
          <w:rFonts w:cs="Times New Roman"/>
        </w:rPr>
        <w:t>ed</w:t>
      </w:r>
      <w:r w:rsidR="00827666" w:rsidRPr="00033C04">
        <w:rPr>
          <w:rFonts w:cs="Times New Roman"/>
        </w:rPr>
        <w:t xml:space="preserve"> to attain enough productivity to meet with the demand of the global market. GIGROUP also provided more importance to the development of the technological sector for getting the highest productivity of the available workforce. It was needed to invest more amount for adopting technologies </w:t>
      </w:r>
      <w:r w:rsidR="004E091A" w:rsidRPr="00033C04">
        <w:rPr>
          <w:rFonts w:cs="Times New Roman"/>
        </w:rPr>
        <w:t>to enhance</w:t>
      </w:r>
      <w:r w:rsidR="00827666" w:rsidRPr="00033C04">
        <w:rPr>
          <w:rFonts w:cs="Times New Roman"/>
        </w:rPr>
        <w:t xml:space="preserve"> </w:t>
      </w:r>
      <w:r w:rsidR="004E091A" w:rsidRPr="00033C04">
        <w:rPr>
          <w:rFonts w:cs="Times New Roman"/>
        </w:rPr>
        <w:t xml:space="preserve">the </w:t>
      </w:r>
      <w:r w:rsidR="00827666" w:rsidRPr="00033C04">
        <w:rPr>
          <w:rFonts w:cs="Times New Roman"/>
        </w:rPr>
        <w:t xml:space="preserve">capability of the specialized employees to mitigate the challenges. </w:t>
      </w:r>
      <w:r w:rsidR="004E091A" w:rsidRPr="00033C04">
        <w:rPr>
          <w:rFonts w:cs="Times New Roman"/>
          <w:color w:val="222222"/>
          <w:szCs w:val="24"/>
          <w:shd w:val="clear" w:color="auto" w:fill="FFFFFF"/>
        </w:rPr>
        <w:t xml:space="preserve">Wiśniewski et al. (2021) </w:t>
      </w:r>
      <w:r w:rsidR="00827666" w:rsidRPr="00033C04">
        <w:rPr>
          <w:rFonts w:cs="Times New Roman"/>
        </w:rPr>
        <w:t>also agreed and highlighted that technological development increase</w:t>
      </w:r>
      <w:r w:rsidR="004E091A" w:rsidRPr="00033C04">
        <w:rPr>
          <w:rFonts w:cs="Times New Roman"/>
        </w:rPr>
        <w:t>s</w:t>
      </w:r>
      <w:r w:rsidR="00827666" w:rsidRPr="00033C04">
        <w:rPr>
          <w:rFonts w:cs="Times New Roman"/>
        </w:rPr>
        <w:t xml:space="preserve"> employee efficiency and reduce</w:t>
      </w:r>
      <w:r w:rsidR="004E091A" w:rsidRPr="00033C04">
        <w:rPr>
          <w:rFonts w:cs="Times New Roman"/>
        </w:rPr>
        <w:t>s</w:t>
      </w:r>
      <w:r w:rsidR="00827666" w:rsidRPr="00033C04">
        <w:rPr>
          <w:rFonts w:cs="Times New Roman"/>
        </w:rPr>
        <w:t xml:space="preserve"> the</w:t>
      </w:r>
      <w:r w:rsidR="004E091A" w:rsidRPr="00033C04">
        <w:rPr>
          <w:rFonts w:cs="Times New Roman"/>
        </w:rPr>
        <w:t>ir</w:t>
      </w:r>
      <w:r w:rsidR="00827666" w:rsidRPr="00033C04">
        <w:rPr>
          <w:rFonts w:cs="Times New Roman"/>
        </w:rPr>
        <w:t xml:space="preserve"> workload to mitigate any kind of challenge</w:t>
      </w:r>
      <w:r w:rsidR="00400FD9" w:rsidRPr="00033C04">
        <w:rPr>
          <w:rFonts w:cs="Times New Roman"/>
        </w:rPr>
        <w:t xml:space="preserve">. </w:t>
      </w:r>
    </w:p>
    <w:p w14:paraId="2E9D5713" w14:textId="77777777" w:rsidR="00400FD9" w:rsidRPr="00033C04" w:rsidRDefault="00400FD9" w:rsidP="005718A6">
      <w:pPr>
        <w:rPr>
          <w:rFonts w:cs="Times New Roman"/>
        </w:rPr>
      </w:pPr>
      <w:r w:rsidRPr="00033C04">
        <w:rPr>
          <w:rFonts w:cs="Times New Roman"/>
        </w:rPr>
        <w:t xml:space="preserve">The researcher was able to obtain the second objective with the data </w:t>
      </w:r>
      <w:r w:rsidR="004E091A" w:rsidRPr="00033C04">
        <w:rPr>
          <w:rFonts w:cs="Times New Roman"/>
        </w:rPr>
        <w:t>from</w:t>
      </w:r>
      <w:r w:rsidRPr="00033C04">
        <w:rPr>
          <w:rFonts w:cs="Times New Roman"/>
        </w:rPr>
        <w:t xml:space="preserve"> the secondary sources. It has found that GIGROUP focused </w:t>
      </w:r>
      <w:r w:rsidR="004E091A" w:rsidRPr="00033C04">
        <w:rPr>
          <w:rFonts w:cs="Times New Roman"/>
        </w:rPr>
        <w:t>on</w:t>
      </w:r>
      <w:r w:rsidRPr="00033C04">
        <w:rPr>
          <w:rFonts w:cs="Times New Roman"/>
        </w:rPr>
        <w:t xml:space="preserve"> the process development for mitigating the impact of Brexit on recruitment. Collecting employees outside of </w:t>
      </w:r>
      <w:r w:rsidR="004E091A" w:rsidRPr="00033C04">
        <w:rPr>
          <w:rFonts w:cs="Times New Roman"/>
        </w:rPr>
        <w:t xml:space="preserve">the </w:t>
      </w:r>
      <w:r w:rsidRPr="00033C04">
        <w:rPr>
          <w:rFonts w:cs="Times New Roman"/>
        </w:rPr>
        <w:t>EU was one of the most effective proces</w:t>
      </w:r>
      <w:r w:rsidR="004E091A" w:rsidRPr="00033C04">
        <w:rPr>
          <w:rFonts w:cs="Times New Roman"/>
        </w:rPr>
        <w:t>se</w:t>
      </w:r>
      <w:r w:rsidRPr="00033C04">
        <w:rPr>
          <w:rFonts w:cs="Times New Roman"/>
        </w:rPr>
        <w:t xml:space="preserve">s to mitigate the challenges in the post-pandemic period. </w:t>
      </w:r>
      <w:r w:rsidR="004E091A" w:rsidRPr="00033C04">
        <w:rPr>
          <w:rFonts w:cs="Times New Roman"/>
          <w:color w:val="222222"/>
          <w:szCs w:val="24"/>
          <w:shd w:val="clear" w:color="auto" w:fill="FFFFFF"/>
        </w:rPr>
        <w:t xml:space="preserve">Venâncio and dos Santos (2022) </w:t>
      </w:r>
      <w:r w:rsidRPr="00033C04">
        <w:rPr>
          <w:rFonts w:cs="Times New Roman"/>
        </w:rPr>
        <w:t xml:space="preserve">stated the factor and mentioned that Brexit was a very challenging issue for </w:t>
      </w:r>
      <w:r w:rsidRPr="00033C04">
        <w:rPr>
          <w:rFonts w:cs="Times New Roman"/>
        </w:rPr>
        <w:lastRenderedPageBreak/>
        <w:t xml:space="preserve">contemporary business </w:t>
      </w:r>
      <w:r w:rsidR="004E091A" w:rsidRPr="00033C04">
        <w:rPr>
          <w:rFonts w:cs="Times New Roman"/>
        </w:rPr>
        <w:t>because of</w:t>
      </w:r>
      <w:r w:rsidRPr="00033C04">
        <w:rPr>
          <w:rFonts w:cs="Times New Roman"/>
        </w:rPr>
        <w:t xml:space="preserve"> the changes </w:t>
      </w:r>
      <w:r w:rsidR="004E091A" w:rsidRPr="00033C04">
        <w:rPr>
          <w:rFonts w:cs="Times New Roman"/>
        </w:rPr>
        <w:t xml:space="preserve">in </w:t>
      </w:r>
      <w:r w:rsidRPr="00033C04">
        <w:rPr>
          <w:rFonts w:cs="Times New Roman"/>
        </w:rPr>
        <w:t xml:space="preserve">laws and legislation which mostly impact the labour market. </w:t>
      </w:r>
      <w:r w:rsidR="004E091A" w:rsidRPr="00033C04">
        <w:rPr>
          <w:rFonts w:cs="Times New Roman"/>
          <w:color w:val="222222"/>
          <w:szCs w:val="24"/>
          <w:shd w:val="clear" w:color="auto" w:fill="FFFFFF"/>
        </w:rPr>
        <w:t xml:space="preserve">Dahill et al. (2022) </w:t>
      </w:r>
      <w:r w:rsidRPr="00033C04">
        <w:rPr>
          <w:rFonts w:cs="Times New Roman"/>
        </w:rPr>
        <w:t xml:space="preserve">agreed and added that different organisations of the UK needed to collect the manpower from different countries for taking the decision of Brexit and failing to get services of the employees of EU as before. GIGROUP adopted digital recruitment solutions </w:t>
      </w:r>
      <w:r w:rsidR="004E091A" w:rsidRPr="00033C04">
        <w:rPr>
          <w:rFonts w:cs="Times New Roman"/>
        </w:rPr>
        <w:t>to avoid</w:t>
      </w:r>
      <w:r w:rsidRPr="00033C04">
        <w:rPr>
          <w:rFonts w:cs="Times New Roman"/>
        </w:rPr>
        <w:t xml:space="preserve"> the chance of wasting time and getting specialised employees with perfect match</w:t>
      </w:r>
      <w:r w:rsidR="004E091A" w:rsidRPr="00033C04">
        <w:rPr>
          <w:rFonts w:cs="Times New Roman"/>
        </w:rPr>
        <w:t>es</w:t>
      </w:r>
      <w:r w:rsidRPr="00033C04">
        <w:rPr>
          <w:rFonts w:cs="Times New Roman"/>
        </w:rPr>
        <w:t xml:space="preserve">. </w:t>
      </w:r>
      <w:r w:rsidR="004E091A" w:rsidRPr="00033C04">
        <w:rPr>
          <w:rFonts w:cs="Times New Roman"/>
          <w:color w:val="222222"/>
          <w:szCs w:val="24"/>
          <w:shd w:val="clear" w:color="auto" w:fill="FFFFFF"/>
        </w:rPr>
        <w:t>Portes and Springford (2023)</w:t>
      </w:r>
      <w:r w:rsidR="004E091A" w:rsidRPr="00033C04">
        <w:rPr>
          <w:rFonts w:cs="Times New Roman"/>
        </w:rPr>
        <w:t xml:space="preserve"> </w:t>
      </w:r>
      <w:r w:rsidRPr="00033C04">
        <w:rPr>
          <w:rFonts w:cs="Times New Roman"/>
        </w:rPr>
        <w:t>strongly supported and mentioned that the replacement of digital technologies instead of human being</w:t>
      </w:r>
      <w:r w:rsidR="004E091A" w:rsidRPr="00033C04">
        <w:rPr>
          <w:rFonts w:cs="Times New Roman"/>
        </w:rPr>
        <w:t>s</w:t>
      </w:r>
      <w:r w:rsidRPr="00033C04">
        <w:rPr>
          <w:rFonts w:cs="Times New Roman"/>
        </w:rPr>
        <w:t xml:space="preserve"> is the perfect decision for mitigating the challenges of the shortage of workforce and get</w:t>
      </w:r>
      <w:r w:rsidR="004E091A" w:rsidRPr="00033C04">
        <w:rPr>
          <w:rFonts w:cs="Times New Roman"/>
        </w:rPr>
        <w:t>ting</w:t>
      </w:r>
      <w:r w:rsidRPr="00033C04">
        <w:rPr>
          <w:rFonts w:cs="Times New Roman"/>
        </w:rPr>
        <w:t xml:space="preserve"> more standard outcomes. </w:t>
      </w:r>
    </w:p>
    <w:p w14:paraId="65224AF8" w14:textId="77777777" w:rsidR="00400FD9" w:rsidRPr="00033C04" w:rsidRDefault="00400FD9" w:rsidP="005718A6">
      <w:pPr>
        <w:rPr>
          <w:rFonts w:cs="Times New Roman"/>
          <w:lang w:val="en-US"/>
        </w:rPr>
      </w:pPr>
      <w:r w:rsidRPr="00033C04">
        <w:rPr>
          <w:rFonts w:cs="Times New Roman"/>
        </w:rPr>
        <w:t xml:space="preserve">The third objective </w:t>
      </w:r>
      <w:r w:rsidR="004E091A" w:rsidRPr="00033C04">
        <w:rPr>
          <w:rFonts w:cs="Times New Roman"/>
        </w:rPr>
        <w:t xml:space="preserve">is </w:t>
      </w:r>
      <w:r w:rsidRPr="00033C04">
        <w:rPr>
          <w:rFonts w:cs="Times New Roman"/>
        </w:rPr>
        <w:t xml:space="preserve">also accomplished here. The researcher found that Brexit affected the ability of GIGROUP’s hiring and relocating process. GIGROUP needed to follow the updated immigration laws for recruiting specialized employees which was </w:t>
      </w:r>
      <w:r w:rsidR="004E091A" w:rsidRPr="00033C04">
        <w:rPr>
          <w:rFonts w:cs="Times New Roman"/>
        </w:rPr>
        <w:t xml:space="preserve">a </w:t>
      </w:r>
      <w:r w:rsidRPr="00033C04">
        <w:rPr>
          <w:rFonts w:cs="Times New Roman"/>
        </w:rPr>
        <w:t xml:space="preserve">more complicated and costlier process. The number of applicants </w:t>
      </w:r>
      <w:r w:rsidR="004E091A" w:rsidRPr="00033C04">
        <w:rPr>
          <w:rFonts w:cs="Times New Roman"/>
        </w:rPr>
        <w:t>for</w:t>
      </w:r>
      <w:r w:rsidRPr="00033C04">
        <w:rPr>
          <w:rFonts w:cs="Times New Roman"/>
        </w:rPr>
        <w:t xml:space="preserve"> specialized employees in </w:t>
      </w:r>
      <w:r w:rsidR="004E091A" w:rsidRPr="00033C04">
        <w:rPr>
          <w:rFonts w:cs="Times New Roman"/>
        </w:rPr>
        <w:t xml:space="preserve">the </w:t>
      </w:r>
      <w:r w:rsidRPr="00033C04">
        <w:rPr>
          <w:rFonts w:cs="Times New Roman"/>
        </w:rPr>
        <w:t xml:space="preserve">EU decreased massively after Brexit. </w:t>
      </w:r>
      <w:r w:rsidR="004E091A" w:rsidRPr="00033C04">
        <w:rPr>
          <w:rFonts w:cs="Times New Roman"/>
          <w:color w:val="222222"/>
          <w:szCs w:val="24"/>
          <w:shd w:val="clear" w:color="auto" w:fill="FFFFFF"/>
        </w:rPr>
        <w:t xml:space="preserve">Di Iasio and Wahba (2023) </w:t>
      </w:r>
      <w:r w:rsidRPr="00033C04">
        <w:rPr>
          <w:rFonts w:cs="Times New Roman"/>
        </w:rPr>
        <w:t xml:space="preserve">discussed the matter and highlighted that </w:t>
      </w:r>
      <w:r w:rsidR="00E93FF1" w:rsidRPr="00033C04">
        <w:rPr>
          <w:rFonts w:cs="Times New Roman"/>
        </w:rPr>
        <w:t xml:space="preserve">Brexit impacted negatively on the recruitment process and it needed to follow the changed labour act to recruit new employees. </w:t>
      </w:r>
      <w:r w:rsidR="004E091A" w:rsidRPr="00033C04">
        <w:rPr>
          <w:rFonts w:cs="Times New Roman"/>
          <w:color w:val="222222"/>
          <w:szCs w:val="24"/>
          <w:shd w:val="clear" w:color="auto" w:fill="FFFFFF"/>
        </w:rPr>
        <w:t xml:space="preserve">Sargent (2023) </w:t>
      </w:r>
      <w:r w:rsidR="00E93FF1" w:rsidRPr="00033C04">
        <w:rPr>
          <w:rFonts w:cs="Times New Roman"/>
        </w:rPr>
        <w:t xml:space="preserve">supported and mentioned that it was also needed to fulfil different criteria for relocating the employees which was tougher and complicated. GIGROUP needed to spend more time collecting the workforce which reduced its productivity. </w:t>
      </w:r>
      <w:r w:rsidR="004E091A" w:rsidRPr="00033C04">
        <w:rPr>
          <w:rFonts w:cs="Times New Roman"/>
          <w:color w:val="222222"/>
          <w:szCs w:val="24"/>
          <w:shd w:val="clear" w:color="auto" w:fill="FFFFFF"/>
        </w:rPr>
        <w:t>Nivens (2023)</w:t>
      </w:r>
      <w:r w:rsidR="001954AE" w:rsidRPr="00033C04">
        <w:rPr>
          <w:rFonts w:cs="Times New Roman"/>
        </w:rPr>
        <w:t xml:space="preserve"> highlighted</w:t>
      </w:r>
      <w:r w:rsidR="00E93FF1" w:rsidRPr="00033C04">
        <w:rPr>
          <w:rFonts w:cs="Times New Roman"/>
        </w:rPr>
        <w:t xml:space="preserve"> that Brexit introduced different laws and legislations for recruitment of the specialised employees for which every </w:t>
      </w:r>
      <w:r w:rsidR="001954AE" w:rsidRPr="00033C04">
        <w:rPr>
          <w:rFonts w:cs="Times New Roman"/>
        </w:rPr>
        <w:t>organisation</w:t>
      </w:r>
      <w:r w:rsidR="00E93FF1" w:rsidRPr="00033C04">
        <w:rPr>
          <w:rFonts w:cs="Times New Roman"/>
        </w:rPr>
        <w:t xml:space="preserve"> outside of </w:t>
      </w:r>
      <w:r w:rsidR="004E091A" w:rsidRPr="00033C04">
        <w:rPr>
          <w:rFonts w:cs="Times New Roman"/>
        </w:rPr>
        <w:t xml:space="preserve">the </w:t>
      </w:r>
      <w:r w:rsidR="00E93FF1" w:rsidRPr="00033C04">
        <w:rPr>
          <w:rFonts w:cs="Times New Roman"/>
        </w:rPr>
        <w:t xml:space="preserve">EU needed to carry more cost and take more time </w:t>
      </w:r>
      <w:r w:rsidR="004E091A" w:rsidRPr="00033C04">
        <w:rPr>
          <w:rFonts w:cs="Times New Roman"/>
        </w:rPr>
        <w:t>to manage</w:t>
      </w:r>
      <w:r w:rsidR="00E93FF1" w:rsidRPr="00033C04">
        <w:rPr>
          <w:rFonts w:cs="Times New Roman"/>
        </w:rPr>
        <w:t xml:space="preserve"> the necessary workforce. </w:t>
      </w:r>
    </w:p>
    <w:p w14:paraId="6FA2E87A" w14:textId="77777777" w:rsidR="00700473" w:rsidRPr="00033C04" w:rsidRDefault="00700473" w:rsidP="00700473">
      <w:pPr>
        <w:pStyle w:val="Heading2"/>
        <w:rPr>
          <w:rFonts w:ascii="Times New Roman" w:hAnsi="Times New Roman" w:cs="Times New Roman"/>
        </w:rPr>
      </w:pPr>
      <w:bookmarkStart w:id="38" w:name="_Toc182938665"/>
      <w:r w:rsidRPr="00033C04">
        <w:rPr>
          <w:rFonts w:ascii="Times New Roman" w:hAnsi="Times New Roman" w:cs="Times New Roman"/>
        </w:rPr>
        <w:t>4.4 Summary</w:t>
      </w:r>
      <w:bookmarkEnd w:id="38"/>
      <w:r w:rsidRPr="00033C04">
        <w:rPr>
          <w:rFonts w:ascii="Times New Roman" w:hAnsi="Times New Roman" w:cs="Times New Roman"/>
        </w:rPr>
        <w:t xml:space="preserve">  </w:t>
      </w:r>
    </w:p>
    <w:p w14:paraId="57BD8F19" w14:textId="77777777" w:rsidR="001954AE" w:rsidRPr="00033C04" w:rsidRDefault="001954AE" w:rsidP="001954AE">
      <w:pPr>
        <w:rPr>
          <w:rFonts w:cs="Times New Roman"/>
          <w:lang w:val="en-US"/>
        </w:rPr>
      </w:pPr>
      <w:r w:rsidRPr="00033C04">
        <w:rPr>
          <w:rFonts w:cs="Times New Roman"/>
          <w:lang w:val="en-US"/>
        </w:rPr>
        <w:t xml:space="preserve">Brexit impacted </w:t>
      </w:r>
      <w:r w:rsidRPr="00033C04">
        <w:rPr>
          <w:rFonts w:cs="Times New Roman"/>
        </w:rPr>
        <w:t xml:space="preserve">GIGROUP in numerous ways for which it needed to change the process and strategy for conducting regular operations. The disability to retain the existing employees was the key factor for bringing changes in every sector. </w:t>
      </w:r>
      <w:r w:rsidR="004E091A" w:rsidRPr="00033C04">
        <w:rPr>
          <w:rFonts w:cs="Times New Roman"/>
        </w:rPr>
        <w:t>C</w:t>
      </w:r>
      <w:r w:rsidRPr="00033C04">
        <w:rPr>
          <w:rFonts w:cs="Times New Roman"/>
        </w:rPr>
        <w:t>ollecting local talent, focus</w:t>
      </w:r>
      <w:r w:rsidR="004E091A" w:rsidRPr="00033C04">
        <w:rPr>
          <w:rFonts w:cs="Times New Roman"/>
        </w:rPr>
        <w:t>ing</w:t>
      </w:r>
      <w:r w:rsidRPr="00033C04">
        <w:rPr>
          <w:rFonts w:cs="Times New Roman"/>
        </w:rPr>
        <w:t xml:space="preserve"> on the labour market outside of </w:t>
      </w:r>
      <w:r w:rsidR="004E091A" w:rsidRPr="00033C04">
        <w:rPr>
          <w:rFonts w:cs="Times New Roman"/>
        </w:rPr>
        <w:t xml:space="preserve">the </w:t>
      </w:r>
      <w:r w:rsidRPr="00033C04">
        <w:rPr>
          <w:rFonts w:cs="Times New Roman"/>
        </w:rPr>
        <w:t>EU and develop</w:t>
      </w:r>
      <w:r w:rsidR="004E091A" w:rsidRPr="00033C04">
        <w:rPr>
          <w:rFonts w:cs="Times New Roman"/>
        </w:rPr>
        <w:t>ing</w:t>
      </w:r>
      <w:r w:rsidRPr="00033C04">
        <w:rPr>
          <w:rFonts w:cs="Times New Roman"/>
        </w:rPr>
        <w:t xml:space="preserve"> the technological sector were very challenging factors at the initial stage. So, it was needed to experience </w:t>
      </w:r>
      <w:r w:rsidR="004E091A" w:rsidRPr="00033C04">
        <w:rPr>
          <w:rFonts w:cs="Times New Roman"/>
        </w:rPr>
        <w:t xml:space="preserve">a </w:t>
      </w:r>
      <w:r w:rsidRPr="00033C04">
        <w:rPr>
          <w:rFonts w:cs="Times New Roman"/>
        </w:rPr>
        <w:t xml:space="preserve">lot of challenges for mitigating the risk and conducting the business operations for managing the customers of the competitive global market. </w:t>
      </w:r>
    </w:p>
    <w:p w14:paraId="1E2798D0" w14:textId="77777777" w:rsidR="00700473" w:rsidRPr="00033C04" w:rsidRDefault="00700473">
      <w:pPr>
        <w:spacing w:line="259" w:lineRule="auto"/>
        <w:jc w:val="left"/>
        <w:rPr>
          <w:rFonts w:eastAsiaTheme="majorEastAsia" w:cs="Times New Roman"/>
          <w:b/>
          <w:sz w:val="32"/>
          <w:szCs w:val="32"/>
        </w:rPr>
      </w:pPr>
      <w:r w:rsidRPr="00033C04">
        <w:rPr>
          <w:rFonts w:cs="Times New Roman"/>
        </w:rPr>
        <w:br w:type="page"/>
      </w:r>
    </w:p>
    <w:p w14:paraId="701E1829" w14:textId="77777777" w:rsidR="00700473" w:rsidRPr="00033C04" w:rsidRDefault="00700473" w:rsidP="000D403E">
      <w:pPr>
        <w:pStyle w:val="Heading1"/>
        <w:rPr>
          <w:rFonts w:ascii="Times New Roman" w:hAnsi="Times New Roman" w:cs="Times New Roman"/>
        </w:rPr>
      </w:pPr>
      <w:bookmarkStart w:id="39" w:name="_Toc182938666"/>
      <w:r w:rsidRPr="00033C04">
        <w:rPr>
          <w:rFonts w:ascii="Times New Roman" w:hAnsi="Times New Roman" w:cs="Times New Roman"/>
        </w:rPr>
        <w:lastRenderedPageBreak/>
        <w:t>Chapter 5- Conclusion and Recommendations</w:t>
      </w:r>
      <w:bookmarkEnd w:id="39"/>
      <w:r w:rsidRPr="00033C04">
        <w:rPr>
          <w:rFonts w:ascii="Times New Roman" w:hAnsi="Times New Roman" w:cs="Times New Roman"/>
        </w:rPr>
        <w:t xml:space="preserve"> </w:t>
      </w:r>
    </w:p>
    <w:p w14:paraId="4D91CA5D" w14:textId="77777777" w:rsidR="00700473" w:rsidRPr="00033C04" w:rsidRDefault="00700473" w:rsidP="00700473">
      <w:pPr>
        <w:pStyle w:val="Heading2"/>
        <w:rPr>
          <w:rFonts w:ascii="Times New Roman" w:hAnsi="Times New Roman" w:cs="Times New Roman"/>
        </w:rPr>
      </w:pPr>
      <w:bookmarkStart w:id="40" w:name="_Toc182938667"/>
      <w:r w:rsidRPr="00033C04">
        <w:rPr>
          <w:rFonts w:ascii="Times New Roman" w:hAnsi="Times New Roman" w:cs="Times New Roman"/>
        </w:rPr>
        <w:t>5.1 Conclusion</w:t>
      </w:r>
      <w:bookmarkEnd w:id="40"/>
      <w:r w:rsidRPr="00033C04">
        <w:rPr>
          <w:rFonts w:ascii="Times New Roman" w:hAnsi="Times New Roman" w:cs="Times New Roman"/>
        </w:rPr>
        <w:t xml:space="preserve"> </w:t>
      </w:r>
    </w:p>
    <w:p w14:paraId="6D0D3A28" w14:textId="77777777" w:rsidR="00D825A6" w:rsidRPr="00033C04" w:rsidRDefault="00D825A6" w:rsidP="00D825A6">
      <w:pPr>
        <w:rPr>
          <w:rFonts w:cs="Times New Roman"/>
          <w:lang w:val="en-US"/>
        </w:rPr>
      </w:pPr>
      <w:r w:rsidRPr="00033C04">
        <w:rPr>
          <w:rFonts w:cs="Times New Roman"/>
          <w:lang w:val="en-US"/>
        </w:rPr>
        <w:t xml:space="preserve">The researcher conducted the study with a view to assessing the impact of Brexit on specialized recruitment in the telecommunications industry. The data </w:t>
      </w:r>
      <w:r w:rsidR="004E091A" w:rsidRPr="00033C04">
        <w:rPr>
          <w:rFonts w:cs="Times New Roman"/>
          <w:lang w:val="en-US"/>
        </w:rPr>
        <w:t>from</w:t>
      </w:r>
      <w:r w:rsidRPr="00033C04">
        <w:rPr>
          <w:rFonts w:cs="Times New Roman"/>
          <w:lang w:val="en-US"/>
        </w:rPr>
        <w:t xml:space="preserve"> the secondary source and the combined method of numeric or quantitative and qualitative method</w:t>
      </w:r>
      <w:r w:rsidR="004E091A" w:rsidRPr="00033C04">
        <w:rPr>
          <w:rFonts w:cs="Times New Roman"/>
          <w:lang w:val="en-US"/>
        </w:rPr>
        <w:t>s</w:t>
      </w:r>
      <w:r w:rsidRPr="00033C04">
        <w:rPr>
          <w:rFonts w:cs="Times New Roman"/>
          <w:lang w:val="en-US"/>
        </w:rPr>
        <w:t xml:space="preserve"> allowed the researcher to include enough data </w:t>
      </w:r>
      <w:r w:rsidR="004E091A" w:rsidRPr="00033C04">
        <w:rPr>
          <w:rFonts w:cs="Times New Roman"/>
          <w:lang w:val="en-US"/>
        </w:rPr>
        <w:t>to accomplish</w:t>
      </w:r>
      <w:r w:rsidRPr="00033C04">
        <w:rPr>
          <w:rFonts w:cs="Times New Roman"/>
          <w:lang w:val="en-US"/>
        </w:rPr>
        <w:t xml:space="preserve"> all of the objectives. </w:t>
      </w:r>
      <w:r w:rsidR="004E091A" w:rsidRPr="00033C04">
        <w:rPr>
          <w:rFonts w:cs="Times New Roman"/>
          <w:lang w:val="en-US"/>
        </w:rPr>
        <w:t>T</w:t>
      </w:r>
      <w:r w:rsidRPr="00033C04">
        <w:rPr>
          <w:rFonts w:cs="Times New Roman"/>
          <w:lang w:val="en-US"/>
        </w:rPr>
        <w:t xml:space="preserve">he mixed method of quantitative as well as thematic data analysis techniques increased the accuracy and authenticity of the inputted data for producing unique and effective outcomes. </w:t>
      </w:r>
      <w:r w:rsidR="004E091A" w:rsidRPr="00033C04">
        <w:rPr>
          <w:rFonts w:cs="Times New Roman"/>
          <w:lang w:val="en-US"/>
        </w:rPr>
        <w:t>T</w:t>
      </w:r>
      <w:r w:rsidRPr="00033C04">
        <w:rPr>
          <w:rFonts w:cs="Times New Roman"/>
          <w:lang w:val="en-US"/>
        </w:rPr>
        <w:t xml:space="preserve">he researcher was able to follow all of the ethical guidance here </w:t>
      </w:r>
      <w:r w:rsidR="004E091A" w:rsidRPr="00033C04">
        <w:rPr>
          <w:rFonts w:cs="Times New Roman"/>
          <w:lang w:val="en-US"/>
        </w:rPr>
        <w:t>to generate</w:t>
      </w:r>
      <w:r w:rsidRPr="00033C04">
        <w:rPr>
          <w:rFonts w:cs="Times New Roman"/>
          <w:lang w:val="en-US"/>
        </w:rPr>
        <w:t xml:space="preserve"> the best solution </w:t>
      </w:r>
      <w:r w:rsidR="004E091A" w:rsidRPr="00033C04">
        <w:rPr>
          <w:rFonts w:cs="Times New Roman"/>
          <w:lang w:val="en-US"/>
        </w:rPr>
        <w:t>for</w:t>
      </w:r>
      <w:r w:rsidRPr="00033C04">
        <w:rPr>
          <w:rFonts w:cs="Times New Roman"/>
          <w:lang w:val="en-US"/>
        </w:rPr>
        <w:t xml:space="preserve"> the identified issues. </w:t>
      </w:r>
    </w:p>
    <w:p w14:paraId="2F7D11B5" w14:textId="77777777" w:rsidR="001954AE" w:rsidRPr="00033C04" w:rsidRDefault="001954AE" w:rsidP="00D825A6">
      <w:pPr>
        <w:rPr>
          <w:rFonts w:cs="Times New Roman"/>
          <w:lang w:val="en-US"/>
        </w:rPr>
      </w:pPr>
      <w:r w:rsidRPr="00033C04">
        <w:rPr>
          <w:rFonts w:cs="Times New Roman"/>
          <w:lang w:val="en-US"/>
        </w:rPr>
        <w:t xml:space="preserve">The researcher accomplished all of the objectives by conducting the study with </w:t>
      </w:r>
      <w:r w:rsidR="004E091A" w:rsidRPr="00033C04">
        <w:rPr>
          <w:rFonts w:cs="Times New Roman"/>
          <w:lang w:val="en-US"/>
        </w:rPr>
        <w:t xml:space="preserve">a </w:t>
      </w:r>
      <w:r w:rsidRPr="00033C04">
        <w:rPr>
          <w:rFonts w:cs="Times New Roman"/>
          <w:lang w:val="en-US"/>
        </w:rPr>
        <w:t xml:space="preserve">higher standard. </w:t>
      </w:r>
      <w:r w:rsidR="00243DC6" w:rsidRPr="00033C04">
        <w:rPr>
          <w:rFonts w:cs="Times New Roman"/>
          <w:lang w:val="en-US"/>
        </w:rPr>
        <w:t>The research has identified Brexit</w:t>
      </w:r>
      <w:r w:rsidR="004E091A" w:rsidRPr="00033C04">
        <w:rPr>
          <w:rFonts w:cs="Times New Roman"/>
          <w:lang w:val="en-US"/>
        </w:rPr>
        <w:t>'s</w:t>
      </w:r>
      <w:r w:rsidR="00243DC6" w:rsidRPr="00033C04">
        <w:rPr>
          <w:rFonts w:cs="Times New Roman"/>
          <w:lang w:val="en-US"/>
        </w:rPr>
        <w:t xml:space="preserve"> impact on the recruitment practice in </w:t>
      </w:r>
      <w:r w:rsidR="00243DC6" w:rsidRPr="00033C04">
        <w:rPr>
          <w:rFonts w:cs="Times New Roman"/>
        </w:rPr>
        <w:t xml:space="preserve">GIGROUP. The domestic talent got more importance in the organisation to conduct the regular operations. The concept of digital transformation allowed GIGROUP to increase productivity with </w:t>
      </w:r>
      <w:r w:rsidR="004E091A" w:rsidRPr="00033C04">
        <w:rPr>
          <w:rFonts w:cs="Times New Roman"/>
        </w:rPr>
        <w:t>a</w:t>
      </w:r>
      <w:r w:rsidR="00243DC6" w:rsidRPr="00033C04">
        <w:rPr>
          <w:rFonts w:cs="Times New Roman"/>
        </w:rPr>
        <w:t xml:space="preserve"> limited number of employees. Though the recruitment practice was 20% more time</w:t>
      </w:r>
      <w:r w:rsidR="004E091A" w:rsidRPr="00033C04">
        <w:rPr>
          <w:rFonts w:cs="Times New Roman"/>
        </w:rPr>
        <w:t>-</w:t>
      </w:r>
      <w:r w:rsidR="00243DC6" w:rsidRPr="00033C04">
        <w:rPr>
          <w:rFonts w:cs="Times New Roman"/>
        </w:rPr>
        <w:t xml:space="preserve">consuming than </w:t>
      </w:r>
      <w:r w:rsidR="004E091A" w:rsidRPr="00033C04">
        <w:rPr>
          <w:rFonts w:cs="Times New Roman"/>
        </w:rPr>
        <w:t xml:space="preserve">in </w:t>
      </w:r>
      <w:r w:rsidR="00243DC6" w:rsidRPr="00033C04">
        <w:rPr>
          <w:rFonts w:cs="Times New Roman"/>
        </w:rPr>
        <w:t>the pre-Brexit period it was possible to conduct the operations. It was also found that different proces</w:t>
      </w:r>
      <w:r w:rsidR="004E091A" w:rsidRPr="00033C04">
        <w:rPr>
          <w:rFonts w:cs="Times New Roman"/>
        </w:rPr>
        <w:t>se</w:t>
      </w:r>
      <w:r w:rsidR="00243DC6" w:rsidRPr="00033C04">
        <w:rPr>
          <w:rFonts w:cs="Times New Roman"/>
        </w:rPr>
        <w:t xml:space="preserve">s of GIGROUP helped to mitigate the challenges of recruitment which has changed </w:t>
      </w:r>
      <w:r w:rsidR="004E091A" w:rsidRPr="00033C04">
        <w:rPr>
          <w:rFonts w:cs="Times New Roman"/>
        </w:rPr>
        <w:t>to</w:t>
      </w:r>
      <w:r w:rsidR="00243DC6" w:rsidRPr="00033C04">
        <w:rPr>
          <w:rFonts w:cs="Times New Roman"/>
        </w:rPr>
        <w:t xml:space="preserve"> the impact of Brexit. Focusing </w:t>
      </w:r>
      <w:r w:rsidR="004E091A" w:rsidRPr="00033C04">
        <w:rPr>
          <w:rFonts w:cs="Times New Roman"/>
        </w:rPr>
        <w:t>on</w:t>
      </w:r>
      <w:r w:rsidR="00243DC6" w:rsidRPr="00033C04">
        <w:rPr>
          <w:rFonts w:cs="Times New Roman"/>
        </w:rPr>
        <w:t xml:space="preserve"> the specialized employee</w:t>
      </w:r>
      <w:r w:rsidR="004E091A" w:rsidRPr="00033C04">
        <w:rPr>
          <w:rFonts w:cs="Times New Roman"/>
        </w:rPr>
        <w:t>s</w:t>
      </w:r>
      <w:r w:rsidR="00243DC6" w:rsidRPr="00033C04">
        <w:rPr>
          <w:rFonts w:cs="Times New Roman"/>
        </w:rPr>
        <w:t xml:space="preserve"> in the non-EU talented market was very supportive for mitigating the challenges in the post-Brexit period. The adoption of digital recruitment solutions also enhanced the capabilities of GIGROUP to mitigate the challenges. For Brexit, the laws of immigration changed which affected the ability of GIGROUP to collect new employees. During the period the administrative cost increased massively which was also impacted negatively on GIGROUP to enhance its strengths. </w:t>
      </w:r>
    </w:p>
    <w:p w14:paraId="6C1D2C49" w14:textId="77777777" w:rsidR="00700473" w:rsidRPr="00033C04" w:rsidRDefault="00700473" w:rsidP="00700473">
      <w:pPr>
        <w:pStyle w:val="Heading2"/>
        <w:rPr>
          <w:rFonts w:ascii="Times New Roman" w:hAnsi="Times New Roman" w:cs="Times New Roman"/>
        </w:rPr>
      </w:pPr>
      <w:bookmarkStart w:id="41" w:name="_Toc182938668"/>
      <w:r w:rsidRPr="00033C04">
        <w:rPr>
          <w:rFonts w:ascii="Times New Roman" w:hAnsi="Times New Roman" w:cs="Times New Roman"/>
        </w:rPr>
        <w:t>5.2 Limitations</w:t>
      </w:r>
      <w:bookmarkEnd w:id="41"/>
      <w:r w:rsidRPr="00033C04">
        <w:rPr>
          <w:rFonts w:ascii="Times New Roman" w:hAnsi="Times New Roman" w:cs="Times New Roman"/>
        </w:rPr>
        <w:t xml:space="preserve"> </w:t>
      </w:r>
    </w:p>
    <w:p w14:paraId="3638DD10" w14:textId="77777777" w:rsidR="00700473" w:rsidRPr="00033C04" w:rsidRDefault="00700473" w:rsidP="00700473">
      <w:pPr>
        <w:rPr>
          <w:rFonts w:cs="Times New Roman"/>
          <w:lang w:val="en-US"/>
        </w:rPr>
      </w:pPr>
      <w:r w:rsidRPr="00033C04">
        <w:rPr>
          <w:rFonts w:cs="Times New Roman"/>
          <w:lang w:val="en-US"/>
        </w:rPr>
        <w:t xml:space="preserve">The researcher has identified the key limitations here after completing the study to improve them in future. After conducting </w:t>
      </w:r>
      <w:r w:rsidR="004E091A" w:rsidRPr="00033C04">
        <w:rPr>
          <w:rFonts w:cs="Times New Roman"/>
          <w:lang w:val="en-US"/>
        </w:rPr>
        <w:t xml:space="preserve">the </w:t>
      </w:r>
      <w:r w:rsidRPr="00033C04">
        <w:rPr>
          <w:rFonts w:cs="Times New Roman"/>
          <w:lang w:val="en-US"/>
        </w:rPr>
        <w:t xml:space="preserve">critical assessment, the researcher found that primary data could be more effective for generating more authentic and relevant outcomes. It might be possible to get full controlling power during the period of primary data collection </w:t>
      </w:r>
      <w:r w:rsidR="004E091A" w:rsidRPr="00033C04">
        <w:rPr>
          <w:rFonts w:cs="Times New Roman"/>
          <w:lang w:val="en-US"/>
        </w:rPr>
        <w:t>to ensure</w:t>
      </w:r>
      <w:r w:rsidRPr="00033C04">
        <w:rPr>
          <w:rFonts w:cs="Times New Roman"/>
          <w:lang w:val="en-US"/>
        </w:rPr>
        <w:t xml:space="preserve"> their higher accuracy and reliability to generate the best results. The researcher also </w:t>
      </w:r>
      <w:r w:rsidR="00D825A6" w:rsidRPr="00033C04">
        <w:rPr>
          <w:rFonts w:cs="Times New Roman"/>
          <w:lang w:val="en-US"/>
        </w:rPr>
        <w:t xml:space="preserve">understood that </w:t>
      </w:r>
      <w:r w:rsidR="004E091A" w:rsidRPr="00033C04">
        <w:rPr>
          <w:rFonts w:cs="Times New Roman"/>
          <w:lang w:val="en-US"/>
        </w:rPr>
        <w:t xml:space="preserve">the </w:t>
      </w:r>
      <w:r w:rsidR="00D825A6" w:rsidRPr="00033C04">
        <w:rPr>
          <w:rFonts w:cs="Times New Roman"/>
          <w:lang w:val="en-US"/>
        </w:rPr>
        <w:t>inclusion of the combined data method increased challenges in the study. By adopting any single method</w:t>
      </w:r>
      <w:r w:rsidR="003576E8" w:rsidRPr="00033C04">
        <w:rPr>
          <w:rFonts w:cs="Times New Roman"/>
          <w:lang w:val="en-US"/>
        </w:rPr>
        <w:t>,</w:t>
      </w:r>
      <w:r w:rsidR="00D825A6" w:rsidRPr="00033C04">
        <w:rPr>
          <w:rFonts w:cs="Times New Roman"/>
          <w:lang w:val="en-US"/>
        </w:rPr>
        <w:t xml:space="preserve"> </w:t>
      </w:r>
      <w:r w:rsidR="004E091A" w:rsidRPr="00033C04">
        <w:rPr>
          <w:rFonts w:cs="Times New Roman"/>
          <w:lang w:val="en-US"/>
        </w:rPr>
        <w:t xml:space="preserve">especially </w:t>
      </w:r>
      <w:r w:rsidR="00D825A6" w:rsidRPr="00033C04">
        <w:rPr>
          <w:rFonts w:cs="Times New Roman"/>
          <w:lang w:val="en-US"/>
        </w:rPr>
        <w:t xml:space="preserve">qualitative data it could be possible to provide depth insight </w:t>
      </w:r>
      <w:r w:rsidR="004E091A" w:rsidRPr="00033C04">
        <w:rPr>
          <w:rFonts w:cs="Times New Roman"/>
          <w:lang w:val="en-US"/>
        </w:rPr>
        <w:t>into</w:t>
      </w:r>
      <w:r w:rsidR="00D825A6" w:rsidRPr="00033C04">
        <w:rPr>
          <w:rFonts w:cs="Times New Roman"/>
          <w:lang w:val="en-US"/>
        </w:rPr>
        <w:t xml:space="preserve"> the topic. It was possible to make the study more standard and attractive </w:t>
      </w:r>
      <w:r w:rsidR="004E091A" w:rsidRPr="00033C04">
        <w:rPr>
          <w:rFonts w:cs="Times New Roman"/>
          <w:lang w:val="en-US"/>
        </w:rPr>
        <w:t>to gain</w:t>
      </w:r>
      <w:r w:rsidR="00D825A6" w:rsidRPr="00033C04">
        <w:rPr>
          <w:rFonts w:cs="Times New Roman"/>
          <w:lang w:val="en-US"/>
        </w:rPr>
        <w:t xml:space="preserve"> the most </w:t>
      </w:r>
      <w:r w:rsidR="00D825A6" w:rsidRPr="00033C04">
        <w:rPr>
          <w:rFonts w:cs="Times New Roman"/>
          <w:lang w:val="en-US"/>
        </w:rPr>
        <w:lastRenderedPageBreak/>
        <w:t xml:space="preserve">acceptance from the readers. However, the researcher will consider the identified limitations in future studies </w:t>
      </w:r>
      <w:r w:rsidR="004E091A" w:rsidRPr="00033C04">
        <w:rPr>
          <w:rFonts w:cs="Times New Roman"/>
          <w:lang w:val="en-US"/>
        </w:rPr>
        <w:t>to overcome</w:t>
      </w:r>
      <w:r w:rsidR="00D825A6" w:rsidRPr="00033C04">
        <w:rPr>
          <w:rFonts w:cs="Times New Roman"/>
          <w:lang w:val="en-US"/>
        </w:rPr>
        <w:t xml:space="preserve"> them. </w:t>
      </w:r>
    </w:p>
    <w:p w14:paraId="3E8581E9" w14:textId="77777777" w:rsidR="00700473" w:rsidRPr="00033C04" w:rsidRDefault="00700473" w:rsidP="00700473">
      <w:pPr>
        <w:pStyle w:val="Heading2"/>
        <w:rPr>
          <w:rFonts w:ascii="Times New Roman" w:hAnsi="Times New Roman" w:cs="Times New Roman"/>
        </w:rPr>
      </w:pPr>
      <w:bookmarkStart w:id="42" w:name="_Toc182938669"/>
      <w:r w:rsidRPr="00033C04">
        <w:rPr>
          <w:rFonts w:ascii="Times New Roman" w:hAnsi="Times New Roman" w:cs="Times New Roman"/>
        </w:rPr>
        <w:t>5.3 Recommendations</w:t>
      </w:r>
      <w:bookmarkEnd w:id="42"/>
      <w:r w:rsidRPr="00033C04">
        <w:rPr>
          <w:rFonts w:ascii="Times New Roman" w:hAnsi="Times New Roman" w:cs="Times New Roman"/>
        </w:rPr>
        <w:t xml:space="preserve"> </w:t>
      </w:r>
    </w:p>
    <w:p w14:paraId="22D58BFB" w14:textId="77777777" w:rsidR="003576E8" w:rsidRPr="00033C04" w:rsidRDefault="003576E8" w:rsidP="003576E8">
      <w:pPr>
        <w:rPr>
          <w:rFonts w:cs="Times New Roman"/>
          <w:lang w:val="en-US"/>
        </w:rPr>
      </w:pPr>
      <w:r w:rsidRPr="00033C04">
        <w:rPr>
          <w:rFonts w:cs="Times New Roman"/>
          <w:lang w:val="en-US"/>
        </w:rPr>
        <w:t>The researcher identified some stages of improvement that might be very effective for overcoming the challenges of Brexit by GIGROUP. The following recommendations will be very effective for managing such kind of complexities in future and get</w:t>
      </w:r>
      <w:r w:rsidR="004E091A" w:rsidRPr="00033C04">
        <w:rPr>
          <w:rFonts w:cs="Times New Roman"/>
          <w:lang w:val="en-US"/>
        </w:rPr>
        <w:t>ting</w:t>
      </w:r>
      <w:r w:rsidRPr="00033C04">
        <w:rPr>
          <w:rFonts w:cs="Times New Roman"/>
          <w:lang w:val="en-US"/>
        </w:rPr>
        <w:t xml:space="preserve"> the opportunity to recruit specialized employees to </w:t>
      </w:r>
      <w:r w:rsidR="00B15052" w:rsidRPr="00033C04">
        <w:rPr>
          <w:rFonts w:cs="Times New Roman"/>
          <w:lang w:val="en-US"/>
        </w:rPr>
        <w:t xml:space="preserve">operate the regular tasks without any interruption. </w:t>
      </w:r>
    </w:p>
    <w:p w14:paraId="7567E8D5" w14:textId="77777777" w:rsidR="00B15052" w:rsidRPr="00033C04" w:rsidRDefault="00B15052" w:rsidP="00B15052">
      <w:pPr>
        <w:pStyle w:val="ListParagraph"/>
        <w:numPr>
          <w:ilvl w:val="0"/>
          <w:numId w:val="3"/>
        </w:numPr>
        <w:rPr>
          <w:rFonts w:cs="Times New Roman"/>
          <w:lang w:val="en-US"/>
        </w:rPr>
      </w:pPr>
      <w:r w:rsidRPr="00033C04">
        <w:rPr>
          <w:rFonts w:cs="Times New Roman"/>
          <w:lang w:val="en-US"/>
        </w:rPr>
        <w:t>Remote working practic</w:t>
      </w:r>
      <w:r w:rsidR="004E091A" w:rsidRPr="00033C04">
        <w:rPr>
          <w:rFonts w:cs="Times New Roman"/>
          <w:lang w:val="en-US"/>
        </w:rPr>
        <w:t>e</w:t>
      </w:r>
      <w:r w:rsidRPr="00033C04">
        <w:rPr>
          <w:rFonts w:cs="Times New Roman"/>
          <w:lang w:val="en-US"/>
        </w:rPr>
        <w:t xml:space="preserve"> could be the best way to overcome the challenge during the period. It might be possible to recruit specialized employees along with the retention of the existing employees for operating all of the tasks. </w:t>
      </w:r>
    </w:p>
    <w:p w14:paraId="2E5C2C9D" w14:textId="77777777" w:rsidR="00B15052" w:rsidRPr="00033C04" w:rsidRDefault="00B15052" w:rsidP="00B15052">
      <w:pPr>
        <w:pStyle w:val="ListParagraph"/>
        <w:numPr>
          <w:ilvl w:val="0"/>
          <w:numId w:val="3"/>
        </w:numPr>
        <w:rPr>
          <w:rFonts w:cs="Times New Roman"/>
          <w:lang w:val="en-US"/>
        </w:rPr>
      </w:pPr>
      <w:r w:rsidRPr="00033C04">
        <w:rPr>
          <w:rFonts w:cs="Times New Roman"/>
          <w:lang w:val="en-US"/>
        </w:rPr>
        <w:t xml:space="preserve">Technological integration can be </w:t>
      </w:r>
      <w:r w:rsidR="004E091A" w:rsidRPr="00033C04">
        <w:rPr>
          <w:rFonts w:cs="Times New Roman"/>
          <w:lang w:val="en-US"/>
        </w:rPr>
        <w:t xml:space="preserve">a </w:t>
      </w:r>
      <w:r w:rsidRPr="00033C04">
        <w:rPr>
          <w:rFonts w:cs="Times New Roman"/>
          <w:lang w:val="en-US"/>
        </w:rPr>
        <w:t>very effective process for mitigating the challenges of the lack of specialized recruitment. It might be possible to replace the technologies at the place of specialized recruitment. The available expertise employees can provide the direction to the technologies for conducting all of the operation</w:t>
      </w:r>
      <w:r w:rsidR="004E091A" w:rsidRPr="00033C04">
        <w:rPr>
          <w:rFonts w:cs="Times New Roman"/>
          <w:lang w:val="en-US"/>
        </w:rPr>
        <w:t>s</w:t>
      </w:r>
      <w:r w:rsidRPr="00033C04">
        <w:rPr>
          <w:rFonts w:cs="Times New Roman"/>
          <w:lang w:val="en-US"/>
        </w:rPr>
        <w:t xml:space="preserve"> in GIGROUP.</w:t>
      </w:r>
    </w:p>
    <w:p w14:paraId="212858D5" w14:textId="77777777" w:rsidR="00B15052" w:rsidRPr="00033C04" w:rsidRDefault="00B15052" w:rsidP="00B15052">
      <w:pPr>
        <w:pStyle w:val="ListParagraph"/>
        <w:numPr>
          <w:ilvl w:val="0"/>
          <w:numId w:val="3"/>
        </w:numPr>
        <w:rPr>
          <w:rFonts w:cs="Times New Roman"/>
          <w:lang w:val="en-US"/>
        </w:rPr>
      </w:pPr>
      <w:r w:rsidRPr="00033C04">
        <w:rPr>
          <w:rFonts w:cs="Times New Roman"/>
          <w:lang w:val="en-US"/>
        </w:rPr>
        <w:t xml:space="preserve">GIGROUP should be more concerned </w:t>
      </w:r>
      <w:r w:rsidR="004E091A" w:rsidRPr="00033C04">
        <w:rPr>
          <w:rFonts w:cs="Times New Roman"/>
          <w:lang w:val="en-US"/>
        </w:rPr>
        <w:t>with</w:t>
      </w:r>
      <w:r w:rsidRPr="00033C04">
        <w:rPr>
          <w:rFonts w:cs="Times New Roman"/>
          <w:lang w:val="en-US"/>
        </w:rPr>
        <w:t xml:space="preserve"> the development of the pipeline of employees by offering continuous training and development programs. It could help to mitigate the challenges of Brexit and the necessary specialized employees were possible to manage by promoting. </w:t>
      </w:r>
    </w:p>
    <w:p w14:paraId="23E49608" w14:textId="77777777" w:rsidR="00700473" w:rsidRPr="00033C04" w:rsidRDefault="00700473">
      <w:pPr>
        <w:spacing w:line="259" w:lineRule="auto"/>
        <w:jc w:val="left"/>
        <w:rPr>
          <w:rFonts w:eastAsiaTheme="majorEastAsia" w:cs="Times New Roman"/>
          <w:b/>
          <w:sz w:val="32"/>
          <w:szCs w:val="32"/>
        </w:rPr>
      </w:pPr>
      <w:r w:rsidRPr="00033C04">
        <w:rPr>
          <w:rFonts w:cs="Times New Roman"/>
        </w:rPr>
        <w:br w:type="page"/>
      </w:r>
    </w:p>
    <w:p w14:paraId="135C82A8" w14:textId="77777777" w:rsidR="000D403E" w:rsidRPr="00033C04" w:rsidRDefault="000D403E" w:rsidP="000D403E">
      <w:pPr>
        <w:pStyle w:val="Heading1"/>
        <w:rPr>
          <w:rFonts w:ascii="Times New Roman" w:hAnsi="Times New Roman" w:cs="Times New Roman"/>
        </w:rPr>
      </w:pPr>
      <w:bookmarkStart w:id="43" w:name="_Toc182938670"/>
      <w:r w:rsidRPr="00033C04">
        <w:rPr>
          <w:rFonts w:ascii="Times New Roman" w:hAnsi="Times New Roman" w:cs="Times New Roman"/>
        </w:rPr>
        <w:lastRenderedPageBreak/>
        <w:t>Reference</w:t>
      </w:r>
      <w:bookmarkEnd w:id="43"/>
      <w:r w:rsidRPr="00033C04">
        <w:rPr>
          <w:rFonts w:ascii="Times New Roman" w:hAnsi="Times New Roman" w:cs="Times New Roman"/>
        </w:rPr>
        <w:t xml:space="preserve"> </w:t>
      </w:r>
    </w:p>
    <w:p w14:paraId="5F0D2106"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Ahmad, S., Limão, N., Oliver, S. and Shikher, S., 2023. Brexit uncertainty and its (dis) service effects. </w:t>
      </w:r>
      <w:r w:rsidRPr="00033C04">
        <w:rPr>
          <w:rFonts w:cs="Times New Roman"/>
          <w:i/>
          <w:iCs/>
          <w:color w:val="222222"/>
          <w:szCs w:val="24"/>
          <w:shd w:val="clear" w:color="auto" w:fill="FFFFFF"/>
        </w:rPr>
        <w:t>American Economic Journal: Economic Policy</w:t>
      </w:r>
      <w:r w:rsidRPr="00033C04">
        <w:rPr>
          <w:rFonts w:cs="Times New Roman"/>
          <w:color w:val="222222"/>
          <w:szCs w:val="24"/>
          <w:shd w:val="clear" w:color="auto" w:fill="FFFFFF"/>
        </w:rPr>
        <w:t>, </w:t>
      </w:r>
      <w:r w:rsidRPr="00033C04">
        <w:rPr>
          <w:rFonts w:cs="Times New Roman"/>
          <w:i/>
          <w:iCs/>
          <w:color w:val="222222"/>
          <w:szCs w:val="24"/>
          <w:shd w:val="clear" w:color="auto" w:fill="FFFFFF"/>
        </w:rPr>
        <w:t>15</w:t>
      </w:r>
      <w:r w:rsidRPr="00033C04">
        <w:rPr>
          <w:rFonts w:cs="Times New Roman"/>
          <w:color w:val="222222"/>
          <w:szCs w:val="24"/>
          <w:shd w:val="clear" w:color="auto" w:fill="FFFFFF"/>
        </w:rPr>
        <w:t>(4), pp.459-485.</w:t>
      </w:r>
    </w:p>
    <w:p w14:paraId="15B8D3A6"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Aursulesei, T.M., Maha, L.G., Topliceanu, S.C. and Viorica, E.D., 2024. Assessing the prospective impact of Brexit on the global architecture of power. A multidimensional approach focusing on UK and EU. </w:t>
      </w:r>
      <w:r w:rsidRPr="00033C04">
        <w:rPr>
          <w:rFonts w:cs="Times New Roman"/>
          <w:i/>
          <w:iCs/>
          <w:color w:val="222222"/>
          <w:szCs w:val="24"/>
          <w:shd w:val="clear" w:color="auto" w:fill="FFFFFF"/>
        </w:rPr>
        <w:t>Journal of Business Economics and Management</w:t>
      </w:r>
      <w:r w:rsidRPr="00033C04">
        <w:rPr>
          <w:rFonts w:cs="Times New Roman"/>
          <w:color w:val="222222"/>
          <w:szCs w:val="24"/>
          <w:shd w:val="clear" w:color="auto" w:fill="FFFFFF"/>
        </w:rPr>
        <w:t>, </w:t>
      </w:r>
      <w:r w:rsidRPr="00033C04">
        <w:rPr>
          <w:rFonts w:cs="Times New Roman"/>
          <w:i/>
          <w:iCs/>
          <w:color w:val="222222"/>
          <w:szCs w:val="24"/>
          <w:shd w:val="clear" w:color="auto" w:fill="FFFFFF"/>
        </w:rPr>
        <w:t>25</w:t>
      </w:r>
      <w:r w:rsidRPr="00033C04">
        <w:rPr>
          <w:rFonts w:cs="Times New Roman"/>
          <w:color w:val="222222"/>
          <w:szCs w:val="24"/>
          <w:shd w:val="clear" w:color="auto" w:fill="FFFFFF"/>
        </w:rPr>
        <w:t>(2), pp.396-418.</w:t>
      </w:r>
    </w:p>
    <w:p w14:paraId="6E9C536E"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Benz, S., Jaax, A. and van Lieshout, E., 2024. Digital trade and labour markets in the United Kingdom.</w:t>
      </w:r>
    </w:p>
    <w:p w14:paraId="7E3991C7"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Blunk, J., Benson Marshall, M. and Cox, A.M., 2021. European Union librarians on the move? An exploration of potential impacts of Brexit on workforce diversity. </w:t>
      </w:r>
      <w:r w:rsidRPr="00033C04">
        <w:rPr>
          <w:rFonts w:cs="Times New Roman"/>
          <w:i/>
          <w:iCs/>
          <w:color w:val="222222"/>
          <w:szCs w:val="24"/>
          <w:shd w:val="clear" w:color="auto" w:fill="FFFFFF"/>
        </w:rPr>
        <w:t>New Review of Academic Librarianship</w:t>
      </w:r>
      <w:r w:rsidRPr="00033C04">
        <w:rPr>
          <w:rFonts w:cs="Times New Roman"/>
          <w:color w:val="222222"/>
          <w:szCs w:val="24"/>
          <w:shd w:val="clear" w:color="auto" w:fill="FFFFFF"/>
        </w:rPr>
        <w:t>, </w:t>
      </w:r>
      <w:r w:rsidRPr="00033C04">
        <w:rPr>
          <w:rFonts w:cs="Times New Roman"/>
          <w:i/>
          <w:iCs/>
          <w:color w:val="222222"/>
          <w:szCs w:val="24"/>
          <w:shd w:val="clear" w:color="auto" w:fill="FFFFFF"/>
        </w:rPr>
        <w:t>27</w:t>
      </w:r>
      <w:r w:rsidRPr="00033C04">
        <w:rPr>
          <w:rFonts w:cs="Times New Roman"/>
          <w:color w:val="222222"/>
          <w:szCs w:val="24"/>
          <w:shd w:val="clear" w:color="auto" w:fill="FFFFFF"/>
        </w:rPr>
        <w:t>(4), pp.402-422.</w:t>
      </w:r>
    </w:p>
    <w:p w14:paraId="019A7203" w14:textId="77777777" w:rsidR="000D403E" w:rsidRPr="00033C04" w:rsidRDefault="000D403E" w:rsidP="000D403E">
      <w:pPr>
        <w:ind w:left="720" w:hanging="720"/>
        <w:rPr>
          <w:rFonts w:cs="Times New Roman"/>
          <w:color w:val="auto"/>
          <w:szCs w:val="24"/>
          <w:shd w:val="clear" w:color="auto" w:fill="FFFFFF"/>
        </w:rPr>
      </w:pPr>
      <w:r w:rsidRPr="00033C04">
        <w:rPr>
          <w:rFonts w:cs="Times New Roman"/>
          <w:color w:val="auto"/>
          <w:szCs w:val="24"/>
          <w:shd w:val="clear" w:color="auto" w:fill="FFFFFF"/>
        </w:rPr>
        <w:t>Brautzsch, H.U. and Holtemöller, O., 2019. </w:t>
      </w:r>
      <w:r w:rsidRPr="00033C04">
        <w:rPr>
          <w:rFonts w:cs="Times New Roman"/>
          <w:i/>
          <w:iCs/>
          <w:color w:val="auto"/>
          <w:szCs w:val="24"/>
          <w:shd w:val="clear" w:color="auto" w:fill="FFFFFF"/>
        </w:rPr>
        <w:t>Potential international employment effects of a hard brexit</w:t>
      </w:r>
      <w:r w:rsidRPr="00033C04">
        <w:rPr>
          <w:rFonts w:cs="Times New Roman"/>
          <w:color w:val="auto"/>
          <w:szCs w:val="24"/>
          <w:shd w:val="clear" w:color="auto" w:fill="FFFFFF"/>
        </w:rPr>
        <w:t> (No. 4/2019). IWH Discussion Papers.</w:t>
      </w:r>
    </w:p>
    <w:p w14:paraId="1D14942A" w14:textId="77777777" w:rsidR="000D403E" w:rsidRPr="00033C04" w:rsidRDefault="000D403E" w:rsidP="000D403E">
      <w:pPr>
        <w:ind w:left="720" w:hanging="720"/>
        <w:rPr>
          <w:rFonts w:cs="Times New Roman"/>
          <w:color w:val="auto"/>
          <w:szCs w:val="24"/>
          <w:shd w:val="clear" w:color="auto" w:fill="FFFFFF"/>
        </w:rPr>
      </w:pPr>
      <w:r w:rsidRPr="00033C04">
        <w:rPr>
          <w:rFonts w:cs="Times New Roman"/>
          <w:color w:val="auto"/>
          <w:szCs w:val="24"/>
          <w:shd w:val="clear" w:color="auto" w:fill="FFFFFF"/>
        </w:rPr>
        <w:t>Brautzsch, H.U. and Holtemöller, O., 2021. International trade barriers and regional employment: the case of a no-deal Brexit. </w:t>
      </w:r>
      <w:r w:rsidRPr="00033C04">
        <w:rPr>
          <w:rFonts w:cs="Times New Roman"/>
          <w:i/>
          <w:iCs/>
          <w:color w:val="auto"/>
          <w:szCs w:val="24"/>
          <w:shd w:val="clear" w:color="auto" w:fill="FFFFFF"/>
        </w:rPr>
        <w:t>Journal of Economic Structures</w:t>
      </w:r>
      <w:r w:rsidRPr="00033C04">
        <w:rPr>
          <w:rFonts w:cs="Times New Roman"/>
          <w:color w:val="auto"/>
          <w:szCs w:val="24"/>
          <w:shd w:val="clear" w:color="auto" w:fill="FFFFFF"/>
        </w:rPr>
        <w:t>, </w:t>
      </w:r>
      <w:r w:rsidRPr="00033C04">
        <w:rPr>
          <w:rFonts w:cs="Times New Roman"/>
          <w:i/>
          <w:iCs/>
          <w:color w:val="auto"/>
          <w:szCs w:val="24"/>
          <w:shd w:val="clear" w:color="auto" w:fill="FFFFFF"/>
        </w:rPr>
        <w:t>10</w:t>
      </w:r>
      <w:r w:rsidRPr="00033C04">
        <w:rPr>
          <w:rFonts w:cs="Times New Roman"/>
          <w:color w:val="auto"/>
          <w:szCs w:val="24"/>
          <w:shd w:val="clear" w:color="auto" w:fill="FFFFFF"/>
        </w:rPr>
        <w:t>(1), p.11.</w:t>
      </w:r>
    </w:p>
    <w:p w14:paraId="3984D624"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Campello, M., Cortes, G.S., d’Almeida, F. and Kankanhalli, G., 2022. Exporting uncertainty: the impact of Brexit on corporate America. </w:t>
      </w:r>
      <w:r w:rsidRPr="00033C04">
        <w:rPr>
          <w:rFonts w:cs="Times New Roman"/>
          <w:i/>
          <w:iCs/>
          <w:color w:val="222222"/>
          <w:szCs w:val="24"/>
          <w:shd w:val="clear" w:color="auto" w:fill="FFFFFF"/>
        </w:rPr>
        <w:t>Journal of Financial and Quantitative Analysis</w:t>
      </w:r>
      <w:r w:rsidRPr="00033C04">
        <w:rPr>
          <w:rFonts w:cs="Times New Roman"/>
          <w:color w:val="222222"/>
          <w:szCs w:val="24"/>
          <w:shd w:val="clear" w:color="auto" w:fill="FFFFFF"/>
        </w:rPr>
        <w:t>, </w:t>
      </w:r>
      <w:r w:rsidRPr="00033C04">
        <w:rPr>
          <w:rFonts w:cs="Times New Roman"/>
          <w:i/>
          <w:iCs/>
          <w:color w:val="222222"/>
          <w:szCs w:val="24"/>
          <w:shd w:val="clear" w:color="auto" w:fill="FFFFFF"/>
        </w:rPr>
        <w:t>57</w:t>
      </w:r>
      <w:r w:rsidRPr="00033C04">
        <w:rPr>
          <w:rFonts w:cs="Times New Roman"/>
          <w:color w:val="222222"/>
          <w:szCs w:val="24"/>
          <w:shd w:val="clear" w:color="auto" w:fill="FFFFFF"/>
        </w:rPr>
        <w:t>(8), pp.3178-3222.</w:t>
      </w:r>
    </w:p>
    <w:p w14:paraId="381801FA"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Courtois, A. and Sautier, M., 2022. Academic Brexodus? Brexit and the dynamics of mobility and immobility among the precarious research workforce. </w:t>
      </w:r>
      <w:r w:rsidRPr="00033C04">
        <w:rPr>
          <w:rFonts w:cs="Times New Roman"/>
          <w:i/>
          <w:iCs/>
          <w:color w:val="222222"/>
          <w:szCs w:val="24"/>
          <w:shd w:val="clear" w:color="auto" w:fill="FFFFFF"/>
        </w:rPr>
        <w:t>British Journal of Sociology of Education</w:t>
      </w:r>
      <w:r w:rsidRPr="00033C04">
        <w:rPr>
          <w:rFonts w:cs="Times New Roman"/>
          <w:color w:val="222222"/>
          <w:szCs w:val="24"/>
          <w:shd w:val="clear" w:color="auto" w:fill="FFFFFF"/>
        </w:rPr>
        <w:t>, </w:t>
      </w:r>
      <w:r w:rsidRPr="00033C04">
        <w:rPr>
          <w:rFonts w:cs="Times New Roman"/>
          <w:i/>
          <w:iCs/>
          <w:color w:val="222222"/>
          <w:szCs w:val="24"/>
          <w:shd w:val="clear" w:color="auto" w:fill="FFFFFF"/>
        </w:rPr>
        <w:t>43</w:t>
      </w:r>
      <w:r w:rsidRPr="00033C04">
        <w:rPr>
          <w:rFonts w:cs="Times New Roman"/>
          <w:color w:val="222222"/>
          <w:szCs w:val="24"/>
          <w:shd w:val="clear" w:color="auto" w:fill="FFFFFF"/>
        </w:rPr>
        <w:t>(4), pp.639-657.</w:t>
      </w:r>
    </w:p>
    <w:p w14:paraId="0C109C5B"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Dayan, M., McCarey, M., Hervey, T., Fahy, N., Greer, S.L., Jarman, H., Stewart, E. and Bristow, D., 2021. Going it alone: health and Brexit in the UK.</w:t>
      </w:r>
    </w:p>
    <w:p w14:paraId="744AFBF0"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Doellgast, V., 2022. </w:t>
      </w:r>
      <w:r w:rsidRPr="00033C04">
        <w:rPr>
          <w:rFonts w:cs="Times New Roman"/>
          <w:i/>
          <w:iCs/>
          <w:color w:val="222222"/>
          <w:szCs w:val="24"/>
          <w:shd w:val="clear" w:color="auto" w:fill="FFFFFF"/>
        </w:rPr>
        <w:t>Exit, voice, and solidarity: Contesting precarity in the US and European telecommunications industries</w:t>
      </w:r>
      <w:r w:rsidRPr="00033C04">
        <w:rPr>
          <w:rFonts w:cs="Times New Roman"/>
          <w:color w:val="222222"/>
          <w:szCs w:val="24"/>
          <w:shd w:val="clear" w:color="auto" w:fill="FFFFFF"/>
        </w:rPr>
        <w:t>. Oxford University Press.</w:t>
      </w:r>
    </w:p>
    <w:p w14:paraId="7BB01ED2" w14:textId="77777777" w:rsidR="000D403E" w:rsidRPr="00033C04" w:rsidRDefault="000D403E" w:rsidP="000D403E">
      <w:pPr>
        <w:ind w:left="720" w:hanging="720"/>
        <w:rPr>
          <w:rFonts w:cs="Times New Roman"/>
          <w:color w:val="auto"/>
          <w:szCs w:val="24"/>
          <w:shd w:val="clear" w:color="auto" w:fill="FFFFFF"/>
        </w:rPr>
      </w:pPr>
      <w:r w:rsidRPr="00033C04">
        <w:rPr>
          <w:rFonts w:cs="Times New Roman"/>
          <w:color w:val="auto"/>
          <w:szCs w:val="24"/>
          <w:shd w:val="clear" w:color="auto" w:fill="FFFFFF"/>
        </w:rPr>
        <w:t>Dos Santos Pereira, M.S., 2021. </w:t>
      </w:r>
      <w:r w:rsidRPr="00033C04">
        <w:rPr>
          <w:rFonts w:cs="Times New Roman"/>
          <w:i/>
          <w:iCs/>
          <w:color w:val="auto"/>
          <w:szCs w:val="24"/>
          <w:shd w:val="clear" w:color="auto" w:fill="FFFFFF"/>
        </w:rPr>
        <w:t xml:space="preserve">The Implications of Covid-19 and Brexit on Generations y and Z’s Behaviour, and How Can City Hotels in the United Kingdom React–Domestic </w:t>
      </w:r>
      <w:r w:rsidRPr="00033C04">
        <w:rPr>
          <w:rFonts w:cs="Times New Roman"/>
          <w:i/>
          <w:iCs/>
          <w:color w:val="auto"/>
          <w:szCs w:val="24"/>
          <w:shd w:val="clear" w:color="auto" w:fill="FFFFFF"/>
        </w:rPr>
        <w:lastRenderedPageBreak/>
        <w:t>Leisure Travel Market Outlook</w:t>
      </w:r>
      <w:r w:rsidRPr="00033C04">
        <w:rPr>
          <w:rFonts w:cs="Times New Roman"/>
          <w:color w:val="auto"/>
          <w:szCs w:val="24"/>
          <w:shd w:val="clear" w:color="auto" w:fill="FFFFFF"/>
        </w:rPr>
        <w:t> (Master's thesis, Universidade NOVA de Lisboa (Portugal)).</w:t>
      </w:r>
    </w:p>
    <w:p w14:paraId="2E9B4910"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Du, J. and SHEOPOTYLO, O., 2022. Brexit and UK services trade. </w:t>
      </w:r>
      <w:r w:rsidRPr="00033C04">
        <w:rPr>
          <w:rFonts w:cs="Times New Roman"/>
          <w:i/>
          <w:iCs/>
          <w:color w:val="222222"/>
          <w:szCs w:val="24"/>
          <w:shd w:val="clear" w:color="auto" w:fill="FFFFFF"/>
        </w:rPr>
        <w:t>Jonathan Portes, der., The</w:t>
      </w:r>
      <w:r w:rsidRPr="00033C04">
        <w:rPr>
          <w:rFonts w:cs="Times New Roman"/>
          <w:color w:val="222222"/>
          <w:szCs w:val="24"/>
          <w:shd w:val="clear" w:color="auto" w:fill="FFFFFF"/>
        </w:rPr>
        <w:t>.</w:t>
      </w:r>
    </w:p>
    <w:p w14:paraId="164EBE83"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Egan, M., 2020. Brexit and the single market. In </w:t>
      </w:r>
      <w:r w:rsidRPr="00033C04">
        <w:rPr>
          <w:rFonts w:cs="Times New Roman"/>
          <w:i/>
          <w:iCs/>
          <w:color w:val="222222"/>
          <w:szCs w:val="24"/>
          <w:shd w:val="clear" w:color="auto" w:fill="FFFFFF"/>
        </w:rPr>
        <w:t>The European Union after Brexit</w:t>
      </w:r>
      <w:r w:rsidRPr="00033C04">
        <w:rPr>
          <w:rFonts w:cs="Times New Roman"/>
          <w:color w:val="222222"/>
          <w:szCs w:val="24"/>
          <w:shd w:val="clear" w:color="auto" w:fill="FFFFFF"/>
        </w:rPr>
        <w:t> (pp. 57-79). Manchester University Press.</w:t>
      </w:r>
    </w:p>
    <w:p w14:paraId="65EF56F1" w14:textId="77777777" w:rsidR="000D403E" w:rsidRPr="00033C04" w:rsidRDefault="000D403E" w:rsidP="000D403E">
      <w:pPr>
        <w:ind w:left="720" w:hanging="720"/>
        <w:rPr>
          <w:rFonts w:cs="Times New Roman"/>
          <w:color w:val="auto"/>
          <w:szCs w:val="24"/>
          <w:shd w:val="clear" w:color="auto" w:fill="FFFFFF"/>
        </w:rPr>
      </w:pPr>
      <w:r w:rsidRPr="00033C04">
        <w:rPr>
          <w:rFonts w:cs="Times New Roman"/>
          <w:color w:val="auto"/>
          <w:szCs w:val="24"/>
          <w:shd w:val="clear" w:color="auto" w:fill="FFFFFF"/>
        </w:rPr>
        <w:t>Felbermayr, G., Fuest, C., Gröschl, J.K. and Stöhlker, D., 2017. </w:t>
      </w:r>
      <w:r w:rsidRPr="00033C04">
        <w:rPr>
          <w:rFonts w:cs="Times New Roman"/>
          <w:i/>
          <w:iCs/>
          <w:color w:val="auto"/>
          <w:szCs w:val="24"/>
          <w:shd w:val="clear" w:color="auto" w:fill="FFFFFF"/>
        </w:rPr>
        <w:t>Economic effects of Brexit on the European Economy</w:t>
      </w:r>
      <w:r w:rsidRPr="00033C04">
        <w:rPr>
          <w:rFonts w:cs="Times New Roman"/>
          <w:color w:val="auto"/>
          <w:szCs w:val="24"/>
          <w:shd w:val="clear" w:color="auto" w:fill="FFFFFF"/>
        </w:rPr>
        <w:t> (No. 04). EconPol Policy Report.</w:t>
      </w:r>
    </w:p>
    <w:p w14:paraId="29E753F6"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Fuller, C., 2021. Understanding the impact of Brexit: the case of foreign software corporations in Scotland and South East England. </w:t>
      </w:r>
      <w:r w:rsidRPr="00033C04">
        <w:rPr>
          <w:rFonts w:cs="Times New Roman"/>
          <w:i/>
          <w:iCs/>
          <w:color w:val="222222"/>
          <w:szCs w:val="24"/>
          <w:shd w:val="clear" w:color="auto" w:fill="FFFFFF"/>
        </w:rPr>
        <w:t>European Urban and Regional Studies</w:t>
      </w:r>
      <w:r w:rsidRPr="00033C04">
        <w:rPr>
          <w:rFonts w:cs="Times New Roman"/>
          <w:color w:val="222222"/>
          <w:szCs w:val="24"/>
          <w:shd w:val="clear" w:color="auto" w:fill="FFFFFF"/>
        </w:rPr>
        <w:t>, </w:t>
      </w:r>
      <w:r w:rsidRPr="00033C04">
        <w:rPr>
          <w:rFonts w:cs="Times New Roman"/>
          <w:i/>
          <w:iCs/>
          <w:color w:val="222222"/>
          <w:szCs w:val="24"/>
          <w:shd w:val="clear" w:color="auto" w:fill="FFFFFF"/>
        </w:rPr>
        <w:t>28</w:t>
      </w:r>
      <w:r w:rsidRPr="00033C04">
        <w:rPr>
          <w:rFonts w:cs="Times New Roman"/>
          <w:color w:val="222222"/>
          <w:szCs w:val="24"/>
          <w:shd w:val="clear" w:color="auto" w:fill="FFFFFF"/>
        </w:rPr>
        <w:t>(2), pp.173-191.</w:t>
      </w:r>
    </w:p>
    <w:p w14:paraId="2A8CDA3D"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Ghauri, P.N. and Ott, U.F., 2022. Post-brexit Trade Policy and Its Impact on United Kingdom’s Economy. In </w:t>
      </w:r>
      <w:r w:rsidRPr="00033C04">
        <w:rPr>
          <w:rFonts w:cs="Times New Roman"/>
          <w:i/>
          <w:iCs/>
          <w:color w:val="222222"/>
          <w:szCs w:val="24"/>
          <w:shd w:val="clear" w:color="auto" w:fill="FFFFFF"/>
        </w:rPr>
        <w:t>Global Trade and Trade Governance During De-Globalization: Transforming Trade Policy for Not-So-United World</w:t>
      </w:r>
      <w:r w:rsidRPr="00033C04">
        <w:rPr>
          <w:rFonts w:cs="Times New Roman"/>
          <w:color w:val="222222"/>
          <w:szCs w:val="24"/>
          <w:shd w:val="clear" w:color="auto" w:fill="FFFFFF"/>
        </w:rPr>
        <w:t> (pp. 109-121). Cham: Springer International Publishing.</w:t>
      </w:r>
    </w:p>
    <w:p w14:paraId="789D0FC7"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Hiraishi, R. and Darvell, A., 2021. Beyond Brexit: The Prospect of the UK Economy.</w:t>
      </w:r>
    </w:p>
    <w:p w14:paraId="3C733948"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Jacobsson, J., 2020. Brexit and the Professional Services Sector–What Future for UK Professionals in Europe?. </w:t>
      </w:r>
      <w:r w:rsidRPr="00033C04">
        <w:rPr>
          <w:rFonts w:cs="Times New Roman"/>
          <w:i/>
          <w:iCs/>
          <w:color w:val="222222"/>
          <w:szCs w:val="24"/>
          <w:shd w:val="clear" w:color="auto" w:fill="FFFFFF"/>
        </w:rPr>
        <w:t>DCU Brexit Institute–Working Paper</w:t>
      </w:r>
      <w:r w:rsidRPr="00033C04">
        <w:rPr>
          <w:rFonts w:cs="Times New Roman"/>
          <w:color w:val="222222"/>
          <w:szCs w:val="24"/>
          <w:shd w:val="clear" w:color="auto" w:fill="FFFFFF"/>
        </w:rPr>
        <w:t>, (01.2020).</w:t>
      </w:r>
    </w:p>
    <w:p w14:paraId="2B695FE4"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Javorcik, B.K.S., Kett, B., Stapleton, K. and O'Kane, L., 2023. </w:t>
      </w:r>
      <w:r w:rsidRPr="00033C04">
        <w:rPr>
          <w:rFonts w:cs="Times New Roman"/>
          <w:i/>
          <w:iCs/>
          <w:color w:val="222222"/>
          <w:szCs w:val="24"/>
          <w:shd w:val="clear" w:color="auto" w:fill="FFFFFF"/>
        </w:rPr>
        <w:t>Unravelling deep integration: Local labour market effects of the brexit vote</w:t>
      </w:r>
      <w:r w:rsidRPr="00033C04">
        <w:rPr>
          <w:rFonts w:cs="Times New Roman"/>
          <w:color w:val="222222"/>
          <w:szCs w:val="24"/>
          <w:shd w:val="clear" w:color="auto" w:fill="FFFFFF"/>
        </w:rPr>
        <w:t>. Publications Office of the European Union.</w:t>
      </w:r>
    </w:p>
    <w:p w14:paraId="0490746A" w14:textId="77777777" w:rsidR="000D403E" w:rsidRPr="00033C04" w:rsidRDefault="000D403E" w:rsidP="000D403E">
      <w:pPr>
        <w:ind w:left="720" w:hanging="720"/>
        <w:rPr>
          <w:rFonts w:cs="Times New Roman"/>
          <w:color w:val="auto"/>
          <w:szCs w:val="24"/>
          <w:shd w:val="clear" w:color="auto" w:fill="FFFFFF"/>
        </w:rPr>
      </w:pPr>
      <w:r w:rsidRPr="00033C04">
        <w:rPr>
          <w:rFonts w:cs="Times New Roman"/>
          <w:color w:val="auto"/>
          <w:szCs w:val="24"/>
          <w:shd w:val="clear" w:color="auto" w:fill="FFFFFF"/>
        </w:rPr>
        <w:t>Kaur, M., Palazzo, M. and Foroudi, P., 2024. Circular supply chain management in post-pandemic context. A qualitative study to explore how knowledge, environmental initiatives and economic viability affect sustainability. Qualitative Market Research: An International Journal.</w:t>
      </w:r>
    </w:p>
    <w:p w14:paraId="34CEBE08"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Kerr, P., 2017. Research Types &amp; Practice. 11th ed.</w:t>
      </w:r>
    </w:p>
    <w:p w14:paraId="7A5D033B"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Kumari, S. and Agrawal, S., 2021. Impact of Brexit on Banking and Finance Sector. </w:t>
      </w:r>
      <w:r w:rsidRPr="00033C04">
        <w:rPr>
          <w:rFonts w:cs="Times New Roman"/>
          <w:i/>
          <w:iCs/>
          <w:color w:val="222222"/>
          <w:szCs w:val="24"/>
          <w:shd w:val="clear" w:color="auto" w:fill="FFFFFF"/>
        </w:rPr>
        <w:t>Amity Business Review</w:t>
      </w:r>
      <w:r w:rsidRPr="00033C04">
        <w:rPr>
          <w:rFonts w:cs="Times New Roman"/>
          <w:color w:val="222222"/>
          <w:szCs w:val="24"/>
          <w:shd w:val="clear" w:color="auto" w:fill="FFFFFF"/>
        </w:rPr>
        <w:t>, </w:t>
      </w:r>
      <w:r w:rsidRPr="00033C04">
        <w:rPr>
          <w:rFonts w:cs="Times New Roman"/>
          <w:i/>
          <w:iCs/>
          <w:color w:val="222222"/>
          <w:szCs w:val="24"/>
          <w:shd w:val="clear" w:color="auto" w:fill="FFFFFF"/>
        </w:rPr>
        <w:t>22</w:t>
      </w:r>
      <w:r w:rsidRPr="00033C04">
        <w:rPr>
          <w:rFonts w:cs="Times New Roman"/>
          <w:color w:val="222222"/>
          <w:szCs w:val="24"/>
          <w:shd w:val="clear" w:color="auto" w:fill="FFFFFF"/>
        </w:rPr>
        <w:t>(2).</w:t>
      </w:r>
    </w:p>
    <w:p w14:paraId="5D51F5D4"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lastRenderedPageBreak/>
        <w:t>Kumodji, B.D., 2022. </w:t>
      </w:r>
      <w:r w:rsidRPr="00033C04">
        <w:rPr>
          <w:rFonts w:cs="Times New Roman"/>
          <w:i/>
          <w:iCs/>
          <w:color w:val="222222"/>
          <w:szCs w:val="24"/>
          <w:shd w:val="clear" w:color="auto" w:fill="FFFFFF"/>
        </w:rPr>
        <w:t>Exploring talent management practices in SMEs in a turbulent context: lessons from Brexit and Covid-19</w:t>
      </w:r>
      <w:r w:rsidRPr="00033C04">
        <w:rPr>
          <w:rFonts w:cs="Times New Roman"/>
          <w:color w:val="222222"/>
          <w:szCs w:val="24"/>
          <w:shd w:val="clear" w:color="auto" w:fill="FFFFFF"/>
        </w:rPr>
        <w:t> (Doctoral dissertation, Birmingham City University).</w:t>
      </w:r>
    </w:p>
    <w:p w14:paraId="2C50A88C"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Magennis, P., Begley, A., Hölzle, F., Ulrich, H.P., Brennan, P.A. and Hutchison, I., 2020. United Kingdom immigration and emigration of oral and maxillofacial Surgery (OMFS) specialists 2000-2020: how might Brexit impact on OMFS?. </w:t>
      </w:r>
      <w:r w:rsidRPr="00033C04">
        <w:rPr>
          <w:rFonts w:cs="Times New Roman"/>
          <w:i/>
          <w:iCs/>
          <w:color w:val="222222"/>
          <w:szCs w:val="24"/>
          <w:shd w:val="clear" w:color="auto" w:fill="FFFFFF"/>
        </w:rPr>
        <w:t>British Journal of Oral and Maxillofacial Surgery</w:t>
      </w:r>
      <w:r w:rsidRPr="00033C04">
        <w:rPr>
          <w:rFonts w:cs="Times New Roman"/>
          <w:color w:val="222222"/>
          <w:szCs w:val="24"/>
          <w:shd w:val="clear" w:color="auto" w:fill="FFFFFF"/>
        </w:rPr>
        <w:t>, </w:t>
      </w:r>
      <w:r w:rsidRPr="00033C04">
        <w:rPr>
          <w:rFonts w:cs="Times New Roman"/>
          <w:i/>
          <w:iCs/>
          <w:color w:val="222222"/>
          <w:szCs w:val="24"/>
          <w:shd w:val="clear" w:color="auto" w:fill="FFFFFF"/>
        </w:rPr>
        <w:t>58</w:t>
      </w:r>
      <w:r w:rsidRPr="00033C04">
        <w:rPr>
          <w:rFonts w:cs="Times New Roman"/>
          <w:color w:val="222222"/>
          <w:szCs w:val="24"/>
          <w:shd w:val="clear" w:color="auto" w:fill="FFFFFF"/>
        </w:rPr>
        <w:t>(10), pp.1304-1309.</w:t>
      </w:r>
    </w:p>
    <w:p w14:paraId="2D5ED73B" w14:textId="77777777" w:rsidR="000D403E" w:rsidRPr="00033C04" w:rsidRDefault="000D403E" w:rsidP="000D403E">
      <w:pPr>
        <w:ind w:left="720" w:hanging="720"/>
        <w:rPr>
          <w:rFonts w:cs="Times New Roman"/>
          <w:color w:val="auto"/>
          <w:szCs w:val="24"/>
        </w:rPr>
      </w:pPr>
      <w:r w:rsidRPr="00033C04">
        <w:rPr>
          <w:rFonts w:cs="Times New Roman"/>
          <w:color w:val="auto"/>
          <w:szCs w:val="24"/>
          <w:shd w:val="clear" w:color="auto" w:fill="FFFFFF"/>
        </w:rPr>
        <w:t>McCann, P., 2018. The trade, geography and regional implications of Brexit. </w:t>
      </w:r>
      <w:r w:rsidRPr="00033C04">
        <w:rPr>
          <w:rFonts w:cs="Times New Roman"/>
          <w:i/>
          <w:iCs/>
          <w:color w:val="auto"/>
          <w:szCs w:val="24"/>
          <w:shd w:val="clear" w:color="auto" w:fill="FFFFFF"/>
        </w:rPr>
        <w:t>Papers in Regional Science</w:t>
      </w:r>
      <w:r w:rsidRPr="00033C04">
        <w:rPr>
          <w:rFonts w:cs="Times New Roman"/>
          <w:color w:val="auto"/>
          <w:szCs w:val="24"/>
          <w:shd w:val="clear" w:color="auto" w:fill="FFFFFF"/>
        </w:rPr>
        <w:t>, </w:t>
      </w:r>
      <w:r w:rsidRPr="00033C04">
        <w:rPr>
          <w:rFonts w:cs="Times New Roman"/>
          <w:i/>
          <w:iCs/>
          <w:color w:val="auto"/>
          <w:szCs w:val="24"/>
          <w:shd w:val="clear" w:color="auto" w:fill="FFFFFF"/>
        </w:rPr>
        <w:t>97</w:t>
      </w:r>
      <w:r w:rsidRPr="00033C04">
        <w:rPr>
          <w:rFonts w:cs="Times New Roman"/>
          <w:color w:val="auto"/>
          <w:szCs w:val="24"/>
          <w:shd w:val="clear" w:color="auto" w:fill="FFFFFF"/>
        </w:rPr>
        <w:t>(1), pp.3-8.</w:t>
      </w:r>
    </w:p>
    <w:p w14:paraId="2A73BA24"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McGovern, M., 2023. The Effect of Brexit on the Management Consulting Industry for UK-and EU-based Firms. </w:t>
      </w:r>
      <w:r w:rsidRPr="00033C04">
        <w:rPr>
          <w:rFonts w:cs="Times New Roman"/>
          <w:i/>
          <w:iCs/>
          <w:color w:val="222222"/>
          <w:szCs w:val="24"/>
          <w:shd w:val="clear" w:color="auto" w:fill="FFFFFF"/>
        </w:rPr>
        <w:t>Management Consulting Journal</w:t>
      </w:r>
      <w:r w:rsidRPr="00033C04">
        <w:rPr>
          <w:rFonts w:cs="Times New Roman"/>
          <w:color w:val="222222"/>
          <w:szCs w:val="24"/>
          <w:shd w:val="clear" w:color="auto" w:fill="FFFFFF"/>
        </w:rPr>
        <w:t>, </w:t>
      </w:r>
      <w:r w:rsidRPr="00033C04">
        <w:rPr>
          <w:rFonts w:cs="Times New Roman"/>
          <w:i/>
          <w:iCs/>
          <w:color w:val="222222"/>
          <w:szCs w:val="24"/>
          <w:shd w:val="clear" w:color="auto" w:fill="FFFFFF"/>
        </w:rPr>
        <w:t>6</w:t>
      </w:r>
      <w:r w:rsidRPr="00033C04">
        <w:rPr>
          <w:rFonts w:cs="Times New Roman"/>
          <w:color w:val="222222"/>
          <w:szCs w:val="24"/>
          <w:shd w:val="clear" w:color="auto" w:fill="FFFFFF"/>
        </w:rPr>
        <w:t>(1), pp.24-36.</w:t>
      </w:r>
    </w:p>
    <w:p w14:paraId="34B8CA66"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McMurray, A., Scott, D. and Pace, R., 2017. Research. Southbank, Vic.: Thomson/Social Science Press.</w:t>
      </w:r>
    </w:p>
    <w:p w14:paraId="3039844C"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Montalto, V., Panella, F. and Sacco, P.L., 2021. What does Brexit mean for UK cultural and creative cities?. </w:t>
      </w:r>
      <w:r w:rsidRPr="00033C04">
        <w:rPr>
          <w:rFonts w:cs="Times New Roman"/>
          <w:i/>
          <w:iCs/>
          <w:color w:val="222222"/>
          <w:szCs w:val="24"/>
          <w:shd w:val="clear" w:color="auto" w:fill="FFFFFF"/>
        </w:rPr>
        <w:t>European Urban and Regional Studies</w:t>
      </w:r>
      <w:r w:rsidRPr="00033C04">
        <w:rPr>
          <w:rFonts w:cs="Times New Roman"/>
          <w:color w:val="222222"/>
          <w:szCs w:val="24"/>
          <w:shd w:val="clear" w:color="auto" w:fill="FFFFFF"/>
        </w:rPr>
        <w:t>, </w:t>
      </w:r>
      <w:r w:rsidRPr="00033C04">
        <w:rPr>
          <w:rFonts w:cs="Times New Roman"/>
          <w:i/>
          <w:iCs/>
          <w:color w:val="222222"/>
          <w:szCs w:val="24"/>
          <w:shd w:val="clear" w:color="auto" w:fill="FFFFFF"/>
        </w:rPr>
        <w:t>28</w:t>
      </w:r>
      <w:r w:rsidRPr="00033C04">
        <w:rPr>
          <w:rFonts w:cs="Times New Roman"/>
          <w:color w:val="222222"/>
          <w:szCs w:val="24"/>
          <w:shd w:val="clear" w:color="auto" w:fill="FFFFFF"/>
        </w:rPr>
        <w:t>(1), pp.47-57.</w:t>
      </w:r>
    </w:p>
    <w:p w14:paraId="299517E6"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Pandey, P. and Pandey, M., 2015. Research methodology: Tools and techniques.</w:t>
      </w:r>
    </w:p>
    <w:p w14:paraId="57C2A68C"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Quinlan, C., and Zikmond, G., 2015. Business Research Methods, 1st edition, Cengage</w:t>
      </w:r>
    </w:p>
    <w:p w14:paraId="617C3A73"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Saunders, M., Lewis, P., Thornhill, A. and Bristow, A., 2015. Understanding Research Philosophy and Approaches to Theory Development.</w:t>
      </w:r>
    </w:p>
    <w:p w14:paraId="75DB35B3"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Schostak, J., 2015. Interviewing And Representation in Qualitative Research. Maidenhead, England: Open University Press.</w:t>
      </w:r>
    </w:p>
    <w:p w14:paraId="75A811C1"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Shrader-Frechette, K., 2013. Ethics Of Scientific Research. Lanham, Md.: Rowman &amp; Littlefield.</w:t>
      </w:r>
    </w:p>
    <w:p w14:paraId="4BBE115F"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Thissen, M., van Oort, F., McCann, P., Ortega-Argilés, R. and Husby, T., 2020. The implications of Brexit for UK and EU regional competitiveness. </w:t>
      </w:r>
      <w:r w:rsidRPr="00033C04">
        <w:rPr>
          <w:rFonts w:cs="Times New Roman"/>
          <w:i/>
          <w:iCs/>
          <w:color w:val="222222"/>
          <w:szCs w:val="24"/>
          <w:shd w:val="clear" w:color="auto" w:fill="FFFFFF"/>
        </w:rPr>
        <w:t>Economic Geography</w:t>
      </w:r>
      <w:r w:rsidRPr="00033C04">
        <w:rPr>
          <w:rFonts w:cs="Times New Roman"/>
          <w:color w:val="222222"/>
          <w:szCs w:val="24"/>
          <w:shd w:val="clear" w:color="auto" w:fill="FFFFFF"/>
        </w:rPr>
        <w:t>, </w:t>
      </w:r>
      <w:r w:rsidRPr="00033C04">
        <w:rPr>
          <w:rFonts w:cs="Times New Roman"/>
          <w:i/>
          <w:iCs/>
          <w:color w:val="222222"/>
          <w:szCs w:val="24"/>
          <w:shd w:val="clear" w:color="auto" w:fill="FFFFFF"/>
        </w:rPr>
        <w:t>96</w:t>
      </w:r>
      <w:r w:rsidRPr="00033C04">
        <w:rPr>
          <w:rFonts w:cs="Times New Roman"/>
          <w:color w:val="222222"/>
          <w:szCs w:val="24"/>
          <w:shd w:val="clear" w:color="auto" w:fill="FFFFFF"/>
        </w:rPr>
        <w:t>(5), pp.397-421.</w:t>
      </w:r>
    </w:p>
    <w:p w14:paraId="55AD57E1"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Tiwasing, P., 2021. Brexit and skill shortages: An empirical analysis of UK SMEs. </w:t>
      </w:r>
      <w:r w:rsidRPr="00033C04">
        <w:rPr>
          <w:rFonts w:cs="Times New Roman"/>
          <w:i/>
          <w:iCs/>
          <w:color w:val="222222"/>
          <w:szCs w:val="24"/>
          <w:shd w:val="clear" w:color="auto" w:fill="FFFFFF"/>
        </w:rPr>
        <w:t>Economics and Business Letters</w:t>
      </w:r>
      <w:r w:rsidRPr="00033C04">
        <w:rPr>
          <w:rFonts w:cs="Times New Roman"/>
          <w:color w:val="222222"/>
          <w:szCs w:val="24"/>
          <w:shd w:val="clear" w:color="auto" w:fill="FFFFFF"/>
        </w:rPr>
        <w:t>, </w:t>
      </w:r>
      <w:r w:rsidRPr="00033C04">
        <w:rPr>
          <w:rFonts w:cs="Times New Roman"/>
          <w:i/>
          <w:iCs/>
          <w:color w:val="222222"/>
          <w:szCs w:val="24"/>
          <w:shd w:val="clear" w:color="auto" w:fill="FFFFFF"/>
        </w:rPr>
        <w:t>10</w:t>
      </w:r>
      <w:r w:rsidRPr="00033C04">
        <w:rPr>
          <w:rFonts w:cs="Times New Roman"/>
          <w:color w:val="222222"/>
          <w:szCs w:val="24"/>
          <w:shd w:val="clear" w:color="auto" w:fill="FFFFFF"/>
        </w:rPr>
        <w:t>(1), pp.9-15.</w:t>
      </w:r>
    </w:p>
    <w:p w14:paraId="761141EE" w14:textId="77777777" w:rsidR="000D403E" w:rsidRPr="00033C04" w:rsidRDefault="000D403E" w:rsidP="000D403E">
      <w:pPr>
        <w:ind w:left="720" w:hanging="720"/>
        <w:rPr>
          <w:rFonts w:cs="Times New Roman"/>
          <w:color w:val="222222"/>
          <w:szCs w:val="24"/>
          <w:shd w:val="clear" w:color="auto" w:fill="FFFFFF"/>
        </w:rPr>
      </w:pPr>
      <w:r w:rsidRPr="00033C04">
        <w:rPr>
          <w:rFonts w:cs="Times New Roman"/>
          <w:color w:val="222222"/>
          <w:szCs w:val="24"/>
          <w:shd w:val="clear" w:color="auto" w:fill="FFFFFF"/>
        </w:rPr>
        <w:t>Zikmund, W., Babin, B. and Griffin, M. (2013). Business research methods. Mason, Ohio: South-Western.</w:t>
      </w:r>
    </w:p>
    <w:p w14:paraId="0F1B3695" w14:textId="77777777" w:rsidR="004E091A" w:rsidRPr="00033C04" w:rsidRDefault="004E091A" w:rsidP="004E091A">
      <w:pPr>
        <w:ind w:left="720" w:hanging="720"/>
        <w:rPr>
          <w:rFonts w:cs="Times New Roman"/>
          <w:color w:val="222222"/>
          <w:szCs w:val="24"/>
          <w:shd w:val="clear" w:color="auto" w:fill="FFFFFF"/>
        </w:rPr>
      </w:pPr>
      <w:r w:rsidRPr="00033C04">
        <w:rPr>
          <w:rFonts w:cs="Times New Roman"/>
          <w:color w:val="222222"/>
          <w:szCs w:val="24"/>
          <w:shd w:val="clear" w:color="auto" w:fill="FFFFFF"/>
        </w:rPr>
        <w:lastRenderedPageBreak/>
        <w:t>Nivens, K., 2023. </w:t>
      </w:r>
      <w:r w:rsidRPr="00033C04">
        <w:rPr>
          <w:rFonts w:cs="Times New Roman"/>
          <w:i/>
          <w:iCs/>
          <w:color w:val="222222"/>
          <w:szCs w:val="24"/>
          <w:shd w:val="clear" w:color="auto" w:fill="FFFFFF"/>
        </w:rPr>
        <w:t>“Left with No Choice but to Strike”: A Critical Realist Discourse Analysis of a YouTube Clip and Comments About an Oil Industry Strike in Scotland</w:t>
      </w:r>
      <w:r w:rsidRPr="00033C04">
        <w:rPr>
          <w:rFonts w:cs="Times New Roman"/>
          <w:color w:val="222222"/>
          <w:szCs w:val="24"/>
          <w:shd w:val="clear" w:color="auto" w:fill="FFFFFF"/>
        </w:rPr>
        <w:t> (Master's thesis, University of Nebraska at Omaha).</w:t>
      </w:r>
    </w:p>
    <w:p w14:paraId="2209B3FE" w14:textId="77777777" w:rsidR="004E091A" w:rsidRPr="00033C04" w:rsidRDefault="004E091A" w:rsidP="004E091A">
      <w:pPr>
        <w:ind w:left="720" w:hanging="720"/>
        <w:rPr>
          <w:rFonts w:cs="Times New Roman"/>
          <w:color w:val="222222"/>
          <w:szCs w:val="24"/>
          <w:shd w:val="clear" w:color="auto" w:fill="FFFFFF"/>
        </w:rPr>
      </w:pPr>
      <w:r w:rsidRPr="00033C04">
        <w:rPr>
          <w:rFonts w:cs="Times New Roman"/>
          <w:color w:val="222222"/>
          <w:szCs w:val="24"/>
          <w:shd w:val="clear" w:color="auto" w:fill="FFFFFF"/>
        </w:rPr>
        <w:t>Dahill, D., Karagounis, K. and Rossiter, W., 2022. Digital and life sciences skills in D2N2: labour market intelligence report for Nottingham College.</w:t>
      </w:r>
    </w:p>
    <w:p w14:paraId="694AE426" w14:textId="77777777" w:rsidR="004E091A" w:rsidRPr="00033C04" w:rsidRDefault="004E091A" w:rsidP="004E091A">
      <w:pPr>
        <w:ind w:left="720" w:hanging="720"/>
        <w:rPr>
          <w:rFonts w:cs="Times New Roman"/>
          <w:color w:val="222222"/>
          <w:szCs w:val="24"/>
          <w:shd w:val="clear" w:color="auto" w:fill="FFFFFF"/>
        </w:rPr>
      </w:pPr>
      <w:r w:rsidRPr="00033C04">
        <w:rPr>
          <w:rFonts w:cs="Times New Roman"/>
          <w:color w:val="222222"/>
          <w:szCs w:val="24"/>
          <w:shd w:val="clear" w:color="auto" w:fill="FFFFFF"/>
        </w:rPr>
        <w:t>Wiśniewski, Ł., Rudnicki, R. and Chodkowska-Miszczuk, J., 2021. What non-natural factors are behind the underuse of EU CAP funds in areas with valuable habitats?. </w:t>
      </w:r>
      <w:r w:rsidRPr="00033C04">
        <w:rPr>
          <w:rFonts w:cs="Times New Roman"/>
          <w:i/>
          <w:iCs/>
          <w:color w:val="222222"/>
          <w:szCs w:val="24"/>
          <w:shd w:val="clear" w:color="auto" w:fill="FFFFFF"/>
        </w:rPr>
        <w:t>Land Use Policy</w:t>
      </w:r>
      <w:r w:rsidRPr="00033C04">
        <w:rPr>
          <w:rFonts w:cs="Times New Roman"/>
          <w:color w:val="222222"/>
          <w:szCs w:val="24"/>
          <w:shd w:val="clear" w:color="auto" w:fill="FFFFFF"/>
        </w:rPr>
        <w:t>, </w:t>
      </w:r>
      <w:r w:rsidRPr="00033C04">
        <w:rPr>
          <w:rFonts w:cs="Times New Roman"/>
          <w:i/>
          <w:iCs/>
          <w:color w:val="222222"/>
          <w:szCs w:val="24"/>
          <w:shd w:val="clear" w:color="auto" w:fill="FFFFFF"/>
        </w:rPr>
        <w:t>108</w:t>
      </w:r>
      <w:r w:rsidRPr="00033C04">
        <w:rPr>
          <w:rFonts w:cs="Times New Roman"/>
          <w:color w:val="222222"/>
          <w:szCs w:val="24"/>
          <w:shd w:val="clear" w:color="auto" w:fill="FFFFFF"/>
        </w:rPr>
        <w:t>, p.105574.</w:t>
      </w:r>
    </w:p>
    <w:p w14:paraId="791F6D94" w14:textId="77777777" w:rsidR="004E091A" w:rsidRPr="00033C04" w:rsidRDefault="004E091A" w:rsidP="004E091A">
      <w:pPr>
        <w:ind w:left="720" w:hanging="720"/>
        <w:rPr>
          <w:rFonts w:cs="Times New Roman"/>
          <w:color w:val="222222"/>
          <w:szCs w:val="24"/>
          <w:shd w:val="clear" w:color="auto" w:fill="FFFFFF"/>
        </w:rPr>
      </w:pPr>
      <w:r w:rsidRPr="00033C04">
        <w:rPr>
          <w:rFonts w:cs="Times New Roman"/>
          <w:color w:val="222222"/>
          <w:szCs w:val="24"/>
          <w:shd w:val="clear" w:color="auto" w:fill="FFFFFF"/>
        </w:rPr>
        <w:t>Shannon, C., 2021. </w:t>
      </w:r>
      <w:r w:rsidRPr="00033C04">
        <w:rPr>
          <w:rFonts w:cs="Times New Roman"/>
          <w:i/>
          <w:iCs/>
          <w:color w:val="222222"/>
          <w:szCs w:val="24"/>
          <w:shd w:val="clear" w:color="auto" w:fill="FFFFFF"/>
        </w:rPr>
        <w:t>The Organization as an Entity: The Role of Perceived Entitativity in the Workplace and Implications for Organizational Identification and Related Behaviors</w:t>
      </w:r>
      <w:r w:rsidRPr="00033C04">
        <w:rPr>
          <w:rFonts w:cs="Times New Roman"/>
          <w:color w:val="222222"/>
          <w:szCs w:val="24"/>
          <w:shd w:val="clear" w:color="auto" w:fill="FFFFFF"/>
        </w:rPr>
        <w:t>. State University of New York at Albany.</w:t>
      </w:r>
    </w:p>
    <w:p w14:paraId="45BBB68F" w14:textId="77777777" w:rsidR="004E091A" w:rsidRPr="00033C04" w:rsidRDefault="004E091A" w:rsidP="004E091A">
      <w:pPr>
        <w:ind w:left="720" w:hanging="720"/>
        <w:rPr>
          <w:rFonts w:cs="Times New Roman"/>
          <w:color w:val="222222"/>
          <w:szCs w:val="24"/>
          <w:shd w:val="clear" w:color="auto" w:fill="FFFFFF"/>
        </w:rPr>
      </w:pPr>
      <w:r w:rsidRPr="00033C04">
        <w:rPr>
          <w:rFonts w:cs="Times New Roman"/>
          <w:color w:val="222222"/>
          <w:szCs w:val="24"/>
          <w:shd w:val="clear" w:color="auto" w:fill="FFFFFF"/>
        </w:rPr>
        <w:t>Sargent, K., 2023. The labor market impacts of Brexit: Migration and the European union. </w:t>
      </w:r>
      <w:r w:rsidRPr="00033C04">
        <w:rPr>
          <w:rFonts w:cs="Times New Roman"/>
          <w:i/>
          <w:iCs/>
          <w:color w:val="222222"/>
          <w:szCs w:val="24"/>
          <w:shd w:val="clear" w:color="auto" w:fill="FFFFFF"/>
        </w:rPr>
        <w:t>Economic Modelling</w:t>
      </w:r>
      <w:r w:rsidRPr="00033C04">
        <w:rPr>
          <w:rFonts w:cs="Times New Roman"/>
          <w:color w:val="222222"/>
          <w:szCs w:val="24"/>
          <w:shd w:val="clear" w:color="auto" w:fill="FFFFFF"/>
        </w:rPr>
        <w:t>, </w:t>
      </w:r>
      <w:r w:rsidRPr="00033C04">
        <w:rPr>
          <w:rFonts w:cs="Times New Roman"/>
          <w:i/>
          <w:iCs/>
          <w:color w:val="222222"/>
          <w:szCs w:val="24"/>
          <w:shd w:val="clear" w:color="auto" w:fill="FFFFFF"/>
        </w:rPr>
        <w:t>121</w:t>
      </w:r>
      <w:r w:rsidRPr="00033C04">
        <w:rPr>
          <w:rFonts w:cs="Times New Roman"/>
          <w:color w:val="222222"/>
          <w:szCs w:val="24"/>
          <w:shd w:val="clear" w:color="auto" w:fill="FFFFFF"/>
        </w:rPr>
        <w:t>, p.106196.</w:t>
      </w:r>
    </w:p>
    <w:p w14:paraId="4D576616" w14:textId="77777777" w:rsidR="004E091A" w:rsidRPr="00033C04" w:rsidRDefault="004E091A" w:rsidP="004E091A">
      <w:pPr>
        <w:ind w:left="720" w:hanging="720"/>
        <w:rPr>
          <w:rFonts w:cs="Times New Roman"/>
          <w:color w:val="222222"/>
          <w:szCs w:val="24"/>
          <w:shd w:val="clear" w:color="auto" w:fill="FFFFFF"/>
        </w:rPr>
      </w:pPr>
      <w:r w:rsidRPr="00033C04">
        <w:rPr>
          <w:rFonts w:cs="Times New Roman"/>
          <w:color w:val="222222"/>
          <w:szCs w:val="24"/>
          <w:shd w:val="clear" w:color="auto" w:fill="FFFFFF"/>
        </w:rPr>
        <w:t>Di Iasio, V. and Wahba, J., 2023. Expecting Brexit and UK migration: Should I go?. </w:t>
      </w:r>
      <w:r w:rsidRPr="00033C04">
        <w:rPr>
          <w:rFonts w:cs="Times New Roman"/>
          <w:i/>
          <w:iCs/>
          <w:color w:val="222222"/>
          <w:szCs w:val="24"/>
          <w:shd w:val="clear" w:color="auto" w:fill="FFFFFF"/>
        </w:rPr>
        <w:t>European Economic Review</w:t>
      </w:r>
      <w:r w:rsidRPr="00033C04">
        <w:rPr>
          <w:rFonts w:cs="Times New Roman"/>
          <w:color w:val="222222"/>
          <w:szCs w:val="24"/>
          <w:shd w:val="clear" w:color="auto" w:fill="FFFFFF"/>
        </w:rPr>
        <w:t>, </w:t>
      </w:r>
      <w:r w:rsidRPr="00033C04">
        <w:rPr>
          <w:rFonts w:cs="Times New Roman"/>
          <w:i/>
          <w:iCs/>
          <w:color w:val="222222"/>
          <w:szCs w:val="24"/>
          <w:shd w:val="clear" w:color="auto" w:fill="FFFFFF"/>
        </w:rPr>
        <w:t>157</w:t>
      </w:r>
      <w:r w:rsidRPr="00033C04">
        <w:rPr>
          <w:rFonts w:cs="Times New Roman"/>
          <w:color w:val="222222"/>
          <w:szCs w:val="24"/>
          <w:shd w:val="clear" w:color="auto" w:fill="FFFFFF"/>
        </w:rPr>
        <w:t>, p.104484.</w:t>
      </w:r>
    </w:p>
    <w:p w14:paraId="2CF4478A" w14:textId="77777777" w:rsidR="004E091A" w:rsidRPr="00033C04" w:rsidRDefault="004E091A" w:rsidP="004E091A">
      <w:pPr>
        <w:ind w:left="720" w:hanging="720"/>
        <w:rPr>
          <w:rFonts w:cs="Times New Roman"/>
          <w:color w:val="222222"/>
          <w:szCs w:val="24"/>
          <w:shd w:val="clear" w:color="auto" w:fill="FFFFFF"/>
        </w:rPr>
      </w:pPr>
      <w:r w:rsidRPr="00033C04">
        <w:rPr>
          <w:rFonts w:cs="Times New Roman"/>
          <w:color w:val="222222"/>
          <w:szCs w:val="24"/>
          <w:shd w:val="clear" w:color="auto" w:fill="FFFFFF"/>
        </w:rPr>
        <w:t>Portes, J. and Springford, J., 2023. The impact of the post-Brexit migration system on the UK labour market. </w:t>
      </w:r>
      <w:r w:rsidRPr="00033C04">
        <w:rPr>
          <w:rFonts w:cs="Times New Roman"/>
          <w:i/>
          <w:iCs/>
          <w:color w:val="222222"/>
          <w:szCs w:val="24"/>
          <w:shd w:val="clear" w:color="auto" w:fill="FFFFFF"/>
        </w:rPr>
        <w:t>Contemporary Social Science</w:t>
      </w:r>
      <w:r w:rsidRPr="00033C04">
        <w:rPr>
          <w:rFonts w:cs="Times New Roman"/>
          <w:color w:val="222222"/>
          <w:szCs w:val="24"/>
          <w:shd w:val="clear" w:color="auto" w:fill="FFFFFF"/>
        </w:rPr>
        <w:t>, </w:t>
      </w:r>
      <w:r w:rsidRPr="00033C04">
        <w:rPr>
          <w:rFonts w:cs="Times New Roman"/>
          <w:i/>
          <w:iCs/>
          <w:color w:val="222222"/>
          <w:szCs w:val="24"/>
          <w:shd w:val="clear" w:color="auto" w:fill="FFFFFF"/>
        </w:rPr>
        <w:t>18</w:t>
      </w:r>
      <w:r w:rsidRPr="00033C04">
        <w:rPr>
          <w:rFonts w:cs="Times New Roman"/>
          <w:color w:val="222222"/>
          <w:szCs w:val="24"/>
          <w:shd w:val="clear" w:color="auto" w:fill="FFFFFF"/>
        </w:rPr>
        <w:t>(2), pp.132-149.</w:t>
      </w:r>
    </w:p>
    <w:p w14:paraId="3269420A" w14:textId="77777777" w:rsidR="004E091A" w:rsidRPr="00033C04" w:rsidRDefault="004E091A" w:rsidP="004E091A">
      <w:pPr>
        <w:ind w:left="720" w:hanging="720"/>
        <w:rPr>
          <w:rFonts w:cs="Times New Roman"/>
          <w:color w:val="222222"/>
          <w:szCs w:val="24"/>
          <w:shd w:val="clear" w:color="auto" w:fill="FFFFFF"/>
        </w:rPr>
      </w:pPr>
      <w:r w:rsidRPr="00033C04">
        <w:rPr>
          <w:rFonts w:cs="Times New Roman"/>
          <w:color w:val="222222"/>
          <w:szCs w:val="24"/>
          <w:shd w:val="clear" w:color="auto" w:fill="FFFFFF"/>
        </w:rPr>
        <w:t>Venâncio, A. and dos Santos, J.P., 2022. </w:t>
      </w:r>
      <w:r w:rsidRPr="00033C04">
        <w:rPr>
          <w:rFonts w:cs="Times New Roman"/>
          <w:i/>
          <w:iCs/>
          <w:color w:val="222222"/>
          <w:szCs w:val="24"/>
          <w:shd w:val="clear" w:color="auto" w:fill="FFFFFF"/>
        </w:rPr>
        <w:t>The effect of Brexit on British workers living in the EU</w:t>
      </w:r>
      <w:r w:rsidRPr="00033C04">
        <w:rPr>
          <w:rFonts w:cs="Times New Roman"/>
          <w:color w:val="222222"/>
          <w:szCs w:val="24"/>
          <w:shd w:val="clear" w:color="auto" w:fill="FFFFFF"/>
        </w:rPr>
        <w:t> (No. 9659). CESifo Working Paper.</w:t>
      </w:r>
    </w:p>
    <w:p w14:paraId="0B17495C" w14:textId="77777777" w:rsidR="004E091A" w:rsidRPr="00033C04" w:rsidRDefault="004E091A" w:rsidP="004E091A">
      <w:pPr>
        <w:ind w:left="720" w:hanging="720"/>
        <w:rPr>
          <w:rFonts w:cs="Times New Roman"/>
          <w:color w:val="222222"/>
          <w:szCs w:val="24"/>
          <w:shd w:val="clear" w:color="auto" w:fill="FFFFFF"/>
        </w:rPr>
      </w:pPr>
      <w:r w:rsidRPr="00033C04">
        <w:rPr>
          <w:rFonts w:cs="Times New Roman"/>
          <w:color w:val="222222"/>
          <w:szCs w:val="24"/>
          <w:shd w:val="clear" w:color="auto" w:fill="FFFFFF"/>
        </w:rPr>
        <w:t>Countouris, N. and Ewing, K., 2021. Brexit and workers' rights. </w:t>
      </w:r>
      <w:r w:rsidRPr="00033C04">
        <w:rPr>
          <w:rFonts w:cs="Times New Roman"/>
          <w:i/>
          <w:iCs/>
          <w:color w:val="222222"/>
          <w:szCs w:val="24"/>
          <w:shd w:val="clear" w:color="auto" w:fill="FFFFFF"/>
        </w:rPr>
        <w:t>Institute of Employment Rights Journal</w:t>
      </w:r>
      <w:r w:rsidRPr="00033C04">
        <w:rPr>
          <w:rFonts w:cs="Times New Roman"/>
          <w:color w:val="222222"/>
          <w:szCs w:val="24"/>
          <w:shd w:val="clear" w:color="auto" w:fill="FFFFFF"/>
        </w:rPr>
        <w:t>, </w:t>
      </w:r>
      <w:r w:rsidRPr="00033C04">
        <w:rPr>
          <w:rFonts w:cs="Times New Roman"/>
          <w:i/>
          <w:iCs/>
          <w:color w:val="222222"/>
          <w:szCs w:val="24"/>
          <w:shd w:val="clear" w:color="auto" w:fill="FFFFFF"/>
        </w:rPr>
        <w:t>4</w:t>
      </w:r>
      <w:r w:rsidRPr="00033C04">
        <w:rPr>
          <w:rFonts w:cs="Times New Roman"/>
          <w:color w:val="222222"/>
          <w:szCs w:val="24"/>
          <w:shd w:val="clear" w:color="auto" w:fill="FFFFFF"/>
        </w:rPr>
        <w:t>(0), pp.7-84.</w:t>
      </w:r>
    </w:p>
    <w:p w14:paraId="17660C17" w14:textId="77777777" w:rsidR="004E091A" w:rsidRPr="00033C04" w:rsidRDefault="004E091A" w:rsidP="004E091A">
      <w:pPr>
        <w:ind w:left="720" w:hanging="720"/>
        <w:rPr>
          <w:rFonts w:cs="Times New Roman"/>
          <w:color w:val="222222"/>
          <w:szCs w:val="24"/>
          <w:shd w:val="clear" w:color="auto" w:fill="FFFFFF"/>
        </w:rPr>
      </w:pPr>
      <w:r w:rsidRPr="00033C04">
        <w:rPr>
          <w:rFonts w:cs="Times New Roman"/>
          <w:color w:val="222222"/>
          <w:szCs w:val="24"/>
          <w:shd w:val="clear" w:color="auto" w:fill="FFFFFF"/>
        </w:rPr>
        <w:t>Klimavičiūtė, L., Parutis, V., Jonavičienė, D., Karolak, M. and Wermińska-Wiśnicka, I., 2020. The impact of Brexit on young Poles and Lithuanians in the UK: Reinforced temporariness of migration decisions. </w:t>
      </w:r>
      <w:r w:rsidRPr="00033C04">
        <w:rPr>
          <w:rFonts w:cs="Times New Roman"/>
          <w:i/>
          <w:iCs/>
          <w:color w:val="222222"/>
          <w:szCs w:val="24"/>
          <w:shd w:val="clear" w:color="auto" w:fill="FFFFFF"/>
        </w:rPr>
        <w:t>Central and Eastern European Migration Review</w:t>
      </w:r>
      <w:r w:rsidRPr="00033C04">
        <w:rPr>
          <w:rFonts w:cs="Times New Roman"/>
          <w:color w:val="222222"/>
          <w:szCs w:val="24"/>
          <w:shd w:val="clear" w:color="auto" w:fill="FFFFFF"/>
        </w:rPr>
        <w:t>, </w:t>
      </w:r>
      <w:r w:rsidRPr="00033C04">
        <w:rPr>
          <w:rFonts w:cs="Times New Roman"/>
          <w:i/>
          <w:iCs/>
          <w:color w:val="222222"/>
          <w:szCs w:val="24"/>
          <w:shd w:val="clear" w:color="auto" w:fill="FFFFFF"/>
        </w:rPr>
        <w:t>9</w:t>
      </w:r>
      <w:r w:rsidRPr="00033C04">
        <w:rPr>
          <w:rFonts w:cs="Times New Roman"/>
          <w:color w:val="222222"/>
          <w:szCs w:val="24"/>
          <w:shd w:val="clear" w:color="auto" w:fill="FFFFFF"/>
        </w:rPr>
        <w:t>(1), pp.127-142.</w:t>
      </w:r>
    </w:p>
    <w:p w14:paraId="40EA94A3" w14:textId="77777777" w:rsidR="004E091A" w:rsidRPr="00033C04" w:rsidRDefault="004E091A" w:rsidP="004E091A">
      <w:pPr>
        <w:ind w:left="720" w:hanging="720"/>
        <w:rPr>
          <w:rFonts w:cs="Times New Roman"/>
          <w:szCs w:val="24"/>
        </w:rPr>
      </w:pPr>
      <w:r w:rsidRPr="00033C04">
        <w:rPr>
          <w:rFonts w:cs="Times New Roman"/>
          <w:color w:val="222222"/>
          <w:szCs w:val="24"/>
          <w:shd w:val="clear" w:color="auto" w:fill="FFFFFF"/>
        </w:rPr>
        <w:t>Campello, M., Cortes, G.S., d'Almeida, F. and Kankanhalli, G., 2020. </w:t>
      </w:r>
      <w:r w:rsidRPr="00033C04">
        <w:rPr>
          <w:rFonts w:cs="Times New Roman"/>
          <w:i/>
          <w:iCs/>
          <w:color w:val="222222"/>
          <w:szCs w:val="24"/>
          <w:shd w:val="clear" w:color="auto" w:fill="FFFFFF"/>
        </w:rPr>
        <w:t>Global effects of the Brexit referendum: Evidence from us corporations</w:t>
      </w:r>
      <w:r w:rsidRPr="00033C04">
        <w:rPr>
          <w:rFonts w:cs="Times New Roman"/>
          <w:color w:val="222222"/>
          <w:szCs w:val="24"/>
          <w:shd w:val="clear" w:color="auto" w:fill="FFFFFF"/>
        </w:rPr>
        <w:t>. National Bureau of Economic Research.</w:t>
      </w:r>
    </w:p>
    <w:p w14:paraId="02551998" w14:textId="77777777" w:rsidR="004E091A" w:rsidRPr="00033C04" w:rsidRDefault="004E091A" w:rsidP="000D403E">
      <w:pPr>
        <w:ind w:left="720" w:hanging="720"/>
        <w:rPr>
          <w:rFonts w:cs="Times New Roman"/>
          <w:color w:val="222222"/>
          <w:szCs w:val="24"/>
          <w:shd w:val="clear" w:color="auto" w:fill="FFFFFF"/>
        </w:rPr>
      </w:pPr>
    </w:p>
    <w:p w14:paraId="15C390AC" w14:textId="77777777" w:rsidR="00306848" w:rsidRPr="00033C04" w:rsidRDefault="00306848">
      <w:pPr>
        <w:rPr>
          <w:rFonts w:cs="Times New Roman"/>
        </w:rPr>
      </w:pPr>
    </w:p>
    <w:sectPr w:rsidR="00306848" w:rsidRPr="00033C04" w:rsidSect="00306848">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61677" w14:textId="77777777" w:rsidR="00593840" w:rsidRDefault="00593840">
      <w:pPr>
        <w:spacing w:after="0" w:line="240" w:lineRule="auto"/>
      </w:pPr>
      <w:r>
        <w:separator/>
      </w:r>
    </w:p>
  </w:endnote>
  <w:endnote w:type="continuationSeparator" w:id="0">
    <w:p w14:paraId="3024339A" w14:textId="77777777" w:rsidR="00593840" w:rsidRDefault="005938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D08DC1" w14:textId="77777777" w:rsidR="005B4788" w:rsidRDefault="005B47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75711F75" w14:textId="77777777" w:rsidR="005B4788" w:rsidRDefault="005B4788">
        <w:pPr>
          <w:pStyle w:val="Footer"/>
          <w:jc w:val="right"/>
        </w:pPr>
        <w:r>
          <w:fldChar w:fldCharType="begin"/>
        </w:r>
        <w:r>
          <w:instrText xml:space="preserve"> PAGE   \* MERGEFORMAT </w:instrText>
        </w:r>
        <w:r>
          <w:fldChar w:fldCharType="separate"/>
        </w:r>
        <w:r w:rsidR="00274ADE">
          <w:rPr>
            <w:noProof/>
          </w:rPr>
          <w:t>17</w:t>
        </w:r>
        <w:r>
          <w:rPr>
            <w:noProof/>
          </w:rPr>
          <w:fldChar w:fldCharType="end"/>
        </w:r>
      </w:p>
    </w:sdtContent>
  </w:sdt>
  <w:p w14:paraId="0FD0D407" w14:textId="77777777" w:rsidR="005B4788" w:rsidRDefault="005B47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9DD26D" w14:textId="77777777" w:rsidR="005B4788" w:rsidRDefault="005B47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831DC4" w14:textId="77777777" w:rsidR="00593840" w:rsidRDefault="00593840">
      <w:pPr>
        <w:spacing w:after="0" w:line="240" w:lineRule="auto"/>
      </w:pPr>
      <w:r>
        <w:separator/>
      </w:r>
    </w:p>
  </w:footnote>
  <w:footnote w:type="continuationSeparator" w:id="0">
    <w:p w14:paraId="1B2534FA" w14:textId="77777777" w:rsidR="00593840" w:rsidRDefault="005938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E889A1" w14:textId="77777777" w:rsidR="005B4788" w:rsidRDefault="005B47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709344" w14:textId="77777777" w:rsidR="005B4788" w:rsidRDefault="005B478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C08DA" w14:textId="77777777" w:rsidR="005B4788" w:rsidRDefault="005B47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35C9F"/>
    <w:multiLevelType w:val="hybridMultilevel"/>
    <w:tmpl w:val="24C28D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A083771"/>
    <w:multiLevelType w:val="hybridMultilevel"/>
    <w:tmpl w:val="7250F230"/>
    <w:lvl w:ilvl="0" w:tplc="FFFFFFFF">
      <w:start w:val="1"/>
      <w:numFmt w:val="decimal"/>
      <w:lvlText w:val="%1."/>
      <w:lvlJc w:val="left"/>
      <w:pPr>
        <w:ind w:left="360" w:hanging="360"/>
      </w:p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7EE16178"/>
    <w:multiLevelType w:val="hybridMultilevel"/>
    <w:tmpl w:val="E1EEEE24"/>
    <w:lvl w:ilvl="0" w:tplc="FFFFFFFF">
      <w:start w:val="1"/>
      <w:numFmt w:val="decimal"/>
      <w:lvlText w:val="%1."/>
      <w:lvlJc w:val="left"/>
      <w:pPr>
        <w:ind w:left="720" w:hanging="360"/>
      </w:p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4807624">
    <w:abstractNumId w:val="2"/>
  </w:num>
  <w:num w:numId="2" w16cid:durableId="566108470">
    <w:abstractNumId w:val="1"/>
  </w:num>
  <w:num w:numId="3" w16cid:durableId="15228622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MyMAciE3NTS1MzcyUdpeDU4uLM/DyQAqNaALCPt4AsAAAA"/>
  </w:docVars>
  <w:rsids>
    <w:rsidRoot w:val="000D403E"/>
    <w:rsid w:val="00033C04"/>
    <w:rsid w:val="000468A1"/>
    <w:rsid w:val="0009772D"/>
    <w:rsid w:val="000D403E"/>
    <w:rsid w:val="000D6A69"/>
    <w:rsid w:val="001954AE"/>
    <w:rsid w:val="00243DC6"/>
    <w:rsid w:val="00274ADE"/>
    <w:rsid w:val="00306848"/>
    <w:rsid w:val="00334592"/>
    <w:rsid w:val="003576E8"/>
    <w:rsid w:val="00362A0A"/>
    <w:rsid w:val="003A5367"/>
    <w:rsid w:val="00400FD9"/>
    <w:rsid w:val="004E091A"/>
    <w:rsid w:val="005718A6"/>
    <w:rsid w:val="0057395B"/>
    <w:rsid w:val="00593840"/>
    <w:rsid w:val="005B4788"/>
    <w:rsid w:val="00700473"/>
    <w:rsid w:val="00827666"/>
    <w:rsid w:val="0094343C"/>
    <w:rsid w:val="009D2761"/>
    <w:rsid w:val="00B15052"/>
    <w:rsid w:val="00B91F10"/>
    <w:rsid w:val="00BF3EF0"/>
    <w:rsid w:val="00C240F2"/>
    <w:rsid w:val="00D825A6"/>
    <w:rsid w:val="00DF2EB0"/>
    <w:rsid w:val="00DF7620"/>
    <w:rsid w:val="00E35864"/>
    <w:rsid w:val="00E6544B"/>
    <w:rsid w:val="00E8474C"/>
    <w:rsid w:val="00E93FF1"/>
    <w:rsid w:val="00EA598D"/>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6AA34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403E"/>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0D403E"/>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0D403E"/>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0D403E"/>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403E"/>
    <w:rPr>
      <w:rFonts w:asciiTheme="majorHAnsi" w:eastAsiaTheme="majorEastAsia" w:hAnsiTheme="majorHAnsi" w:cstheme="majorBidi"/>
      <w:b/>
      <w:color w:val="000000" w:themeColor="text1"/>
      <w:sz w:val="32"/>
      <w:szCs w:val="32"/>
      <w:lang w:val="en-GB"/>
    </w:rPr>
  </w:style>
  <w:style w:type="character" w:customStyle="1" w:styleId="Heading2Char">
    <w:name w:val="Heading 2 Char"/>
    <w:basedOn w:val="DefaultParagraphFont"/>
    <w:link w:val="Heading2"/>
    <w:uiPriority w:val="9"/>
    <w:rsid w:val="000D403E"/>
    <w:rPr>
      <w:rFonts w:asciiTheme="majorHAnsi" w:eastAsiaTheme="majorEastAsia" w:hAnsiTheme="majorHAnsi" w:cstheme="majorBidi"/>
      <w:b/>
      <w:color w:val="000000" w:themeColor="text1"/>
      <w:sz w:val="28"/>
      <w:szCs w:val="26"/>
    </w:rPr>
  </w:style>
  <w:style w:type="character" w:customStyle="1" w:styleId="Heading3Char">
    <w:name w:val="Heading 3 Char"/>
    <w:basedOn w:val="DefaultParagraphFont"/>
    <w:link w:val="Heading3"/>
    <w:uiPriority w:val="9"/>
    <w:rsid w:val="000D403E"/>
    <w:rPr>
      <w:rFonts w:asciiTheme="majorHAnsi" w:eastAsiaTheme="majorEastAsia" w:hAnsiTheme="majorHAnsi" w:cstheme="majorBidi"/>
      <w:color w:val="1F4D78" w:themeColor="accent1" w:themeShade="7F"/>
      <w:sz w:val="24"/>
      <w:szCs w:val="24"/>
      <w:lang w:val="en-GB"/>
    </w:rPr>
  </w:style>
  <w:style w:type="paragraph" w:styleId="Header">
    <w:name w:val="header"/>
    <w:basedOn w:val="Normal"/>
    <w:link w:val="HeaderChar"/>
    <w:uiPriority w:val="99"/>
    <w:unhideWhenUsed/>
    <w:rsid w:val="000D40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403E"/>
    <w:rPr>
      <w:rFonts w:ascii="Times New Roman" w:hAnsi="Times New Roman"/>
      <w:color w:val="000000" w:themeColor="text1"/>
      <w:sz w:val="24"/>
      <w:lang w:val="en-GB"/>
    </w:rPr>
  </w:style>
  <w:style w:type="paragraph" w:styleId="Footer">
    <w:name w:val="footer"/>
    <w:basedOn w:val="Normal"/>
    <w:link w:val="FooterChar"/>
    <w:uiPriority w:val="99"/>
    <w:unhideWhenUsed/>
    <w:rsid w:val="000D40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403E"/>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0D403E"/>
    <w:pPr>
      <w:spacing w:line="259" w:lineRule="auto"/>
      <w:jc w:val="left"/>
      <w:outlineLvl w:val="9"/>
    </w:pPr>
    <w:rPr>
      <w:b w:val="0"/>
      <w:color w:val="2E74B5" w:themeColor="accent1" w:themeShade="BF"/>
      <w:lang w:val="en-US"/>
    </w:rPr>
  </w:style>
  <w:style w:type="paragraph" w:styleId="TOC1">
    <w:name w:val="toc 1"/>
    <w:basedOn w:val="Normal"/>
    <w:next w:val="Normal"/>
    <w:autoRedefine/>
    <w:uiPriority w:val="39"/>
    <w:unhideWhenUsed/>
    <w:rsid w:val="000D403E"/>
    <w:pPr>
      <w:spacing w:after="100"/>
    </w:pPr>
  </w:style>
  <w:style w:type="character" w:styleId="Hyperlink">
    <w:name w:val="Hyperlink"/>
    <w:basedOn w:val="DefaultParagraphFont"/>
    <w:uiPriority w:val="99"/>
    <w:unhideWhenUsed/>
    <w:rsid w:val="000D403E"/>
    <w:rPr>
      <w:color w:val="0563C1" w:themeColor="hyperlink"/>
      <w:u w:val="single"/>
    </w:rPr>
  </w:style>
  <w:style w:type="paragraph" w:styleId="Caption">
    <w:name w:val="caption"/>
    <w:basedOn w:val="Normal"/>
    <w:next w:val="Normal"/>
    <w:uiPriority w:val="35"/>
    <w:unhideWhenUsed/>
    <w:qFormat/>
    <w:rsid w:val="000D403E"/>
    <w:pPr>
      <w:spacing w:after="200"/>
    </w:pPr>
    <w:rPr>
      <w:i/>
      <w:iCs/>
      <w:szCs w:val="18"/>
    </w:rPr>
  </w:style>
  <w:style w:type="paragraph" w:styleId="ListParagraph">
    <w:name w:val="List Paragraph"/>
    <w:basedOn w:val="Normal"/>
    <w:uiPriority w:val="34"/>
    <w:qFormat/>
    <w:rsid w:val="000D403E"/>
    <w:pPr>
      <w:ind w:left="720"/>
      <w:contextualSpacing/>
    </w:pPr>
  </w:style>
  <w:style w:type="table" w:customStyle="1" w:styleId="GridTable1Light-Accent11">
    <w:name w:val="Grid Table 1 Light - Accent 11"/>
    <w:basedOn w:val="TableNormal"/>
    <w:uiPriority w:val="46"/>
    <w:rsid w:val="000D403E"/>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paragraph" w:styleId="TOC2">
    <w:name w:val="toc 2"/>
    <w:basedOn w:val="Normal"/>
    <w:next w:val="Normal"/>
    <w:autoRedefine/>
    <w:uiPriority w:val="39"/>
    <w:unhideWhenUsed/>
    <w:rsid w:val="000D403E"/>
    <w:pPr>
      <w:spacing w:after="100"/>
      <w:ind w:left="240"/>
    </w:pPr>
  </w:style>
  <w:style w:type="paragraph" w:styleId="TOC3">
    <w:name w:val="toc 3"/>
    <w:basedOn w:val="Normal"/>
    <w:next w:val="Normal"/>
    <w:autoRedefine/>
    <w:uiPriority w:val="39"/>
    <w:unhideWhenUsed/>
    <w:rsid w:val="000D403E"/>
    <w:pPr>
      <w:spacing w:after="100"/>
      <w:ind w:left="480"/>
    </w:pPr>
  </w:style>
  <w:style w:type="paragraph" w:styleId="BalloonText">
    <w:name w:val="Balloon Text"/>
    <w:basedOn w:val="Normal"/>
    <w:link w:val="BalloonTextChar"/>
    <w:uiPriority w:val="99"/>
    <w:semiHidden/>
    <w:unhideWhenUsed/>
    <w:rsid w:val="000D40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403E"/>
    <w:rPr>
      <w:rFonts w:ascii="Segoe UI" w:hAnsi="Segoe UI" w:cs="Segoe UI"/>
      <w:color w:val="000000" w:themeColor="text1"/>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18" Type="http://schemas.openxmlformats.org/officeDocument/2006/relationships/diagramColors" Target="diagrams/colors1.xml"/><Relationship Id="rId26" Type="http://schemas.openxmlformats.org/officeDocument/2006/relationships/diagramLayout" Target="diagrams/layout3.xml"/><Relationship Id="rId3" Type="http://schemas.openxmlformats.org/officeDocument/2006/relationships/settings" Target="settings.xml"/><Relationship Id="rId21" Type="http://schemas.openxmlformats.org/officeDocument/2006/relationships/diagramLayout" Target="diagrams/layout2.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diagramQuickStyle" Target="diagrams/quickStyle1.xml"/><Relationship Id="rId25" Type="http://schemas.openxmlformats.org/officeDocument/2006/relationships/diagramData" Target="diagrams/data3.xml"/><Relationship Id="rId2" Type="http://schemas.openxmlformats.org/officeDocument/2006/relationships/styles" Target="styles.xml"/><Relationship Id="rId16" Type="http://schemas.openxmlformats.org/officeDocument/2006/relationships/diagramLayout" Target="diagrams/layout1.xml"/><Relationship Id="rId20" Type="http://schemas.openxmlformats.org/officeDocument/2006/relationships/diagramData" Target="diagrams/data2.xml"/><Relationship Id="rId29" Type="http://schemas.microsoft.com/office/2007/relationships/diagramDrawing" Target="diagrams/drawing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24" Type="http://schemas.microsoft.com/office/2007/relationships/diagramDrawing" Target="diagrams/drawing2.xml"/><Relationship Id="rId5" Type="http://schemas.openxmlformats.org/officeDocument/2006/relationships/footnotes" Target="footnotes.xml"/><Relationship Id="rId15" Type="http://schemas.openxmlformats.org/officeDocument/2006/relationships/diagramData" Target="diagrams/data1.xml"/><Relationship Id="rId23" Type="http://schemas.openxmlformats.org/officeDocument/2006/relationships/diagramColors" Target="diagrams/colors2.xml"/><Relationship Id="rId28" Type="http://schemas.openxmlformats.org/officeDocument/2006/relationships/diagramColors" Target="diagrams/colors3.xml"/><Relationship Id="rId10" Type="http://schemas.openxmlformats.org/officeDocument/2006/relationships/footer" Target="footer2.xml"/><Relationship Id="rId19" Type="http://schemas.microsoft.com/office/2007/relationships/diagramDrawing" Target="diagrams/drawing1.xm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 Id="rId22" Type="http://schemas.openxmlformats.org/officeDocument/2006/relationships/diagramQuickStyle" Target="diagrams/quickStyle2.xml"/><Relationship Id="rId27" Type="http://schemas.openxmlformats.org/officeDocument/2006/relationships/diagramQuickStyle" Target="diagrams/quickStyle3.xm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258575F-12CF-4D6D-BD60-D9AB6A0F8A13}" type="doc">
      <dgm:prSet loTypeId="urn:microsoft.com/office/officeart/2005/8/layout/gear1" loCatId="cycle" qsTypeId="urn:microsoft.com/office/officeart/2005/8/quickstyle/simple5" qsCatId="simple" csTypeId="urn:microsoft.com/office/officeart/2005/8/colors/accent1_2" csCatId="accent1" phldr="1"/>
      <dgm:spPr/>
    </dgm:pt>
    <dgm:pt modelId="{EFE9E986-4547-43F9-B882-575C2458AA1A}">
      <dgm:prSet phldrT="[Text]"/>
      <dgm:spPr/>
      <dgm:t>
        <a:bodyPr/>
        <a:lstStyle/>
        <a:p>
          <a:r>
            <a:rPr lang="en-US"/>
            <a:t>Recruting from different countries  </a:t>
          </a:r>
        </a:p>
      </dgm:t>
    </dgm:pt>
    <dgm:pt modelId="{43F60F2A-203A-4AED-82D2-3AFE4921D266}" type="parTrans" cxnId="{39F1B8BE-B029-4BE6-BEAD-B49F6C2DD217}">
      <dgm:prSet/>
      <dgm:spPr/>
      <dgm:t>
        <a:bodyPr/>
        <a:lstStyle/>
        <a:p>
          <a:endParaRPr lang="en-US"/>
        </a:p>
      </dgm:t>
    </dgm:pt>
    <dgm:pt modelId="{C1EC313F-1B9B-42D4-8BE0-E2F045985CE2}" type="sibTrans" cxnId="{39F1B8BE-B029-4BE6-BEAD-B49F6C2DD217}">
      <dgm:prSet/>
      <dgm:spPr/>
      <dgm:t>
        <a:bodyPr/>
        <a:lstStyle/>
        <a:p>
          <a:endParaRPr lang="en-US"/>
        </a:p>
      </dgm:t>
    </dgm:pt>
    <dgm:pt modelId="{CDE9EEF9-60A3-4028-9E0E-8813C55F38E6}">
      <dgm:prSet phldrT="[Text]"/>
      <dgm:spPr/>
      <dgm:t>
        <a:bodyPr/>
        <a:lstStyle/>
        <a:p>
          <a:r>
            <a:rPr lang="en-US"/>
            <a:t>Digital Transformation </a:t>
          </a:r>
        </a:p>
      </dgm:t>
    </dgm:pt>
    <dgm:pt modelId="{2498CE5D-1EDD-4FCA-8119-1756977B89B8}" type="parTrans" cxnId="{AD096157-A633-4CFF-89F8-E65C3C3A0FDE}">
      <dgm:prSet/>
      <dgm:spPr/>
      <dgm:t>
        <a:bodyPr/>
        <a:lstStyle/>
        <a:p>
          <a:endParaRPr lang="en-US"/>
        </a:p>
      </dgm:t>
    </dgm:pt>
    <dgm:pt modelId="{0EEB61FC-6165-48F2-AA9C-E33511CE214C}" type="sibTrans" cxnId="{AD096157-A633-4CFF-89F8-E65C3C3A0FDE}">
      <dgm:prSet/>
      <dgm:spPr/>
      <dgm:t>
        <a:bodyPr/>
        <a:lstStyle/>
        <a:p>
          <a:endParaRPr lang="en-US"/>
        </a:p>
      </dgm:t>
    </dgm:pt>
    <dgm:pt modelId="{4BACEE4C-CEAE-47EC-B459-2C943F77536A}">
      <dgm:prSet phldrT="[Text]"/>
      <dgm:spPr/>
      <dgm:t>
        <a:bodyPr/>
        <a:lstStyle/>
        <a:p>
          <a:endParaRPr lang="en-US"/>
        </a:p>
      </dgm:t>
    </dgm:pt>
    <dgm:pt modelId="{67F3EE9A-ACB6-4F1D-9802-E7EF8B6A90D5}" type="parTrans" cxnId="{0F769FE7-7B91-430B-8E74-A6C615ED9174}">
      <dgm:prSet/>
      <dgm:spPr/>
      <dgm:t>
        <a:bodyPr/>
        <a:lstStyle/>
        <a:p>
          <a:endParaRPr lang="en-US"/>
        </a:p>
      </dgm:t>
    </dgm:pt>
    <dgm:pt modelId="{8DF40A98-388A-495F-A6F9-0DEEC7C8EC88}" type="sibTrans" cxnId="{0F769FE7-7B91-430B-8E74-A6C615ED9174}">
      <dgm:prSet/>
      <dgm:spPr/>
      <dgm:t>
        <a:bodyPr/>
        <a:lstStyle/>
        <a:p>
          <a:endParaRPr lang="en-US"/>
        </a:p>
      </dgm:t>
    </dgm:pt>
    <dgm:pt modelId="{C9BB6E68-873F-48E6-A6E9-548EEEBA8983}">
      <dgm:prSet/>
      <dgm:spPr/>
      <dgm:t>
        <a:bodyPr/>
        <a:lstStyle/>
        <a:p>
          <a:r>
            <a:rPr lang="en-US"/>
            <a:t>Domestic talent  development </a:t>
          </a:r>
        </a:p>
      </dgm:t>
    </dgm:pt>
    <dgm:pt modelId="{F2BD1ED8-763C-45E0-8697-E6D0E7054A32}" type="parTrans" cxnId="{DE75E780-96B7-404A-B32F-ACD537C1ECC8}">
      <dgm:prSet/>
      <dgm:spPr/>
      <dgm:t>
        <a:bodyPr/>
        <a:lstStyle/>
        <a:p>
          <a:endParaRPr lang="en-US"/>
        </a:p>
      </dgm:t>
    </dgm:pt>
    <dgm:pt modelId="{17E3DBC1-6F23-40DE-9E7C-44A9DD37CA72}" type="sibTrans" cxnId="{DE75E780-96B7-404A-B32F-ACD537C1ECC8}">
      <dgm:prSet/>
      <dgm:spPr/>
      <dgm:t>
        <a:bodyPr/>
        <a:lstStyle/>
        <a:p>
          <a:endParaRPr lang="en-US"/>
        </a:p>
      </dgm:t>
    </dgm:pt>
    <dgm:pt modelId="{B447B5E5-A030-45E9-B083-BC14DE364DBA}" type="pres">
      <dgm:prSet presAssocID="{2258575F-12CF-4D6D-BD60-D9AB6A0F8A13}" presName="composite" presStyleCnt="0">
        <dgm:presLayoutVars>
          <dgm:chMax val="3"/>
          <dgm:animLvl val="lvl"/>
          <dgm:resizeHandles val="exact"/>
        </dgm:presLayoutVars>
      </dgm:prSet>
      <dgm:spPr/>
    </dgm:pt>
    <dgm:pt modelId="{F2E9B092-DF72-427E-AC8A-3F5480424E43}" type="pres">
      <dgm:prSet presAssocID="{EFE9E986-4547-43F9-B882-575C2458AA1A}" presName="gear1" presStyleLbl="node1" presStyleIdx="0" presStyleCnt="3">
        <dgm:presLayoutVars>
          <dgm:chMax val="1"/>
          <dgm:bulletEnabled val="1"/>
        </dgm:presLayoutVars>
      </dgm:prSet>
      <dgm:spPr/>
    </dgm:pt>
    <dgm:pt modelId="{68291523-247A-46D9-9CE1-35D90CF8B2AA}" type="pres">
      <dgm:prSet presAssocID="{EFE9E986-4547-43F9-B882-575C2458AA1A}" presName="gear1srcNode" presStyleLbl="node1" presStyleIdx="0" presStyleCnt="3"/>
      <dgm:spPr/>
    </dgm:pt>
    <dgm:pt modelId="{9040512E-392B-4B6F-B015-A574A50B7E65}" type="pres">
      <dgm:prSet presAssocID="{EFE9E986-4547-43F9-B882-575C2458AA1A}" presName="gear1dstNode" presStyleLbl="node1" presStyleIdx="0" presStyleCnt="3"/>
      <dgm:spPr/>
    </dgm:pt>
    <dgm:pt modelId="{4B09E11B-62E2-4843-99D9-5F2CD36F4E70}" type="pres">
      <dgm:prSet presAssocID="{CDE9EEF9-60A3-4028-9E0E-8813C55F38E6}" presName="gear2" presStyleLbl="node1" presStyleIdx="1" presStyleCnt="3">
        <dgm:presLayoutVars>
          <dgm:chMax val="1"/>
          <dgm:bulletEnabled val="1"/>
        </dgm:presLayoutVars>
      </dgm:prSet>
      <dgm:spPr/>
    </dgm:pt>
    <dgm:pt modelId="{DC623D35-451D-43F3-88BA-471ACA3FE49B}" type="pres">
      <dgm:prSet presAssocID="{CDE9EEF9-60A3-4028-9E0E-8813C55F38E6}" presName="gear2srcNode" presStyleLbl="node1" presStyleIdx="1" presStyleCnt="3"/>
      <dgm:spPr/>
    </dgm:pt>
    <dgm:pt modelId="{EA0FE3BD-7253-4268-A799-F6D0BB630023}" type="pres">
      <dgm:prSet presAssocID="{CDE9EEF9-60A3-4028-9E0E-8813C55F38E6}" presName="gear2dstNode" presStyleLbl="node1" presStyleIdx="1" presStyleCnt="3"/>
      <dgm:spPr/>
    </dgm:pt>
    <dgm:pt modelId="{DAC19A6C-9503-4B8E-A816-0AAB54E7A20C}" type="pres">
      <dgm:prSet presAssocID="{C9BB6E68-873F-48E6-A6E9-548EEEBA8983}" presName="gear3" presStyleLbl="node1" presStyleIdx="2" presStyleCnt="3"/>
      <dgm:spPr/>
    </dgm:pt>
    <dgm:pt modelId="{45A62FA6-E587-4EB4-AA81-053D9E03B54E}" type="pres">
      <dgm:prSet presAssocID="{C9BB6E68-873F-48E6-A6E9-548EEEBA8983}" presName="gear3tx" presStyleLbl="node1" presStyleIdx="2" presStyleCnt="3">
        <dgm:presLayoutVars>
          <dgm:chMax val="1"/>
          <dgm:bulletEnabled val="1"/>
        </dgm:presLayoutVars>
      </dgm:prSet>
      <dgm:spPr/>
    </dgm:pt>
    <dgm:pt modelId="{D69C196C-8718-4333-810E-CBA8BADE3DD5}" type="pres">
      <dgm:prSet presAssocID="{C9BB6E68-873F-48E6-A6E9-548EEEBA8983}" presName="gear3srcNode" presStyleLbl="node1" presStyleIdx="2" presStyleCnt="3"/>
      <dgm:spPr/>
    </dgm:pt>
    <dgm:pt modelId="{082275D8-2482-4B0E-8F16-CA8333D3DF7C}" type="pres">
      <dgm:prSet presAssocID="{C9BB6E68-873F-48E6-A6E9-548EEEBA8983}" presName="gear3dstNode" presStyleLbl="node1" presStyleIdx="2" presStyleCnt="3"/>
      <dgm:spPr/>
    </dgm:pt>
    <dgm:pt modelId="{6DA0BD47-4EB2-40ED-BA42-A0201A2038D8}" type="pres">
      <dgm:prSet presAssocID="{C1EC313F-1B9B-42D4-8BE0-E2F045985CE2}" presName="connector1" presStyleLbl="sibTrans2D1" presStyleIdx="0" presStyleCnt="3"/>
      <dgm:spPr/>
    </dgm:pt>
    <dgm:pt modelId="{D27A58EE-6516-4B32-A40A-CB1006C6B36C}" type="pres">
      <dgm:prSet presAssocID="{0EEB61FC-6165-48F2-AA9C-E33511CE214C}" presName="connector2" presStyleLbl="sibTrans2D1" presStyleIdx="1" presStyleCnt="3"/>
      <dgm:spPr/>
    </dgm:pt>
    <dgm:pt modelId="{032225FE-C3AF-4535-B4A9-050AE645AC5C}" type="pres">
      <dgm:prSet presAssocID="{17E3DBC1-6F23-40DE-9E7C-44A9DD37CA72}" presName="connector3" presStyleLbl="sibTrans2D1" presStyleIdx="2" presStyleCnt="3"/>
      <dgm:spPr/>
    </dgm:pt>
  </dgm:ptLst>
  <dgm:cxnLst>
    <dgm:cxn modelId="{AA85C32C-E512-42FF-924B-763B5C0AF842}" type="presOf" srcId="{2258575F-12CF-4D6D-BD60-D9AB6A0F8A13}" destId="{B447B5E5-A030-45E9-B083-BC14DE364DBA}" srcOrd="0" destOrd="0" presId="urn:microsoft.com/office/officeart/2005/8/layout/gear1"/>
    <dgm:cxn modelId="{C9211F39-FDC0-47E5-8D4A-5804CD1307BD}" type="presOf" srcId="{C9BB6E68-873F-48E6-A6E9-548EEEBA8983}" destId="{DAC19A6C-9503-4B8E-A816-0AAB54E7A20C}" srcOrd="0" destOrd="0" presId="urn:microsoft.com/office/officeart/2005/8/layout/gear1"/>
    <dgm:cxn modelId="{93D5FD6A-DCC5-4EB2-8822-D241DBB3D1DB}" type="presOf" srcId="{17E3DBC1-6F23-40DE-9E7C-44A9DD37CA72}" destId="{032225FE-C3AF-4535-B4A9-050AE645AC5C}" srcOrd="0" destOrd="0" presId="urn:microsoft.com/office/officeart/2005/8/layout/gear1"/>
    <dgm:cxn modelId="{10755150-BAB2-4387-8022-306C2E5B7AFD}" type="presOf" srcId="{EFE9E986-4547-43F9-B882-575C2458AA1A}" destId="{F2E9B092-DF72-427E-AC8A-3F5480424E43}" srcOrd="0" destOrd="0" presId="urn:microsoft.com/office/officeart/2005/8/layout/gear1"/>
    <dgm:cxn modelId="{18008855-0737-4C72-8320-B23F021F4ED9}" type="presOf" srcId="{C1EC313F-1B9B-42D4-8BE0-E2F045985CE2}" destId="{6DA0BD47-4EB2-40ED-BA42-A0201A2038D8}" srcOrd="0" destOrd="0" presId="urn:microsoft.com/office/officeart/2005/8/layout/gear1"/>
    <dgm:cxn modelId="{AD096157-A633-4CFF-89F8-E65C3C3A0FDE}" srcId="{2258575F-12CF-4D6D-BD60-D9AB6A0F8A13}" destId="{CDE9EEF9-60A3-4028-9E0E-8813C55F38E6}" srcOrd="1" destOrd="0" parTransId="{2498CE5D-1EDD-4FCA-8119-1756977B89B8}" sibTransId="{0EEB61FC-6165-48F2-AA9C-E33511CE214C}"/>
    <dgm:cxn modelId="{0C405357-1E65-44F5-8ADB-91F88DA35623}" type="presOf" srcId="{EFE9E986-4547-43F9-B882-575C2458AA1A}" destId="{68291523-247A-46D9-9CE1-35D90CF8B2AA}" srcOrd="1" destOrd="0" presId="urn:microsoft.com/office/officeart/2005/8/layout/gear1"/>
    <dgm:cxn modelId="{DE75E780-96B7-404A-B32F-ACD537C1ECC8}" srcId="{2258575F-12CF-4D6D-BD60-D9AB6A0F8A13}" destId="{C9BB6E68-873F-48E6-A6E9-548EEEBA8983}" srcOrd="2" destOrd="0" parTransId="{F2BD1ED8-763C-45E0-8697-E6D0E7054A32}" sibTransId="{17E3DBC1-6F23-40DE-9E7C-44A9DD37CA72}"/>
    <dgm:cxn modelId="{8E854682-855A-4FD7-B984-C4969023295D}" type="presOf" srcId="{C9BB6E68-873F-48E6-A6E9-548EEEBA8983}" destId="{082275D8-2482-4B0E-8F16-CA8333D3DF7C}" srcOrd="3" destOrd="0" presId="urn:microsoft.com/office/officeart/2005/8/layout/gear1"/>
    <dgm:cxn modelId="{77628B82-254C-45A6-AE47-5D474E5B4D3F}" type="presOf" srcId="{EFE9E986-4547-43F9-B882-575C2458AA1A}" destId="{9040512E-392B-4B6F-B015-A574A50B7E65}" srcOrd="2" destOrd="0" presId="urn:microsoft.com/office/officeart/2005/8/layout/gear1"/>
    <dgm:cxn modelId="{A978188E-3B63-4B6F-9ABB-3E7B12C38735}" type="presOf" srcId="{CDE9EEF9-60A3-4028-9E0E-8813C55F38E6}" destId="{EA0FE3BD-7253-4268-A799-F6D0BB630023}" srcOrd="2" destOrd="0" presId="urn:microsoft.com/office/officeart/2005/8/layout/gear1"/>
    <dgm:cxn modelId="{39F1B8BE-B029-4BE6-BEAD-B49F6C2DD217}" srcId="{2258575F-12CF-4D6D-BD60-D9AB6A0F8A13}" destId="{EFE9E986-4547-43F9-B882-575C2458AA1A}" srcOrd="0" destOrd="0" parTransId="{43F60F2A-203A-4AED-82D2-3AFE4921D266}" sibTransId="{C1EC313F-1B9B-42D4-8BE0-E2F045985CE2}"/>
    <dgm:cxn modelId="{455A07C0-69F0-4F75-BEF0-3C72EF30AB59}" type="presOf" srcId="{C9BB6E68-873F-48E6-A6E9-548EEEBA8983}" destId="{D69C196C-8718-4333-810E-CBA8BADE3DD5}" srcOrd="2" destOrd="0" presId="urn:microsoft.com/office/officeart/2005/8/layout/gear1"/>
    <dgm:cxn modelId="{1EF326D3-73CD-4068-A966-BD25CDC93F94}" type="presOf" srcId="{CDE9EEF9-60A3-4028-9E0E-8813C55F38E6}" destId="{4B09E11B-62E2-4843-99D9-5F2CD36F4E70}" srcOrd="0" destOrd="0" presId="urn:microsoft.com/office/officeart/2005/8/layout/gear1"/>
    <dgm:cxn modelId="{0F769FE7-7B91-430B-8E74-A6C615ED9174}" srcId="{2258575F-12CF-4D6D-BD60-D9AB6A0F8A13}" destId="{4BACEE4C-CEAE-47EC-B459-2C943F77536A}" srcOrd="3" destOrd="0" parTransId="{67F3EE9A-ACB6-4F1D-9802-E7EF8B6A90D5}" sibTransId="{8DF40A98-388A-495F-A6F9-0DEEC7C8EC88}"/>
    <dgm:cxn modelId="{40AAA9F7-AB83-4E9A-946E-15A9480D980D}" type="presOf" srcId="{CDE9EEF9-60A3-4028-9E0E-8813C55F38E6}" destId="{DC623D35-451D-43F3-88BA-471ACA3FE49B}" srcOrd="1" destOrd="0" presId="urn:microsoft.com/office/officeart/2005/8/layout/gear1"/>
    <dgm:cxn modelId="{9F6128FE-20E6-4644-9CD6-1CF789C9AE61}" type="presOf" srcId="{C9BB6E68-873F-48E6-A6E9-548EEEBA8983}" destId="{45A62FA6-E587-4EB4-AA81-053D9E03B54E}" srcOrd="1" destOrd="0" presId="urn:microsoft.com/office/officeart/2005/8/layout/gear1"/>
    <dgm:cxn modelId="{24A0FCFE-F352-4A40-A451-D350E351AE96}" type="presOf" srcId="{0EEB61FC-6165-48F2-AA9C-E33511CE214C}" destId="{D27A58EE-6516-4B32-A40A-CB1006C6B36C}" srcOrd="0" destOrd="0" presId="urn:microsoft.com/office/officeart/2005/8/layout/gear1"/>
    <dgm:cxn modelId="{87299D34-7605-4468-91D8-262C1590FEAA}" type="presParOf" srcId="{B447B5E5-A030-45E9-B083-BC14DE364DBA}" destId="{F2E9B092-DF72-427E-AC8A-3F5480424E43}" srcOrd="0" destOrd="0" presId="urn:microsoft.com/office/officeart/2005/8/layout/gear1"/>
    <dgm:cxn modelId="{26585B64-F08E-4558-A280-FAF5B6B921EC}" type="presParOf" srcId="{B447B5E5-A030-45E9-B083-BC14DE364DBA}" destId="{68291523-247A-46D9-9CE1-35D90CF8B2AA}" srcOrd="1" destOrd="0" presId="urn:microsoft.com/office/officeart/2005/8/layout/gear1"/>
    <dgm:cxn modelId="{EF3133BB-8BFE-4593-BC97-E7EE0F987497}" type="presParOf" srcId="{B447B5E5-A030-45E9-B083-BC14DE364DBA}" destId="{9040512E-392B-4B6F-B015-A574A50B7E65}" srcOrd="2" destOrd="0" presId="urn:microsoft.com/office/officeart/2005/8/layout/gear1"/>
    <dgm:cxn modelId="{FFE1E040-4C2C-4677-A5DD-3F3CEA0309AE}" type="presParOf" srcId="{B447B5E5-A030-45E9-B083-BC14DE364DBA}" destId="{4B09E11B-62E2-4843-99D9-5F2CD36F4E70}" srcOrd="3" destOrd="0" presId="urn:microsoft.com/office/officeart/2005/8/layout/gear1"/>
    <dgm:cxn modelId="{8338A512-8222-42F4-9FE2-69ED961043F7}" type="presParOf" srcId="{B447B5E5-A030-45E9-B083-BC14DE364DBA}" destId="{DC623D35-451D-43F3-88BA-471ACA3FE49B}" srcOrd="4" destOrd="0" presId="urn:microsoft.com/office/officeart/2005/8/layout/gear1"/>
    <dgm:cxn modelId="{BEDAE7BC-69AF-429E-913B-439647DA4E3F}" type="presParOf" srcId="{B447B5E5-A030-45E9-B083-BC14DE364DBA}" destId="{EA0FE3BD-7253-4268-A799-F6D0BB630023}" srcOrd="5" destOrd="0" presId="urn:microsoft.com/office/officeart/2005/8/layout/gear1"/>
    <dgm:cxn modelId="{0708803A-B6D1-4E23-BFB7-2E06FBF9F839}" type="presParOf" srcId="{B447B5E5-A030-45E9-B083-BC14DE364DBA}" destId="{DAC19A6C-9503-4B8E-A816-0AAB54E7A20C}" srcOrd="6" destOrd="0" presId="urn:microsoft.com/office/officeart/2005/8/layout/gear1"/>
    <dgm:cxn modelId="{49DF732D-9BB2-440F-9EDA-5C872D257260}" type="presParOf" srcId="{B447B5E5-A030-45E9-B083-BC14DE364DBA}" destId="{45A62FA6-E587-4EB4-AA81-053D9E03B54E}" srcOrd="7" destOrd="0" presId="urn:microsoft.com/office/officeart/2005/8/layout/gear1"/>
    <dgm:cxn modelId="{C9E02F76-D023-4036-87C4-1B8A5DE755BA}" type="presParOf" srcId="{B447B5E5-A030-45E9-B083-BC14DE364DBA}" destId="{D69C196C-8718-4333-810E-CBA8BADE3DD5}" srcOrd="8" destOrd="0" presId="urn:microsoft.com/office/officeart/2005/8/layout/gear1"/>
    <dgm:cxn modelId="{D90BA6E9-7CA8-4DC9-BC9A-F809477DEEED}" type="presParOf" srcId="{B447B5E5-A030-45E9-B083-BC14DE364DBA}" destId="{082275D8-2482-4B0E-8F16-CA8333D3DF7C}" srcOrd="9" destOrd="0" presId="urn:microsoft.com/office/officeart/2005/8/layout/gear1"/>
    <dgm:cxn modelId="{79C2CF38-31D1-4CBF-920E-9C5222FA338A}" type="presParOf" srcId="{B447B5E5-A030-45E9-B083-BC14DE364DBA}" destId="{6DA0BD47-4EB2-40ED-BA42-A0201A2038D8}" srcOrd="10" destOrd="0" presId="urn:microsoft.com/office/officeart/2005/8/layout/gear1"/>
    <dgm:cxn modelId="{AB5D2AC0-33B9-4D1B-BE5A-427196832F4D}" type="presParOf" srcId="{B447B5E5-A030-45E9-B083-BC14DE364DBA}" destId="{D27A58EE-6516-4B32-A40A-CB1006C6B36C}" srcOrd="11" destOrd="0" presId="urn:microsoft.com/office/officeart/2005/8/layout/gear1"/>
    <dgm:cxn modelId="{69A6754D-25BE-4EE8-B63C-39BA67AEFD9E}" type="presParOf" srcId="{B447B5E5-A030-45E9-B083-BC14DE364DBA}" destId="{032225FE-C3AF-4535-B4A9-050AE645AC5C}" srcOrd="12" destOrd="0" presId="urn:microsoft.com/office/officeart/2005/8/layout/gear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0BF75A7-06BA-4ADA-AFD8-6E92F061A090}" type="doc">
      <dgm:prSet loTypeId="urn:microsoft.com/office/officeart/2009/layout/CircleArrowProcess" loCatId="process" qsTypeId="urn:microsoft.com/office/officeart/2005/8/quickstyle/simple5" qsCatId="simple" csTypeId="urn:microsoft.com/office/officeart/2005/8/colors/accent1_2" csCatId="accent1" phldr="1"/>
      <dgm:spPr/>
      <dgm:t>
        <a:bodyPr/>
        <a:lstStyle/>
        <a:p>
          <a:endParaRPr lang="en-US"/>
        </a:p>
      </dgm:t>
    </dgm:pt>
    <dgm:pt modelId="{6B166914-06A2-4453-B2A6-19B4A66E7605}">
      <dgm:prSet phldrT="[Text]"/>
      <dgm:spPr/>
      <dgm:t>
        <a:bodyPr/>
        <a:lstStyle/>
        <a:p>
          <a:r>
            <a:rPr lang="en-US"/>
            <a:t>Focus on non-EU talent market </a:t>
          </a:r>
        </a:p>
      </dgm:t>
    </dgm:pt>
    <dgm:pt modelId="{781AD07E-CAA9-4303-86B7-6EE26D2A7F46}" type="parTrans" cxnId="{D69B5F57-10A7-47A1-9CFF-CA77D7977812}">
      <dgm:prSet/>
      <dgm:spPr/>
      <dgm:t>
        <a:bodyPr/>
        <a:lstStyle/>
        <a:p>
          <a:endParaRPr lang="en-US"/>
        </a:p>
      </dgm:t>
    </dgm:pt>
    <dgm:pt modelId="{F229856A-2C6D-41ED-863E-9BD5DDB6908F}" type="sibTrans" cxnId="{D69B5F57-10A7-47A1-9CFF-CA77D7977812}">
      <dgm:prSet/>
      <dgm:spPr/>
      <dgm:t>
        <a:bodyPr/>
        <a:lstStyle/>
        <a:p>
          <a:endParaRPr lang="en-US"/>
        </a:p>
      </dgm:t>
    </dgm:pt>
    <dgm:pt modelId="{B7A8DA5B-BB78-4987-AD13-19892E2C07C0}">
      <dgm:prSet phldrT="[Text]"/>
      <dgm:spPr/>
      <dgm:t>
        <a:bodyPr/>
        <a:lstStyle/>
        <a:p>
          <a:r>
            <a:rPr lang="en-US"/>
            <a:t>Collect local talent </a:t>
          </a:r>
        </a:p>
      </dgm:t>
    </dgm:pt>
    <dgm:pt modelId="{BC4A6476-9449-49B9-A4AC-8B9C771EF250}" type="parTrans" cxnId="{42B3B4C0-B021-4775-8020-52549C2D7806}">
      <dgm:prSet/>
      <dgm:spPr/>
      <dgm:t>
        <a:bodyPr/>
        <a:lstStyle/>
        <a:p>
          <a:endParaRPr lang="en-US"/>
        </a:p>
      </dgm:t>
    </dgm:pt>
    <dgm:pt modelId="{D13AAD11-DD39-4B40-93A2-BD7753165F58}" type="sibTrans" cxnId="{42B3B4C0-B021-4775-8020-52549C2D7806}">
      <dgm:prSet/>
      <dgm:spPr/>
      <dgm:t>
        <a:bodyPr/>
        <a:lstStyle/>
        <a:p>
          <a:endParaRPr lang="en-US"/>
        </a:p>
      </dgm:t>
    </dgm:pt>
    <dgm:pt modelId="{03491527-5605-4D50-A2AB-4343B998597A}">
      <dgm:prSet phldrT="[Text]"/>
      <dgm:spPr/>
      <dgm:t>
        <a:bodyPr/>
        <a:lstStyle/>
        <a:p>
          <a:r>
            <a:rPr lang="en-US"/>
            <a:t>Adopting digital recruitment solutions </a:t>
          </a:r>
        </a:p>
      </dgm:t>
    </dgm:pt>
    <dgm:pt modelId="{68E23E55-D340-43A9-B355-AF9B82C55ACD}" type="parTrans" cxnId="{C82656A6-B417-40C1-9FEF-D97556529150}">
      <dgm:prSet/>
      <dgm:spPr/>
      <dgm:t>
        <a:bodyPr/>
        <a:lstStyle/>
        <a:p>
          <a:endParaRPr lang="en-US"/>
        </a:p>
      </dgm:t>
    </dgm:pt>
    <dgm:pt modelId="{1BFA8E9B-EC98-4AF3-A54F-8574896658A3}" type="sibTrans" cxnId="{C82656A6-B417-40C1-9FEF-D97556529150}">
      <dgm:prSet/>
      <dgm:spPr/>
      <dgm:t>
        <a:bodyPr/>
        <a:lstStyle/>
        <a:p>
          <a:endParaRPr lang="en-US"/>
        </a:p>
      </dgm:t>
    </dgm:pt>
    <dgm:pt modelId="{4B6F7EDA-8A86-4F20-8D1B-3221BF1D7E5D}" type="pres">
      <dgm:prSet presAssocID="{90BF75A7-06BA-4ADA-AFD8-6E92F061A090}" presName="Name0" presStyleCnt="0">
        <dgm:presLayoutVars>
          <dgm:chMax val="7"/>
          <dgm:chPref val="7"/>
          <dgm:dir/>
          <dgm:animLvl val="lvl"/>
        </dgm:presLayoutVars>
      </dgm:prSet>
      <dgm:spPr/>
    </dgm:pt>
    <dgm:pt modelId="{24D9A58E-BD49-4896-AB7C-E2ABB6976F88}" type="pres">
      <dgm:prSet presAssocID="{6B166914-06A2-4453-B2A6-19B4A66E7605}" presName="Accent1" presStyleCnt="0"/>
      <dgm:spPr/>
    </dgm:pt>
    <dgm:pt modelId="{46073132-D19C-40BA-B4B1-24DA92B9A97E}" type="pres">
      <dgm:prSet presAssocID="{6B166914-06A2-4453-B2A6-19B4A66E7605}" presName="Accent" presStyleLbl="node1" presStyleIdx="0" presStyleCnt="3"/>
      <dgm:spPr/>
    </dgm:pt>
    <dgm:pt modelId="{B5FA2C57-E1D4-4633-8FBD-75BD77E7EE9C}" type="pres">
      <dgm:prSet presAssocID="{6B166914-06A2-4453-B2A6-19B4A66E7605}" presName="Parent1" presStyleLbl="revTx" presStyleIdx="0" presStyleCnt="3">
        <dgm:presLayoutVars>
          <dgm:chMax val="1"/>
          <dgm:chPref val="1"/>
          <dgm:bulletEnabled val="1"/>
        </dgm:presLayoutVars>
      </dgm:prSet>
      <dgm:spPr/>
    </dgm:pt>
    <dgm:pt modelId="{ECF61183-8470-45B5-AF70-CBAC7CB68CB9}" type="pres">
      <dgm:prSet presAssocID="{B7A8DA5B-BB78-4987-AD13-19892E2C07C0}" presName="Accent2" presStyleCnt="0"/>
      <dgm:spPr/>
    </dgm:pt>
    <dgm:pt modelId="{434400A3-EC55-486A-9CF2-761BA1435A8B}" type="pres">
      <dgm:prSet presAssocID="{B7A8DA5B-BB78-4987-AD13-19892E2C07C0}" presName="Accent" presStyleLbl="node1" presStyleIdx="1" presStyleCnt="3"/>
      <dgm:spPr/>
    </dgm:pt>
    <dgm:pt modelId="{E81D9CE0-D8D6-4A4E-A11A-F0E033828BB0}" type="pres">
      <dgm:prSet presAssocID="{B7A8DA5B-BB78-4987-AD13-19892E2C07C0}" presName="Parent2" presStyleLbl="revTx" presStyleIdx="1" presStyleCnt="3">
        <dgm:presLayoutVars>
          <dgm:chMax val="1"/>
          <dgm:chPref val="1"/>
          <dgm:bulletEnabled val="1"/>
        </dgm:presLayoutVars>
      </dgm:prSet>
      <dgm:spPr/>
    </dgm:pt>
    <dgm:pt modelId="{CD78BE55-D589-4186-B33C-099DC8119022}" type="pres">
      <dgm:prSet presAssocID="{03491527-5605-4D50-A2AB-4343B998597A}" presName="Accent3" presStyleCnt="0"/>
      <dgm:spPr/>
    </dgm:pt>
    <dgm:pt modelId="{52D78724-F084-459F-B03F-297F62B38D50}" type="pres">
      <dgm:prSet presAssocID="{03491527-5605-4D50-A2AB-4343B998597A}" presName="Accent" presStyleLbl="node1" presStyleIdx="2" presStyleCnt="3"/>
      <dgm:spPr/>
    </dgm:pt>
    <dgm:pt modelId="{B25D02A2-8DB5-4B7C-9F91-FE0B4C1FC84C}" type="pres">
      <dgm:prSet presAssocID="{03491527-5605-4D50-A2AB-4343B998597A}" presName="Parent3" presStyleLbl="revTx" presStyleIdx="2" presStyleCnt="3">
        <dgm:presLayoutVars>
          <dgm:chMax val="1"/>
          <dgm:chPref val="1"/>
          <dgm:bulletEnabled val="1"/>
        </dgm:presLayoutVars>
      </dgm:prSet>
      <dgm:spPr/>
    </dgm:pt>
  </dgm:ptLst>
  <dgm:cxnLst>
    <dgm:cxn modelId="{C0138A23-BC5F-4038-9CA7-2B6A8477B1C9}" type="presOf" srcId="{03491527-5605-4D50-A2AB-4343B998597A}" destId="{B25D02A2-8DB5-4B7C-9F91-FE0B4C1FC84C}" srcOrd="0" destOrd="0" presId="urn:microsoft.com/office/officeart/2009/layout/CircleArrowProcess"/>
    <dgm:cxn modelId="{D69B5F57-10A7-47A1-9CFF-CA77D7977812}" srcId="{90BF75A7-06BA-4ADA-AFD8-6E92F061A090}" destId="{6B166914-06A2-4453-B2A6-19B4A66E7605}" srcOrd="0" destOrd="0" parTransId="{781AD07E-CAA9-4303-86B7-6EE26D2A7F46}" sibTransId="{F229856A-2C6D-41ED-863E-9BD5DDB6908F}"/>
    <dgm:cxn modelId="{5451718C-97B3-436C-9BA5-B6E942CD63F5}" type="presOf" srcId="{90BF75A7-06BA-4ADA-AFD8-6E92F061A090}" destId="{4B6F7EDA-8A86-4F20-8D1B-3221BF1D7E5D}" srcOrd="0" destOrd="0" presId="urn:microsoft.com/office/officeart/2009/layout/CircleArrowProcess"/>
    <dgm:cxn modelId="{C82656A6-B417-40C1-9FEF-D97556529150}" srcId="{90BF75A7-06BA-4ADA-AFD8-6E92F061A090}" destId="{03491527-5605-4D50-A2AB-4343B998597A}" srcOrd="2" destOrd="0" parTransId="{68E23E55-D340-43A9-B355-AF9B82C55ACD}" sibTransId="{1BFA8E9B-EC98-4AF3-A54F-8574896658A3}"/>
    <dgm:cxn modelId="{68ED30AD-E098-45F8-B788-F19CDB558E6B}" type="presOf" srcId="{6B166914-06A2-4453-B2A6-19B4A66E7605}" destId="{B5FA2C57-E1D4-4633-8FBD-75BD77E7EE9C}" srcOrd="0" destOrd="0" presId="urn:microsoft.com/office/officeart/2009/layout/CircleArrowProcess"/>
    <dgm:cxn modelId="{F2E22AB5-B08A-4AB5-8810-DB27EEBB03E7}" type="presOf" srcId="{B7A8DA5B-BB78-4987-AD13-19892E2C07C0}" destId="{E81D9CE0-D8D6-4A4E-A11A-F0E033828BB0}" srcOrd="0" destOrd="0" presId="urn:microsoft.com/office/officeart/2009/layout/CircleArrowProcess"/>
    <dgm:cxn modelId="{42B3B4C0-B021-4775-8020-52549C2D7806}" srcId="{90BF75A7-06BA-4ADA-AFD8-6E92F061A090}" destId="{B7A8DA5B-BB78-4987-AD13-19892E2C07C0}" srcOrd="1" destOrd="0" parTransId="{BC4A6476-9449-49B9-A4AC-8B9C771EF250}" sibTransId="{D13AAD11-DD39-4B40-93A2-BD7753165F58}"/>
    <dgm:cxn modelId="{20556601-BFD0-4E6C-8B20-082173B4380D}" type="presParOf" srcId="{4B6F7EDA-8A86-4F20-8D1B-3221BF1D7E5D}" destId="{24D9A58E-BD49-4896-AB7C-E2ABB6976F88}" srcOrd="0" destOrd="0" presId="urn:microsoft.com/office/officeart/2009/layout/CircleArrowProcess"/>
    <dgm:cxn modelId="{96E74F46-A917-41B4-9DF5-1FC42A692775}" type="presParOf" srcId="{24D9A58E-BD49-4896-AB7C-E2ABB6976F88}" destId="{46073132-D19C-40BA-B4B1-24DA92B9A97E}" srcOrd="0" destOrd="0" presId="urn:microsoft.com/office/officeart/2009/layout/CircleArrowProcess"/>
    <dgm:cxn modelId="{80B0F647-DCAD-43AA-8EDB-CF8930A34189}" type="presParOf" srcId="{4B6F7EDA-8A86-4F20-8D1B-3221BF1D7E5D}" destId="{B5FA2C57-E1D4-4633-8FBD-75BD77E7EE9C}" srcOrd="1" destOrd="0" presId="urn:microsoft.com/office/officeart/2009/layout/CircleArrowProcess"/>
    <dgm:cxn modelId="{18C685A4-F5C3-417B-9AD0-2BC44DE65E42}" type="presParOf" srcId="{4B6F7EDA-8A86-4F20-8D1B-3221BF1D7E5D}" destId="{ECF61183-8470-45B5-AF70-CBAC7CB68CB9}" srcOrd="2" destOrd="0" presId="urn:microsoft.com/office/officeart/2009/layout/CircleArrowProcess"/>
    <dgm:cxn modelId="{6313AFD0-A8A4-4320-83E6-9760BB66AF05}" type="presParOf" srcId="{ECF61183-8470-45B5-AF70-CBAC7CB68CB9}" destId="{434400A3-EC55-486A-9CF2-761BA1435A8B}" srcOrd="0" destOrd="0" presId="urn:microsoft.com/office/officeart/2009/layout/CircleArrowProcess"/>
    <dgm:cxn modelId="{CDE2D5F5-F34E-4B9B-9E34-8A63282250A9}" type="presParOf" srcId="{4B6F7EDA-8A86-4F20-8D1B-3221BF1D7E5D}" destId="{E81D9CE0-D8D6-4A4E-A11A-F0E033828BB0}" srcOrd="3" destOrd="0" presId="urn:microsoft.com/office/officeart/2009/layout/CircleArrowProcess"/>
    <dgm:cxn modelId="{E7EE7B72-CDE7-4700-82D2-12E3BA029DEA}" type="presParOf" srcId="{4B6F7EDA-8A86-4F20-8D1B-3221BF1D7E5D}" destId="{CD78BE55-D589-4186-B33C-099DC8119022}" srcOrd="4" destOrd="0" presId="urn:microsoft.com/office/officeart/2009/layout/CircleArrowProcess"/>
    <dgm:cxn modelId="{B4AD955B-52F0-4749-AE71-069793137131}" type="presParOf" srcId="{CD78BE55-D589-4186-B33C-099DC8119022}" destId="{52D78724-F084-459F-B03F-297F62B38D50}" srcOrd="0" destOrd="0" presId="urn:microsoft.com/office/officeart/2009/layout/CircleArrowProcess"/>
    <dgm:cxn modelId="{4EDB92CF-BC4E-4B31-A0AE-AFBEF1FC21B7}" type="presParOf" srcId="{4B6F7EDA-8A86-4F20-8D1B-3221BF1D7E5D}" destId="{B25D02A2-8DB5-4B7C-9F91-FE0B4C1FC84C}" srcOrd="5" destOrd="0" presId="urn:microsoft.com/office/officeart/2009/layout/CircleArrowProcess"/>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15F82C5-44DC-4421-9D81-0DC4C3185D56}" type="doc">
      <dgm:prSet loTypeId="urn:microsoft.com/office/officeart/2005/8/layout/hProcess9" loCatId="process" qsTypeId="urn:microsoft.com/office/officeart/2005/8/quickstyle/simple4" qsCatId="simple" csTypeId="urn:microsoft.com/office/officeart/2005/8/colors/accent1_2" csCatId="accent1" phldr="1"/>
      <dgm:spPr/>
    </dgm:pt>
    <dgm:pt modelId="{9C3FC86B-0357-4418-93B3-79389C3AA1E0}">
      <dgm:prSet phldrT="[Text]"/>
      <dgm:spPr/>
      <dgm:t>
        <a:bodyPr/>
        <a:lstStyle/>
        <a:p>
          <a:r>
            <a:rPr lang="en-US"/>
            <a:t>Change in immigration laws </a:t>
          </a:r>
        </a:p>
      </dgm:t>
    </dgm:pt>
    <dgm:pt modelId="{B67D59D6-1E41-45B0-BA4A-985816FE578B}" type="parTrans" cxnId="{BC3081D1-0D51-454D-9713-CBBCAB405B77}">
      <dgm:prSet/>
      <dgm:spPr/>
      <dgm:t>
        <a:bodyPr/>
        <a:lstStyle/>
        <a:p>
          <a:endParaRPr lang="en-US"/>
        </a:p>
      </dgm:t>
    </dgm:pt>
    <dgm:pt modelId="{8456F806-661C-4203-8877-F243CDC6DE11}" type="sibTrans" cxnId="{BC3081D1-0D51-454D-9713-CBBCAB405B77}">
      <dgm:prSet/>
      <dgm:spPr/>
      <dgm:t>
        <a:bodyPr/>
        <a:lstStyle/>
        <a:p>
          <a:endParaRPr lang="en-US"/>
        </a:p>
      </dgm:t>
    </dgm:pt>
    <dgm:pt modelId="{022F9809-75E4-47E6-A663-B8D7EF8E9729}">
      <dgm:prSet phldrT="[Text]"/>
      <dgm:spPr/>
      <dgm:t>
        <a:bodyPr/>
        <a:lstStyle/>
        <a:p>
          <a:r>
            <a:rPr lang="en-US"/>
            <a:t>Decline EU talent pool</a:t>
          </a:r>
        </a:p>
      </dgm:t>
    </dgm:pt>
    <dgm:pt modelId="{087C618A-D2C6-443D-8B8D-81F06C4C42BD}" type="parTrans" cxnId="{E9901E3D-0341-4DB3-BEA6-79E00C551C02}">
      <dgm:prSet/>
      <dgm:spPr/>
      <dgm:t>
        <a:bodyPr/>
        <a:lstStyle/>
        <a:p>
          <a:endParaRPr lang="en-US"/>
        </a:p>
      </dgm:t>
    </dgm:pt>
    <dgm:pt modelId="{2E20A39B-C233-4532-AEC0-DA4F67E18FF6}" type="sibTrans" cxnId="{E9901E3D-0341-4DB3-BEA6-79E00C551C02}">
      <dgm:prSet/>
      <dgm:spPr/>
      <dgm:t>
        <a:bodyPr/>
        <a:lstStyle/>
        <a:p>
          <a:endParaRPr lang="en-US"/>
        </a:p>
      </dgm:t>
    </dgm:pt>
    <dgm:pt modelId="{87410244-B993-412C-90C8-EBE1E646043C}">
      <dgm:prSet phldrT="[Text]"/>
      <dgm:spPr/>
      <dgm:t>
        <a:bodyPr/>
        <a:lstStyle/>
        <a:p>
          <a:r>
            <a:rPr lang="en-US"/>
            <a:t>Increase administrative cost </a:t>
          </a:r>
        </a:p>
      </dgm:t>
    </dgm:pt>
    <dgm:pt modelId="{D6321BCE-19C1-4E7B-9CF2-277CA3FFF40B}" type="parTrans" cxnId="{5DD39B5D-7806-49D9-A526-9639B876E79E}">
      <dgm:prSet/>
      <dgm:spPr/>
      <dgm:t>
        <a:bodyPr/>
        <a:lstStyle/>
        <a:p>
          <a:endParaRPr lang="en-US"/>
        </a:p>
      </dgm:t>
    </dgm:pt>
    <dgm:pt modelId="{FB31DAAA-3408-43C6-8F3A-26FF227CE7A5}" type="sibTrans" cxnId="{5DD39B5D-7806-49D9-A526-9639B876E79E}">
      <dgm:prSet/>
      <dgm:spPr/>
      <dgm:t>
        <a:bodyPr/>
        <a:lstStyle/>
        <a:p>
          <a:endParaRPr lang="en-US"/>
        </a:p>
      </dgm:t>
    </dgm:pt>
    <dgm:pt modelId="{6C33031A-791F-40A6-A754-67871C723EEE}" type="pres">
      <dgm:prSet presAssocID="{415F82C5-44DC-4421-9D81-0DC4C3185D56}" presName="CompostProcess" presStyleCnt="0">
        <dgm:presLayoutVars>
          <dgm:dir/>
          <dgm:resizeHandles val="exact"/>
        </dgm:presLayoutVars>
      </dgm:prSet>
      <dgm:spPr/>
    </dgm:pt>
    <dgm:pt modelId="{FBEB4D92-61D0-4575-9E73-BF0E21465D2F}" type="pres">
      <dgm:prSet presAssocID="{415F82C5-44DC-4421-9D81-0DC4C3185D56}" presName="arrow" presStyleLbl="bgShp" presStyleIdx="0" presStyleCnt="1"/>
      <dgm:spPr/>
    </dgm:pt>
    <dgm:pt modelId="{F513D00C-F7CF-4246-BC9D-F74C593DE828}" type="pres">
      <dgm:prSet presAssocID="{415F82C5-44DC-4421-9D81-0DC4C3185D56}" presName="linearProcess" presStyleCnt="0"/>
      <dgm:spPr/>
    </dgm:pt>
    <dgm:pt modelId="{83E7299C-614D-4AFE-A700-8F81A4691B9C}" type="pres">
      <dgm:prSet presAssocID="{9C3FC86B-0357-4418-93B3-79389C3AA1E0}" presName="textNode" presStyleLbl="node1" presStyleIdx="0" presStyleCnt="3">
        <dgm:presLayoutVars>
          <dgm:bulletEnabled val="1"/>
        </dgm:presLayoutVars>
      </dgm:prSet>
      <dgm:spPr/>
    </dgm:pt>
    <dgm:pt modelId="{74C86F9A-B9ED-408E-860D-37F7DAACED15}" type="pres">
      <dgm:prSet presAssocID="{8456F806-661C-4203-8877-F243CDC6DE11}" presName="sibTrans" presStyleCnt="0"/>
      <dgm:spPr/>
    </dgm:pt>
    <dgm:pt modelId="{8BCC6417-8CBC-4A4A-8F72-8133E40DBAA3}" type="pres">
      <dgm:prSet presAssocID="{022F9809-75E4-47E6-A663-B8D7EF8E9729}" presName="textNode" presStyleLbl="node1" presStyleIdx="1" presStyleCnt="3">
        <dgm:presLayoutVars>
          <dgm:bulletEnabled val="1"/>
        </dgm:presLayoutVars>
      </dgm:prSet>
      <dgm:spPr/>
    </dgm:pt>
    <dgm:pt modelId="{72A3B393-4386-4E92-8C8F-2C665A1FA5D7}" type="pres">
      <dgm:prSet presAssocID="{2E20A39B-C233-4532-AEC0-DA4F67E18FF6}" presName="sibTrans" presStyleCnt="0"/>
      <dgm:spPr/>
    </dgm:pt>
    <dgm:pt modelId="{09A0E9F3-F133-4EFC-A489-B3983B65F3BB}" type="pres">
      <dgm:prSet presAssocID="{87410244-B993-412C-90C8-EBE1E646043C}" presName="textNode" presStyleLbl="node1" presStyleIdx="2" presStyleCnt="3">
        <dgm:presLayoutVars>
          <dgm:bulletEnabled val="1"/>
        </dgm:presLayoutVars>
      </dgm:prSet>
      <dgm:spPr/>
    </dgm:pt>
  </dgm:ptLst>
  <dgm:cxnLst>
    <dgm:cxn modelId="{E9901E3D-0341-4DB3-BEA6-79E00C551C02}" srcId="{415F82C5-44DC-4421-9D81-0DC4C3185D56}" destId="{022F9809-75E4-47E6-A663-B8D7EF8E9729}" srcOrd="1" destOrd="0" parTransId="{087C618A-D2C6-443D-8B8D-81F06C4C42BD}" sibTransId="{2E20A39B-C233-4532-AEC0-DA4F67E18FF6}"/>
    <dgm:cxn modelId="{5DD39B5D-7806-49D9-A526-9639B876E79E}" srcId="{415F82C5-44DC-4421-9D81-0DC4C3185D56}" destId="{87410244-B993-412C-90C8-EBE1E646043C}" srcOrd="2" destOrd="0" parTransId="{D6321BCE-19C1-4E7B-9CF2-277CA3FFF40B}" sibTransId="{FB31DAAA-3408-43C6-8F3A-26FF227CE7A5}"/>
    <dgm:cxn modelId="{491FC496-C3CE-4218-AE04-F6D561CD69E5}" type="presOf" srcId="{415F82C5-44DC-4421-9D81-0DC4C3185D56}" destId="{6C33031A-791F-40A6-A754-67871C723EEE}" srcOrd="0" destOrd="0" presId="urn:microsoft.com/office/officeart/2005/8/layout/hProcess9"/>
    <dgm:cxn modelId="{AA0E1FAA-ED03-49D9-B52B-C68FE1170616}" type="presOf" srcId="{87410244-B993-412C-90C8-EBE1E646043C}" destId="{09A0E9F3-F133-4EFC-A489-B3983B65F3BB}" srcOrd="0" destOrd="0" presId="urn:microsoft.com/office/officeart/2005/8/layout/hProcess9"/>
    <dgm:cxn modelId="{BC3081D1-0D51-454D-9713-CBBCAB405B77}" srcId="{415F82C5-44DC-4421-9D81-0DC4C3185D56}" destId="{9C3FC86B-0357-4418-93B3-79389C3AA1E0}" srcOrd="0" destOrd="0" parTransId="{B67D59D6-1E41-45B0-BA4A-985816FE578B}" sibTransId="{8456F806-661C-4203-8877-F243CDC6DE11}"/>
    <dgm:cxn modelId="{B618E7E3-4DF4-4F8C-B7CC-053F1CDB18F4}" type="presOf" srcId="{9C3FC86B-0357-4418-93B3-79389C3AA1E0}" destId="{83E7299C-614D-4AFE-A700-8F81A4691B9C}" srcOrd="0" destOrd="0" presId="urn:microsoft.com/office/officeart/2005/8/layout/hProcess9"/>
    <dgm:cxn modelId="{5A70BBE4-982C-43E5-9B44-65D9341FA187}" type="presOf" srcId="{022F9809-75E4-47E6-A663-B8D7EF8E9729}" destId="{8BCC6417-8CBC-4A4A-8F72-8133E40DBAA3}" srcOrd="0" destOrd="0" presId="urn:microsoft.com/office/officeart/2005/8/layout/hProcess9"/>
    <dgm:cxn modelId="{911093DE-EE16-4BC3-B430-8245DFA3E1AB}" type="presParOf" srcId="{6C33031A-791F-40A6-A754-67871C723EEE}" destId="{FBEB4D92-61D0-4575-9E73-BF0E21465D2F}" srcOrd="0" destOrd="0" presId="urn:microsoft.com/office/officeart/2005/8/layout/hProcess9"/>
    <dgm:cxn modelId="{042058CD-2D7D-4B05-8353-561CCE435766}" type="presParOf" srcId="{6C33031A-791F-40A6-A754-67871C723EEE}" destId="{F513D00C-F7CF-4246-BC9D-F74C593DE828}" srcOrd="1" destOrd="0" presId="urn:microsoft.com/office/officeart/2005/8/layout/hProcess9"/>
    <dgm:cxn modelId="{E14B64F5-5504-423F-9CBD-D379E4D89FC2}" type="presParOf" srcId="{F513D00C-F7CF-4246-BC9D-F74C593DE828}" destId="{83E7299C-614D-4AFE-A700-8F81A4691B9C}" srcOrd="0" destOrd="0" presId="urn:microsoft.com/office/officeart/2005/8/layout/hProcess9"/>
    <dgm:cxn modelId="{EDB8FE99-08F7-41B4-886D-37CE6D8B83B2}" type="presParOf" srcId="{F513D00C-F7CF-4246-BC9D-F74C593DE828}" destId="{74C86F9A-B9ED-408E-860D-37F7DAACED15}" srcOrd="1" destOrd="0" presId="urn:microsoft.com/office/officeart/2005/8/layout/hProcess9"/>
    <dgm:cxn modelId="{351125A6-CAA8-42CE-8BCD-4521CCE7AC78}" type="presParOf" srcId="{F513D00C-F7CF-4246-BC9D-F74C593DE828}" destId="{8BCC6417-8CBC-4A4A-8F72-8133E40DBAA3}" srcOrd="2" destOrd="0" presId="urn:microsoft.com/office/officeart/2005/8/layout/hProcess9"/>
    <dgm:cxn modelId="{A2A78956-122B-4E9B-AFC7-CD744CE446DC}" type="presParOf" srcId="{F513D00C-F7CF-4246-BC9D-F74C593DE828}" destId="{72A3B393-4386-4E92-8C8F-2C665A1FA5D7}" srcOrd="3" destOrd="0" presId="urn:microsoft.com/office/officeart/2005/8/layout/hProcess9"/>
    <dgm:cxn modelId="{2121ED8B-99AC-4A31-9F85-B9279606005A}" type="presParOf" srcId="{F513D00C-F7CF-4246-BC9D-F74C593DE828}" destId="{09A0E9F3-F133-4EFC-A489-B3983B65F3BB}" srcOrd="4" destOrd="0" presId="urn:microsoft.com/office/officeart/2005/8/layout/hProcess9"/>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2E9B092-DF72-427E-AC8A-3F5480424E43}">
      <dsp:nvSpPr>
        <dsp:cNvPr id="0" name=""/>
        <dsp:cNvSpPr/>
      </dsp:nvSpPr>
      <dsp:spPr>
        <a:xfrm>
          <a:off x="1839753" y="930116"/>
          <a:ext cx="1136808" cy="1136808"/>
        </a:xfrm>
        <a:prstGeom prst="gear9">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Recruting from different countries  </a:t>
          </a:r>
        </a:p>
      </dsp:txBody>
      <dsp:txXfrm>
        <a:off x="2068302" y="1196408"/>
        <a:ext cx="679710" cy="584343"/>
      </dsp:txXfrm>
    </dsp:sp>
    <dsp:sp modelId="{4B09E11B-62E2-4843-99D9-5F2CD36F4E70}">
      <dsp:nvSpPr>
        <dsp:cNvPr id="0" name=""/>
        <dsp:cNvSpPr/>
      </dsp:nvSpPr>
      <dsp:spPr>
        <a:xfrm>
          <a:off x="1178337" y="661416"/>
          <a:ext cx="826770" cy="826770"/>
        </a:xfrm>
        <a:prstGeom prst="gear6">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Digital Transformation </a:t>
          </a:r>
        </a:p>
      </dsp:txBody>
      <dsp:txXfrm>
        <a:off x="1386479" y="870816"/>
        <a:ext cx="410486" cy="407970"/>
      </dsp:txXfrm>
    </dsp:sp>
    <dsp:sp modelId="{DAC19A6C-9503-4B8E-A816-0AAB54E7A20C}">
      <dsp:nvSpPr>
        <dsp:cNvPr id="0" name=""/>
        <dsp:cNvSpPr/>
      </dsp:nvSpPr>
      <dsp:spPr>
        <a:xfrm rot="20700000">
          <a:off x="1641413" y="91029"/>
          <a:ext cx="810065" cy="810065"/>
        </a:xfrm>
        <a:prstGeom prst="gear6">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Domestic talent  development </a:t>
          </a:r>
        </a:p>
      </dsp:txBody>
      <dsp:txXfrm rot="-20700000">
        <a:off x="1819084" y="268700"/>
        <a:ext cx="454723" cy="454723"/>
      </dsp:txXfrm>
    </dsp:sp>
    <dsp:sp modelId="{6DA0BD47-4EB2-40ED-BA42-A0201A2038D8}">
      <dsp:nvSpPr>
        <dsp:cNvPr id="0" name=""/>
        <dsp:cNvSpPr/>
      </dsp:nvSpPr>
      <dsp:spPr>
        <a:xfrm>
          <a:off x="1730876" y="770413"/>
          <a:ext cx="1455115" cy="1455115"/>
        </a:xfrm>
        <a:prstGeom prst="circularArrow">
          <a:avLst>
            <a:gd name="adj1" fmla="val 4687"/>
            <a:gd name="adj2" fmla="val 299029"/>
            <a:gd name="adj3" fmla="val 2426325"/>
            <a:gd name="adj4" fmla="val 16070536"/>
            <a:gd name="adj5" fmla="val 5469"/>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D27A58EE-6516-4B32-A40A-CB1006C6B36C}">
      <dsp:nvSpPr>
        <dsp:cNvPr id="0" name=""/>
        <dsp:cNvSpPr/>
      </dsp:nvSpPr>
      <dsp:spPr>
        <a:xfrm>
          <a:off x="1031918" y="487612"/>
          <a:ext cx="1057232" cy="1057232"/>
        </a:xfrm>
        <a:prstGeom prst="leftCircularArrow">
          <a:avLst>
            <a:gd name="adj1" fmla="val 6452"/>
            <a:gd name="adj2" fmla="val 429999"/>
            <a:gd name="adj3" fmla="val 10489124"/>
            <a:gd name="adj4" fmla="val 14837806"/>
            <a:gd name="adj5" fmla="val 7527"/>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032225FE-C3AF-4535-B4A9-050AE645AC5C}">
      <dsp:nvSpPr>
        <dsp:cNvPr id="0" name=""/>
        <dsp:cNvSpPr/>
      </dsp:nvSpPr>
      <dsp:spPr>
        <a:xfrm>
          <a:off x="1454036" y="-77276"/>
          <a:ext cx="1139909" cy="1139909"/>
        </a:xfrm>
        <a:prstGeom prst="circularArrow">
          <a:avLst>
            <a:gd name="adj1" fmla="val 5984"/>
            <a:gd name="adj2" fmla="val 394124"/>
            <a:gd name="adj3" fmla="val 13313824"/>
            <a:gd name="adj4" fmla="val 10508221"/>
            <a:gd name="adj5" fmla="val 6981"/>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073132-D19C-40BA-B4B1-24DA92B9A97E}">
      <dsp:nvSpPr>
        <dsp:cNvPr id="0" name=""/>
        <dsp:cNvSpPr/>
      </dsp:nvSpPr>
      <dsp:spPr>
        <a:xfrm>
          <a:off x="1716768" y="0"/>
          <a:ext cx="1022374" cy="1022529"/>
        </a:xfrm>
        <a:prstGeom prst="circularArrow">
          <a:avLst>
            <a:gd name="adj1" fmla="val 10980"/>
            <a:gd name="adj2" fmla="val 1142322"/>
            <a:gd name="adj3" fmla="val 4500000"/>
            <a:gd name="adj4" fmla="val 10800000"/>
            <a:gd name="adj5" fmla="val 125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B5FA2C57-E1D4-4633-8FBD-75BD77E7EE9C}">
      <dsp:nvSpPr>
        <dsp:cNvPr id="0" name=""/>
        <dsp:cNvSpPr/>
      </dsp:nvSpPr>
      <dsp:spPr>
        <a:xfrm>
          <a:off x="1942746" y="369164"/>
          <a:ext cx="568113" cy="2839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Focus on non-EU talent market </a:t>
          </a:r>
        </a:p>
      </dsp:txBody>
      <dsp:txXfrm>
        <a:off x="1942746" y="369164"/>
        <a:ext cx="568113" cy="283988"/>
      </dsp:txXfrm>
    </dsp:sp>
    <dsp:sp modelId="{434400A3-EC55-486A-9CF2-761BA1435A8B}">
      <dsp:nvSpPr>
        <dsp:cNvPr id="0" name=""/>
        <dsp:cNvSpPr/>
      </dsp:nvSpPr>
      <dsp:spPr>
        <a:xfrm>
          <a:off x="1432807" y="587519"/>
          <a:ext cx="1022374" cy="1022529"/>
        </a:xfrm>
        <a:prstGeom prst="leftCircularArrow">
          <a:avLst>
            <a:gd name="adj1" fmla="val 10980"/>
            <a:gd name="adj2" fmla="val 1142322"/>
            <a:gd name="adj3" fmla="val 6300000"/>
            <a:gd name="adj4" fmla="val 18900000"/>
            <a:gd name="adj5" fmla="val 1250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E81D9CE0-D8D6-4A4E-A11A-F0E033828BB0}">
      <dsp:nvSpPr>
        <dsp:cNvPr id="0" name=""/>
        <dsp:cNvSpPr/>
      </dsp:nvSpPr>
      <dsp:spPr>
        <a:xfrm>
          <a:off x="1659937" y="960081"/>
          <a:ext cx="568113" cy="2839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Collect local talent </a:t>
          </a:r>
        </a:p>
      </dsp:txBody>
      <dsp:txXfrm>
        <a:off x="1659937" y="960081"/>
        <a:ext cx="568113" cy="283988"/>
      </dsp:txXfrm>
    </dsp:sp>
    <dsp:sp modelId="{52D78724-F084-459F-B03F-297F62B38D50}">
      <dsp:nvSpPr>
        <dsp:cNvPr id="0" name=""/>
        <dsp:cNvSpPr/>
      </dsp:nvSpPr>
      <dsp:spPr>
        <a:xfrm>
          <a:off x="1789534" y="1245345"/>
          <a:ext cx="878377" cy="878729"/>
        </a:xfrm>
        <a:prstGeom prst="blockArc">
          <a:avLst>
            <a:gd name="adj1" fmla="val 13500000"/>
            <a:gd name="adj2" fmla="val 10800000"/>
            <a:gd name="adj3" fmla="val 12740"/>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B25D02A2-8DB5-4B7C-9F91-FE0B4C1FC84C}">
      <dsp:nvSpPr>
        <dsp:cNvPr id="0" name=""/>
        <dsp:cNvSpPr/>
      </dsp:nvSpPr>
      <dsp:spPr>
        <a:xfrm>
          <a:off x="1944090" y="1551849"/>
          <a:ext cx="568113" cy="2839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US" sz="600" kern="1200"/>
            <a:t>Adopting digital recruitment solutions </a:t>
          </a:r>
        </a:p>
      </dsp:txBody>
      <dsp:txXfrm>
        <a:off x="1944090" y="1551849"/>
        <a:ext cx="568113" cy="28398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BEB4D92-61D0-4575-9E73-BF0E21465D2F}">
      <dsp:nvSpPr>
        <dsp:cNvPr id="0" name=""/>
        <dsp:cNvSpPr/>
      </dsp:nvSpPr>
      <dsp:spPr>
        <a:xfrm>
          <a:off x="314324" y="0"/>
          <a:ext cx="3562350" cy="2676525"/>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83E7299C-614D-4AFE-A700-8F81A4691B9C}">
      <dsp:nvSpPr>
        <dsp:cNvPr id="0" name=""/>
        <dsp:cNvSpPr/>
      </dsp:nvSpPr>
      <dsp:spPr>
        <a:xfrm>
          <a:off x="4502" y="802957"/>
          <a:ext cx="1348978" cy="107061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Change in immigration laws </a:t>
          </a:r>
        </a:p>
      </dsp:txBody>
      <dsp:txXfrm>
        <a:off x="56765" y="855220"/>
        <a:ext cx="1244452" cy="966084"/>
      </dsp:txXfrm>
    </dsp:sp>
    <dsp:sp modelId="{8BCC6417-8CBC-4A4A-8F72-8133E40DBAA3}">
      <dsp:nvSpPr>
        <dsp:cNvPr id="0" name=""/>
        <dsp:cNvSpPr/>
      </dsp:nvSpPr>
      <dsp:spPr>
        <a:xfrm>
          <a:off x="1421010" y="802957"/>
          <a:ext cx="1348978" cy="107061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Decline EU talent pool</a:t>
          </a:r>
        </a:p>
      </dsp:txBody>
      <dsp:txXfrm>
        <a:off x="1473273" y="855220"/>
        <a:ext cx="1244452" cy="966084"/>
      </dsp:txXfrm>
    </dsp:sp>
    <dsp:sp modelId="{09A0E9F3-F133-4EFC-A489-B3983B65F3BB}">
      <dsp:nvSpPr>
        <dsp:cNvPr id="0" name=""/>
        <dsp:cNvSpPr/>
      </dsp:nvSpPr>
      <dsp:spPr>
        <a:xfrm>
          <a:off x="2837519" y="802957"/>
          <a:ext cx="1348978" cy="107061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Increase administrative cost </a:t>
          </a:r>
        </a:p>
      </dsp:txBody>
      <dsp:txXfrm>
        <a:off x="2889782" y="855220"/>
        <a:ext cx="1244452" cy="966084"/>
      </dsp:txXfrm>
    </dsp:sp>
  </dsp:spTree>
</dsp:drawing>
</file>

<file path=word/diagrams/layout1.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28</Pages>
  <Words>7565</Words>
  <Characters>43122</Characters>
  <Application>Microsoft Office Word</Application>
  <DocSecurity>0</DocSecurity>
  <Lines>359</Lines>
  <Paragraphs>101</Paragraphs>
  <ScaleCrop>false</ScaleCrop>
  <Company/>
  <LinksUpToDate>false</LinksUpToDate>
  <CharactersWithSpaces>50586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2024-11-20T06:37:00Z</dcterms:created>
  <dcterms:modified xsi:type="dcterms:W3CDTF">2024-11-20T06:37:00Z</dcterms:modified>
</cp:coreProperties>
</file>