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AE9843C" wp14:paraId="2C078E63" wp14:textId="3F1E654D">
      <w:pPr>
        <w:pStyle w:val="Normal"/>
        <w:rPr>
          <w:rFonts w:ascii="Arial" w:hAnsi="Arial" w:eastAsia="Arial" w:cs="Arial"/>
        </w:rPr>
      </w:pPr>
      <w:r w:rsidRPr="2AE9843C" w:rsidR="723502FC">
        <w:rPr>
          <w:rFonts w:ascii="Arial" w:hAnsi="Arial" w:eastAsia="Arial" w:cs="Arial"/>
          <w:b w:val="1"/>
          <w:bCs w:val="1"/>
          <w:sz w:val="36"/>
          <w:szCs w:val="36"/>
        </w:rPr>
        <w:t>AdWords</w:t>
      </w:r>
      <w:r w:rsidR="723502FC">
        <w:drawing>
          <wp:inline xmlns:wp14="http://schemas.microsoft.com/office/word/2010/wordprocessingDrawing" wp14:editId="35FC4EF9" wp14:anchorId="37980870">
            <wp:extent cx="5943600" cy="5381625"/>
            <wp:effectExtent l="0" t="0" r="0" b="0"/>
            <wp:docPr id="9529245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671623552" name="Picture 671623552"/>
                    <pic:cNvPicPr/>
                  </pic:nvPicPr>
                  <pic:blipFill>
                    <a:blip xmlns:r="http://schemas.openxmlformats.org/officeDocument/2006/relationships" r:embed="rId10950943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5381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723502FC">
        <w:drawing>
          <wp:inline xmlns:wp14="http://schemas.microsoft.com/office/word/2010/wordprocessingDrawing" wp14:editId="1024DA41" wp14:anchorId="2926B280">
            <wp:extent cx="5315530" cy="9239250"/>
            <wp:effectExtent l="0" t="0" r="0" b="0"/>
            <wp:docPr id="197017760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70177601" name="Picture 1970177601"/>
                    <pic:cNvPicPr/>
                  </pic:nvPicPr>
                  <pic:blipFill>
                    <a:blip xmlns:r="http://schemas.openxmlformats.org/officeDocument/2006/relationships" r:embed="rId15530339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315530" cy="92392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BEAE2FF" w:rsidP="2AE9843C" w:rsidRDefault="1BEAE2FF" w14:paraId="1B450A54" w14:textId="27B34050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sz w:val="36"/>
          <w:szCs w:val="36"/>
        </w:rPr>
      </w:pPr>
      <w:r w:rsidRPr="2AE9843C" w:rsidR="1BEAE2FF">
        <w:rPr>
          <w:rFonts w:ascii="Arial" w:hAnsi="Arial" w:eastAsia="Arial" w:cs="Arial"/>
          <w:b w:val="1"/>
          <w:bCs w:val="1"/>
          <w:sz w:val="36"/>
          <w:szCs w:val="36"/>
        </w:rPr>
        <w:t>CV</w:t>
      </w:r>
    </w:p>
    <w:p w:rsidR="2AE9843C" w:rsidP="2AE9843C" w:rsidRDefault="2AE9843C" w14:paraId="186B3279" w14:textId="3E78830E">
      <w:pPr>
        <w:pStyle w:val="Normal"/>
        <w:spacing w:before="0" w:beforeAutospacing="off" w:after="0" w:afterAutospacing="off"/>
        <w:rPr>
          <w:rFonts w:ascii="Arial" w:hAnsi="Arial" w:eastAsia="Arial" w:cs="Arial"/>
          <w:b w:val="1"/>
          <w:bCs w:val="1"/>
          <w:sz w:val="24"/>
          <w:szCs w:val="24"/>
        </w:rPr>
      </w:pPr>
    </w:p>
    <w:p w:rsidR="2144317D" w:rsidP="2AE9843C" w:rsidRDefault="2144317D" w14:paraId="3D263A43" w14:textId="75B2FEE2">
      <w:pPr>
        <w:pStyle w:val="Normal"/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E9843C" w:rsidR="2144317D">
        <w:rPr>
          <w:rFonts w:ascii="Arial" w:hAnsi="Arial" w:eastAsia="Arial" w:cs="Arial"/>
          <w:b w:val="1"/>
          <w:bCs w:val="1"/>
          <w:sz w:val="24"/>
          <w:szCs w:val="24"/>
        </w:rPr>
        <w:t>Name:</w:t>
      </w:r>
      <w:r w:rsidRPr="2AE9843C" w:rsidR="2144317D">
        <w:rPr>
          <w:rFonts w:ascii="Arial" w:hAnsi="Arial" w:eastAsia="Arial" w:cs="Arial"/>
          <w:b w:val="1"/>
          <w:bCs w:val="1"/>
          <w:sz w:val="24"/>
          <w:szCs w:val="24"/>
        </w:rPr>
        <w:t xml:space="preserve"> </w:t>
      </w:r>
      <w:r w:rsidRPr="2AE9843C" w:rsidR="723502FC">
        <w:rPr>
          <w:rFonts w:ascii="Arial" w:hAnsi="Arial" w:eastAsia="Arial" w:cs="Arial"/>
          <w:sz w:val="24"/>
          <w:szCs w:val="24"/>
        </w:rPr>
        <w:t xml:space="preserve">Roman Kotyk </w:t>
      </w:r>
      <w:r>
        <w:br/>
      </w:r>
      <w:r w:rsidRPr="2AE9843C" w:rsidR="0C0A2E8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Date of Birth: </w:t>
      </w:r>
      <w:r w:rsidRPr="2AE9843C" w:rsidR="0C0A2E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16.02.1992 (34 years old)</w:t>
      </w:r>
    </w:p>
    <w:p w:rsidR="0C0A2E82" w:rsidP="2AE9843C" w:rsidRDefault="0C0A2E82" w14:paraId="71595D6F" w14:textId="302BF77A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E9843C" w:rsidR="0C0A2E8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Mobile (UK)</w:t>
      </w:r>
      <w:r w:rsidRPr="2AE9843C" w:rsidR="0C0A2E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: +44 7474 886603</w:t>
      </w:r>
    </w:p>
    <w:p w:rsidR="0C0A2E82" w:rsidP="2AE9843C" w:rsidRDefault="0C0A2E82" w14:paraId="20BDEEC9" w14:textId="291C0CBB">
      <w:pPr>
        <w:spacing w:before="0" w:beforeAutospacing="off" w:after="0" w:afterAutospacing="off"/>
        <w:rPr>
          <w:rFonts w:ascii="Arial" w:hAnsi="Arial" w:eastAsia="Arial" w:cs="Arial"/>
          <w:sz w:val="24"/>
          <w:szCs w:val="24"/>
        </w:rPr>
      </w:pPr>
      <w:r w:rsidRPr="2AE9843C" w:rsidR="0C0A2E82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Email</w:t>
      </w:r>
      <w:r w:rsidRPr="2AE9843C" w:rsidR="0C0A2E82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: </w:t>
      </w:r>
      <w:hyperlink r:id="Rec876239cb924adb">
        <w:r w:rsidRPr="2AE9843C" w:rsidR="0C0A2E82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sz w:val="24"/>
            <w:szCs w:val="24"/>
            <w:lang w:val="en-US"/>
          </w:rPr>
          <w:t>roman.kotyk92@gmail.com</w:t>
        </w:r>
      </w:hyperlink>
    </w:p>
    <w:p w:rsidR="2AE9843C" w:rsidP="2AE9843C" w:rsidRDefault="2AE9843C" w14:paraId="29A52415" w14:textId="0D272690">
      <w:pPr>
        <w:pStyle w:val="Normal"/>
        <w:rPr>
          <w:rFonts w:ascii="Arial" w:hAnsi="Arial" w:eastAsia="Arial" w:cs="Arial"/>
          <w:sz w:val="36"/>
          <w:szCs w:val="36"/>
        </w:rPr>
      </w:pPr>
    </w:p>
    <w:p w:rsidR="480997C0" w:rsidP="2AE9843C" w:rsidRDefault="480997C0" w14:paraId="0A839AE7" w14:textId="72DEA6C9">
      <w:pPr>
        <w:pStyle w:val="Normal"/>
        <w:rPr>
          <w:rFonts w:ascii="Arial" w:hAnsi="Arial" w:eastAsia="Arial" w:cs="Arial"/>
          <w:b w:val="1"/>
          <w:bCs w:val="1"/>
          <w:sz w:val="24"/>
          <w:szCs w:val="24"/>
        </w:rPr>
      </w:pPr>
      <w:r w:rsidRPr="2AE9843C" w:rsidR="480997C0">
        <w:rPr>
          <w:rFonts w:ascii="Arial" w:hAnsi="Arial" w:eastAsia="Arial" w:cs="Arial"/>
          <w:b w:val="1"/>
          <w:bCs w:val="1"/>
          <w:sz w:val="24"/>
          <w:szCs w:val="24"/>
        </w:rPr>
        <w:t>Personal Statement</w:t>
      </w:r>
    </w:p>
    <w:p w:rsidR="480997C0" w:rsidP="2AE9843C" w:rsidRDefault="480997C0" w14:paraId="2987F81B" w14:textId="075FA21E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2AE9843C" w:rsidR="480997C0">
        <w:rPr>
          <w:rFonts w:ascii="Arial" w:hAnsi="Arial" w:eastAsia="Arial" w:cs="Arial"/>
          <w:b w:val="0"/>
          <w:bCs w:val="0"/>
          <w:sz w:val="24"/>
          <w:szCs w:val="24"/>
        </w:rPr>
        <w:t>I hope this message finds you well. I am highly enthusiastic about the opportunity to join your team. I bring a comprehensive track record that spans from designing and implementing corporate organizational structures—across all scales, including multinational enterprises—to driving product development and managing international market expansion.</w:t>
      </w:r>
    </w:p>
    <w:p w:rsidR="480997C0" w:rsidP="2AE9843C" w:rsidRDefault="480997C0" w14:paraId="0BCF6D6D" w14:textId="4992616C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2AE9843C" w:rsidR="480997C0">
        <w:rPr>
          <w:rFonts w:ascii="Arial" w:hAnsi="Arial" w:eastAsia="Arial" w:cs="Arial"/>
          <w:b w:val="0"/>
          <w:bCs w:val="0"/>
          <w:sz w:val="24"/>
          <w:szCs w:val="24"/>
        </w:rPr>
        <w:t>My background includes successfully securing funding within the innovation sector for AI-powered products. Notably, I have been awarded 4 UK grants totaling over £1.5 million.</w:t>
      </w:r>
    </w:p>
    <w:p w:rsidR="480997C0" w:rsidP="2AE9843C" w:rsidRDefault="480997C0" w14:paraId="70F5577B" w14:textId="0E556DB8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2AE9843C" w:rsidR="480997C0">
        <w:rPr>
          <w:rFonts w:ascii="Arial" w:hAnsi="Arial" w:eastAsia="Arial" w:cs="Arial"/>
          <w:b w:val="0"/>
          <w:bCs w:val="0"/>
          <w:sz w:val="24"/>
          <w:szCs w:val="24"/>
        </w:rPr>
        <w:t>I possess a deep, end-to-end understanding of the product development lifecycle. Over the years, I have built an extensive professional network ranging from top-tier development teams to long-standing relationships with private investors and venture capital funds. These connections can bring strategic resources and additional expertise to the company without compromising or disrupting its core vision.</w:t>
      </w:r>
    </w:p>
    <w:p w:rsidR="480997C0" w:rsidP="2AE9843C" w:rsidRDefault="480997C0" w14:paraId="21DE9321" w14:textId="640BDB82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2AE9843C" w:rsidR="480997C0">
        <w:rPr>
          <w:rFonts w:ascii="Arial" w:hAnsi="Arial" w:eastAsia="Arial" w:cs="Arial"/>
          <w:b w:val="0"/>
          <w:bCs w:val="0"/>
          <w:sz w:val="24"/>
          <w:szCs w:val="24"/>
        </w:rPr>
        <w:t>Furthermore, I am deeply driven by product-led talent acquisition and onboarding. Leveraging my background in psychology, I have extensive experience recruiting and hiring personnel across all levels, from operational staff to C-suite executives. As a leader, I possess the strong communication and negotiation skills necessary to operate alongside founders, secure key resources, and inspire teams to achieve ambitious strategic goals.</w:t>
      </w:r>
    </w:p>
    <w:p w:rsidR="480997C0" w:rsidP="2AE9843C" w:rsidRDefault="480997C0" w14:paraId="2BBE6818" w14:textId="4F8B968B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  <w:r w:rsidRPr="2AE9843C" w:rsidR="480997C0">
        <w:rPr>
          <w:rFonts w:ascii="Arial" w:hAnsi="Arial" w:eastAsia="Arial" w:cs="Arial"/>
          <w:b w:val="0"/>
          <w:bCs w:val="0"/>
          <w:sz w:val="24"/>
          <w:szCs w:val="24"/>
        </w:rPr>
        <w:t>I look forward to the prospect of joining your company, where I can leverage my expertise and passion for product growth to significantly accelerate your project's success.</w:t>
      </w:r>
    </w:p>
    <w:p w:rsidR="2AE9843C" w:rsidP="2AE9843C" w:rsidRDefault="2AE9843C" w14:paraId="4FF255BE" w14:textId="01CDF008">
      <w:pPr>
        <w:pStyle w:val="Normal"/>
        <w:rPr>
          <w:rFonts w:ascii="Arial" w:hAnsi="Arial" w:eastAsia="Arial" w:cs="Arial"/>
          <w:b w:val="0"/>
          <w:bCs w:val="0"/>
          <w:sz w:val="24"/>
          <w:szCs w:val="24"/>
        </w:rPr>
      </w:pPr>
    </w:p>
    <w:p w:rsidR="5C91053E" w:rsidP="2AE9843C" w:rsidRDefault="5C91053E" w14:paraId="7DBE5245" w14:textId="12963894">
      <w:pPr>
        <w:pStyle w:val="Heading3"/>
        <w:spacing w:before="281" w:beforeAutospacing="off" w:after="281" w:afterAutospacing="off"/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color w:val="000000" w:themeColor="text1" w:themeTint="FF" w:themeShade="FF"/>
          <w:sz w:val="28"/>
          <w:szCs w:val="28"/>
          <w:lang w:val="en-US"/>
        </w:rPr>
        <w:t>Key Skills</w:t>
      </w:r>
    </w:p>
    <w:p w:rsidR="5C91053E" w:rsidP="2AE9843C" w:rsidRDefault="5C91053E" w14:paraId="59F9CF65" w14:textId="545A1AB9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Operations &amp; Corporate Administration</w:t>
      </w:r>
    </w:p>
    <w:p w:rsidR="5C91053E" w:rsidP="2AE9843C" w:rsidRDefault="5C91053E" w14:paraId="155F4B03" w14:textId="65B8F67D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Designing and implementing organizational structures.</w:t>
      </w:r>
    </w:p>
    <w:p w:rsidR="5C91053E" w:rsidP="2AE9843C" w:rsidRDefault="5C91053E" w14:paraId="57F8A8D0" w14:textId="5002E90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Developing corporate management and operational workflows.</w:t>
      </w:r>
    </w:p>
    <w:p w:rsidR="5C91053E" w:rsidP="2AE9843C" w:rsidRDefault="5C91053E" w14:paraId="57E4EF54" w14:textId="6DF9D51B">
      <w:pPr>
        <w:pStyle w:val="ListParagraph"/>
        <w:numPr>
          <w:ilvl w:val="0"/>
          <w:numId w:val="1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Building comprehensive internal knowledge bases (including company policies, SOPs, regulations, directives, KPI frameworks, strategic planning, product playbooks, and video training libraries).</w:t>
      </w:r>
    </w:p>
    <w:p w:rsidR="5C91053E" w:rsidP="2AE9843C" w:rsidRDefault="5C91053E" w14:paraId="6781E84D" w14:textId="37210B79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Marketing</w:t>
      </w:r>
    </w:p>
    <w:p w:rsidR="5C91053E" w:rsidP="2AE9843C" w:rsidRDefault="5C91053E" w14:paraId="75D701BF" w14:textId="4EAC2F23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Formulating and executing Go-to-Market (GTM) strategies.</w:t>
      </w:r>
    </w:p>
    <w:p w:rsidR="5C91053E" w:rsidP="2AE9843C" w:rsidRDefault="5C91053E" w14:paraId="6BDAF136" w14:textId="4B18B110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Conducting comprehensive market research (competitor benchmarking, target audience segmentation, deep-dive customer interviews, market sizing, and product-market fit analysis).</w:t>
      </w:r>
    </w:p>
    <w:p w:rsidR="5C91053E" w:rsidP="2AE9843C" w:rsidRDefault="5C91053E" w14:paraId="2FC45B4B" w14:textId="67AFD65E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Developing brand positioning and unique value propositions.</w:t>
      </w:r>
    </w:p>
    <w:p w:rsidR="5C91053E" w:rsidP="2AE9843C" w:rsidRDefault="5C91053E" w14:paraId="28FB981F" w14:textId="192E1E25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Trade marketing management.</w:t>
      </w:r>
    </w:p>
    <w:p w:rsidR="5C91053E" w:rsidP="2AE9843C" w:rsidRDefault="5C91053E" w14:paraId="32427E26" w14:textId="1C6FA26A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Brand equity development (public relations, YouTube/video content strategy, corporate events).</w:t>
      </w:r>
    </w:p>
    <w:p w:rsidR="5C91053E" w:rsidP="2AE9843C" w:rsidRDefault="5C91053E" w14:paraId="51B86679" w14:textId="5007CE7C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Organizing high-profile industry exhibitions and trade shows.</w:t>
      </w:r>
    </w:p>
    <w:p w:rsidR="5C91053E" w:rsidP="2AE9843C" w:rsidRDefault="5C91053E" w14:paraId="7815D1E0" w14:textId="29B2A262">
      <w:pPr>
        <w:pStyle w:val="ListParagraph"/>
        <w:numPr>
          <w:ilvl w:val="0"/>
          <w:numId w:val="2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High-level professional networking and relationship management.</w:t>
      </w:r>
    </w:p>
    <w:p w:rsidR="5C91053E" w:rsidP="2AE9843C" w:rsidRDefault="5C91053E" w14:paraId="50B0F2FA" w14:textId="2354F780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HR Management</w:t>
      </w:r>
    </w:p>
    <w:p w:rsidR="5C91053E" w:rsidP="2AE9843C" w:rsidRDefault="5C91053E" w14:paraId="051D9909" w14:textId="5743EA5F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End-to-end recruitment and executive search.</w:t>
      </w:r>
    </w:p>
    <w:p w:rsidR="5C91053E" w:rsidP="2AE9843C" w:rsidRDefault="5C91053E" w14:paraId="0A226668" w14:textId="64E326B2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Designing seamless employee onboarding frameworks.</w:t>
      </w:r>
    </w:p>
    <w:p w:rsidR="5C91053E" w:rsidP="2AE9843C" w:rsidRDefault="5C91053E" w14:paraId="7D1ADDEF" w14:textId="7C2F943B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Establishing performance tracking systems, KPIs, and results-driven optimization plans.</w:t>
      </w:r>
    </w:p>
    <w:p w:rsidR="5C91053E" w:rsidP="2AE9843C" w:rsidRDefault="5C91053E" w14:paraId="703C9398" w14:textId="09734B61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Building talent pipelines and succession planning.</w:t>
      </w:r>
    </w:p>
    <w:p w:rsidR="5C91053E" w:rsidP="2AE9843C" w:rsidRDefault="5C91053E" w14:paraId="34D9D2EA" w14:textId="137512A6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Cultivating high-performance work environments to maximize productivity.</w:t>
      </w:r>
    </w:p>
    <w:p w:rsidR="5C91053E" w:rsidP="2AE9843C" w:rsidRDefault="5C91053E" w14:paraId="0B2A150B" w14:textId="57F13475">
      <w:pPr>
        <w:pStyle w:val="ListParagraph"/>
        <w:numPr>
          <w:ilvl w:val="0"/>
          <w:numId w:val="3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Developing and championing employer branding initiatives.</w:t>
      </w:r>
    </w:p>
    <w:p w:rsidR="5C91053E" w:rsidP="2AE9843C" w:rsidRDefault="5C91053E" w14:paraId="5B37917C" w14:textId="22334F33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Commercial</w:t>
      </w:r>
    </w:p>
    <w:p w:rsidR="5C91053E" w:rsidP="2AE9843C" w:rsidRDefault="5C91053E" w14:paraId="12F4D573" w14:textId="2E67B48C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Designing, tracking, and optimizing complex sales funnels.</w:t>
      </w:r>
    </w:p>
    <w:p w:rsidR="5C91053E" w:rsidP="2AE9843C" w:rsidRDefault="5C91053E" w14:paraId="1FB69BDC" w14:textId="4D4D5918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Building sales training programs and mentoring commercial teams.</w:t>
      </w:r>
    </w:p>
    <w:p w:rsidR="5C91053E" w:rsidP="2AE9843C" w:rsidRDefault="5C91053E" w14:paraId="57FBB373" w14:textId="72ACAEBE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Contract negotiation, deal structuring, and corporate procurement.</w:t>
      </w:r>
    </w:p>
    <w:p w:rsidR="5C91053E" w:rsidP="2AE9843C" w:rsidRDefault="5C91053E" w14:paraId="697F4571" w14:textId="05A9A94D">
      <w:pPr>
        <w:pStyle w:val="ListParagraph"/>
        <w:numPr>
          <w:ilvl w:val="0"/>
          <w:numId w:val="4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Identifying and penetrating new geographic markets and expanding product portfolios.</w:t>
      </w:r>
    </w:p>
    <w:p w:rsidR="5C91053E" w:rsidP="2AE9843C" w:rsidRDefault="5C91053E" w14:paraId="06D1943E" w14:textId="307B35F4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Financial Management</w:t>
      </w:r>
    </w:p>
    <w:p w:rsidR="5C91053E" w:rsidP="2AE9843C" w:rsidRDefault="5C91053E" w14:paraId="3C570AE5" w14:textId="72E37268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Developing sophisticated financial models and forecasting.</w:t>
      </w:r>
    </w:p>
    <w:p w:rsidR="5C91053E" w:rsidP="2AE9843C" w:rsidRDefault="5C91053E" w14:paraId="128DCBA2" w14:textId="37D17D84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Drafting comprehensive investor-ready business plans.</w:t>
      </w:r>
    </w:p>
    <w:p w:rsidR="5C91053E" w:rsidP="2AE9843C" w:rsidRDefault="5C91053E" w14:paraId="65F8EF4C" w14:textId="49C96C66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Managing corporate banking relations and debt financing.</w:t>
      </w:r>
    </w:p>
    <w:p w:rsidR="5C91053E" w:rsidP="2AE9843C" w:rsidRDefault="5C91053E" w14:paraId="3BE585A7" w14:textId="39EF8A4D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Structuring managerial reporting frameworks (P&amp;L, Cash Flow, Balance Sheet).</w:t>
      </w:r>
    </w:p>
    <w:p w:rsidR="5C91053E" w:rsidP="2AE9843C" w:rsidRDefault="5C91053E" w14:paraId="36B77E1B" w14:textId="3B6D1183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Managing accounts receivable (AR) and accounts payable (AP).</w:t>
      </w:r>
    </w:p>
    <w:p w:rsidR="5C91053E" w:rsidP="2AE9843C" w:rsidRDefault="5C91053E" w14:paraId="1AE8F490" w14:textId="53D3F1CF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Establishing corporate reserves and capital distribution funds.</w:t>
      </w:r>
    </w:p>
    <w:p w:rsidR="5C91053E" w:rsidP="2AE9843C" w:rsidRDefault="5C91053E" w14:paraId="36646B11" w14:textId="787D1DCF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Implementing financial optimization strategies and cost reduction.</w:t>
      </w:r>
    </w:p>
    <w:p w:rsidR="5C91053E" w:rsidP="2AE9843C" w:rsidRDefault="5C91053E" w14:paraId="1C358B97" w14:textId="485B7573">
      <w:pPr>
        <w:pStyle w:val="ListParagraph"/>
        <w:numPr>
          <w:ilvl w:val="0"/>
          <w:numId w:val="5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Fostering institutional financial discipline across departments.</w:t>
      </w:r>
    </w:p>
    <w:p w:rsidR="5C91053E" w:rsidP="2AE9843C" w:rsidRDefault="5C91053E" w14:paraId="4EF0F281" w14:textId="2DF83BDE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Technology Management</w:t>
      </w:r>
    </w:p>
    <w:p w:rsidR="5C91053E" w:rsidP="2AE9843C" w:rsidRDefault="5C91053E" w14:paraId="13741EE4" w14:textId="08EC20BD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Deep understanding of the software development lifecycle (SDLC) and product evolution stages.</w:t>
      </w:r>
    </w:p>
    <w:p w:rsidR="5C91053E" w:rsidP="2AE9843C" w:rsidRDefault="5C91053E" w14:paraId="59251DC5" w14:textId="5F199630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Product Management &amp; Product-Led Growth (PLG).</w:t>
      </w:r>
    </w:p>
    <w:p w:rsidR="5C91053E" w:rsidP="2AE9843C" w:rsidRDefault="5C91053E" w14:paraId="3183107B" w14:textId="62A8A024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Project Management (Agile, Scrum, Kanban methodologies).</w:t>
      </w:r>
    </w:p>
    <w:p w:rsidR="5C91053E" w:rsidP="2AE9843C" w:rsidRDefault="5C91053E" w14:paraId="045E2736" w14:textId="7E6FD10E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Sourcing emerging technologies to enhance infrastructure and remediate technical debt.</w:t>
      </w:r>
    </w:p>
    <w:p w:rsidR="5C91053E" w:rsidP="2AE9843C" w:rsidRDefault="5C91053E" w14:paraId="45351132" w14:textId="7FB2F917">
      <w:pPr>
        <w:pStyle w:val="ListParagraph"/>
        <w:numPr>
          <w:ilvl w:val="0"/>
          <w:numId w:val="6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Building strategic product roadmaps and ensuring deadline compliance.</w:t>
      </w:r>
    </w:p>
    <w:p w:rsidR="5C91053E" w:rsidP="2AE9843C" w:rsidRDefault="5C91053E" w14:paraId="65B91C34" w14:textId="142B874B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Quality Assurance</w:t>
      </w:r>
    </w:p>
    <w:p w:rsidR="5C91053E" w:rsidP="2AE9843C" w:rsidRDefault="5C91053E" w14:paraId="7409036D" w14:textId="20685FF9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Auditing and optimizing business processes.</w:t>
      </w:r>
    </w:p>
    <w:p w:rsidR="5C91053E" w:rsidP="2AE9843C" w:rsidRDefault="5C91053E" w14:paraId="006CBD82" w14:textId="735F51D7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Monitoring employee performance metrics and deliverable quality.</w:t>
      </w:r>
    </w:p>
    <w:p w:rsidR="5C91053E" w:rsidP="2AE9843C" w:rsidRDefault="5C91053E" w14:paraId="65F2AA76" w14:textId="131F0FBB">
      <w:pPr>
        <w:pStyle w:val="ListParagraph"/>
        <w:numPr>
          <w:ilvl w:val="0"/>
          <w:numId w:val="7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Managing legal compliance, corporate risk assessment, and contract reviews.</w:t>
      </w:r>
    </w:p>
    <w:p w:rsidR="5C91053E" w:rsidP="2AE9843C" w:rsidRDefault="5C91053E" w14:paraId="449D1FB2" w14:textId="2D927EC8">
      <w:pPr>
        <w:spacing w:before="240" w:beforeAutospacing="off" w:after="240" w:afterAutospacing="off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Public Relations</w:t>
      </w:r>
    </w:p>
    <w:p w:rsidR="5C91053E" w:rsidP="2AE9843C" w:rsidRDefault="5C91053E" w14:paraId="09EC94FF" w14:textId="7D7A14B5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Securing and scaling strategic corporate partnerships.</w:t>
      </w:r>
    </w:p>
    <w:p w:rsidR="5C91053E" w:rsidP="2AE9843C" w:rsidRDefault="5C91053E" w14:paraId="7600945B" w14:textId="73A3E1AB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Driving growth and engagement across corporate social media channels.</w:t>
      </w:r>
    </w:p>
    <w:p w:rsidR="5C91053E" w:rsidP="2AE9843C" w:rsidRDefault="5C91053E" w14:paraId="04B6235F" w14:textId="2330EF7E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Managing media relations, influencer outreach, and high-level stakeholder communications.</w:t>
      </w:r>
    </w:p>
    <w:p w:rsidR="5C91053E" w:rsidP="2AE9843C" w:rsidRDefault="5C91053E" w14:paraId="1BFD1954" w14:textId="4E2AE69E">
      <w:pPr>
        <w:pStyle w:val="ListParagraph"/>
        <w:numPr>
          <w:ilvl w:val="0"/>
          <w:numId w:val="8"/>
        </w:numPr>
        <w:spacing w:before="240" w:beforeAutospacing="off" w:after="24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E9843C" w:rsidR="5C91053E">
        <w:rPr>
          <w:rFonts w:ascii="Arial" w:hAnsi="Arial" w:eastAsia="Arial" w:cs="Arial"/>
          <w:noProof w:val="0"/>
          <w:sz w:val="24"/>
          <w:szCs w:val="24"/>
          <w:lang w:val="en-US"/>
        </w:rPr>
        <w:t>Orchestrating cross-brand collaborations and co-marketing campaigns.</w:t>
      </w:r>
    </w:p>
    <w:p w:rsidR="41795DA1" w:rsidP="2AE9843C" w:rsidRDefault="41795DA1" w14:paraId="4CDFE201" w14:textId="70C9FE75">
      <w:pPr>
        <w:pStyle w:val="Normal"/>
        <w:spacing w:before="240" w:beforeAutospacing="off" w:after="240" w:afterAutospacing="off"/>
      </w:pPr>
      <w:r w:rsidRPr="2AE9843C" w:rsidR="41795DA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СEO “</w:t>
      </w:r>
      <w:r w:rsidRPr="2AE9843C" w:rsidR="0F44E02B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G</w:t>
      </w:r>
      <w:r w:rsidRPr="2AE9843C" w:rsidR="41795DA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OSTINVEST LTD” </w:t>
      </w:r>
      <w:r w:rsidRPr="2AE9843C" w:rsidR="41795DA1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Trademark GOST</w:t>
      </w:r>
      <w:r w:rsidRPr="2AE9843C" w:rsidR="1EACF2C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E9843C" w:rsidR="7194367C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August 2026 – Present</w:t>
      </w:r>
      <w:r>
        <w:br/>
      </w:r>
      <w:r w:rsidRPr="2AE9843C" w:rsidR="7194367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A technology company featuring a proprietary marketplace, a network of regional fulfillment centers, a commercial trading enterprise, and private-label product manufacturing.</w:t>
      </w:r>
    </w:p>
    <w:p w:rsidR="50AE86FE" w:rsidP="2AE9843C" w:rsidRDefault="50AE86FE" w14:paraId="4F1AFD72" w14:textId="7B49E75D">
      <w:pPr>
        <w:spacing w:before="0" w:beforeAutospacing="off" w:after="0" w:afterAutospacing="off"/>
      </w:pPr>
      <w:r w:rsidRPr="2AE9843C" w:rsidR="50AE86F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CCO</w:t>
      </w:r>
      <w:r w:rsidRPr="2AE9843C" w:rsidR="5857882D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E9843C" w:rsidR="50AE86F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“Logics7 LTD”</w:t>
      </w:r>
      <w:r w:rsidRPr="2AE9843C" w:rsidR="50AE86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May 2024 – Present (13 months) </w:t>
      </w:r>
    </w:p>
    <w:p w:rsidR="50AE86FE" w:rsidP="2AE9843C" w:rsidRDefault="50AE86FE" w14:paraId="0D9CF74E" w14:textId="0648DC25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AE9843C" w:rsidR="50AE86F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A</w:t>
      </w:r>
      <w:r w:rsidRPr="2AE9843C" w:rsidR="50AE86F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product-led IT company </w:t>
      </w:r>
      <w:r w:rsidRPr="2AE9843C" w:rsidR="50AE86F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specialising</w:t>
      </w:r>
      <w:r w:rsidRPr="2AE9843C" w:rsidR="50AE86F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in the development of software, mobile games, and Applications.</w:t>
      </w:r>
      <w:r>
        <w:br/>
      </w:r>
    </w:p>
    <w:p w:rsidR="50AE86FE" w:rsidP="2AE9843C" w:rsidRDefault="50AE86FE" w14:paraId="09A4CC23" w14:textId="53137727">
      <w:pPr>
        <w:spacing w:before="0" w:beforeAutospacing="off" w:after="0" w:afterAutospacing="off"/>
      </w:pPr>
      <w:r w:rsidRPr="2AE9843C" w:rsidR="50AE86F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CEO</w:t>
      </w:r>
      <w:r w:rsidRPr="2AE9843C" w:rsidR="5573FC6A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E9843C" w:rsidR="50AE86FE">
        <w:rPr>
          <w:rFonts w:ascii="Arial" w:hAnsi="Arial" w:eastAsia="Arial" w:cs="Arial"/>
          <w:b w:val="1"/>
          <w:bCs w:val="1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>“PIED-DE-POULE Beauty Salons”</w:t>
      </w:r>
      <w:r w:rsidRPr="2AE9843C" w:rsidR="50AE86FE">
        <w:rPr>
          <w:rFonts w:ascii="Arial" w:hAnsi="Arial" w:eastAsia="Arial" w:cs="Arial"/>
          <w:b w:val="0"/>
          <w:bCs w:val="0"/>
          <w:i w:val="0"/>
          <w:iC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February 2023 – March 2024 (14 months) </w:t>
      </w:r>
      <w:r w:rsidRPr="2AE9843C" w:rsidR="50AE86FE"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>The company focuses on developing a franchise network of beauty salons in the mid-plus or business-class segment.</w:t>
      </w:r>
    </w:p>
    <w:p w:rsidR="2AE9843C" w:rsidP="2AE9843C" w:rsidRDefault="2AE9843C" w14:paraId="4888B406" w14:textId="4D233C99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E9843C" w:rsidP="2AE9843C" w:rsidRDefault="2AE9843C" w14:paraId="17352884" w14:textId="5890B35B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E9843C" w:rsidP="2AE9843C" w:rsidRDefault="2AE9843C" w14:paraId="780C1FD1" w14:textId="0ED6DF97">
      <w:pPr>
        <w:spacing w:before="0" w:beforeAutospacing="off" w:after="0" w:afterAutospacing="off"/>
        <w:rPr>
          <w:rFonts w:ascii="Arial" w:hAnsi="Arial" w:eastAsia="Arial" w:cs="Arial"/>
          <w:b w:val="0"/>
          <w:bCs w:val="0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</w:pPr>
    </w:p>
    <w:p w:rsidR="2AE9843C" w:rsidP="2AE9843C" w:rsidRDefault="2AE9843C" w14:paraId="6F3D362C" w14:textId="79CD1EDD">
      <w:pPr>
        <w:pStyle w:val="Normal"/>
      </w:pPr>
      <w:r>
        <w:br/>
      </w:r>
      <w:r w:rsidRPr="2AE9843C" w:rsidR="4210BA8F">
        <w:rPr>
          <w:rFonts w:ascii="Arial" w:hAnsi="Arial" w:eastAsia="Arial" w:cs="Arial"/>
          <w:b w:val="1"/>
          <w:bCs w:val="1"/>
          <w:noProof w:val="0"/>
          <w:sz w:val="36"/>
          <w:szCs w:val="36"/>
          <w:lang w:val="en-US"/>
        </w:rPr>
        <w:t>Cover letter.</w:t>
      </w:r>
    </w:p>
    <w:p w:rsidR="107ABF87" w:rsidP="2AE9843C" w:rsidRDefault="107ABF87" w14:paraId="3A4BEB90" w14:textId="68896F4C">
      <w:pPr>
        <w:pStyle w:val="Normal"/>
      </w:pPr>
      <w:r w:rsidRPr="2AE9843C" w:rsidR="107ABF8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Dear Hiring Team,</w:t>
      </w:r>
    </w:p>
    <w:p w:rsidR="107ABF87" w:rsidP="2AE9843C" w:rsidRDefault="107ABF87" w14:paraId="422DA065" w14:textId="3A2C8B99">
      <w:pPr>
        <w:spacing w:before="0" w:beforeAutospacing="off" w:after="240" w:afterAutospacing="off"/>
      </w:pPr>
      <w:r w:rsidRPr="2AE9843C" w:rsidR="107ABF87">
        <w:rPr>
          <w:rFonts w:ascii="Arial" w:hAnsi="Arial" w:eastAsia="Arial" w:cs="Arial"/>
          <w:noProof w:val="0"/>
          <w:sz w:val="24"/>
          <w:szCs w:val="24"/>
          <w:lang w:val="en-US"/>
        </w:rPr>
        <w:t>Great companies thrive when bold, vision-driven ideas are backed by clear, scalable systems. With a solid track record as a CCO and CEO across the technology, e-commerce, and franchise sectors, I am highly enthusiastic about the opportunity to join your team and help accelerate your project’s strategic growth.</w:t>
      </w:r>
    </w:p>
    <w:p w:rsidR="107ABF87" w:rsidP="2AE9843C" w:rsidRDefault="107ABF87" w14:paraId="521C0FFA" w14:textId="094150E8">
      <w:pPr>
        <w:spacing w:before="0" w:beforeAutospacing="off" w:after="240" w:afterAutospacing="off"/>
      </w:pPr>
      <w:r w:rsidRPr="2AE9843C" w:rsidR="107ABF87">
        <w:rPr>
          <w:rFonts w:ascii="Arial" w:hAnsi="Arial" w:eastAsia="Arial" w:cs="Arial"/>
          <w:noProof w:val="0"/>
          <w:sz w:val="24"/>
          <w:szCs w:val="24"/>
          <w:lang w:val="en-US"/>
        </w:rPr>
        <w:t>My approach to operational scaling is built around clarity and structure. Whether leading a product-led IT enterprise at Logics7 LTD or driving the end-to-end development of the marketplace and fulfillment ecosystem at GOSTINVEST LTD, I focus on designing workflows that empower teams to do their best work. I specialize in structuring organizational processes using frameworks like the</w:t>
      </w:r>
      <w:r w:rsidRPr="2AE9843C" w:rsidR="107AB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AE9843C" w:rsidR="107AB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Hubbard 7-division model</w:t>
      </w:r>
      <w:r w:rsidRPr="2AE9843C" w:rsidR="107AB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.</w:t>
      </w:r>
      <w:r w:rsidRPr="2AE9843C" w:rsidR="107ABF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By establishing clear functional ownership, comprehensive playbooks, and transparent KPI metrics, I help growing companies build a stable foundation where creativity and high performance go hand in hand. </w:t>
      </w:r>
    </w:p>
    <w:p w:rsidR="107ABF87" w:rsidP="2AE9843C" w:rsidRDefault="107ABF87" w14:paraId="504F8807" w14:textId="071915E7">
      <w:pPr>
        <w:spacing w:before="0" w:beforeAutospacing="off" w:after="240" w:afterAutospacing="off"/>
      </w:pPr>
      <w:r w:rsidRPr="2AE9843C" w:rsidR="107ABF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On the strategic front, I look at market expansion through data-backed GTM frameworks and Product-Led Growth strategies. My journey in the UK innovation sector has shown me the power of aligning great ideas with strong financial execution, having successfully secured </w:t>
      </w:r>
      <w:r w:rsidRPr="2AE9843C" w:rsidR="107AB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>4 UK grants totaling over £1.5 million</w:t>
      </w:r>
      <w:r w:rsidRPr="2AE9843C" w:rsidR="107ABF87">
        <w:rPr>
          <w:rFonts w:ascii="Arial" w:hAnsi="Arial" w:eastAsia="Arial" w:cs="Arial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2AE9843C" w:rsidR="107ABF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for AI-powered products. Over the years, I have built an extensive network of venture capital funds, private investors, and top-tier development teams. I look forward to bringing these strategic relationships to your company to help secure resources and source emerging technologies, while keeping the founder’s core vision fully intact. </w:t>
      </w:r>
    </w:p>
    <w:p w:rsidR="107ABF87" w:rsidP="2AE9843C" w:rsidRDefault="107ABF87" w14:paraId="4D2D2253" w14:textId="14BE7987">
      <w:pPr>
        <w:spacing w:before="0" w:beforeAutospacing="off" w:after="240" w:afterAutospacing="off"/>
      </w:pPr>
      <w:r w:rsidRPr="2AE9843C" w:rsidR="107ABF87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Finally, because a strategy is only as strong as the people behind it, I leverage my background in psychology to build a people-first culture. I focus on creating seamless onboarding experiences and supportive performance-tracking frameworks that truly engage talent—from engineering teams to C-suite executives. My goal as a leader is to foster an inclusive, high-energy environment where everyone is aligned around a shared, ambitious mission. </w:t>
      </w:r>
    </w:p>
    <w:p w:rsidR="107ABF87" w:rsidP="2AE9843C" w:rsidRDefault="107ABF87" w14:paraId="6FE9C455" w14:textId="285A9E24">
      <w:pPr>
        <w:spacing w:before="0" w:beforeAutospacing="off" w:after="240" w:afterAutospacing="off"/>
      </w:pPr>
      <w:r w:rsidRPr="2AE9843C" w:rsidR="107ABF87">
        <w:rPr>
          <w:rFonts w:ascii="Arial" w:hAnsi="Arial" w:eastAsia="Arial" w:cs="Arial"/>
          <w:noProof w:val="0"/>
          <w:sz w:val="24"/>
          <w:szCs w:val="24"/>
          <w:lang w:val="en-US"/>
        </w:rPr>
        <w:t>I would welcome the opportunity to discuss how my commercial background, fundraising experience, and passion for building systematic workflows can support your journey. Thank you for your time and consideration.</w:t>
      </w:r>
    </w:p>
    <w:p w:rsidR="2AE9843C" w:rsidP="2AE9843C" w:rsidRDefault="2AE9843C" w14:paraId="2F7F490E" w14:textId="16072DA7">
      <w:pPr>
        <w:spacing w:before="0" w:beforeAutospacing="off" w:after="240" w:afterAutospacing="off"/>
      </w:pPr>
      <w:r>
        <w:br/>
      </w:r>
      <w:r w:rsidRPr="2AE9843C" w:rsidR="107ABF87">
        <w:rPr>
          <w:rFonts w:ascii="Arial" w:hAnsi="Arial" w:eastAsia="Arial" w:cs="Arial"/>
          <w:noProof w:val="0"/>
          <w:sz w:val="24"/>
          <w:szCs w:val="24"/>
          <w:lang w:val="en-US"/>
        </w:rPr>
        <w:t>Warm regards,</w:t>
      </w:r>
      <w:r>
        <w:br/>
      </w:r>
      <w:r w:rsidRPr="2AE9843C" w:rsidR="107ABF87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>Roman Kotyk</w:t>
      </w:r>
    </w:p>
    <w:p w:rsidR="2AE9843C" w:rsidP="2AE9843C" w:rsidRDefault="2AE9843C" w14:paraId="222F0CF5" w14:textId="000187AF">
      <w:pPr>
        <w:pStyle w:val="Normal"/>
        <w:rPr>
          <w:rFonts w:ascii="Arial" w:hAnsi="Arial" w:eastAsia="Arial" w:cs="Arial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8">
    <w:nsid w:val="74a8386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5ef3d80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22656d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72202be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5e7e9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0c9bf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d2a96c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032e6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5BECDEC"/>
    <w:rsid w:val="0238796E"/>
    <w:rsid w:val="0815BF41"/>
    <w:rsid w:val="0AB02320"/>
    <w:rsid w:val="0C0A2E82"/>
    <w:rsid w:val="0F44E02B"/>
    <w:rsid w:val="107ABF87"/>
    <w:rsid w:val="15BECDEC"/>
    <w:rsid w:val="1BEAE2FF"/>
    <w:rsid w:val="1C2BD635"/>
    <w:rsid w:val="1EACF2CA"/>
    <w:rsid w:val="2144317D"/>
    <w:rsid w:val="26C01F93"/>
    <w:rsid w:val="2A12884A"/>
    <w:rsid w:val="2A21FAA1"/>
    <w:rsid w:val="2AE9843C"/>
    <w:rsid w:val="30EB5343"/>
    <w:rsid w:val="36C18F25"/>
    <w:rsid w:val="41795DA1"/>
    <w:rsid w:val="4210BA8F"/>
    <w:rsid w:val="435F21A6"/>
    <w:rsid w:val="44FA78E4"/>
    <w:rsid w:val="47A604EC"/>
    <w:rsid w:val="47B62243"/>
    <w:rsid w:val="480997C0"/>
    <w:rsid w:val="4A4A7131"/>
    <w:rsid w:val="4C862540"/>
    <w:rsid w:val="50AE86FE"/>
    <w:rsid w:val="5573FC6A"/>
    <w:rsid w:val="56AC5E3E"/>
    <w:rsid w:val="578D0C76"/>
    <w:rsid w:val="5857882D"/>
    <w:rsid w:val="5B0D8DAD"/>
    <w:rsid w:val="5C91053E"/>
    <w:rsid w:val="7194367C"/>
    <w:rsid w:val="723502FC"/>
    <w:rsid w:val="7DC864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8FD52D"/>
  <w15:chartTrackingRefBased/>
  <w15:docId w15:val="{762F1D01-74D2-4AAD-B835-6579C33CA2C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3">
    <w:uiPriority w:val="9"/>
    <w:name w:val="heading 3"/>
    <w:basedOn w:val="Normal"/>
    <w:next w:val="Normal"/>
    <w:unhideWhenUsed/>
    <w:qFormat/>
    <w:rsid w:val="2AE9843C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2AE9843C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AE9843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095094381" /><Relationship Type="http://schemas.openxmlformats.org/officeDocument/2006/relationships/image" Target="/media/image2.png" Id="rId155303397" /><Relationship Type="http://schemas.openxmlformats.org/officeDocument/2006/relationships/hyperlink" Target="mailto:roman.kotyk92@gmail.com" TargetMode="External" Id="Rec876239cb924adb" /><Relationship Type="http://schemas.openxmlformats.org/officeDocument/2006/relationships/numbering" Target="numbering.xml" Id="Rf21eb2181f4142f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2026-07-19T15:11:29.4542493Z</dcterms:created>
  <dcterms:modified xsi:type="dcterms:W3CDTF">2026-07-19T16:01:42.7300750Z</dcterms:modified>
  <dc:creator>Roman Kotyk (2517536)</dc:creator>
  <lastModifiedBy>Roman Kotyk (2517536)</lastModifiedBy>
</coreProperties>
</file>