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142DE" w14:textId="77777777" w:rsidR="008E74B9" w:rsidRDefault="008E74B9" w:rsidP="008E74B9">
      <w:pPr>
        <w:spacing w:line="480" w:lineRule="auto"/>
        <w:jc w:val="center"/>
        <w:rPr>
          <w:rFonts w:asciiTheme="minorBidi" w:eastAsia="Times New Roman" w:hAnsiTheme="minorBidi"/>
          <w:b/>
          <w:bCs/>
          <w:color w:val="000000"/>
          <w:kern w:val="0"/>
          <w:lang w:val="en-US" w:eastAsia="en-GB"/>
          <w14:ligatures w14:val="none"/>
        </w:rPr>
      </w:pPr>
    </w:p>
    <w:p w14:paraId="24FAF877" w14:textId="77777777" w:rsidR="008E74B9" w:rsidRDefault="008E74B9" w:rsidP="008E74B9">
      <w:pPr>
        <w:spacing w:line="480" w:lineRule="auto"/>
        <w:jc w:val="center"/>
        <w:rPr>
          <w:rFonts w:asciiTheme="minorBidi" w:eastAsia="Times New Roman" w:hAnsiTheme="minorBidi"/>
          <w:b/>
          <w:bCs/>
          <w:color w:val="000000"/>
          <w:kern w:val="0"/>
          <w:lang w:val="en-US" w:eastAsia="en-GB"/>
          <w14:ligatures w14:val="none"/>
        </w:rPr>
      </w:pPr>
    </w:p>
    <w:p w14:paraId="5CE973FF" w14:textId="77777777" w:rsidR="008E74B9" w:rsidRDefault="008E74B9" w:rsidP="008E74B9">
      <w:pPr>
        <w:spacing w:line="480" w:lineRule="auto"/>
        <w:jc w:val="center"/>
        <w:rPr>
          <w:rFonts w:asciiTheme="minorBidi" w:eastAsia="Times New Roman" w:hAnsiTheme="minorBidi"/>
          <w:b/>
          <w:bCs/>
          <w:color w:val="000000"/>
          <w:kern w:val="0"/>
          <w:lang w:val="en-US" w:eastAsia="en-GB"/>
          <w14:ligatures w14:val="none"/>
        </w:rPr>
      </w:pPr>
    </w:p>
    <w:p w14:paraId="2B079773" w14:textId="77777777" w:rsidR="008E74B9" w:rsidRDefault="008E74B9" w:rsidP="008E74B9">
      <w:pPr>
        <w:spacing w:line="480" w:lineRule="auto"/>
        <w:jc w:val="center"/>
        <w:rPr>
          <w:rFonts w:asciiTheme="minorBidi" w:eastAsia="Times New Roman" w:hAnsiTheme="minorBidi"/>
          <w:b/>
          <w:bCs/>
          <w:color w:val="000000"/>
          <w:kern w:val="0"/>
          <w:lang w:val="en-US" w:eastAsia="en-GB"/>
          <w14:ligatures w14:val="none"/>
        </w:rPr>
      </w:pPr>
    </w:p>
    <w:p w14:paraId="78CBE421" w14:textId="77777777" w:rsidR="008E74B9" w:rsidRDefault="008E74B9" w:rsidP="008E74B9">
      <w:pPr>
        <w:spacing w:line="480" w:lineRule="auto"/>
        <w:jc w:val="center"/>
        <w:rPr>
          <w:rFonts w:asciiTheme="minorBidi" w:eastAsia="Times New Roman" w:hAnsiTheme="minorBidi"/>
          <w:b/>
          <w:bCs/>
          <w:color w:val="000000"/>
          <w:kern w:val="0"/>
          <w:lang w:val="en-US" w:eastAsia="en-GB"/>
          <w14:ligatures w14:val="none"/>
        </w:rPr>
      </w:pPr>
    </w:p>
    <w:p w14:paraId="1857F614" w14:textId="4DB356BE" w:rsidR="008E74B9" w:rsidRPr="00BA154C" w:rsidRDefault="008E74B9" w:rsidP="008E74B9">
      <w:pPr>
        <w:spacing w:line="480" w:lineRule="auto"/>
        <w:jc w:val="center"/>
        <w:rPr>
          <w:rFonts w:asciiTheme="minorBidi" w:eastAsia="Times New Roman" w:hAnsiTheme="minorBidi"/>
          <w:b/>
          <w:bCs/>
          <w:color w:val="000000"/>
          <w:kern w:val="0"/>
          <w:lang w:val="en-US" w:eastAsia="en-GB"/>
          <w14:ligatures w14:val="none"/>
        </w:rPr>
      </w:pPr>
      <w:r w:rsidRPr="00BA154C">
        <w:rPr>
          <w:rFonts w:asciiTheme="minorBidi" w:eastAsia="Times New Roman" w:hAnsiTheme="minorBidi"/>
          <w:b/>
          <w:bCs/>
          <w:color w:val="000000"/>
          <w:kern w:val="0"/>
          <w:lang w:val="en-US" w:eastAsia="en-GB"/>
          <w14:ligatures w14:val="none"/>
        </w:rPr>
        <w:t xml:space="preserve">Essay: </w:t>
      </w:r>
      <w:r w:rsidRPr="00BA154C">
        <w:rPr>
          <w:rFonts w:asciiTheme="minorBidi" w:eastAsia="Times New Roman" w:hAnsiTheme="minorBidi"/>
          <w:b/>
          <w:bCs/>
          <w:color w:val="000000"/>
          <w:kern w:val="0"/>
          <w:lang w:eastAsia="en-GB"/>
          <w14:ligatures w14:val="none"/>
        </w:rPr>
        <w:t>Discuss how the evolution of Human Resources Management (HRM) facilitates the strategic development of an international hotel brand through workforce planning, recruitment, and selection</w:t>
      </w:r>
      <w:r w:rsidRPr="00BA154C">
        <w:rPr>
          <w:rFonts w:asciiTheme="minorBidi" w:eastAsia="Times New Roman" w:hAnsiTheme="minorBidi"/>
          <w:b/>
          <w:bCs/>
          <w:color w:val="000000"/>
          <w:kern w:val="0"/>
          <w:lang w:val="en-US" w:eastAsia="en-GB"/>
          <w14:ligatures w14:val="none"/>
        </w:rPr>
        <w:t xml:space="preserve"> - Radisson International Hotel</w:t>
      </w:r>
    </w:p>
    <w:p w14:paraId="0188183D"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p>
    <w:p w14:paraId="5D168DC3"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p>
    <w:p w14:paraId="4549551F"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p>
    <w:p w14:paraId="29535F0E"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p>
    <w:p w14:paraId="7E7258ED"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r w:rsidRPr="00BA154C">
        <w:rPr>
          <w:rFonts w:asciiTheme="minorBidi" w:eastAsia="Times New Roman" w:hAnsiTheme="minorBidi"/>
          <w:b/>
          <w:bCs/>
          <w:color w:val="000000"/>
          <w:kern w:val="0"/>
          <w:lang w:val="en-US" w:eastAsia="en-GB"/>
          <w14:ligatures w14:val="none"/>
        </w:rPr>
        <w:t>M</w:t>
      </w:r>
      <w:r w:rsidRPr="00BA154C">
        <w:rPr>
          <w:rFonts w:asciiTheme="minorBidi" w:eastAsia="Times New Roman" w:hAnsiTheme="minorBidi"/>
          <w:b/>
          <w:bCs/>
          <w:color w:val="000000"/>
          <w:kern w:val="0"/>
          <w:lang w:eastAsia="en-GB"/>
          <w14:ligatures w14:val="none"/>
        </w:rPr>
        <w:t>odule title</w:t>
      </w:r>
      <w:r w:rsidRPr="00BA154C">
        <w:rPr>
          <w:rFonts w:asciiTheme="minorBidi" w:eastAsia="Times New Roman" w:hAnsiTheme="minorBidi"/>
          <w:b/>
          <w:bCs/>
          <w:color w:val="000000"/>
          <w:kern w:val="0"/>
          <w:lang w:val="en-US" w:eastAsia="en-GB"/>
          <w14:ligatures w14:val="none"/>
        </w:rPr>
        <w:t xml:space="preserve">: </w:t>
      </w:r>
      <w:r w:rsidRPr="00BA154C">
        <w:rPr>
          <w:rFonts w:asciiTheme="minorBidi" w:eastAsia="Times New Roman" w:hAnsiTheme="minorBidi"/>
          <w:b/>
          <w:bCs/>
          <w:color w:val="000000"/>
          <w:kern w:val="0"/>
          <w:lang w:eastAsia="en-GB"/>
          <w14:ligatures w14:val="none"/>
        </w:rPr>
        <w:t xml:space="preserve">Personnel Resourcing and Development </w:t>
      </w:r>
    </w:p>
    <w:p w14:paraId="03CA68D3" w14:textId="77777777" w:rsidR="008E74B9" w:rsidRPr="00BA154C" w:rsidRDefault="008E74B9" w:rsidP="008E74B9">
      <w:pPr>
        <w:spacing w:line="480" w:lineRule="auto"/>
        <w:jc w:val="center"/>
        <w:rPr>
          <w:rFonts w:asciiTheme="minorBidi" w:eastAsia="Times New Roman" w:hAnsiTheme="minorBidi"/>
          <w:b/>
          <w:bCs/>
          <w:color w:val="000000"/>
          <w:kern w:val="0"/>
          <w:lang w:eastAsia="en-GB"/>
          <w14:ligatures w14:val="none"/>
        </w:rPr>
      </w:pPr>
      <w:r w:rsidRPr="00BA154C">
        <w:rPr>
          <w:rFonts w:asciiTheme="minorBidi" w:eastAsia="Times New Roman" w:hAnsiTheme="minorBidi"/>
          <w:b/>
          <w:bCs/>
          <w:color w:val="000000"/>
          <w:kern w:val="0"/>
          <w:lang w:val="en-US" w:eastAsia="en-GB"/>
          <w14:ligatures w14:val="none"/>
        </w:rPr>
        <w:t>M</w:t>
      </w:r>
      <w:r w:rsidRPr="00BA154C">
        <w:rPr>
          <w:rFonts w:asciiTheme="minorBidi" w:eastAsia="Times New Roman" w:hAnsiTheme="minorBidi"/>
          <w:b/>
          <w:bCs/>
          <w:color w:val="000000"/>
          <w:kern w:val="0"/>
          <w:lang w:eastAsia="en-GB"/>
          <w14:ligatures w14:val="none"/>
        </w:rPr>
        <w:t>odule code</w:t>
      </w:r>
      <w:r w:rsidRPr="00BA154C">
        <w:rPr>
          <w:rFonts w:asciiTheme="minorBidi" w:eastAsia="Times New Roman" w:hAnsiTheme="minorBidi"/>
          <w:b/>
          <w:bCs/>
          <w:color w:val="000000"/>
          <w:kern w:val="0"/>
          <w:lang w:val="en-US" w:eastAsia="en-GB"/>
          <w14:ligatures w14:val="none"/>
        </w:rPr>
        <w:t xml:space="preserve">: </w:t>
      </w:r>
      <w:r w:rsidRPr="00BA154C">
        <w:rPr>
          <w:rFonts w:asciiTheme="minorBidi" w:eastAsia="Times New Roman" w:hAnsiTheme="minorBidi"/>
          <w:b/>
          <w:bCs/>
          <w:color w:val="000000"/>
          <w:kern w:val="0"/>
          <w:lang w:eastAsia="en-GB"/>
          <w14:ligatures w14:val="none"/>
        </w:rPr>
        <w:t xml:space="preserve">BMIH5005 </w:t>
      </w:r>
    </w:p>
    <w:p w14:paraId="0C8752A2" w14:textId="559C0878" w:rsidR="008E74B9" w:rsidRPr="00BA154C" w:rsidRDefault="008E74B9" w:rsidP="00BA154C">
      <w:pPr>
        <w:spacing w:line="480" w:lineRule="auto"/>
        <w:jc w:val="center"/>
        <w:rPr>
          <w:rFonts w:asciiTheme="minorBidi" w:eastAsia="Times New Roman" w:hAnsiTheme="minorBidi"/>
          <w:b/>
          <w:bCs/>
          <w:kern w:val="0"/>
          <w:lang w:val="en-US" w:eastAsia="en-GB"/>
          <w14:ligatures w14:val="none"/>
        </w:rPr>
      </w:pPr>
      <w:r w:rsidRPr="00BA154C">
        <w:rPr>
          <w:rFonts w:asciiTheme="minorBidi" w:eastAsia="Times New Roman" w:hAnsiTheme="minorBidi"/>
          <w:b/>
          <w:bCs/>
          <w:color w:val="000000"/>
          <w:kern w:val="0"/>
          <w:lang w:val="en-US" w:eastAsia="en-GB"/>
          <w14:ligatures w14:val="none"/>
        </w:rPr>
        <w:t>L</w:t>
      </w:r>
      <w:r w:rsidRPr="00BA154C">
        <w:rPr>
          <w:rFonts w:asciiTheme="minorBidi" w:eastAsia="Times New Roman" w:hAnsiTheme="minorBidi"/>
          <w:b/>
          <w:bCs/>
          <w:color w:val="000000"/>
          <w:kern w:val="0"/>
          <w:lang w:eastAsia="en-GB"/>
          <w14:ligatures w14:val="none"/>
        </w:rPr>
        <w:t>ecturer’s name</w:t>
      </w:r>
      <w:r w:rsidRPr="00BA154C">
        <w:rPr>
          <w:rFonts w:asciiTheme="minorBidi" w:eastAsia="Times New Roman" w:hAnsiTheme="minorBidi"/>
          <w:b/>
          <w:bCs/>
          <w:color w:val="000000"/>
          <w:kern w:val="0"/>
          <w:lang w:val="en-US" w:eastAsia="en-GB"/>
          <w14:ligatures w14:val="none"/>
        </w:rPr>
        <w:t>: Scott James, Jemma Smith</w:t>
      </w:r>
    </w:p>
    <w:p w14:paraId="3E79C647" w14:textId="79A94EAC" w:rsidR="008E74B9" w:rsidRPr="001E6479" w:rsidRDefault="008E74B9" w:rsidP="008E74B9">
      <w:pPr>
        <w:spacing w:line="480" w:lineRule="auto"/>
        <w:jc w:val="center"/>
        <w:rPr>
          <w:rFonts w:asciiTheme="minorBidi" w:eastAsia="Times New Roman" w:hAnsiTheme="minorBidi"/>
          <w:b/>
          <w:bCs/>
          <w:color w:val="000000"/>
          <w:kern w:val="0"/>
          <w:lang w:val="en-US" w:eastAsia="en-GB"/>
          <w14:ligatures w14:val="none"/>
        </w:rPr>
      </w:pPr>
      <w:r w:rsidRPr="006D1D61">
        <w:rPr>
          <w:rFonts w:asciiTheme="minorBidi" w:eastAsia="Times New Roman" w:hAnsiTheme="minorBidi"/>
          <w:b/>
          <w:bCs/>
          <w:color w:val="000000"/>
          <w:kern w:val="0"/>
          <w:lang w:val="en-US" w:eastAsia="en-GB"/>
          <w14:ligatures w14:val="none"/>
        </w:rPr>
        <w:t>Student</w:t>
      </w:r>
      <w:r w:rsidRPr="005E11A7">
        <w:rPr>
          <w:rFonts w:asciiTheme="minorBidi" w:eastAsia="Times New Roman" w:hAnsiTheme="minorBidi"/>
          <w:b/>
          <w:bCs/>
          <w:color w:val="000000"/>
          <w:kern w:val="0"/>
          <w:lang w:eastAsia="en-GB"/>
          <w14:ligatures w14:val="none"/>
        </w:rPr>
        <w:t xml:space="preserve"> ID</w:t>
      </w:r>
      <w:r w:rsidR="00E77510">
        <w:rPr>
          <w:rFonts w:asciiTheme="minorBidi" w:eastAsia="Times New Roman" w:hAnsiTheme="minorBidi"/>
          <w:b/>
          <w:bCs/>
          <w:color w:val="000000"/>
          <w:kern w:val="0"/>
          <w:lang w:val="en-US" w:eastAsia="en-GB"/>
          <w14:ligatures w14:val="none"/>
        </w:rPr>
        <w:t>:</w:t>
      </w:r>
      <w:r w:rsidR="001E6479" w:rsidRPr="001E6479">
        <w:rPr>
          <w:rFonts w:ascii="AppleSystemUIFont" w:hAnsi="AppleSystemUIFont" w:cs="AppleSystemUIFont"/>
          <w:kern w:val="0"/>
          <w:sz w:val="26"/>
          <w:szCs w:val="26"/>
        </w:rPr>
        <w:t xml:space="preserve"> </w:t>
      </w:r>
      <w:r w:rsidR="001E6479" w:rsidRPr="001E6479">
        <w:rPr>
          <w:rFonts w:ascii="AppleSystemUIFont" w:hAnsi="AppleSystemUIFont" w:cs="AppleSystemUIFont"/>
          <w:b/>
          <w:bCs/>
          <w:kern w:val="0"/>
          <w:sz w:val="26"/>
          <w:szCs w:val="26"/>
        </w:rPr>
        <w:t>2246572</w:t>
      </w:r>
    </w:p>
    <w:p w14:paraId="20A4C667" w14:textId="10495678" w:rsidR="00E77510" w:rsidRPr="005E11A7" w:rsidRDefault="00E77510" w:rsidP="008E74B9">
      <w:pPr>
        <w:spacing w:line="480" w:lineRule="auto"/>
        <w:jc w:val="center"/>
        <w:rPr>
          <w:rFonts w:asciiTheme="minorBidi" w:eastAsia="Times New Roman" w:hAnsiTheme="minorBidi"/>
          <w:b/>
          <w:bCs/>
          <w:kern w:val="0"/>
          <w:lang w:val="en-US" w:eastAsia="en-GB"/>
          <w14:ligatures w14:val="none"/>
        </w:rPr>
      </w:pPr>
      <w:r>
        <w:rPr>
          <w:rFonts w:asciiTheme="minorBidi" w:eastAsia="Times New Roman" w:hAnsiTheme="minorBidi"/>
          <w:b/>
          <w:bCs/>
          <w:color w:val="000000"/>
          <w:kern w:val="0"/>
          <w:lang w:val="en-US" w:eastAsia="en-GB"/>
          <w14:ligatures w14:val="none"/>
        </w:rPr>
        <w:t>Student Name:</w:t>
      </w:r>
      <w:r w:rsidR="001E6479">
        <w:rPr>
          <w:rFonts w:asciiTheme="minorBidi" w:eastAsia="Times New Roman" w:hAnsiTheme="minorBidi"/>
          <w:b/>
          <w:bCs/>
          <w:color w:val="000000"/>
          <w:kern w:val="0"/>
          <w:lang w:val="en-US" w:eastAsia="en-GB"/>
          <w14:ligatures w14:val="none"/>
        </w:rPr>
        <w:t xml:space="preserve"> Mircea Nicolae </w:t>
      </w:r>
      <w:proofErr w:type="spellStart"/>
      <w:r w:rsidR="001E6479">
        <w:rPr>
          <w:rFonts w:asciiTheme="minorBidi" w:eastAsia="Times New Roman" w:hAnsiTheme="minorBidi"/>
          <w:b/>
          <w:bCs/>
          <w:color w:val="000000"/>
          <w:kern w:val="0"/>
          <w:lang w:val="en-US" w:eastAsia="en-GB"/>
          <w14:ligatures w14:val="none"/>
        </w:rPr>
        <w:t>Tilica</w:t>
      </w:r>
      <w:proofErr w:type="spellEnd"/>
    </w:p>
    <w:p w14:paraId="322C9F7A" w14:textId="77777777" w:rsidR="003E0879" w:rsidRDefault="003E0879" w:rsidP="004A738B">
      <w:pPr>
        <w:spacing w:line="360" w:lineRule="auto"/>
        <w:jc w:val="both"/>
        <w:rPr>
          <w:rFonts w:asciiTheme="minorBidi" w:hAnsiTheme="minorBidi"/>
          <w:b/>
          <w:bCs/>
          <w:lang w:val="en-US"/>
        </w:rPr>
      </w:pPr>
    </w:p>
    <w:p w14:paraId="09A6C0EB" w14:textId="77777777" w:rsidR="003E0879" w:rsidRDefault="003E0879" w:rsidP="004A738B">
      <w:pPr>
        <w:spacing w:line="360" w:lineRule="auto"/>
        <w:jc w:val="both"/>
        <w:rPr>
          <w:rFonts w:asciiTheme="minorBidi" w:hAnsiTheme="minorBidi"/>
          <w:b/>
          <w:bCs/>
          <w:lang w:val="en-US"/>
        </w:rPr>
      </w:pPr>
    </w:p>
    <w:p w14:paraId="57C03BD7" w14:textId="685FE6CF" w:rsidR="003E0879" w:rsidRDefault="003E0879" w:rsidP="003E0879">
      <w:pPr>
        <w:rPr>
          <w:rFonts w:asciiTheme="minorBidi" w:hAnsiTheme="minorBidi"/>
          <w:b/>
          <w:bCs/>
          <w:lang w:val="en-US"/>
        </w:rPr>
      </w:pPr>
      <w:r>
        <w:rPr>
          <w:rFonts w:asciiTheme="minorBidi" w:hAnsiTheme="minorBidi"/>
          <w:b/>
          <w:bCs/>
          <w:lang w:val="en-US"/>
        </w:rPr>
        <w:br w:type="page"/>
      </w:r>
    </w:p>
    <w:p w14:paraId="40800F5D" w14:textId="2FC29AFA" w:rsidR="00ED43EA" w:rsidRPr="00295FE7" w:rsidRDefault="002E5D24" w:rsidP="004A738B">
      <w:pPr>
        <w:spacing w:line="360" w:lineRule="auto"/>
        <w:jc w:val="both"/>
        <w:rPr>
          <w:rFonts w:asciiTheme="minorBidi" w:hAnsiTheme="minorBidi"/>
          <w:b/>
          <w:bCs/>
          <w:lang w:val="en-US"/>
        </w:rPr>
      </w:pPr>
      <w:r w:rsidRPr="00295FE7">
        <w:rPr>
          <w:rFonts w:asciiTheme="minorBidi" w:hAnsiTheme="minorBidi"/>
          <w:b/>
          <w:bCs/>
          <w:lang w:val="en-US"/>
        </w:rPr>
        <w:lastRenderedPageBreak/>
        <w:t>Introduction</w:t>
      </w:r>
    </w:p>
    <w:p w14:paraId="1D9B833E" w14:textId="369E00E2" w:rsidR="002E5D24" w:rsidRPr="00295FE7" w:rsidRDefault="00FD077A" w:rsidP="004840B8">
      <w:pPr>
        <w:spacing w:line="360" w:lineRule="auto"/>
        <w:jc w:val="both"/>
        <w:rPr>
          <w:rFonts w:asciiTheme="minorBidi" w:hAnsiTheme="minorBidi"/>
        </w:rPr>
      </w:pPr>
      <w:r w:rsidRPr="00295FE7">
        <w:rPr>
          <w:rFonts w:asciiTheme="minorBidi" w:hAnsiTheme="minorBidi"/>
        </w:rPr>
        <w:t>Radisson is the name of the world-famous hotel chain that originated in the United States. Being the former unit of the Radisson Hotel Group, it manages the brands Radisson (Core), Radisson Blu, Radisson Red, Radisson Collection, Country Inn &amp; Suites, and Park Inn by Radisson</w:t>
      </w:r>
      <w:r w:rsidR="000F16F2" w:rsidRPr="00295FE7">
        <w:rPr>
          <w:rFonts w:asciiTheme="minorBidi" w:hAnsiTheme="minorBidi"/>
          <w:noProof/>
          <w:lang w:val="en-US"/>
        </w:rPr>
        <w:t xml:space="preserve"> (ROCKVILLE, 2022)</w:t>
      </w:r>
      <w:r w:rsidRPr="00295FE7">
        <w:rPr>
          <w:rFonts w:asciiTheme="minorBidi" w:hAnsiTheme="minorBidi"/>
        </w:rPr>
        <w:t xml:space="preserve">. The hotel industry is now a completely different place in terms of HRM practices. </w:t>
      </w:r>
      <w:r w:rsidR="002E5D24" w:rsidRPr="00295FE7">
        <w:rPr>
          <w:rFonts w:asciiTheme="minorBidi" w:hAnsiTheme="minorBidi"/>
        </w:rPr>
        <w:t xml:space="preserve">The changes in HRM practices in the hotel industry have been quite remarkable in the last few years. Hotels are now regarded as a sector that transforms their employees into skilled and motivated people who can carefully and consistently provide excellent guest experiences. This development has been caused by several things, including globalization, technological progress, and the change </w:t>
      </w:r>
      <w:r w:rsidR="0037764B" w:rsidRPr="00295FE7">
        <w:rPr>
          <w:rFonts w:asciiTheme="minorBidi" w:hAnsiTheme="minorBidi"/>
        </w:rPr>
        <w:t>in</w:t>
      </w:r>
      <w:r w:rsidR="002E5D24" w:rsidRPr="00295FE7">
        <w:rPr>
          <w:rFonts w:asciiTheme="minorBidi" w:hAnsiTheme="minorBidi"/>
        </w:rPr>
        <w:t xml:space="preserve"> consumer tastes</w:t>
      </w:r>
      <w:r w:rsidR="005B13F0" w:rsidRPr="00295FE7">
        <w:rPr>
          <w:rFonts w:asciiTheme="minorBidi" w:hAnsiTheme="minorBidi"/>
        </w:rPr>
        <w:t xml:space="preserve"> (</w:t>
      </w:r>
      <w:proofErr w:type="spellStart"/>
      <w:r w:rsidR="005B13F0" w:rsidRPr="00295FE7">
        <w:rPr>
          <w:rFonts w:asciiTheme="minorBidi" w:hAnsiTheme="minorBidi"/>
        </w:rPr>
        <w:t>Dewantara</w:t>
      </w:r>
      <w:proofErr w:type="spellEnd"/>
      <w:r w:rsidR="005B13F0" w:rsidRPr="00295FE7">
        <w:rPr>
          <w:rFonts w:asciiTheme="minorBidi" w:hAnsiTheme="minorBidi"/>
        </w:rPr>
        <w:t xml:space="preserve"> et al., 2019)</w:t>
      </w:r>
      <w:r w:rsidR="002E5D24" w:rsidRPr="00295FE7">
        <w:rPr>
          <w:rFonts w:asciiTheme="minorBidi" w:hAnsiTheme="minorBidi"/>
        </w:rPr>
        <w:t xml:space="preserve">. HRM in the hotel industry is no longer the one that is on the staffing side only but now it has become that entity </w:t>
      </w:r>
      <w:r w:rsidR="008A1791" w:rsidRPr="00295FE7">
        <w:rPr>
          <w:rFonts w:asciiTheme="minorBidi" w:hAnsiTheme="minorBidi"/>
        </w:rPr>
        <w:t>that</w:t>
      </w:r>
      <w:r w:rsidR="002E5D24" w:rsidRPr="00295FE7">
        <w:rPr>
          <w:rFonts w:asciiTheme="minorBidi" w:hAnsiTheme="minorBidi"/>
        </w:rPr>
        <w:t xml:space="preserve"> turns to become a strategic partner in driving organizational success through talent development, engagement, and empowerment</w:t>
      </w:r>
      <w:r w:rsidR="00646644" w:rsidRPr="00295FE7">
        <w:rPr>
          <w:rFonts w:asciiTheme="minorBidi" w:hAnsiTheme="minorBidi"/>
        </w:rPr>
        <w:t xml:space="preserve"> (Schuler &amp; E. Jackson, 2014)</w:t>
      </w:r>
      <w:r w:rsidR="002E5D24" w:rsidRPr="00295FE7">
        <w:rPr>
          <w:rFonts w:asciiTheme="minorBidi" w:hAnsiTheme="minorBidi"/>
        </w:rPr>
        <w:t>. HRM is the key factor that makes the Radisson Hotel Group alive and successful; it is also the root of the guests' satisfaction, hence, creating a friendly and inviting atmosphere for the employees and the guests.</w:t>
      </w:r>
      <w:r w:rsidR="004840B8" w:rsidRPr="00295FE7">
        <w:rPr>
          <w:rFonts w:asciiTheme="minorBidi" w:hAnsiTheme="minorBidi"/>
        </w:rPr>
        <w:t xml:space="preserve"> Radisson's HRM strategy revolves around the principle of making the workplace a place where employees are supported and included. This encourages the growth and well-being of the employees</w:t>
      </w:r>
      <w:r w:rsidR="002526BB" w:rsidRPr="00295FE7">
        <w:rPr>
          <w:rFonts w:asciiTheme="minorBidi" w:hAnsiTheme="minorBidi"/>
          <w:noProof/>
          <w:lang w:val="en-US"/>
        </w:rPr>
        <w:t xml:space="preserve"> (Prabhu, 2024)</w:t>
      </w:r>
      <w:r w:rsidR="004840B8" w:rsidRPr="00295FE7">
        <w:rPr>
          <w:rFonts w:asciiTheme="minorBidi" w:hAnsiTheme="minorBidi"/>
        </w:rPr>
        <w:t>. The Radisson Hotels takes people through extensive training programs, creates career development opportunities, and recognizes the hard work of its employees. This approach of humanizing the workforce helps the employees to provide memorable experiences to the guests. At the same time, the employees themselves become long-lasting and loyal to the company</w:t>
      </w:r>
      <w:r w:rsidR="0055123E" w:rsidRPr="00295FE7">
        <w:rPr>
          <w:rFonts w:asciiTheme="minorBidi" w:hAnsiTheme="minorBidi"/>
          <w:noProof/>
          <w:lang w:val="en-US"/>
        </w:rPr>
        <w:t xml:space="preserve"> (Brussels, 2024)</w:t>
      </w:r>
      <w:r w:rsidR="004840B8" w:rsidRPr="00295FE7">
        <w:rPr>
          <w:rFonts w:asciiTheme="minorBidi" w:hAnsiTheme="minorBidi"/>
        </w:rPr>
        <w:t>.</w:t>
      </w:r>
    </w:p>
    <w:p w14:paraId="503C2B66" w14:textId="5440F1BA" w:rsidR="004840B8" w:rsidRPr="00295FE7" w:rsidRDefault="004840B8" w:rsidP="004840B8">
      <w:pPr>
        <w:spacing w:line="360" w:lineRule="auto"/>
        <w:jc w:val="both"/>
        <w:rPr>
          <w:rFonts w:asciiTheme="minorBidi" w:hAnsiTheme="minorBidi"/>
          <w:b/>
          <w:bCs/>
        </w:rPr>
      </w:pPr>
      <w:r w:rsidRPr="00295FE7">
        <w:rPr>
          <w:rFonts w:asciiTheme="minorBidi" w:hAnsiTheme="minorBidi"/>
          <w:b/>
          <w:bCs/>
        </w:rPr>
        <w:t>Main Body</w:t>
      </w:r>
    </w:p>
    <w:p w14:paraId="7E00827B" w14:textId="29E47AAA" w:rsidR="008B00B2" w:rsidRPr="00295FE7" w:rsidRDefault="00085542" w:rsidP="00E80164">
      <w:pPr>
        <w:spacing w:line="360" w:lineRule="auto"/>
        <w:jc w:val="both"/>
        <w:rPr>
          <w:rFonts w:asciiTheme="minorBidi" w:hAnsiTheme="minorBidi"/>
          <w:lang w:val="en-US"/>
        </w:rPr>
      </w:pPr>
      <w:r w:rsidRPr="00295FE7">
        <w:rPr>
          <w:rFonts w:asciiTheme="minorBidi" w:hAnsiTheme="minorBidi"/>
          <w:lang w:val="en-US"/>
        </w:rPr>
        <w:t xml:space="preserve">Forecasting labor demand is the process of anticipating the staffing needs of an organization by considering various factors like the growth of the business, seasonal fluctuations, industry trends, and changes in customer demand. </w:t>
      </w:r>
      <w:r w:rsidR="00256C6D" w:rsidRPr="00295FE7">
        <w:rPr>
          <w:rFonts w:asciiTheme="minorBidi" w:hAnsiTheme="minorBidi"/>
          <w:lang w:val="en-US"/>
        </w:rPr>
        <w:t>This is the method of examining former data, market trends, and business projections to predict the quantity and type of employees that will be required to achieve the organizational goals (Petropoulos et</w:t>
      </w:r>
      <w:r w:rsidR="007C00D6" w:rsidRPr="00295FE7">
        <w:rPr>
          <w:rFonts w:asciiTheme="minorBidi" w:hAnsiTheme="minorBidi"/>
          <w:lang w:val="en-US"/>
        </w:rPr>
        <w:t xml:space="preserve"> al</w:t>
      </w:r>
      <w:r w:rsidR="00256C6D" w:rsidRPr="00295FE7">
        <w:rPr>
          <w:rFonts w:asciiTheme="minorBidi" w:hAnsiTheme="minorBidi"/>
          <w:lang w:val="en-US"/>
        </w:rPr>
        <w:t xml:space="preserve">, 2022). For example, the issue of labor demand forecasting in the Radisson Hotels can be described as the projecting of the number of staff that will be necessary during the peak seasons, for example, holidays or major events, to achieve the best guest service levels. Demanding labor forecasting at Radisson Hotels </w:t>
      </w:r>
      <w:r w:rsidR="00256C6D" w:rsidRPr="00295FE7">
        <w:rPr>
          <w:rFonts w:asciiTheme="minorBidi" w:hAnsiTheme="minorBidi"/>
          <w:lang w:val="en-US"/>
        </w:rPr>
        <w:lastRenderedPageBreak/>
        <w:t xml:space="preserve">consists </w:t>
      </w:r>
      <w:r w:rsidR="007C00D6" w:rsidRPr="00295FE7">
        <w:rPr>
          <w:rFonts w:asciiTheme="minorBidi" w:hAnsiTheme="minorBidi"/>
          <w:lang w:val="en-US"/>
        </w:rPr>
        <w:t>of</w:t>
      </w:r>
      <w:r w:rsidR="00256C6D" w:rsidRPr="00295FE7">
        <w:rPr>
          <w:rFonts w:asciiTheme="minorBidi" w:hAnsiTheme="minorBidi"/>
          <w:lang w:val="en-US"/>
        </w:rPr>
        <w:t xml:space="preserve"> the projection of the number and types of employees that are required to satisfy the guests' demand</w:t>
      </w:r>
      <w:r w:rsidR="007C00D6" w:rsidRPr="00295FE7">
        <w:rPr>
          <w:rFonts w:asciiTheme="minorBidi" w:hAnsiTheme="minorBidi"/>
          <w:lang w:val="en-US"/>
        </w:rPr>
        <w:t>s</w:t>
      </w:r>
      <w:r w:rsidR="00256C6D" w:rsidRPr="00295FE7">
        <w:rPr>
          <w:rFonts w:asciiTheme="minorBidi" w:hAnsiTheme="minorBidi"/>
          <w:lang w:val="en-US"/>
        </w:rPr>
        <w:t xml:space="preserve"> in different locations and seasons. The analysis of the historical data on guest arrivals, occupancy rates</w:t>
      </w:r>
      <w:r w:rsidR="007C00D6" w:rsidRPr="00295FE7">
        <w:rPr>
          <w:rFonts w:asciiTheme="minorBidi" w:hAnsiTheme="minorBidi"/>
          <w:lang w:val="en-US"/>
        </w:rPr>
        <w:t>,</w:t>
      </w:r>
      <w:r w:rsidR="00256C6D" w:rsidRPr="00295FE7">
        <w:rPr>
          <w:rFonts w:asciiTheme="minorBidi" w:hAnsiTheme="minorBidi"/>
          <w:lang w:val="en-US"/>
        </w:rPr>
        <w:t xml:space="preserve"> and revenue patterns to predict future staffing needs is part of the process. For example, Radisson Hotels may be able to predict the increase in the need for front desk staff, housekeeping, and food service personnel during the high travel seasons or the events that are going to happen near their properties (JOHANSSON, 2022). The labor supply in Radisson Hotels is projected by the examination of the possible candidates who can fill the projected vacancies. Besides, it is about the analysis of parameters like turnover rates, internal promotions, retirements, and external market conditions to make a choice of the pool of available talent. Radisson Hotels also </w:t>
      </w:r>
      <w:r w:rsidR="007C00D6" w:rsidRPr="00295FE7">
        <w:rPr>
          <w:rFonts w:asciiTheme="minorBidi" w:hAnsiTheme="minorBidi"/>
          <w:lang w:val="en-US"/>
        </w:rPr>
        <w:t>considers</w:t>
      </w:r>
      <w:r w:rsidR="00256C6D" w:rsidRPr="00295FE7">
        <w:rPr>
          <w:rFonts w:asciiTheme="minorBidi" w:hAnsiTheme="minorBidi"/>
          <w:lang w:val="en-US"/>
        </w:rPr>
        <w:t xml:space="preserve"> demographic trends like the population increase or decrease </w:t>
      </w:r>
      <w:r w:rsidR="007C00D6" w:rsidRPr="00295FE7">
        <w:rPr>
          <w:rFonts w:asciiTheme="minorBidi" w:hAnsiTheme="minorBidi"/>
          <w:lang w:val="en-US"/>
        </w:rPr>
        <w:t>regions</w:t>
      </w:r>
      <w:r w:rsidR="00256C6D" w:rsidRPr="00295FE7">
        <w:rPr>
          <w:rFonts w:asciiTheme="minorBidi" w:hAnsiTheme="minorBidi"/>
          <w:lang w:val="en-US"/>
        </w:rPr>
        <w:t xml:space="preserve"> that enable them to predict the labor market changes and to adjust their recruitment strategies in a proper way. Once the labor demand and supply are estimated, the next in strategic HR planning is the setting of goals and strategic planning. In this process, the HR goals and initiatives coincide with the strategic objectives of the organization (Radisson, 2022). The HR strategy is the development of feasible plans and projects that are useful in the realization of the given objectives. This may also be in the scope of things such as recruiting strategies to attract qualified candidates, employee training and development programs to improve their skills and abilities, performance management systems to align personal goals with the organizational goals, diversity, and inclusion initiatives to encourage a diverse workforce, and succession planning to find and develop future leaders within the organization</w:t>
      </w:r>
      <w:r w:rsidR="00AE4C8D" w:rsidRPr="00295FE7">
        <w:rPr>
          <w:rFonts w:asciiTheme="minorBidi" w:hAnsiTheme="minorBidi"/>
          <w:lang w:val="en-US"/>
        </w:rPr>
        <w:t xml:space="preserve"> (Khan, 2018)</w:t>
      </w:r>
      <w:r w:rsidR="007E5262" w:rsidRPr="00295FE7">
        <w:rPr>
          <w:rFonts w:asciiTheme="minorBidi" w:hAnsiTheme="minorBidi"/>
          <w:lang w:val="en-US"/>
        </w:rPr>
        <w:t>.</w:t>
      </w:r>
      <w:r w:rsidR="00E87F21" w:rsidRPr="00295FE7">
        <w:rPr>
          <w:rFonts w:asciiTheme="minorBidi" w:hAnsiTheme="minorBidi"/>
          <w:lang w:val="en-US"/>
        </w:rPr>
        <w:t xml:space="preserve"> </w:t>
      </w:r>
      <w:r w:rsidR="008B00B2" w:rsidRPr="00295FE7">
        <w:rPr>
          <w:rFonts w:asciiTheme="minorBidi" w:hAnsiTheme="minorBidi"/>
          <w:lang w:val="en-US"/>
        </w:rPr>
        <w:t xml:space="preserve">In Radisson Hotels, the staff sets goals that are </w:t>
      </w:r>
      <w:r w:rsidR="00E80164" w:rsidRPr="00295FE7">
        <w:rPr>
          <w:rFonts w:asciiTheme="minorBidi" w:hAnsiTheme="minorBidi"/>
          <w:lang w:val="en-US"/>
        </w:rPr>
        <w:t>by</w:t>
      </w:r>
      <w:r w:rsidR="008B00B2" w:rsidRPr="00295FE7">
        <w:rPr>
          <w:rFonts w:asciiTheme="minorBidi" w:hAnsiTheme="minorBidi"/>
          <w:lang w:val="en-US"/>
        </w:rPr>
        <w:t xml:space="preserve"> the goals of the organization and the HR objectives. The possible objectives of this project could be the following reasons which are the improvement of guest satisfaction, the way of employee engagement and the increase of operational efficiency. To give an example, a possible strategic aim for Radisson Hotels could be to reach a certain guest satisfaction score that is measured through guest feedback surveys. Strategic planning at Radisson Hotels is about creating the initiatives and action plans for the achievement of these goals. This may even be achieved through the application of talent acquisition strategies to attract the best talents, through employee training and development programs to improve service </w:t>
      </w:r>
      <w:r w:rsidR="00E80164" w:rsidRPr="00295FE7">
        <w:rPr>
          <w:rFonts w:asciiTheme="minorBidi" w:hAnsiTheme="minorBidi"/>
          <w:lang w:val="en-US"/>
        </w:rPr>
        <w:t>quality and</w:t>
      </w:r>
      <w:r w:rsidR="008B00B2" w:rsidRPr="00295FE7">
        <w:rPr>
          <w:rFonts w:asciiTheme="minorBidi" w:hAnsiTheme="minorBidi"/>
          <w:lang w:val="en-US"/>
        </w:rPr>
        <w:t xml:space="preserve"> maintaining a culture of diversity and inclusion to create a welcoming environment for both the guests and the employees. The implementation and evaluation of the programs is the next stage in </w:t>
      </w:r>
      <w:r w:rsidR="008B00B2" w:rsidRPr="00295FE7">
        <w:rPr>
          <w:rFonts w:asciiTheme="minorBidi" w:hAnsiTheme="minorBidi"/>
          <w:lang w:val="en-US"/>
        </w:rPr>
        <w:lastRenderedPageBreak/>
        <w:t>the strategic HR planning process after the goals and initiatives have been defined (</w:t>
      </w:r>
      <w:proofErr w:type="spellStart"/>
      <w:r w:rsidR="008B00B2" w:rsidRPr="00295FE7">
        <w:rPr>
          <w:rFonts w:asciiTheme="minorBidi" w:hAnsiTheme="minorBidi"/>
          <w:lang w:val="en-US"/>
        </w:rPr>
        <w:t>Orfin</w:t>
      </w:r>
      <w:proofErr w:type="spellEnd"/>
      <w:r w:rsidR="008B00B2" w:rsidRPr="00295FE7">
        <w:rPr>
          <w:rFonts w:asciiTheme="minorBidi" w:hAnsiTheme="minorBidi"/>
          <w:lang w:val="en-US"/>
        </w:rPr>
        <w:t xml:space="preserve"> </w:t>
      </w:r>
      <w:r w:rsidR="00E80164" w:rsidRPr="00295FE7">
        <w:rPr>
          <w:rFonts w:asciiTheme="minorBidi" w:hAnsiTheme="minorBidi"/>
          <w:lang w:val="en-US"/>
        </w:rPr>
        <w:t>et al,</w:t>
      </w:r>
      <w:r w:rsidR="008B00B2" w:rsidRPr="00295FE7">
        <w:rPr>
          <w:rFonts w:asciiTheme="minorBidi" w:hAnsiTheme="minorBidi"/>
          <w:lang w:val="en-US"/>
        </w:rPr>
        <w:t xml:space="preserve"> 2015). </w:t>
      </w:r>
    </w:p>
    <w:p w14:paraId="6F4A5928" w14:textId="288D9A71" w:rsidR="004840B8" w:rsidRPr="00295FE7" w:rsidRDefault="008B00B2" w:rsidP="008B00B2">
      <w:pPr>
        <w:spacing w:line="360" w:lineRule="auto"/>
        <w:jc w:val="both"/>
        <w:rPr>
          <w:rFonts w:asciiTheme="minorBidi" w:hAnsiTheme="minorBidi"/>
        </w:rPr>
      </w:pPr>
      <w:r w:rsidRPr="00295FE7">
        <w:rPr>
          <w:rFonts w:asciiTheme="minorBidi" w:hAnsiTheme="minorBidi"/>
          <w:lang w:val="en-US"/>
        </w:rPr>
        <w:t xml:space="preserve">The main role of the executors of the HR activities and the monitoring of their effectiveness throughout the life of the strategic plan are the primary requirements. Program initiation is the procedure of the HR policies, procedures, and initiatives execution. This refers to the process of the recruitment and hiring of new employees, the conducting of training and development programs, the implementation of performance management systems, and the diversity and inclusion </w:t>
      </w:r>
      <w:r w:rsidR="00E80164" w:rsidRPr="00295FE7">
        <w:rPr>
          <w:rFonts w:asciiTheme="minorBidi" w:hAnsiTheme="minorBidi"/>
          <w:lang w:val="en-US"/>
        </w:rPr>
        <w:t>culture (</w:t>
      </w:r>
      <w:proofErr w:type="spellStart"/>
      <w:r w:rsidRPr="00295FE7">
        <w:rPr>
          <w:rFonts w:asciiTheme="minorBidi" w:hAnsiTheme="minorBidi"/>
          <w:lang w:val="en-US"/>
        </w:rPr>
        <w:t>Vulpen</w:t>
      </w:r>
      <w:proofErr w:type="spellEnd"/>
      <w:r w:rsidRPr="00295FE7">
        <w:rPr>
          <w:rFonts w:asciiTheme="minorBidi" w:hAnsiTheme="minorBidi"/>
          <w:lang w:val="en-US"/>
        </w:rPr>
        <w:t>, no date). Program execution at Radisson Hotels is the realization of HR initiatives and policies for the development of organizational objectives. This may include transactions such as the recruitment and the hiring of new employees through job fairs, online job portals, and employee referral programs. Besides, Radisson Hotels also offer</w:t>
      </w:r>
      <w:r w:rsidR="00E80164" w:rsidRPr="00295FE7">
        <w:rPr>
          <w:rFonts w:asciiTheme="minorBidi" w:hAnsiTheme="minorBidi"/>
          <w:lang w:val="en-US"/>
        </w:rPr>
        <w:t>s</w:t>
      </w:r>
      <w:r w:rsidRPr="00295FE7">
        <w:rPr>
          <w:rFonts w:asciiTheme="minorBidi" w:hAnsiTheme="minorBidi"/>
          <w:lang w:val="en-US"/>
        </w:rPr>
        <w:t xml:space="preserve"> a training program for new employees and continuous professional development opportunities for the present staff members</w:t>
      </w:r>
      <w:r w:rsidR="00A775B0" w:rsidRPr="00295FE7">
        <w:rPr>
          <w:rFonts w:asciiTheme="minorBidi" w:hAnsiTheme="minorBidi"/>
          <w:noProof/>
          <w:lang w:val="en-US"/>
        </w:rPr>
        <w:t xml:space="preserve"> (Wiltink, 2022)</w:t>
      </w:r>
      <w:r w:rsidR="00BD2735" w:rsidRPr="00295FE7">
        <w:rPr>
          <w:rFonts w:asciiTheme="minorBidi" w:hAnsiTheme="minorBidi"/>
        </w:rPr>
        <w:t>.</w:t>
      </w:r>
      <w:r w:rsidR="00E72C96" w:rsidRPr="00295FE7">
        <w:rPr>
          <w:rFonts w:asciiTheme="minorBidi" w:hAnsiTheme="minorBidi"/>
        </w:rPr>
        <w:t xml:space="preserve"> Program evaluation at Radisson Hotels is about getting the data on the effectiveness of HR programs and initiatives which are supposed to bring out the desired results. This could be about keeping track of the main performance indicators such as the employee turnover rates, guest satisfaction scores, and employee engagement levels. Through the regular analysis of the success of the HR programs, Radisson Hotels discovers the areas that need improvement, the strategies that are more efficient, and how to make sure that they are in line with the organization's goals to keep their reputation for being excellent in the service industry</w:t>
      </w:r>
      <w:r w:rsidR="007B4A7A" w:rsidRPr="00295FE7">
        <w:rPr>
          <w:rFonts w:asciiTheme="minorBidi" w:hAnsiTheme="minorBidi"/>
          <w:noProof/>
          <w:lang w:val="en-US"/>
        </w:rPr>
        <w:t xml:space="preserve"> (Olabinjo, 2020)</w:t>
      </w:r>
      <w:r w:rsidR="00E72C96" w:rsidRPr="00295FE7">
        <w:rPr>
          <w:rFonts w:asciiTheme="minorBidi" w:hAnsiTheme="minorBidi"/>
        </w:rPr>
        <w:t>.</w:t>
      </w:r>
    </w:p>
    <w:p w14:paraId="2F336899" w14:textId="4084C9DA" w:rsidR="00E72C96" w:rsidRPr="00295FE7" w:rsidRDefault="001E456B" w:rsidP="001E456B">
      <w:pPr>
        <w:spacing w:line="360" w:lineRule="auto"/>
        <w:jc w:val="both"/>
        <w:rPr>
          <w:rFonts w:asciiTheme="minorBidi" w:hAnsiTheme="minorBidi"/>
        </w:rPr>
      </w:pPr>
      <w:r w:rsidRPr="00295FE7">
        <w:rPr>
          <w:rFonts w:asciiTheme="minorBidi" w:hAnsiTheme="minorBidi"/>
        </w:rPr>
        <w:t>The staffing process at Radisson Hotels is structured in a way that it finds and attracts the best talent to meet the organization's staffing requirements. The process of employee selection starts with a detailed analysis of the job to figure out the exact requirements and duties of a particular position. Job descriptions are then designed to clearly state the requirements, skills, and tasks of the job that will be needed to pick the right candidate. Using different sourcing strategies, including online job postings, recruitment agencies, and employee referrals, Radisson Hotels widens the spectrum of applicants it seeks, therefore, attracting a diverse group of people. The HR team reviews the applications as they come in and then does screenings to find out if the candidates are qualified for the job and if they are suitable for the role</w:t>
      </w:r>
      <w:r w:rsidR="0064080B" w:rsidRPr="00295FE7">
        <w:rPr>
          <w:rFonts w:asciiTheme="minorBidi" w:hAnsiTheme="minorBidi"/>
          <w:noProof/>
          <w:lang w:val="en-US"/>
        </w:rPr>
        <w:t xml:space="preserve"> (Tripathy, 2014)</w:t>
      </w:r>
      <w:r w:rsidRPr="00295FE7">
        <w:rPr>
          <w:rFonts w:asciiTheme="minorBidi" w:hAnsiTheme="minorBidi"/>
        </w:rPr>
        <w:t>.</w:t>
      </w:r>
    </w:p>
    <w:p w14:paraId="39CFCC02" w14:textId="0C51F386" w:rsidR="00F93812" w:rsidRPr="00295FE7" w:rsidRDefault="00F93812" w:rsidP="00FA0773">
      <w:pPr>
        <w:spacing w:line="360" w:lineRule="auto"/>
        <w:jc w:val="both"/>
        <w:rPr>
          <w:rFonts w:asciiTheme="minorBidi" w:hAnsiTheme="minorBidi"/>
        </w:rPr>
      </w:pPr>
      <w:r w:rsidRPr="00295FE7">
        <w:rPr>
          <w:rFonts w:asciiTheme="minorBidi" w:hAnsiTheme="minorBidi"/>
        </w:rPr>
        <w:t xml:space="preserve">The recruitment process at Radisson Hotels is carefully planned out to find and invite the best people to join the organization and </w:t>
      </w:r>
      <w:proofErr w:type="spellStart"/>
      <w:r w:rsidRPr="00295FE7">
        <w:rPr>
          <w:rFonts w:asciiTheme="minorBidi" w:hAnsiTheme="minorBidi"/>
        </w:rPr>
        <w:t>fulfill</w:t>
      </w:r>
      <w:proofErr w:type="spellEnd"/>
      <w:r w:rsidRPr="00295FE7">
        <w:rPr>
          <w:rFonts w:asciiTheme="minorBidi" w:hAnsiTheme="minorBidi"/>
        </w:rPr>
        <w:t xml:space="preserve"> its staffing requirements. The process </w:t>
      </w:r>
      <w:r w:rsidRPr="00295FE7">
        <w:rPr>
          <w:rFonts w:asciiTheme="minorBidi" w:hAnsiTheme="minorBidi"/>
        </w:rPr>
        <w:lastRenderedPageBreak/>
        <w:t>starts with a detailed job analysis that aims to delve into the needs and duties of every job. The job descriptions are hence, designed to give a clear picture of the duties and conditions of the job to the people who are interested in it.</w:t>
      </w:r>
      <w:r w:rsidR="00FA0773" w:rsidRPr="00295FE7">
        <w:rPr>
          <w:rFonts w:asciiTheme="minorBidi" w:hAnsiTheme="minorBidi"/>
        </w:rPr>
        <w:t xml:space="preserve"> </w:t>
      </w:r>
      <w:r w:rsidR="003C3867" w:rsidRPr="00295FE7">
        <w:rPr>
          <w:rFonts w:asciiTheme="minorBidi" w:hAnsiTheme="minorBidi"/>
        </w:rPr>
        <w:t xml:space="preserve">Through various sourcing methods such as online job postings, recruitment agencies, and employee referrals, Radisson Hotels is broadening the range of applicants it is looking for, thus, getting a diverse group of people. The HR team looks at the applications as they arrive and then does the screening to find out if the candidates are qualified for the job and if they are suitable for the role. The shortlisted candidates go through the interview stage, where they are examined through several types of interviews and assessments to determine their skills, experiences, and the fact that they will be a good fit in the organization (Radisson, 2022). Reference checks are carried out to ascertain the candidates' qualifications and to see that they are in line with the Radisson hotels' culture and values. Following the selection process, the job offer is given to the successful candidates and then the onboarding process is initiated to aid the candidates in becoming a part of the organization. This well-planned way of recruiting and choosing people ensures that Radisson Hotels maintains its good reputation for hospitality by hiring a competent and loyal staff that is in accordance with its strategic goals </w:t>
      </w:r>
      <w:r w:rsidR="00F7096E" w:rsidRPr="00295FE7">
        <w:rPr>
          <w:rFonts w:asciiTheme="minorBidi" w:hAnsiTheme="minorBidi"/>
          <w:noProof/>
          <w:lang w:val="en-US"/>
        </w:rPr>
        <w:t>(RHG, 2021)</w:t>
      </w:r>
      <w:r w:rsidR="00F114BC" w:rsidRPr="00295FE7">
        <w:rPr>
          <w:rFonts w:asciiTheme="minorBidi" w:hAnsiTheme="minorBidi"/>
        </w:rPr>
        <w:t>.</w:t>
      </w:r>
    </w:p>
    <w:p w14:paraId="68BE8216" w14:textId="3A08C2CB" w:rsidR="006C422A" w:rsidRPr="00295FE7" w:rsidRDefault="00023617" w:rsidP="00D13397">
      <w:pPr>
        <w:spacing w:line="360" w:lineRule="auto"/>
        <w:jc w:val="both"/>
        <w:rPr>
          <w:rFonts w:asciiTheme="minorBidi" w:hAnsiTheme="minorBidi"/>
        </w:rPr>
      </w:pPr>
      <w:r w:rsidRPr="00295FE7">
        <w:rPr>
          <w:rFonts w:asciiTheme="minorBidi" w:hAnsiTheme="minorBidi"/>
          <w:lang w:val="en-US"/>
        </w:rPr>
        <w:t>Personnel professionals work in the ever</w:t>
      </w:r>
      <w:r w:rsidR="004716D3" w:rsidRPr="00295FE7">
        <w:rPr>
          <w:rFonts w:asciiTheme="minorBidi" w:hAnsiTheme="minorBidi"/>
          <w:lang w:val="en-US"/>
        </w:rPr>
        <w:t>-</w:t>
      </w:r>
      <w:r w:rsidRPr="00295FE7">
        <w:rPr>
          <w:rFonts w:asciiTheme="minorBidi" w:hAnsiTheme="minorBidi"/>
          <w:lang w:val="en-US"/>
        </w:rPr>
        <w:t xml:space="preserve">changing and unpredictable managerial and business environment that is influenced by both internal and external factors. The SWOT analysis, internally, gives an idea of what the organization can and cannot do in terms of its internal strengths and weaknesses. Talents such as a skilled workforce, a solid infrastructure, or a culture of innovation can have a positive impact on resource allocation by being able to attract the best people and facilitate their development. Conversely, weaknesses such as outdated technology or inefficient processes could be the obstacles to the recruitment and retention processes that call for strategic interventions to solve the problems. Besides, the likelihoods such as market development or technological progress increase the demand for new skills, thus, companies must hire and develop talents to utilize the new trends that are emerging. </w:t>
      </w:r>
      <w:r w:rsidR="004716D3" w:rsidRPr="00295FE7">
        <w:rPr>
          <w:rFonts w:asciiTheme="minorBidi" w:hAnsiTheme="minorBidi"/>
          <w:lang w:val="en-US"/>
        </w:rPr>
        <w:t>On t</w:t>
      </w:r>
      <w:r w:rsidRPr="00295FE7">
        <w:rPr>
          <w:rFonts w:asciiTheme="minorBidi" w:hAnsiTheme="minorBidi"/>
          <w:lang w:val="en-US"/>
        </w:rPr>
        <w:t>he other hand, threats such as economic downturns or industry disruptions may require proactive workforce planning to cut these threats and to keep competitiveness (</w:t>
      </w:r>
      <w:proofErr w:type="spellStart"/>
      <w:r w:rsidRPr="00295FE7">
        <w:rPr>
          <w:rFonts w:asciiTheme="minorBidi" w:hAnsiTheme="minorBidi"/>
          <w:lang w:val="en-US"/>
        </w:rPr>
        <w:t>Shatilo</w:t>
      </w:r>
      <w:proofErr w:type="spellEnd"/>
      <w:r w:rsidRPr="00295FE7">
        <w:rPr>
          <w:rFonts w:asciiTheme="minorBidi" w:hAnsiTheme="minorBidi"/>
          <w:lang w:val="en-US"/>
        </w:rPr>
        <w:t xml:space="preserve">, 2020). Radisson, a top name in the international hospitality industry, has a very complex managerial and business environment that is influenced by both internal and external factors. Radisson takes advantage of its strengths like the well-known </w:t>
      </w:r>
      <w:r w:rsidRPr="00295FE7">
        <w:rPr>
          <w:rFonts w:asciiTheme="minorBidi" w:hAnsiTheme="minorBidi"/>
          <w:lang w:val="en-US"/>
        </w:rPr>
        <w:lastRenderedPageBreak/>
        <w:t>brand, the dedication to excellent service, and the varied workforce to get and keep good workers, which thus helps them to have a competitive edge in the market. At the same time, the company addresses weaknesses like operational inefficiencies or skills gaps through strategic resourcing initiatives, which are for the organizational objectives (RHG, 2022). The reasons such as market expansion and technological advancements are used by Radisson through recruitment and talent development activities, and thus, the market position of the company is improved, and sustainable growth is stimulated. Conversely, possible threats such as economic recessions or consumer preference shifts demand flexible workforce planning and performance management strategies to deal with the risks and to keep up with the competition</w:t>
      </w:r>
      <w:r w:rsidR="00813D8D" w:rsidRPr="00295FE7">
        <w:rPr>
          <w:rFonts w:asciiTheme="minorBidi" w:hAnsiTheme="minorBidi"/>
        </w:rPr>
        <w:t>.</w:t>
      </w:r>
      <w:r w:rsidR="00D13397" w:rsidRPr="00295FE7">
        <w:rPr>
          <w:rFonts w:asciiTheme="minorBidi" w:hAnsiTheme="minorBidi"/>
        </w:rPr>
        <w:t xml:space="preserve"> </w:t>
      </w:r>
      <w:r w:rsidR="004716D3" w:rsidRPr="00295FE7">
        <w:rPr>
          <w:rFonts w:asciiTheme="minorBidi" w:hAnsiTheme="minorBidi"/>
        </w:rPr>
        <w:t xml:space="preserve">Political stability, government regulations, and </w:t>
      </w:r>
      <w:r w:rsidR="001E6479" w:rsidRPr="00295FE7">
        <w:rPr>
          <w:rFonts w:asciiTheme="minorBidi" w:hAnsiTheme="minorBidi"/>
        </w:rPr>
        <w:t>labour</w:t>
      </w:r>
      <w:r w:rsidR="004716D3" w:rsidRPr="00295FE7">
        <w:rPr>
          <w:rFonts w:asciiTheme="minorBidi" w:hAnsiTheme="minorBidi"/>
        </w:rPr>
        <w:t xml:space="preserve"> policies are the main elements that affect the recruitment practices and expansion strategies of Radisson in the different regions. Economic changes and market trends are the main factors that shape the company's financial situation and investment decisions and hence the resourcing priorities and budgetary allocations (RHG, 2023). Radisson is aware of the social dynamics, cultural nuances, and demographic changes so that it can consequently adapt its HR practices and employee engagement initiatives according to the requirements and preferences of the diverse workforce</w:t>
      </w:r>
      <w:r w:rsidR="00D13397" w:rsidRPr="00295FE7">
        <w:rPr>
          <w:rFonts w:asciiTheme="minorBidi" w:hAnsiTheme="minorBidi"/>
        </w:rPr>
        <w:t>. Besides, the technological advancements in digital platforms, data analytics, and automation facilitate innovation in Radisson's resourcing processes which, in turn, optimize recruitment efficiency and, thus, talent management capabilities</w:t>
      </w:r>
      <w:r w:rsidR="00EC4A05" w:rsidRPr="00295FE7">
        <w:rPr>
          <w:rFonts w:asciiTheme="minorBidi" w:hAnsiTheme="minorBidi"/>
          <w:noProof/>
          <w:lang w:val="en-US"/>
        </w:rPr>
        <w:t xml:space="preserve"> (Groenewald, 2024)</w:t>
      </w:r>
      <w:r w:rsidR="00D13397" w:rsidRPr="00295FE7">
        <w:rPr>
          <w:rFonts w:asciiTheme="minorBidi" w:hAnsiTheme="minorBidi"/>
        </w:rPr>
        <w:t xml:space="preserve">. The compliance with the employment laws, </w:t>
      </w:r>
      <w:r w:rsidR="001E6479" w:rsidRPr="00295FE7">
        <w:rPr>
          <w:rFonts w:asciiTheme="minorBidi" w:hAnsiTheme="minorBidi"/>
        </w:rPr>
        <w:t>labour</w:t>
      </w:r>
      <w:r w:rsidR="00D13397" w:rsidRPr="00295FE7">
        <w:rPr>
          <w:rFonts w:asciiTheme="minorBidi" w:hAnsiTheme="minorBidi"/>
        </w:rPr>
        <w:t xml:space="preserve"> regulations, and industry standards at Radisson ensures that the HR practices are ethical and responsible, hence the reputation of Radisson is </w:t>
      </w:r>
      <w:r w:rsidR="00511C28" w:rsidRPr="00295FE7">
        <w:rPr>
          <w:rFonts w:asciiTheme="minorBidi" w:hAnsiTheme="minorBidi"/>
        </w:rPr>
        <w:t>protected,</w:t>
      </w:r>
      <w:r w:rsidR="00D13397" w:rsidRPr="00295FE7">
        <w:rPr>
          <w:rFonts w:asciiTheme="minorBidi" w:hAnsiTheme="minorBidi"/>
        </w:rPr>
        <w:t xml:space="preserve"> and the legal risks are reduced</w:t>
      </w:r>
      <w:r w:rsidR="00907B17" w:rsidRPr="00295FE7">
        <w:rPr>
          <w:rFonts w:asciiTheme="minorBidi" w:hAnsiTheme="minorBidi"/>
        </w:rPr>
        <w:t xml:space="preserve"> (Albrecht, Bakker, </w:t>
      </w:r>
      <w:proofErr w:type="spellStart"/>
      <w:r w:rsidR="00907B17" w:rsidRPr="00295FE7">
        <w:rPr>
          <w:rFonts w:asciiTheme="minorBidi" w:hAnsiTheme="minorBidi"/>
        </w:rPr>
        <w:t>Gruman</w:t>
      </w:r>
      <w:proofErr w:type="spellEnd"/>
      <w:r w:rsidR="00907B17" w:rsidRPr="00295FE7">
        <w:rPr>
          <w:rFonts w:asciiTheme="minorBidi" w:hAnsiTheme="minorBidi"/>
        </w:rPr>
        <w:t>, Macey, &amp; Saks, 2015)</w:t>
      </w:r>
      <w:r w:rsidR="00D13397" w:rsidRPr="00295FE7">
        <w:rPr>
          <w:rFonts w:asciiTheme="minorBidi" w:hAnsiTheme="minorBidi"/>
        </w:rPr>
        <w:t>.</w:t>
      </w:r>
    </w:p>
    <w:p w14:paraId="7FC639FB" w14:textId="50D45052" w:rsidR="00511C28" w:rsidRPr="00295FE7" w:rsidRDefault="00511C28" w:rsidP="00D13397">
      <w:pPr>
        <w:spacing w:line="360" w:lineRule="auto"/>
        <w:jc w:val="both"/>
        <w:rPr>
          <w:rFonts w:asciiTheme="minorBidi" w:hAnsiTheme="minorBidi"/>
          <w:b/>
          <w:bCs/>
          <w:lang w:val="en-US"/>
        </w:rPr>
      </w:pPr>
      <w:r w:rsidRPr="00295FE7">
        <w:rPr>
          <w:rFonts w:asciiTheme="minorBidi" w:hAnsiTheme="minorBidi"/>
          <w:b/>
          <w:bCs/>
          <w:lang w:val="en-US"/>
        </w:rPr>
        <w:t>Conclusion</w:t>
      </w:r>
    </w:p>
    <w:p w14:paraId="14161AD8" w14:textId="18226D09" w:rsidR="00511C28" w:rsidRPr="00295FE7" w:rsidRDefault="00511C28" w:rsidP="00D13397">
      <w:pPr>
        <w:spacing w:line="360" w:lineRule="auto"/>
        <w:jc w:val="both"/>
        <w:rPr>
          <w:rFonts w:asciiTheme="minorBidi" w:hAnsiTheme="minorBidi"/>
          <w:lang w:val="en-US"/>
        </w:rPr>
      </w:pPr>
      <w:r w:rsidRPr="00295FE7">
        <w:rPr>
          <w:rFonts w:asciiTheme="minorBidi" w:hAnsiTheme="minorBidi"/>
          <w:lang w:val="en-US"/>
        </w:rPr>
        <w:t>Radisson Hotels' HRM practices, based on the forecast, the alignment of the goals, and the effective program implementation, show the company's dedication to the development of a skilled and engaged workforce. Through the combination of internal strengths and external opportunities, while confronting weaknesses and threats, Radisson keeps its competitive advantage in the ever-changing hospitality industry.</w:t>
      </w:r>
    </w:p>
    <w:p w14:paraId="797D3EA4" w14:textId="77777777" w:rsidR="004716D3" w:rsidRPr="00295FE7" w:rsidRDefault="004716D3" w:rsidP="00D13397">
      <w:pPr>
        <w:spacing w:line="360" w:lineRule="auto"/>
        <w:jc w:val="both"/>
        <w:rPr>
          <w:rFonts w:asciiTheme="minorBidi" w:hAnsiTheme="minorBidi"/>
          <w:lang w:val="en-US"/>
        </w:rPr>
      </w:pPr>
    </w:p>
    <w:p w14:paraId="241179B9" w14:textId="77777777" w:rsidR="004716D3" w:rsidRPr="00295FE7" w:rsidRDefault="004716D3" w:rsidP="00D13397">
      <w:pPr>
        <w:spacing w:line="360" w:lineRule="auto"/>
        <w:jc w:val="both"/>
        <w:rPr>
          <w:rFonts w:asciiTheme="minorBidi" w:hAnsiTheme="minorBidi"/>
          <w:lang w:val="en-US"/>
        </w:rPr>
      </w:pPr>
    </w:p>
    <w:p w14:paraId="7969970B" w14:textId="77777777" w:rsidR="004716D3" w:rsidRPr="00295FE7" w:rsidRDefault="004716D3" w:rsidP="00D13397">
      <w:pPr>
        <w:spacing w:line="360" w:lineRule="auto"/>
        <w:jc w:val="both"/>
        <w:rPr>
          <w:rFonts w:asciiTheme="minorBidi" w:hAnsiTheme="minorBidi"/>
          <w:lang w:val="en-US"/>
        </w:rPr>
      </w:pPr>
    </w:p>
    <w:p w14:paraId="64A70233" w14:textId="77777777" w:rsidR="00181B45" w:rsidRPr="00295FE7" w:rsidRDefault="00181B45" w:rsidP="00E77510">
      <w:pPr>
        <w:spacing w:line="360" w:lineRule="auto"/>
        <w:rPr>
          <w:rFonts w:asciiTheme="minorBidi" w:hAnsiTheme="minorBidi"/>
          <w:b/>
          <w:bCs/>
        </w:rPr>
      </w:pPr>
      <w:r w:rsidRPr="00295FE7">
        <w:rPr>
          <w:rFonts w:asciiTheme="minorBidi" w:hAnsiTheme="minorBidi"/>
          <w:b/>
          <w:bCs/>
        </w:rPr>
        <w:lastRenderedPageBreak/>
        <w:t>References</w:t>
      </w:r>
    </w:p>
    <w:p w14:paraId="760C37FD" w14:textId="77777777" w:rsidR="00181B45" w:rsidRPr="00295FE7" w:rsidRDefault="00181B45" w:rsidP="00181B45">
      <w:pPr>
        <w:spacing w:line="360" w:lineRule="auto"/>
        <w:ind w:left="1000" w:hanging="1000"/>
        <w:jc w:val="both"/>
        <w:rPr>
          <w:rFonts w:asciiTheme="minorBidi" w:hAnsiTheme="minorBidi"/>
        </w:rPr>
      </w:pPr>
      <w:r w:rsidRPr="00295FE7">
        <w:rPr>
          <w:rFonts w:asciiTheme="minorBidi" w:hAnsiTheme="minorBidi"/>
        </w:rPr>
        <w:t xml:space="preserve">Albrecht, S. L., Bakker, A. B., </w:t>
      </w:r>
      <w:proofErr w:type="spellStart"/>
      <w:r w:rsidRPr="00295FE7">
        <w:rPr>
          <w:rFonts w:asciiTheme="minorBidi" w:hAnsiTheme="minorBidi"/>
        </w:rPr>
        <w:t>Gruman</w:t>
      </w:r>
      <w:proofErr w:type="spellEnd"/>
      <w:r w:rsidRPr="00295FE7">
        <w:rPr>
          <w:rFonts w:asciiTheme="minorBidi" w:hAnsiTheme="minorBidi"/>
        </w:rPr>
        <w:t xml:space="preserve">, J. A., Macey, W. H., &amp; Saks, A. M. (2015). Employee engagement, human resource management practices and competitive advantage. </w:t>
      </w:r>
      <w:r w:rsidRPr="00295FE7">
        <w:rPr>
          <w:rFonts w:asciiTheme="minorBidi" w:hAnsiTheme="minorBidi"/>
          <w:i/>
          <w:iCs/>
        </w:rPr>
        <w:t>Journal of Organizational Effectiveness: People and Performance</w:t>
      </w:r>
      <w:r w:rsidRPr="00295FE7">
        <w:rPr>
          <w:rFonts w:asciiTheme="minorBidi" w:hAnsiTheme="minorBidi"/>
        </w:rPr>
        <w:t xml:space="preserve">, </w:t>
      </w:r>
      <w:r w:rsidRPr="00295FE7">
        <w:rPr>
          <w:rFonts w:asciiTheme="minorBidi" w:hAnsiTheme="minorBidi"/>
          <w:i/>
          <w:iCs/>
        </w:rPr>
        <w:t>2</w:t>
      </w:r>
      <w:r w:rsidRPr="00295FE7">
        <w:rPr>
          <w:rFonts w:asciiTheme="minorBidi" w:hAnsiTheme="minorBidi"/>
        </w:rPr>
        <w:t>(1), 7–35. https://doi.org/10.1108/joepp-08-2014-0042</w:t>
      </w:r>
    </w:p>
    <w:p w14:paraId="4B991934" w14:textId="168BBA59" w:rsidR="00181B45" w:rsidRPr="00295FE7" w:rsidRDefault="00181B45" w:rsidP="00181B45">
      <w:pPr>
        <w:spacing w:line="360" w:lineRule="auto"/>
        <w:ind w:left="1000" w:hanging="1000"/>
        <w:jc w:val="both"/>
        <w:rPr>
          <w:rFonts w:asciiTheme="minorBidi" w:hAnsiTheme="minorBidi"/>
        </w:rPr>
      </w:pPr>
      <w:r w:rsidRPr="00295FE7">
        <w:rPr>
          <w:rFonts w:asciiTheme="minorBidi" w:hAnsiTheme="minorBidi"/>
        </w:rPr>
        <w:t xml:space="preserve">Brussels. (2024). Radisson Hotel Group launches new career development proposition with Career Month. Available at: </w:t>
      </w:r>
      <w:hyperlink r:id="rId7" w:history="1">
        <w:r w:rsidRPr="00295FE7">
          <w:rPr>
            <w:rStyle w:val="Hyperlink"/>
            <w:rFonts w:asciiTheme="minorBidi" w:hAnsiTheme="minorBidi"/>
          </w:rPr>
          <w:t>https://www.radissonhotels.com/en-us/corporate/media/press-releases/RHG-launches-new-carrer-development-proposition-with-Career-Month</w:t>
        </w:r>
      </w:hyperlink>
    </w:p>
    <w:p w14:paraId="4DCCE077" w14:textId="77777777" w:rsidR="00181B45" w:rsidRPr="00295FE7" w:rsidRDefault="00181B45" w:rsidP="00181B45">
      <w:pPr>
        <w:spacing w:line="360" w:lineRule="auto"/>
        <w:ind w:left="1000" w:hanging="1000"/>
        <w:jc w:val="both"/>
        <w:rPr>
          <w:rFonts w:asciiTheme="minorBidi" w:hAnsiTheme="minorBidi"/>
        </w:rPr>
      </w:pPr>
      <w:proofErr w:type="spellStart"/>
      <w:r w:rsidRPr="00295FE7">
        <w:rPr>
          <w:rFonts w:asciiTheme="minorBidi" w:hAnsiTheme="minorBidi"/>
        </w:rPr>
        <w:t>Dewantara</w:t>
      </w:r>
      <w:proofErr w:type="spellEnd"/>
      <w:r w:rsidRPr="00295FE7">
        <w:rPr>
          <w:rFonts w:asciiTheme="minorBidi" w:hAnsiTheme="minorBidi"/>
        </w:rPr>
        <w:t xml:space="preserve">, I. W. G. S., </w:t>
      </w:r>
      <w:proofErr w:type="spellStart"/>
      <w:r w:rsidRPr="00295FE7">
        <w:rPr>
          <w:rFonts w:asciiTheme="minorBidi" w:hAnsiTheme="minorBidi"/>
        </w:rPr>
        <w:t>Haerani</w:t>
      </w:r>
      <w:proofErr w:type="spellEnd"/>
      <w:r w:rsidRPr="00295FE7">
        <w:rPr>
          <w:rFonts w:asciiTheme="minorBidi" w:hAnsiTheme="minorBidi"/>
        </w:rPr>
        <w:t xml:space="preserve">, S., &amp; Hamid, N. (2019). HRM Practices in Hotel Industry. </w:t>
      </w:r>
      <w:r w:rsidRPr="00295FE7">
        <w:rPr>
          <w:rFonts w:asciiTheme="minorBidi" w:hAnsiTheme="minorBidi"/>
          <w:i/>
          <w:iCs/>
        </w:rPr>
        <w:t>Proceedings of the 3rd International Conference on Accounting, Management and Economics 2018 (ICAME 2018)</w:t>
      </w:r>
      <w:r w:rsidRPr="00295FE7">
        <w:rPr>
          <w:rFonts w:asciiTheme="minorBidi" w:hAnsiTheme="minorBidi"/>
        </w:rPr>
        <w:t>. https://doi.org/10.2991/icame-18.2019.40</w:t>
      </w:r>
    </w:p>
    <w:p w14:paraId="38F5FE94" w14:textId="31EC1F83" w:rsidR="00295FE7" w:rsidRPr="00295FE7" w:rsidRDefault="00295FE7" w:rsidP="00295FE7">
      <w:pPr>
        <w:spacing w:line="360" w:lineRule="auto"/>
        <w:ind w:left="1000" w:hanging="1000"/>
        <w:jc w:val="both"/>
        <w:rPr>
          <w:rFonts w:asciiTheme="minorBidi" w:hAnsiTheme="minorBidi"/>
        </w:rPr>
      </w:pPr>
      <w:r w:rsidRPr="00295FE7">
        <w:rPr>
          <w:rFonts w:asciiTheme="minorBidi" w:hAnsiTheme="minorBidi"/>
        </w:rPr>
        <w:t xml:space="preserve">Groenewald, C. A. (2024). Adapting HRM Practices to Globalization: Strategies for Success in a Borderless Economy. </w:t>
      </w:r>
      <w:r w:rsidRPr="00295FE7">
        <w:rPr>
          <w:rFonts w:asciiTheme="minorBidi" w:hAnsiTheme="minorBidi"/>
          <w:i/>
          <w:iCs/>
        </w:rPr>
        <w:t>ResearchGate, 1</w:t>
      </w:r>
      <w:r w:rsidRPr="00295FE7">
        <w:rPr>
          <w:rFonts w:asciiTheme="minorBidi" w:hAnsiTheme="minorBidi"/>
        </w:rPr>
        <w:t>(3), pp. 142-149.</w:t>
      </w:r>
    </w:p>
    <w:p w14:paraId="65056E7E" w14:textId="1D465B09" w:rsidR="00181B45" w:rsidRPr="00295FE7"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JOHANSSON, A. (2022). </w:t>
      </w:r>
      <w:r w:rsidRPr="00181B45">
        <w:rPr>
          <w:rFonts w:asciiTheme="minorBidi" w:hAnsiTheme="minorBidi"/>
          <w:i/>
          <w:iCs/>
        </w:rPr>
        <w:t xml:space="preserve">Benefits and challenges in forecasting hotel </w:t>
      </w:r>
      <w:proofErr w:type="gramStart"/>
      <w:r w:rsidRPr="00181B45">
        <w:rPr>
          <w:rFonts w:asciiTheme="minorBidi" w:hAnsiTheme="minorBidi"/>
          <w:i/>
          <w:iCs/>
        </w:rPr>
        <w:t>demand .</w:t>
      </w:r>
      <w:proofErr w:type="gramEnd"/>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8" w:history="1">
        <w:r w:rsidRPr="00181B45">
          <w:rPr>
            <w:rStyle w:val="Hyperlink"/>
            <w:rFonts w:asciiTheme="minorBidi" w:hAnsiTheme="minorBidi"/>
          </w:rPr>
          <w:t>https://www.demandcalendar.com/blog/benefits-and-challenges-in-forecasting-hotel-demand</w:t>
        </w:r>
      </w:hyperlink>
    </w:p>
    <w:p w14:paraId="47CC234D" w14:textId="77777777" w:rsidR="00181B45" w:rsidRPr="00295FE7" w:rsidRDefault="00181B45" w:rsidP="00181B45">
      <w:pPr>
        <w:spacing w:line="360" w:lineRule="auto"/>
        <w:ind w:left="1000" w:hanging="1000"/>
        <w:jc w:val="both"/>
        <w:rPr>
          <w:rFonts w:asciiTheme="minorBidi" w:hAnsiTheme="minorBidi"/>
        </w:rPr>
      </w:pPr>
      <w:r w:rsidRPr="00295FE7">
        <w:rPr>
          <w:rFonts w:asciiTheme="minorBidi" w:hAnsiTheme="minorBidi"/>
        </w:rPr>
        <w:t xml:space="preserve">Khan, M. Y. H. (2018). Strategic Human Resource Practices and its Impact on Performance towards Achieving Organizational Goals. </w:t>
      </w:r>
      <w:r w:rsidRPr="00295FE7">
        <w:rPr>
          <w:rFonts w:asciiTheme="minorBidi" w:hAnsiTheme="minorBidi"/>
          <w:i/>
          <w:iCs/>
        </w:rPr>
        <w:t>Business Ethics and Leadership</w:t>
      </w:r>
      <w:r w:rsidRPr="00295FE7">
        <w:rPr>
          <w:rFonts w:asciiTheme="minorBidi" w:hAnsiTheme="minorBidi"/>
        </w:rPr>
        <w:t xml:space="preserve">, </w:t>
      </w:r>
      <w:r w:rsidRPr="00295FE7">
        <w:rPr>
          <w:rFonts w:asciiTheme="minorBidi" w:hAnsiTheme="minorBidi"/>
          <w:i/>
          <w:iCs/>
        </w:rPr>
        <w:t>2</w:t>
      </w:r>
      <w:r w:rsidRPr="00295FE7">
        <w:rPr>
          <w:rFonts w:asciiTheme="minorBidi" w:hAnsiTheme="minorBidi"/>
        </w:rPr>
        <w:t>(2), 66–73. https://doi.org/10.21272/bel.2(2).66-73.2018</w:t>
      </w:r>
    </w:p>
    <w:p w14:paraId="7D73144A" w14:textId="77777777" w:rsidR="00181B45" w:rsidRPr="00295FE7" w:rsidRDefault="00181B45" w:rsidP="00181B45">
      <w:pPr>
        <w:spacing w:line="360" w:lineRule="auto"/>
        <w:ind w:left="1000" w:hanging="1000"/>
        <w:jc w:val="both"/>
        <w:rPr>
          <w:rFonts w:asciiTheme="minorBidi" w:hAnsiTheme="minorBidi"/>
        </w:rPr>
      </w:pPr>
      <w:proofErr w:type="spellStart"/>
      <w:r w:rsidRPr="00295FE7">
        <w:rPr>
          <w:rFonts w:asciiTheme="minorBidi" w:hAnsiTheme="minorBidi"/>
        </w:rPr>
        <w:t>Orfin</w:t>
      </w:r>
      <w:proofErr w:type="spellEnd"/>
      <w:r w:rsidRPr="00295FE7">
        <w:rPr>
          <w:rFonts w:asciiTheme="minorBidi" w:hAnsiTheme="minorBidi"/>
        </w:rPr>
        <w:t xml:space="preserve">, K., </w:t>
      </w:r>
      <w:proofErr w:type="spellStart"/>
      <w:r w:rsidRPr="00295FE7">
        <w:rPr>
          <w:rFonts w:asciiTheme="minorBidi" w:hAnsiTheme="minorBidi"/>
        </w:rPr>
        <w:t>Sidorkiewicz</w:t>
      </w:r>
      <w:proofErr w:type="spellEnd"/>
      <w:r w:rsidRPr="00295FE7">
        <w:rPr>
          <w:rFonts w:asciiTheme="minorBidi" w:hAnsiTheme="minorBidi"/>
        </w:rPr>
        <w:t xml:space="preserve">, M., &amp; </w:t>
      </w:r>
      <w:proofErr w:type="spellStart"/>
      <w:r w:rsidRPr="00295FE7">
        <w:rPr>
          <w:rFonts w:asciiTheme="minorBidi" w:hAnsiTheme="minorBidi"/>
        </w:rPr>
        <w:t>Tokarz</w:t>
      </w:r>
      <w:proofErr w:type="spellEnd"/>
      <w:r w:rsidRPr="00295FE7">
        <w:rPr>
          <w:rFonts w:asciiTheme="minorBidi" w:hAnsiTheme="minorBidi"/>
        </w:rPr>
        <w:t xml:space="preserve">, A. (2015). Human Resource Management in Chain Hotels on the Example of Radisson Blu Hotel in Szczecin. </w:t>
      </w:r>
      <w:proofErr w:type="spellStart"/>
      <w:r w:rsidRPr="00295FE7">
        <w:rPr>
          <w:rFonts w:asciiTheme="minorBidi" w:hAnsiTheme="minorBidi"/>
          <w:i/>
          <w:iCs/>
        </w:rPr>
        <w:t>Ekonomiczne</w:t>
      </w:r>
      <w:proofErr w:type="spellEnd"/>
      <w:r w:rsidRPr="00295FE7">
        <w:rPr>
          <w:rFonts w:asciiTheme="minorBidi" w:hAnsiTheme="minorBidi"/>
          <w:i/>
          <w:iCs/>
        </w:rPr>
        <w:t xml:space="preserve"> </w:t>
      </w:r>
      <w:proofErr w:type="spellStart"/>
      <w:r w:rsidRPr="00295FE7">
        <w:rPr>
          <w:rFonts w:asciiTheme="minorBidi" w:hAnsiTheme="minorBidi"/>
          <w:i/>
          <w:iCs/>
        </w:rPr>
        <w:t>Problemy</w:t>
      </w:r>
      <w:proofErr w:type="spellEnd"/>
      <w:r w:rsidRPr="00295FE7">
        <w:rPr>
          <w:rFonts w:asciiTheme="minorBidi" w:hAnsiTheme="minorBidi"/>
          <w:i/>
          <w:iCs/>
        </w:rPr>
        <w:t xml:space="preserve"> </w:t>
      </w:r>
      <w:proofErr w:type="spellStart"/>
      <w:r w:rsidRPr="00295FE7">
        <w:rPr>
          <w:rFonts w:asciiTheme="minorBidi" w:hAnsiTheme="minorBidi"/>
          <w:i/>
          <w:iCs/>
        </w:rPr>
        <w:t>Turystyki</w:t>
      </w:r>
      <w:proofErr w:type="spellEnd"/>
      <w:r w:rsidRPr="00295FE7">
        <w:rPr>
          <w:rFonts w:asciiTheme="minorBidi" w:hAnsiTheme="minorBidi"/>
        </w:rPr>
        <w:t xml:space="preserve">, </w:t>
      </w:r>
      <w:r w:rsidRPr="00295FE7">
        <w:rPr>
          <w:rFonts w:asciiTheme="minorBidi" w:hAnsiTheme="minorBidi"/>
          <w:i/>
          <w:iCs/>
        </w:rPr>
        <w:t>31</w:t>
      </w:r>
      <w:r w:rsidRPr="00295FE7">
        <w:rPr>
          <w:rFonts w:asciiTheme="minorBidi" w:hAnsiTheme="minorBidi"/>
        </w:rPr>
        <w:t>, 287–302. https://doi.org/10.18276/ept.2015.3.31-15</w:t>
      </w:r>
    </w:p>
    <w:p w14:paraId="769D91F6" w14:textId="081E84FE" w:rsidR="00181B45" w:rsidRPr="00295FE7" w:rsidRDefault="00181B45" w:rsidP="00181B45">
      <w:pPr>
        <w:spacing w:line="360" w:lineRule="auto"/>
        <w:ind w:left="1000" w:hanging="1000"/>
        <w:jc w:val="both"/>
        <w:rPr>
          <w:rFonts w:asciiTheme="minorBidi" w:hAnsiTheme="minorBidi"/>
        </w:rPr>
      </w:pPr>
      <w:proofErr w:type="spellStart"/>
      <w:r w:rsidRPr="00181B45">
        <w:rPr>
          <w:rFonts w:asciiTheme="minorBidi" w:hAnsiTheme="minorBidi"/>
        </w:rPr>
        <w:t>Olabinjo</w:t>
      </w:r>
      <w:proofErr w:type="spellEnd"/>
      <w:r w:rsidRPr="00181B45">
        <w:rPr>
          <w:rFonts w:asciiTheme="minorBidi" w:hAnsiTheme="minorBidi"/>
        </w:rPr>
        <w:t xml:space="preserve">, M. A. (2020). Appraisal of hospitality industry's response to human resource management issues and challenges: Evidence from Lagos, Nigeria. </w:t>
      </w:r>
      <w:r w:rsidRPr="00181B45">
        <w:rPr>
          <w:rFonts w:asciiTheme="minorBidi" w:hAnsiTheme="minorBidi"/>
          <w:i/>
          <w:iCs/>
        </w:rPr>
        <w:t>African Journal of Hospitality Tourism and Leisure, 9</w:t>
      </w:r>
      <w:r w:rsidRPr="00181B45">
        <w:rPr>
          <w:rFonts w:asciiTheme="minorBidi" w:hAnsiTheme="minorBidi"/>
        </w:rPr>
        <w:t>(2).</w:t>
      </w:r>
    </w:p>
    <w:p w14:paraId="42DE5A7C" w14:textId="77777777" w:rsidR="00181B45" w:rsidRPr="00295FE7" w:rsidRDefault="00181B45" w:rsidP="00181B45">
      <w:pPr>
        <w:spacing w:line="360" w:lineRule="auto"/>
        <w:ind w:left="1000" w:hanging="1000"/>
        <w:jc w:val="both"/>
        <w:rPr>
          <w:rFonts w:asciiTheme="minorBidi" w:hAnsiTheme="minorBidi"/>
        </w:rPr>
      </w:pPr>
      <w:r w:rsidRPr="00295FE7">
        <w:rPr>
          <w:rFonts w:asciiTheme="minorBidi" w:hAnsiTheme="minorBidi"/>
        </w:rPr>
        <w:t xml:space="preserve">Petropoulos, F., </w:t>
      </w:r>
      <w:proofErr w:type="spellStart"/>
      <w:r w:rsidRPr="00295FE7">
        <w:rPr>
          <w:rFonts w:asciiTheme="minorBidi" w:hAnsiTheme="minorBidi"/>
        </w:rPr>
        <w:t>Apiletti</w:t>
      </w:r>
      <w:proofErr w:type="spellEnd"/>
      <w:r w:rsidRPr="00295FE7">
        <w:rPr>
          <w:rFonts w:asciiTheme="minorBidi" w:hAnsiTheme="minorBidi"/>
        </w:rPr>
        <w:t xml:space="preserve">, D., </w:t>
      </w:r>
      <w:proofErr w:type="spellStart"/>
      <w:r w:rsidRPr="00295FE7">
        <w:rPr>
          <w:rFonts w:asciiTheme="minorBidi" w:hAnsiTheme="minorBidi"/>
        </w:rPr>
        <w:t>Assimakopoulos</w:t>
      </w:r>
      <w:proofErr w:type="spellEnd"/>
      <w:r w:rsidRPr="00295FE7">
        <w:rPr>
          <w:rFonts w:asciiTheme="minorBidi" w:hAnsiTheme="minorBidi"/>
        </w:rPr>
        <w:t xml:space="preserve">, V., </w:t>
      </w:r>
      <w:proofErr w:type="spellStart"/>
      <w:r w:rsidRPr="00295FE7">
        <w:rPr>
          <w:rFonts w:asciiTheme="minorBidi" w:hAnsiTheme="minorBidi"/>
        </w:rPr>
        <w:t>Babai</w:t>
      </w:r>
      <w:proofErr w:type="spellEnd"/>
      <w:r w:rsidRPr="00295FE7">
        <w:rPr>
          <w:rFonts w:asciiTheme="minorBidi" w:hAnsiTheme="minorBidi"/>
        </w:rPr>
        <w:t xml:space="preserve">, M. Z., Barrow, D. K., Ben </w:t>
      </w:r>
      <w:proofErr w:type="spellStart"/>
      <w:r w:rsidRPr="00295FE7">
        <w:rPr>
          <w:rFonts w:asciiTheme="minorBidi" w:hAnsiTheme="minorBidi"/>
        </w:rPr>
        <w:t>Taieb</w:t>
      </w:r>
      <w:proofErr w:type="spellEnd"/>
      <w:r w:rsidRPr="00295FE7">
        <w:rPr>
          <w:rFonts w:asciiTheme="minorBidi" w:hAnsiTheme="minorBidi"/>
        </w:rPr>
        <w:t xml:space="preserve">, S., . . . </w:t>
      </w:r>
      <w:proofErr w:type="spellStart"/>
      <w:r w:rsidRPr="00295FE7">
        <w:rPr>
          <w:rFonts w:asciiTheme="minorBidi" w:hAnsiTheme="minorBidi"/>
        </w:rPr>
        <w:t>Ziel</w:t>
      </w:r>
      <w:proofErr w:type="spellEnd"/>
      <w:r w:rsidRPr="00295FE7">
        <w:rPr>
          <w:rFonts w:asciiTheme="minorBidi" w:hAnsiTheme="minorBidi"/>
        </w:rPr>
        <w:t xml:space="preserve">, F. (2022). Forecasting: theory and practice. </w:t>
      </w:r>
      <w:r w:rsidRPr="00295FE7">
        <w:rPr>
          <w:rFonts w:asciiTheme="minorBidi" w:hAnsiTheme="minorBidi"/>
          <w:i/>
          <w:iCs/>
        </w:rPr>
        <w:t>International Journal of Forecasting</w:t>
      </w:r>
      <w:r w:rsidRPr="00295FE7">
        <w:rPr>
          <w:rFonts w:asciiTheme="minorBidi" w:hAnsiTheme="minorBidi"/>
        </w:rPr>
        <w:t xml:space="preserve">, </w:t>
      </w:r>
      <w:r w:rsidRPr="00295FE7">
        <w:rPr>
          <w:rFonts w:asciiTheme="minorBidi" w:hAnsiTheme="minorBidi"/>
          <w:i/>
          <w:iCs/>
        </w:rPr>
        <w:t>38</w:t>
      </w:r>
      <w:r w:rsidRPr="00295FE7">
        <w:rPr>
          <w:rFonts w:asciiTheme="minorBidi" w:hAnsiTheme="minorBidi"/>
        </w:rPr>
        <w:t>(3), 705–871. https://doi.org/10.1016/j.ijforecast.2021.11.001</w:t>
      </w:r>
    </w:p>
    <w:p w14:paraId="67422DC6" w14:textId="77777777" w:rsidR="00181B45" w:rsidRPr="00295FE7" w:rsidRDefault="00181B45" w:rsidP="00181B45">
      <w:pPr>
        <w:spacing w:line="360" w:lineRule="auto"/>
        <w:ind w:left="1000" w:hanging="1000"/>
        <w:jc w:val="both"/>
        <w:rPr>
          <w:rFonts w:asciiTheme="minorBidi" w:hAnsiTheme="minorBidi"/>
        </w:rPr>
      </w:pPr>
      <w:proofErr w:type="spellStart"/>
      <w:r w:rsidRPr="00295FE7">
        <w:rPr>
          <w:rFonts w:asciiTheme="minorBidi" w:hAnsiTheme="minorBidi"/>
        </w:rPr>
        <w:lastRenderedPageBreak/>
        <w:t>Puyt</w:t>
      </w:r>
      <w:proofErr w:type="spellEnd"/>
      <w:r w:rsidRPr="00295FE7">
        <w:rPr>
          <w:rFonts w:asciiTheme="minorBidi" w:hAnsiTheme="minorBidi"/>
        </w:rPr>
        <w:t xml:space="preserve">, R. W., Lie, F. B., &amp; </w:t>
      </w:r>
      <w:proofErr w:type="spellStart"/>
      <w:r w:rsidRPr="00295FE7">
        <w:rPr>
          <w:rFonts w:asciiTheme="minorBidi" w:hAnsiTheme="minorBidi"/>
        </w:rPr>
        <w:t>Wilderom</w:t>
      </w:r>
      <w:proofErr w:type="spellEnd"/>
      <w:r w:rsidRPr="00295FE7">
        <w:rPr>
          <w:rFonts w:asciiTheme="minorBidi" w:hAnsiTheme="minorBidi"/>
        </w:rPr>
        <w:t xml:space="preserve">, C. P. (2023). The origins of SWOT analysis. </w:t>
      </w:r>
      <w:r w:rsidRPr="00295FE7">
        <w:rPr>
          <w:rFonts w:asciiTheme="minorBidi" w:hAnsiTheme="minorBidi"/>
          <w:i/>
          <w:iCs/>
        </w:rPr>
        <w:t>Long Range Planning</w:t>
      </w:r>
      <w:r w:rsidRPr="00295FE7">
        <w:rPr>
          <w:rFonts w:asciiTheme="minorBidi" w:hAnsiTheme="minorBidi"/>
        </w:rPr>
        <w:t xml:space="preserve">, </w:t>
      </w:r>
      <w:r w:rsidRPr="00295FE7">
        <w:rPr>
          <w:rFonts w:asciiTheme="minorBidi" w:hAnsiTheme="minorBidi"/>
          <w:i/>
          <w:iCs/>
        </w:rPr>
        <w:t>56</w:t>
      </w:r>
      <w:r w:rsidRPr="00295FE7">
        <w:rPr>
          <w:rFonts w:asciiTheme="minorBidi" w:hAnsiTheme="minorBidi"/>
        </w:rPr>
        <w:t>(3), 102304. https://doi.org/10.1016/j.lrp.2023.102304</w:t>
      </w:r>
    </w:p>
    <w:p w14:paraId="6A22BE05" w14:textId="4F8DC97E" w:rsidR="00181B45" w:rsidRPr="00295FE7"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Prabhu, B. P. (2024). HRM Strategies in the Tourism and Hospitality Sector – An Overview. </w:t>
      </w:r>
      <w:r w:rsidRPr="00181B45">
        <w:rPr>
          <w:rFonts w:asciiTheme="minorBidi" w:hAnsiTheme="minorBidi"/>
          <w:i/>
          <w:iCs/>
        </w:rPr>
        <w:t>ResearchGate, 13</w:t>
      </w:r>
      <w:r w:rsidRPr="00181B45">
        <w:rPr>
          <w:rFonts w:asciiTheme="minorBidi" w:hAnsiTheme="minorBidi"/>
        </w:rPr>
        <w:t>(3), pp. 2643-2652.</w:t>
      </w:r>
    </w:p>
    <w:p w14:paraId="54B6CA92" w14:textId="5DD84CE3" w:rsidR="00181B45" w:rsidRPr="00295FE7"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ROCKVILLE. (2022). </w:t>
      </w:r>
      <w:r w:rsidRPr="00181B45">
        <w:rPr>
          <w:rFonts w:asciiTheme="minorBidi" w:hAnsiTheme="minorBidi"/>
          <w:i/>
          <w:iCs/>
        </w:rPr>
        <w:t>Choice Hotels International Completes Acquisition of Radisson Hotels Americas.</w:t>
      </w:r>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9" w:history="1">
        <w:r w:rsidRPr="00181B45">
          <w:rPr>
            <w:rStyle w:val="Hyperlink"/>
            <w:rFonts w:asciiTheme="minorBidi" w:hAnsiTheme="minorBidi"/>
          </w:rPr>
          <w:t>https://media.choicehotels.com/2022-08-11-Choice-Hotels-International-Completes-Acquisition-of-Radisson-Hotels-Americas</w:t>
        </w:r>
      </w:hyperlink>
    </w:p>
    <w:p w14:paraId="4A97F0EA" w14:textId="0E262064" w:rsidR="00181B45" w:rsidRPr="00295FE7"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Radisson. (2022). </w:t>
      </w:r>
      <w:r w:rsidRPr="00181B45">
        <w:rPr>
          <w:rFonts w:asciiTheme="minorBidi" w:hAnsiTheme="minorBidi"/>
          <w:i/>
          <w:iCs/>
        </w:rPr>
        <w:t>Radisson Hospitality Annual Report.</w:t>
      </w:r>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10" w:history="1">
        <w:r w:rsidRPr="00181B45">
          <w:rPr>
            <w:rStyle w:val="Hyperlink"/>
            <w:rFonts w:asciiTheme="minorBidi" w:hAnsiTheme="minorBidi"/>
          </w:rPr>
          <w:t>https://web.rezidor.com/RHG_annual_report_2022.pdf</w:t>
        </w:r>
      </w:hyperlink>
    </w:p>
    <w:p w14:paraId="7D8EC42C" w14:textId="766C9E94" w:rsidR="00181B45" w:rsidRPr="00181B45"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RHG. (2021). </w:t>
      </w:r>
      <w:r w:rsidRPr="00181B45">
        <w:rPr>
          <w:rFonts w:asciiTheme="minorBidi" w:hAnsiTheme="minorBidi"/>
          <w:i/>
          <w:iCs/>
        </w:rPr>
        <w:t>RHG RESPONSIBLE BUSINESS REPORT 2021.</w:t>
      </w:r>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11" w:history="1">
        <w:r w:rsidRPr="00181B45">
          <w:rPr>
            <w:rStyle w:val="Hyperlink"/>
            <w:rFonts w:asciiTheme="minorBidi" w:hAnsiTheme="minorBidi"/>
          </w:rPr>
          <w:t>https://media.radissonhotels.net/image/responsible-business--corporate-use-only/miscellaneous/16256-142211-m24124161.pdf</w:t>
        </w:r>
      </w:hyperlink>
    </w:p>
    <w:p w14:paraId="6908D6F9" w14:textId="3BFD3535" w:rsidR="00181B45" w:rsidRPr="00181B45"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RHG. (2022). </w:t>
      </w:r>
      <w:r w:rsidRPr="00181B45">
        <w:rPr>
          <w:rFonts w:asciiTheme="minorBidi" w:hAnsiTheme="minorBidi"/>
          <w:i/>
          <w:iCs/>
        </w:rPr>
        <w:t>RESPONSIBLE BUSINESS REPORT 2022.</w:t>
      </w:r>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12" w:history="1">
        <w:r w:rsidRPr="00181B45">
          <w:rPr>
            <w:rStyle w:val="Hyperlink"/>
            <w:rFonts w:asciiTheme="minorBidi" w:hAnsiTheme="minorBidi"/>
          </w:rPr>
          <w:t>https://media.radissonhotels.net/image/responsible-business--corporate-use-only/miscellaneous/16256-142211-m26438577.pdf</w:t>
        </w:r>
      </w:hyperlink>
    </w:p>
    <w:p w14:paraId="213444C6" w14:textId="195FCC8B" w:rsidR="00181B45" w:rsidRPr="00295FE7" w:rsidRDefault="00181B45" w:rsidP="00181B45">
      <w:pPr>
        <w:spacing w:line="360" w:lineRule="auto"/>
        <w:ind w:left="1000" w:hanging="1000"/>
        <w:jc w:val="both"/>
        <w:rPr>
          <w:rFonts w:asciiTheme="minorBidi" w:hAnsiTheme="minorBidi"/>
        </w:rPr>
      </w:pPr>
      <w:r w:rsidRPr="00181B45">
        <w:rPr>
          <w:rFonts w:asciiTheme="minorBidi" w:hAnsiTheme="minorBidi"/>
        </w:rPr>
        <w:t xml:space="preserve">RHG. (2023). </w:t>
      </w:r>
      <w:r w:rsidRPr="00181B45">
        <w:rPr>
          <w:rFonts w:asciiTheme="minorBidi" w:hAnsiTheme="minorBidi"/>
          <w:i/>
          <w:iCs/>
        </w:rPr>
        <w:t>RESPONSIBLE BUSINESS REPORT 2023.</w:t>
      </w:r>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13" w:history="1">
        <w:r w:rsidRPr="00181B45">
          <w:rPr>
            <w:rStyle w:val="Hyperlink"/>
            <w:rFonts w:asciiTheme="minorBidi" w:hAnsiTheme="minorBidi"/>
          </w:rPr>
          <w:t>https://media.radissonhotels.net/asset/responsible-business/miscellaneous/16256-115895-m30206765.pdf</w:t>
        </w:r>
      </w:hyperlink>
    </w:p>
    <w:p w14:paraId="70E2DFE4" w14:textId="77777777" w:rsidR="00181B45" w:rsidRPr="00295FE7" w:rsidRDefault="00181B45" w:rsidP="00181B45">
      <w:pPr>
        <w:spacing w:line="360" w:lineRule="auto"/>
        <w:ind w:left="1000" w:hanging="1000"/>
        <w:jc w:val="both"/>
        <w:rPr>
          <w:rFonts w:asciiTheme="minorBidi" w:hAnsiTheme="minorBidi"/>
        </w:rPr>
      </w:pPr>
      <w:r w:rsidRPr="00295FE7">
        <w:rPr>
          <w:rFonts w:asciiTheme="minorBidi" w:hAnsiTheme="minorBidi"/>
        </w:rPr>
        <w:t xml:space="preserve">Schuler, R., &amp; E. Jackson, S. (2014). Human resource management and organizational effectiveness: yesterday and today. </w:t>
      </w:r>
      <w:r w:rsidRPr="00295FE7">
        <w:rPr>
          <w:rFonts w:asciiTheme="minorBidi" w:hAnsiTheme="minorBidi"/>
          <w:i/>
          <w:iCs/>
        </w:rPr>
        <w:t>Journal of Organizational Effectiveness: People and Performance</w:t>
      </w:r>
      <w:r w:rsidRPr="00295FE7">
        <w:rPr>
          <w:rFonts w:asciiTheme="minorBidi" w:hAnsiTheme="minorBidi"/>
        </w:rPr>
        <w:t xml:space="preserve">, </w:t>
      </w:r>
      <w:r w:rsidRPr="00295FE7">
        <w:rPr>
          <w:rFonts w:asciiTheme="minorBidi" w:hAnsiTheme="minorBidi"/>
          <w:i/>
          <w:iCs/>
        </w:rPr>
        <w:t>1</w:t>
      </w:r>
      <w:r w:rsidRPr="00295FE7">
        <w:rPr>
          <w:rFonts w:asciiTheme="minorBidi" w:hAnsiTheme="minorBidi"/>
        </w:rPr>
        <w:t>(1), 35–55. https://doi.org/10.1108/joepp-01-2014-0003</w:t>
      </w:r>
    </w:p>
    <w:p w14:paraId="4AB41B4C" w14:textId="77777777" w:rsidR="00181B45" w:rsidRPr="00295FE7" w:rsidRDefault="00181B45" w:rsidP="00181B45">
      <w:pPr>
        <w:spacing w:line="360" w:lineRule="auto"/>
        <w:ind w:left="1000" w:hanging="1000"/>
        <w:jc w:val="both"/>
        <w:rPr>
          <w:rFonts w:asciiTheme="minorBidi" w:hAnsiTheme="minorBidi"/>
        </w:rPr>
      </w:pPr>
      <w:proofErr w:type="spellStart"/>
      <w:r w:rsidRPr="00295FE7">
        <w:rPr>
          <w:rFonts w:asciiTheme="minorBidi" w:hAnsiTheme="minorBidi"/>
        </w:rPr>
        <w:t>Shatilo</w:t>
      </w:r>
      <w:proofErr w:type="spellEnd"/>
      <w:r w:rsidRPr="00295FE7">
        <w:rPr>
          <w:rFonts w:asciiTheme="minorBidi" w:hAnsiTheme="minorBidi"/>
        </w:rPr>
        <w:t xml:space="preserve">, O. (2020). The Impact of External and Internal Factors on Strategic Management of Innovation Processes at Company Level. </w:t>
      </w:r>
      <w:proofErr w:type="spellStart"/>
      <w:r w:rsidRPr="00295FE7">
        <w:rPr>
          <w:rFonts w:asciiTheme="minorBidi" w:hAnsiTheme="minorBidi"/>
          <w:i/>
          <w:iCs/>
        </w:rPr>
        <w:t>Ekonomika</w:t>
      </w:r>
      <w:proofErr w:type="spellEnd"/>
      <w:r w:rsidRPr="00295FE7">
        <w:rPr>
          <w:rFonts w:asciiTheme="minorBidi" w:hAnsiTheme="minorBidi"/>
        </w:rPr>
        <w:t xml:space="preserve">, </w:t>
      </w:r>
      <w:r w:rsidRPr="00295FE7">
        <w:rPr>
          <w:rFonts w:asciiTheme="minorBidi" w:hAnsiTheme="minorBidi"/>
          <w:i/>
          <w:iCs/>
        </w:rPr>
        <w:t>98</w:t>
      </w:r>
      <w:r w:rsidRPr="00295FE7">
        <w:rPr>
          <w:rFonts w:asciiTheme="minorBidi" w:hAnsiTheme="minorBidi"/>
        </w:rPr>
        <w:t>(2), 85–96. https://doi.org/10.15388/ekon.2019.2.6</w:t>
      </w:r>
    </w:p>
    <w:p w14:paraId="1A8DC0B6" w14:textId="45195B4E" w:rsidR="00295FE7" w:rsidRPr="00295FE7" w:rsidRDefault="00295FE7" w:rsidP="00295FE7">
      <w:pPr>
        <w:spacing w:line="360" w:lineRule="auto"/>
        <w:ind w:left="1000" w:hanging="1000"/>
        <w:jc w:val="both"/>
        <w:rPr>
          <w:rFonts w:asciiTheme="minorBidi" w:hAnsiTheme="minorBidi"/>
        </w:rPr>
      </w:pPr>
      <w:r w:rsidRPr="00295FE7">
        <w:rPr>
          <w:rFonts w:asciiTheme="minorBidi" w:hAnsiTheme="minorBidi"/>
        </w:rPr>
        <w:fldChar w:fldCharType="begin"/>
      </w:r>
      <w:r w:rsidRPr="00295FE7">
        <w:rPr>
          <w:rFonts w:asciiTheme="minorBidi" w:hAnsiTheme="minorBidi"/>
        </w:rPr>
        <w:instrText xml:space="preserve"> BIBLIOGRAPHY </w:instrText>
      </w:r>
      <w:r w:rsidRPr="00295FE7">
        <w:rPr>
          <w:rFonts w:asciiTheme="minorBidi" w:hAnsiTheme="minorBidi"/>
        </w:rPr>
        <w:fldChar w:fldCharType="separate"/>
      </w:r>
      <w:r w:rsidRPr="00295FE7">
        <w:rPr>
          <w:rFonts w:asciiTheme="minorBidi" w:hAnsiTheme="minorBidi"/>
        </w:rPr>
        <w:t xml:space="preserve">Tripathy, s. (2014). </w:t>
      </w:r>
      <w:r w:rsidRPr="00295FE7">
        <w:rPr>
          <w:rFonts w:asciiTheme="minorBidi" w:hAnsiTheme="minorBidi"/>
          <w:i/>
          <w:iCs/>
        </w:rPr>
        <w:t>Recrutment &amp; selection.</w:t>
      </w:r>
      <w:r w:rsidRPr="00295FE7">
        <w:rPr>
          <w:rFonts w:asciiTheme="minorBidi" w:hAnsiTheme="minorBidi"/>
        </w:rPr>
        <w:t xml:space="preserve"> Available at:</w:t>
      </w:r>
      <w:r w:rsidRPr="00181B45">
        <w:rPr>
          <w:rFonts w:asciiTheme="minorBidi" w:hAnsiTheme="minorBidi"/>
        </w:rPr>
        <w:t xml:space="preserve"> </w:t>
      </w:r>
      <w:hyperlink r:id="rId14" w:history="1">
        <w:r w:rsidRPr="00295FE7">
          <w:rPr>
            <w:rStyle w:val="Hyperlink"/>
            <w:rFonts w:asciiTheme="minorBidi" w:hAnsiTheme="minorBidi"/>
          </w:rPr>
          <w:t>https://www.slideshare.net/ShyamasundarTripathy/recrutment-selection-34381659</w:t>
        </w:r>
      </w:hyperlink>
    </w:p>
    <w:p w14:paraId="7CA1E85F" w14:textId="7C7FCC8A" w:rsidR="00295FE7" w:rsidRPr="00295FE7" w:rsidRDefault="00295FE7" w:rsidP="00295FE7">
      <w:pPr>
        <w:spacing w:line="360" w:lineRule="auto"/>
        <w:ind w:left="1000" w:hanging="1000"/>
        <w:jc w:val="both"/>
        <w:rPr>
          <w:rFonts w:asciiTheme="minorBidi" w:hAnsiTheme="minorBidi"/>
        </w:rPr>
      </w:pPr>
      <w:r w:rsidRPr="00295FE7">
        <w:rPr>
          <w:rFonts w:asciiTheme="minorBidi" w:hAnsiTheme="minorBidi"/>
        </w:rPr>
        <w:fldChar w:fldCharType="end"/>
      </w:r>
      <w:proofErr w:type="spellStart"/>
      <w:r w:rsidRPr="00295FE7">
        <w:rPr>
          <w:rFonts w:asciiTheme="minorBidi" w:hAnsiTheme="minorBidi"/>
        </w:rPr>
        <w:t>Vulpen</w:t>
      </w:r>
      <w:proofErr w:type="spellEnd"/>
      <w:r w:rsidRPr="00295FE7">
        <w:rPr>
          <w:rFonts w:asciiTheme="minorBidi" w:hAnsiTheme="minorBidi"/>
        </w:rPr>
        <w:t xml:space="preserve">, E. v. (no date). </w:t>
      </w:r>
      <w:r w:rsidRPr="00295FE7">
        <w:rPr>
          <w:rFonts w:asciiTheme="minorBidi" w:hAnsiTheme="minorBidi"/>
          <w:i/>
          <w:iCs/>
        </w:rPr>
        <w:t xml:space="preserve">7 Human Resource Management Basics Every HR Professional Should </w:t>
      </w:r>
      <w:proofErr w:type="gramStart"/>
      <w:r w:rsidRPr="00295FE7">
        <w:rPr>
          <w:rFonts w:asciiTheme="minorBidi" w:hAnsiTheme="minorBidi"/>
          <w:i/>
          <w:iCs/>
        </w:rPr>
        <w:t>Know .</w:t>
      </w:r>
      <w:proofErr w:type="gramEnd"/>
      <w:r w:rsidRPr="00295FE7">
        <w:rPr>
          <w:rFonts w:asciiTheme="minorBidi" w:hAnsiTheme="minorBidi"/>
        </w:rPr>
        <w:t xml:space="preserve"> Available at:</w:t>
      </w:r>
      <w:r w:rsidRPr="00181B45">
        <w:rPr>
          <w:rFonts w:asciiTheme="minorBidi" w:hAnsiTheme="minorBidi"/>
        </w:rPr>
        <w:t xml:space="preserve"> </w:t>
      </w:r>
      <w:hyperlink r:id="rId15" w:history="1">
        <w:r w:rsidRPr="00295FE7">
          <w:rPr>
            <w:rStyle w:val="Hyperlink"/>
            <w:rFonts w:asciiTheme="minorBidi" w:hAnsiTheme="minorBidi"/>
          </w:rPr>
          <w:t>https://www.aihr.com/blog/human-resource-basics/</w:t>
        </w:r>
      </w:hyperlink>
    </w:p>
    <w:p w14:paraId="0C7E4ADF" w14:textId="05AF74A5" w:rsidR="00181B45" w:rsidRPr="00295FE7" w:rsidRDefault="00181B45" w:rsidP="00295FE7">
      <w:pPr>
        <w:spacing w:line="360" w:lineRule="auto"/>
        <w:ind w:left="1000" w:hanging="1000"/>
        <w:jc w:val="both"/>
        <w:rPr>
          <w:rFonts w:asciiTheme="minorBidi" w:hAnsiTheme="minorBidi"/>
        </w:rPr>
      </w:pPr>
      <w:proofErr w:type="spellStart"/>
      <w:r w:rsidRPr="00181B45">
        <w:rPr>
          <w:rFonts w:asciiTheme="minorBidi" w:hAnsiTheme="minorBidi"/>
        </w:rPr>
        <w:t>Wiltink</w:t>
      </w:r>
      <w:proofErr w:type="spellEnd"/>
      <w:r w:rsidRPr="00181B45">
        <w:rPr>
          <w:rFonts w:asciiTheme="minorBidi" w:hAnsiTheme="minorBidi"/>
        </w:rPr>
        <w:t xml:space="preserve">, S. (2022). </w:t>
      </w:r>
      <w:r w:rsidRPr="00181B45">
        <w:rPr>
          <w:rFonts w:asciiTheme="minorBidi" w:hAnsiTheme="minorBidi"/>
          <w:i/>
          <w:iCs/>
        </w:rPr>
        <w:t xml:space="preserve">Radisson Hotel Group: Our strong commitment to empowering talent, creating meaningful careers, and building strong </w:t>
      </w:r>
      <w:proofErr w:type="gramStart"/>
      <w:r w:rsidRPr="00181B45">
        <w:rPr>
          <w:rFonts w:asciiTheme="minorBidi" w:hAnsiTheme="minorBidi"/>
          <w:i/>
          <w:iCs/>
        </w:rPr>
        <w:t>futures .</w:t>
      </w:r>
      <w:proofErr w:type="gramEnd"/>
      <w:r w:rsidRPr="00181B45">
        <w:rPr>
          <w:rFonts w:asciiTheme="minorBidi" w:hAnsiTheme="minorBidi"/>
        </w:rPr>
        <w:t xml:space="preserve"> </w:t>
      </w:r>
      <w:r w:rsidRPr="00295FE7">
        <w:rPr>
          <w:rFonts w:asciiTheme="minorBidi" w:hAnsiTheme="minorBidi"/>
        </w:rPr>
        <w:t>Available at:</w:t>
      </w:r>
      <w:r w:rsidRPr="00181B45">
        <w:rPr>
          <w:rFonts w:asciiTheme="minorBidi" w:hAnsiTheme="minorBidi"/>
        </w:rPr>
        <w:t xml:space="preserve"> </w:t>
      </w:r>
      <w:hyperlink r:id="rId16" w:history="1">
        <w:r w:rsidRPr="00181B45">
          <w:rPr>
            <w:rStyle w:val="Hyperlink"/>
            <w:rFonts w:asciiTheme="minorBidi" w:hAnsiTheme="minorBidi"/>
          </w:rPr>
          <w:t>https://www.linkedin.com/pulse/radisson-hotel-group-our-strong-commitment-empowering-sven-wiltink/</w:t>
        </w:r>
      </w:hyperlink>
    </w:p>
    <w:p w14:paraId="12A29A3E" w14:textId="77777777" w:rsidR="00181B45" w:rsidRPr="00295FE7" w:rsidRDefault="00181B45" w:rsidP="00181B45">
      <w:pPr>
        <w:spacing w:line="360" w:lineRule="auto"/>
        <w:ind w:left="1000" w:hanging="1000"/>
        <w:jc w:val="both"/>
        <w:rPr>
          <w:rFonts w:asciiTheme="minorBidi" w:hAnsiTheme="minorBidi"/>
        </w:rPr>
      </w:pPr>
    </w:p>
    <w:p w14:paraId="0BB586FD" w14:textId="77777777" w:rsidR="004716D3" w:rsidRPr="00295FE7" w:rsidRDefault="004716D3" w:rsidP="00D13397">
      <w:pPr>
        <w:spacing w:line="360" w:lineRule="auto"/>
        <w:jc w:val="both"/>
        <w:rPr>
          <w:rFonts w:asciiTheme="minorBidi" w:hAnsiTheme="minorBidi"/>
          <w:lang w:val="en-US"/>
        </w:rPr>
      </w:pPr>
    </w:p>
    <w:sectPr w:rsidR="004716D3" w:rsidRPr="00295FE7">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C2D0B" w14:textId="77777777" w:rsidR="004E0B2E" w:rsidRDefault="004E0B2E" w:rsidP="00E77510">
      <w:r>
        <w:separator/>
      </w:r>
    </w:p>
  </w:endnote>
  <w:endnote w:type="continuationSeparator" w:id="0">
    <w:p w14:paraId="47A563A2" w14:textId="77777777" w:rsidR="004E0B2E" w:rsidRDefault="004E0B2E" w:rsidP="00E775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3788793"/>
      <w:docPartObj>
        <w:docPartGallery w:val="Page Numbers (Bottom of Page)"/>
        <w:docPartUnique/>
      </w:docPartObj>
    </w:sdtPr>
    <w:sdtContent>
      <w:p w14:paraId="7B87EBC2" w14:textId="60AE7046" w:rsidR="00E77510" w:rsidRDefault="00E77510" w:rsidP="004D1F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E73960" w14:textId="77777777" w:rsidR="00E77510" w:rsidRDefault="00E775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7236227"/>
      <w:docPartObj>
        <w:docPartGallery w:val="Page Numbers (Bottom of Page)"/>
        <w:docPartUnique/>
      </w:docPartObj>
    </w:sdtPr>
    <w:sdtContent>
      <w:p w14:paraId="147A9019" w14:textId="1801287C" w:rsidR="00E77510" w:rsidRDefault="00E77510" w:rsidP="004D1F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64B3A06" w14:textId="77777777" w:rsidR="00E77510" w:rsidRDefault="00E77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395DD" w14:textId="77777777" w:rsidR="004E0B2E" w:rsidRDefault="004E0B2E" w:rsidP="00E77510">
      <w:r>
        <w:separator/>
      </w:r>
    </w:p>
  </w:footnote>
  <w:footnote w:type="continuationSeparator" w:id="0">
    <w:p w14:paraId="4EB62446" w14:textId="77777777" w:rsidR="004E0B2E" w:rsidRDefault="004E0B2E" w:rsidP="00E7751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38B"/>
    <w:rsid w:val="000030DC"/>
    <w:rsid w:val="00006A80"/>
    <w:rsid w:val="00007031"/>
    <w:rsid w:val="00017539"/>
    <w:rsid w:val="00023617"/>
    <w:rsid w:val="00026A09"/>
    <w:rsid w:val="000357B1"/>
    <w:rsid w:val="00040B4A"/>
    <w:rsid w:val="00052B40"/>
    <w:rsid w:val="00054572"/>
    <w:rsid w:val="00081BCD"/>
    <w:rsid w:val="0008446A"/>
    <w:rsid w:val="00085542"/>
    <w:rsid w:val="000857EE"/>
    <w:rsid w:val="000A0353"/>
    <w:rsid w:val="000B7839"/>
    <w:rsid w:val="000C3B0D"/>
    <w:rsid w:val="000C6B17"/>
    <w:rsid w:val="000F16F2"/>
    <w:rsid w:val="001037C3"/>
    <w:rsid w:val="00132387"/>
    <w:rsid w:val="001654BB"/>
    <w:rsid w:val="00172C1B"/>
    <w:rsid w:val="00181B45"/>
    <w:rsid w:val="001B0ADD"/>
    <w:rsid w:val="001C6DFF"/>
    <w:rsid w:val="001D479A"/>
    <w:rsid w:val="001E04EA"/>
    <w:rsid w:val="001E456B"/>
    <w:rsid w:val="001E5C8C"/>
    <w:rsid w:val="001E6479"/>
    <w:rsid w:val="001F7156"/>
    <w:rsid w:val="00223424"/>
    <w:rsid w:val="00231143"/>
    <w:rsid w:val="0023552B"/>
    <w:rsid w:val="00247734"/>
    <w:rsid w:val="002526BB"/>
    <w:rsid w:val="00256C6D"/>
    <w:rsid w:val="00286DE4"/>
    <w:rsid w:val="00295FE7"/>
    <w:rsid w:val="002972D6"/>
    <w:rsid w:val="002A73CE"/>
    <w:rsid w:val="002C002D"/>
    <w:rsid w:val="002C2530"/>
    <w:rsid w:val="002C5EFD"/>
    <w:rsid w:val="002E5D24"/>
    <w:rsid w:val="0030707C"/>
    <w:rsid w:val="00347649"/>
    <w:rsid w:val="00355CA0"/>
    <w:rsid w:val="00363FB2"/>
    <w:rsid w:val="003707C7"/>
    <w:rsid w:val="00372CE2"/>
    <w:rsid w:val="0037764B"/>
    <w:rsid w:val="0038326F"/>
    <w:rsid w:val="003C1FE8"/>
    <w:rsid w:val="003C3867"/>
    <w:rsid w:val="003D1AB6"/>
    <w:rsid w:val="003E0879"/>
    <w:rsid w:val="003E5A72"/>
    <w:rsid w:val="003E6074"/>
    <w:rsid w:val="00413B0B"/>
    <w:rsid w:val="0044312E"/>
    <w:rsid w:val="00443570"/>
    <w:rsid w:val="004716D3"/>
    <w:rsid w:val="004840B8"/>
    <w:rsid w:val="004920C9"/>
    <w:rsid w:val="004A738B"/>
    <w:rsid w:val="004B11BE"/>
    <w:rsid w:val="004B6F5F"/>
    <w:rsid w:val="004C7857"/>
    <w:rsid w:val="004C7CFE"/>
    <w:rsid w:val="004D1E58"/>
    <w:rsid w:val="004D3AA8"/>
    <w:rsid w:val="004E0B2E"/>
    <w:rsid w:val="004E1AE2"/>
    <w:rsid w:val="004E2B0E"/>
    <w:rsid w:val="004E69B7"/>
    <w:rsid w:val="00511C28"/>
    <w:rsid w:val="005219CB"/>
    <w:rsid w:val="005476D2"/>
    <w:rsid w:val="0055123E"/>
    <w:rsid w:val="0056479B"/>
    <w:rsid w:val="005703FF"/>
    <w:rsid w:val="00571262"/>
    <w:rsid w:val="005729E9"/>
    <w:rsid w:val="00590202"/>
    <w:rsid w:val="005B13F0"/>
    <w:rsid w:val="005C443C"/>
    <w:rsid w:val="005C6068"/>
    <w:rsid w:val="005E693F"/>
    <w:rsid w:val="00603457"/>
    <w:rsid w:val="0064080B"/>
    <w:rsid w:val="00641375"/>
    <w:rsid w:val="00646644"/>
    <w:rsid w:val="006709CB"/>
    <w:rsid w:val="00672470"/>
    <w:rsid w:val="006C02EE"/>
    <w:rsid w:val="006C3D21"/>
    <w:rsid w:val="006C422A"/>
    <w:rsid w:val="006E0648"/>
    <w:rsid w:val="006E07A3"/>
    <w:rsid w:val="006E25F9"/>
    <w:rsid w:val="006F324C"/>
    <w:rsid w:val="00706891"/>
    <w:rsid w:val="007500C4"/>
    <w:rsid w:val="00795E3F"/>
    <w:rsid w:val="00797965"/>
    <w:rsid w:val="007B4A7A"/>
    <w:rsid w:val="007C00D6"/>
    <w:rsid w:val="007E5262"/>
    <w:rsid w:val="007E70FE"/>
    <w:rsid w:val="007E7C76"/>
    <w:rsid w:val="00813D8D"/>
    <w:rsid w:val="008445E5"/>
    <w:rsid w:val="00845DB4"/>
    <w:rsid w:val="00846A55"/>
    <w:rsid w:val="00850F16"/>
    <w:rsid w:val="00892F2C"/>
    <w:rsid w:val="0089517F"/>
    <w:rsid w:val="008965E2"/>
    <w:rsid w:val="008A1791"/>
    <w:rsid w:val="008A345F"/>
    <w:rsid w:val="008B00B2"/>
    <w:rsid w:val="008C05C6"/>
    <w:rsid w:val="008D6A91"/>
    <w:rsid w:val="008E74B9"/>
    <w:rsid w:val="008F400C"/>
    <w:rsid w:val="00907B17"/>
    <w:rsid w:val="009433D0"/>
    <w:rsid w:val="00952A31"/>
    <w:rsid w:val="00966260"/>
    <w:rsid w:val="00970887"/>
    <w:rsid w:val="009926EA"/>
    <w:rsid w:val="009B6A2A"/>
    <w:rsid w:val="009C6DF9"/>
    <w:rsid w:val="009E213C"/>
    <w:rsid w:val="009E391C"/>
    <w:rsid w:val="009F7549"/>
    <w:rsid w:val="00A145BD"/>
    <w:rsid w:val="00A40407"/>
    <w:rsid w:val="00A525F5"/>
    <w:rsid w:val="00A57186"/>
    <w:rsid w:val="00A6567B"/>
    <w:rsid w:val="00A771C7"/>
    <w:rsid w:val="00A775B0"/>
    <w:rsid w:val="00A81F7E"/>
    <w:rsid w:val="00A90272"/>
    <w:rsid w:val="00A931C0"/>
    <w:rsid w:val="00AB6888"/>
    <w:rsid w:val="00AC0015"/>
    <w:rsid w:val="00AE4C8D"/>
    <w:rsid w:val="00B045E0"/>
    <w:rsid w:val="00B146B9"/>
    <w:rsid w:val="00B15492"/>
    <w:rsid w:val="00B24072"/>
    <w:rsid w:val="00B616B0"/>
    <w:rsid w:val="00B62A57"/>
    <w:rsid w:val="00B71611"/>
    <w:rsid w:val="00B86C40"/>
    <w:rsid w:val="00BA154C"/>
    <w:rsid w:val="00BA4B37"/>
    <w:rsid w:val="00BC10A5"/>
    <w:rsid w:val="00BD2735"/>
    <w:rsid w:val="00C127E9"/>
    <w:rsid w:val="00C303B8"/>
    <w:rsid w:val="00C43B00"/>
    <w:rsid w:val="00C77616"/>
    <w:rsid w:val="00C8178A"/>
    <w:rsid w:val="00C939CC"/>
    <w:rsid w:val="00CA04D9"/>
    <w:rsid w:val="00CE4F6B"/>
    <w:rsid w:val="00D13397"/>
    <w:rsid w:val="00D27822"/>
    <w:rsid w:val="00D30D01"/>
    <w:rsid w:val="00D3224F"/>
    <w:rsid w:val="00DA528A"/>
    <w:rsid w:val="00DB7E7B"/>
    <w:rsid w:val="00DC1793"/>
    <w:rsid w:val="00DD3E58"/>
    <w:rsid w:val="00DE1152"/>
    <w:rsid w:val="00E01018"/>
    <w:rsid w:val="00E40097"/>
    <w:rsid w:val="00E56FBA"/>
    <w:rsid w:val="00E72C96"/>
    <w:rsid w:val="00E733EC"/>
    <w:rsid w:val="00E74B7C"/>
    <w:rsid w:val="00E772A9"/>
    <w:rsid w:val="00E77510"/>
    <w:rsid w:val="00E80164"/>
    <w:rsid w:val="00E83264"/>
    <w:rsid w:val="00E87F21"/>
    <w:rsid w:val="00EA3F7C"/>
    <w:rsid w:val="00EA72F2"/>
    <w:rsid w:val="00EB4977"/>
    <w:rsid w:val="00EC4A05"/>
    <w:rsid w:val="00ED43EA"/>
    <w:rsid w:val="00EE34B5"/>
    <w:rsid w:val="00F114BC"/>
    <w:rsid w:val="00F45935"/>
    <w:rsid w:val="00F7096E"/>
    <w:rsid w:val="00F93812"/>
    <w:rsid w:val="00F94693"/>
    <w:rsid w:val="00F962BE"/>
    <w:rsid w:val="00FA0773"/>
    <w:rsid w:val="00FA5042"/>
    <w:rsid w:val="00FB70EE"/>
    <w:rsid w:val="00FD07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821E14B"/>
  <w15:chartTrackingRefBased/>
  <w15:docId w15:val="{8EF47533-D1DD-1B43-A20D-EAF5FEAAB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3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3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3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3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38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A738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A738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A738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A738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A738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A738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A738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A738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A73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38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A73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38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73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738B"/>
    <w:rPr>
      <w:i/>
      <w:iCs/>
      <w:color w:val="404040" w:themeColor="text1" w:themeTint="BF"/>
      <w:lang w:val="en-GB"/>
    </w:rPr>
  </w:style>
  <w:style w:type="paragraph" w:styleId="ListParagraph">
    <w:name w:val="List Paragraph"/>
    <w:basedOn w:val="Normal"/>
    <w:uiPriority w:val="34"/>
    <w:qFormat/>
    <w:rsid w:val="004A738B"/>
    <w:pPr>
      <w:ind w:left="720"/>
      <w:contextualSpacing/>
    </w:pPr>
  </w:style>
  <w:style w:type="character" w:styleId="IntenseEmphasis">
    <w:name w:val="Intense Emphasis"/>
    <w:basedOn w:val="DefaultParagraphFont"/>
    <w:uiPriority w:val="21"/>
    <w:qFormat/>
    <w:rsid w:val="004A738B"/>
    <w:rPr>
      <w:i/>
      <w:iCs/>
      <w:color w:val="0F4761" w:themeColor="accent1" w:themeShade="BF"/>
    </w:rPr>
  </w:style>
  <w:style w:type="paragraph" w:styleId="IntenseQuote">
    <w:name w:val="Intense Quote"/>
    <w:basedOn w:val="Normal"/>
    <w:next w:val="Normal"/>
    <w:link w:val="IntenseQuoteChar"/>
    <w:uiPriority w:val="30"/>
    <w:qFormat/>
    <w:rsid w:val="004A7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38B"/>
    <w:rPr>
      <w:i/>
      <w:iCs/>
      <w:color w:val="0F4761" w:themeColor="accent1" w:themeShade="BF"/>
      <w:lang w:val="en-GB"/>
    </w:rPr>
  </w:style>
  <w:style w:type="character" w:styleId="IntenseReference">
    <w:name w:val="Intense Reference"/>
    <w:basedOn w:val="DefaultParagraphFont"/>
    <w:uiPriority w:val="32"/>
    <w:qFormat/>
    <w:rsid w:val="004A738B"/>
    <w:rPr>
      <w:b/>
      <w:bCs/>
      <w:smallCaps/>
      <w:color w:val="0F4761" w:themeColor="accent1" w:themeShade="BF"/>
      <w:spacing w:val="5"/>
    </w:rPr>
  </w:style>
  <w:style w:type="paragraph" w:styleId="Bibliography">
    <w:name w:val="Bibliography"/>
    <w:basedOn w:val="Normal"/>
    <w:next w:val="Normal"/>
    <w:uiPriority w:val="37"/>
    <w:unhideWhenUsed/>
    <w:rsid w:val="00181B45"/>
  </w:style>
  <w:style w:type="character" w:styleId="Hyperlink">
    <w:name w:val="Hyperlink"/>
    <w:basedOn w:val="DefaultParagraphFont"/>
    <w:uiPriority w:val="99"/>
    <w:unhideWhenUsed/>
    <w:rsid w:val="00181B45"/>
    <w:rPr>
      <w:color w:val="467886" w:themeColor="hyperlink"/>
      <w:u w:val="single"/>
    </w:rPr>
  </w:style>
  <w:style w:type="character" w:styleId="UnresolvedMention">
    <w:name w:val="Unresolved Mention"/>
    <w:basedOn w:val="DefaultParagraphFont"/>
    <w:uiPriority w:val="99"/>
    <w:semiHidden/>
    <w:unhideWhenUsed/>
    <w:rsid w:val="00181B45"/>
    <w:rPr>
      <w:color w:val="605E5C"/>
      <w:shd w:val="clear" w:color="auto" w:fill="E1DFDD"/>
    </w:rPr>
  </w:style>
  <w:style w:type="paragraph" w:styleId="Header">
    <w:name w:val="header"/>
    <w:basedOn w:val="Normal"/>
    <w:link w:val="HeaderChar"/>
    <w:uiPriority w:val="99"/>
    <w:unhideWhenUsed/>
    <w:rsid w:val="00E77510"/>
    <w:pPr>
      <w:tabs>
        <w:tab w:val="center" w:pos="4513"/>
        <w:tab w:val="right" w:pos="9026"/>
      </w:tabs>
    </w:pPr>
  </w:style>
  <w:style w:type="character" w:customStyle="1" w:styleId="HeaderChar">
    <w:name w:val="Header Char"/>
    <w:basedOn w:val="DefaultParagraphFont"/>
    <w:link w:val="Header"/>
    <w:uiPriority w:val="99"/>
    <w:rsid w:val="00E77510"/>
    <w:rPr>
      <w:lang w:val="en-GB"/>
    </w:rPr>
  </w:style>
  <w:style w:type="paragraph" w:styleId="Footer">
    <w:name w:val="footer"/>
    <w:basedOn w:val="Normal"/>
    <w:link w:val="FooterChar"/>
    <w:uiPriority w:val="99"/>
    <w:unhideWhenUsed/>
    <w:rsid w:val="00E77510"/>
    <w:pPr>
      <w:tabs>
        <w:tab w:val="center" w:pos="4513"/>
        <w:tab w:val="right" w:pos="9026"/>
      </w:tabs>
    </w:pPr>
  </w:style>
  <w:style w:type="character" w:customStyle="1" w:styleId="FooterChar">
    <w:name w:val="Footer Char"/>
    <w:basedOn w:val="DefaultParagraphFont"/>
    <w:link w:val="Footer"/>
    <w:uiPriority w:val="99"/>
    <w:rsid w:val="00E77510"/>
    <w:rPr>
      <w:lang w:val="en-GB"/>
    </w:rPr>
  </w:style>
  <w:style w:type="character" w:styleId="PageNumber">
    <w:name w:val="page number"/>
    <w:basedOn w:val="DefaultParagraphFont"/>
    <w:uiPriority w:val="99"/>
    <w:semiHidden/>
    <w:unhideWhenUsed/>
    <w:rsid w:val="00E775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339">
      <w:bodyDiv w:val="1"/>
      <w:marLeft w:val="0"/>
      <w:marRight w:val="0"/>
      <w:marTop w:val="0"/>
      <w:marBottom w:val="0"/>
      <w:divBdr>
        <w:top w:val="none" w:sz="0" w:space="0" w:color="auto"/>
        <w:left w:val="none" w:sz="0" w:space="0" w:color="auto"/>
        <w:bottom w:val="none" w:sz="0" w:space="0" w:color="auto"/>
        <w:right w:val="none" w:sz="0" w:space="0" w:color="auto"/>
      </w:divBdr>
    </w:div>
    <w:div w:id="33892927">
      <w:bodyDiv w:val="1"/>
      <w:marLeft w:val="0"/>
      <w:marRight w:val="0"/>
      <w:marTop w:val="0"/>
      <w:marBottom w:val="0"/>
      <w:divBdr>
        <w:top w:val="none" w:sz="0" w:space="0" w:color="auto"/>
        <w:left w:val="none" w:sz="0" w:space="0" w:color="auto"/>
        <w:bottom w:val="none" w:sz="0" w:space="0" w:color="auto"/>
        <w:right w:val="none" w:sz="0" w:space="0" w:color="auto"/>
      </w:divBdr>
    </w:div>
    <w:div w:id="65149406">
      <w:bodyDiv w:val="1"/>
      <w:marLeft w:val="0"/>
      <w:marRight w:val="0"/>
      <w:marTop w:val="0"/>
      <w:marBottom w:val="0"/>
      <w:divBdr>
        <w:top w:val="none" w:sz="0" w:space="0" w:color="auto"/>
        <w:left w:val="none" w:sz="0" w:space="0" w:color="auto"/>
        <w:bottom w:val="none" w:sz="0" w:space="0" w:color="auto"/>
        <w:right w:val="none" w:sz="0" w:space="0" w:color="auto"/>
      </w:divBdr>
    </w:div>
    <w:div w:id="241447545">
      <w:bodyDiv w:val="1"/>
      <w:marLeft w:val="0"/>
      <w:marRight w:val="0"/>
      <w:marTop w:val="0"/>
      <w:marBottom w:val="0"/>
      <w:divBdr>
        <w:top w:val="none" w:sz="0" w:space="0" w:color="auto"/>
        <w:left w:val="none" w:sz="0" w:space="0" w:color="auto"/>
        <w:bottom w:val="none" w:sz="0" w:space="0" w:color="auto"/>
        <w:right w:val="none" w:sz="0" w:space="0" w:color="auto"/>
      </w:divBdr>
    </w:div>
    <w:div w:id="243689953">
      <w:bodyDiv w:val="1"/>
      <w:marLeft w:val="0"/>
      <w:marRight w:val="0"/>
      <w:marTop w:val="0"/>
      <w:marBottom w:val="0"/>
      <w:divBdr>
        <w:top w:val="none" w:sz="0" w:space="0" w:color="auto"/>
        <w:left w:val="none" w:sz="0" w:space="0" w:color="auto"/>
        <w:bottom w:val="none" w:sz="0" w:space="0" w:color="auto"/>
        <w:right w:val="none" w:sz="0" w:space="0" w:color="auto"/>
      </w:divBdr>
    </w:div>
    <w:div w:id="359017517">
      <w:bodyDiv w:val="1"/>
      <w:marLeft w:val="0"/>
      <w:marRight w:val="0"/>
      <w:marTop w:val="0"/>
      <w:marBottom w:val="0"/>
      <w:divBdr>
        <w:top w:val="none" w:sz="0" w:space="0" w:color="auto"/>
        <w:left w:val="none" w:sz="0" w:space="0" w:color="auto"/>
        <w:bottom w:val="none" w:sz="0" w:space="0" w:color="auto"/>
        <w:right w:val="none" w:sz="0" w:space="0" w:color="auto"/>
      </w:divBdr>
    </w:div>
    <w:div w:id="434635569">
      <w:bodyDiv w:val="1"/>
      <w:marLeft w:val="0"/>
      <w:marRight w:val="0"/>
      <w:marTop w:val="0"/>
      <w:marBottom w:val="0"/>
      <w:divBdr>
        <w:top w:val="none" w:sz="0" w:space="0" w:color="auto"/>
        <w:left w:val="none" w:sz="0" w:space="0" w:color="auto"/>
        <w:bottom w:val="none" w:sz="0" w:space="0" w:color="auto"/>
        <w:right w:val="none" w:sz="0" w:space="0" w:color="auto"/>
      </w:divBdr>
    </w:div>
    <w:div w:id="561646555">
      <w:bodyDiv w:val="1"/>
      <w:marLeft w:val="0"/>
      <w:marRight w:val="0"/>
      <w:marTop w:val="0"/>
      <w:marBottom w:val="0"/>
      <w:divBdr>
        <w:top w:val="none" w:sz="0" w:space="0" w:color="auto"/>
        <w:left w:val="none" w:sz="0" w:space="0" w:color="auto"/>
        <w:bottom w:val="none" w:sz="0" w:space="0" w:color="auto"/>
        <w:right w:val="none" w:sz="0" w:space="0" w:color="auto"/>
      </w:divBdr>
    </w:div>
    <w:div w:id="575477681">
      <w:bodyDiv w:val="1"/>
      <w:marLeft w:val="0"/>
      <w:marRight w:val="0"/>
      <w:marTop w:val="0"/>
      <w:marBottom w:val="0"/>
      <w:divBdr>
        <w:top w:val="none" w:sz="0" w:space="0" w:color="auto"/>
        <w:left w:val="none" w:sz="0" w:space="0" w:color="auto"/>
        <w:bottom w:val="none" w:sz="0" w:space="0" w:color="auto"/>
        <w:right w:val="none" w:sz="0" w:space="0" w:color="auto"/>
      </w:divBdr>
    </w:div>
    <w:div w:id="642854143">
      <w:bodyDiv w:val="1"/>
      <w:marLeft w:val="0"/>
      <w:marRight w:val="0"/>
      <w:marTop w:val="0"/>
      <w:marBottom w:val="0"/>
      <w:divBdr>
        <w:top w:val="none" w:sz="0" w:space="0" w:color="auto"/>
        <w:left w:val="none" w:sz="0" w:space="0" w:color="auto"/>
        <w:bottom w:val="none" w:sz="0" w:space="0" w:color="auto"/>
        <w:right w:val="none" w:sz="0" w:space="0" w:color="auto"/>
      </w:divBdr>
    </w:div>
    <w:div w:id="662395636">
      <w:bodyDiv w:val="1"/>
      <w:marLeft w:val="0"/>
      <w:marRight w:val="0"/>
      <w:marTop w:val="0"/>
      <w:marBottom w:val="0"/>
      <w:divBdr>
        <w:top w:val="none" w:sz="0" w:space="0" w:color="auto"/>
        <w:left w:val="none" w:sz="0" w:space="0" w:color="auto"/>
        <w:bottom w:val="none" w:sz="0" w:space="0" w:color="auto"/>
        <w:right w:val="none" w:sz="0" w:space="0" w:color="auto"/>
      </w:divBdr>
    </w:div>
    <w:div w:id="711803017">
      <w:bodyDiv w:val="1"/>
      <w:marLeft w:val="0"/>
      <w:marRight w:val="0"/>
      <w:marTop w:val="0"/>
      <w:marBottom w:val="0"/>
      <w:divBdr>
        <w:top w:val="none" w:sz="0" w:space="0" w:color="auto"/>
        <w:left w:val="none" w:sz="0" w:space="0" w:color="auto"/>
        <w:bottom w:val="none" w:sz="0" w:space="0" w:color="auto"/>
        <w:right w:val="none" w:sz="0" w:space="0" w:color="auto"/>
      </w:divBdr>
    </w:div>
    <w:div w:id="947472799">
      <w:bodyDiv w:val="1"/>
      <w:marLeft w:val="0"/>
      <w:marRight w:val="0"/>
      <w:marTop w:val="0"/>
      <w:marBottom w:val="0"/>
      <w:divBdr>
        <w:top w:val="none" w:sz="0" w:space="0" w:color="auto"/>
        <w:left w:val="none" w:sz="0" w:space="0" w:color="auto"/>
        <w:bottom w:val="none" w:sz="0" w:space="0" w:color="auto"/>
        <w:right w:val="none" w:sz="0" w:space="0" w:color="auto"/>
      </w:divBdr>
    </w:div>
    <w:div w:id="1049886963">
      <w:bodyDiv w:val="1"/>
      <w:marLeft w:val="0"/>
      <w:marRight w:val="0"/>
      <w:marTop w:val="0"/>
      <w:marBottom w:val="0"/>
      <w:divBdr>
        <w:top w:val="none" w:sz="0" w:space="0" w:color="auto"/>
        <w:left w:val="none" w:sz="0" w:space="0" w:color="auto"/>
        <w:bottom w:val="none" w:sz="0" w:space="0" w:color="auto"/>
        <w:right w:val="none" w:sz="0" w:space="0" w:color="auto"/>
      </w:divBdr>
    </w:div>
    <w:div w:id="1104224922">
      <w:bodyDiv w:val="1"/>
      <w:marLeft w:val="0"/>
      <w:marRight w:val="0"/>
      <w:marTop w:val="0"/>
      <w:marBottom w:val="0"/>
      <w:divBdr>
        <w:top w:val="none" w:sz="0" w:space="0" w:color="auto"/>
        <w:left w:val="none" w:sz="0" w:space="0" w:color="auto"/>
        <w:bottom w:val="none" w:sz="0" w:space="0" w:color="auto"/>
        <w:right w:val="none" w:sz="0" w:space="0" w:color="auto"/>
      </w:divBdr>
    </w:div>
    <w:div w:id="1401097425">
      <w:bodyDiv w:val="1"/>
      <w:marLeft w:val="0"/>
      <w:marRight w:val="0"/>
      <w:marTop w:val="0"/>
      <w:marBottom w:val="0"/>
      <w:divBdr>
        <w:top w:val="none" w:sz="0" w:space="0" w:color="auto"/>
        <w:left w:val="none" w:sz="0" w:space="0" w:color="auto"/>
        <w:bottom w:val="none" w:sz="0" w:space="0" w:color="auto"/>
        <w:right w:val="none" w:sz="0" w:space="0" w:color="auto"/>
      </w:divBdr>
    </w:div>
    <w:div w:id="1432236927">
      <w:bodyDiv w:val="1"/>
      <w:marLeft w:val="0"/>
      <w:marRight w:val="0"/>
      <w:marTop w:val="0"/>
      <w:marBottom w:val="0"/>
      <w:divBdr>
        <w:top w:val="none" w:sz="0" w:space="0" w:color="auto"/>
        <w:left w:val="none" w:sz="0" w:space="0" w:color="auto"/>
        <w:bottom w:val="none" w:sz="0" w:space="0" w:color="auto"/>
        <w:right w:val="none" w:sz="0" w:space="0" w:color="auto"/>
      </w:divBdr>
    </w:div>
    <w:div w:id="1677535299">
      <w:bodyDiv w:val="1"/>
      <w:marLeft w:val="0"/>
      <w:marRight w:val="0"/>
      <w:marTop w:val="0"/>
      <w:marBottom w:val="0"/>
      <w:divBdr>
        <w:top w:val="none" w:sz="0" w:space="0" w:color="auto"/>
        <w:left w:val="none" w:sz="0" w:space="0" w:color="auto"/>
        <w:bottom w:val="none" w:sz="0" w:space="0" w:color="auto"/>
        <w:right w:val="none" w:sz="0" w:space="0" w:color="auto"/>
      </w:divBdr>
    </w:div>
    <w:div w:id="1678382169">
      <w:bodyDiv w:val="1"/>
      <w:marLeft w:val="0"/>
      <w:marRight w:val="0"/>
      <w:marTop w:val="0"/>
      <w:marBottom w:val="0"/>
      <w:divBdr>
        <w:top w:val="none" w:sz="0" w:space="0" w:color="auto"/>
        <w:left w:val="none" w:sz="0" w:space="0" w:color="auto"/>
        <w:bottom w:val="none" w:sz="0" w:space="0" w:color="auto"/>
        <w:right w:val="none" w:sz="0" w:space="0" w:color="auto"/>
      </w:divBdr>
    </w:div>
    <w:div w:id="1865552590">
      <w:bodyDiv w:val="1"/>
      <w:marLeft w:val="0"/>
      <w:marRight w:val="0"/>
      <w:marTop w:val="0"/>
      <w:marBottom w:val="0"/>
      <w:divBdr>
        <w:top w:val="none" w:sz="0" w:space="0" w:color="auto"/>
        <w:left w:val="none" w:sz="0" w:space="0" w:color="auto"/>
        <w:bottom w:val="none" w:sz="0" w:space="0" w:color="auto"/>
        <w:right w:val="none" w:sz="0" w:space="0" w:color="auto"/>
      </w:divBdr>
    </w:div>
    <w:div w:id="1902013160">
      <w:bodyDiv w:val="1"/>
      <w:marLeft w:val="0"/>
      <w:marRight w:val="0"/>
      <w:marTop w:val="0"/>
      <w:marBottom w:val="0"/>
      <w:divBdr>
        <w:top w:val="none" w:sz="0" w:space="0" w:color="auto"/>
        <w:left w:val="none" w:sz="0" w:space="0" w:color="auto"/>
        <w:bottom w:val="none" w:sz="0" w:space="0" w:color="auto"/>
        <w:right w:val="none" w:sz="0" w:space="0" w:color="auto"/>
      </w:divBdr>
    </w:div>
    <w:div w:id="1949193720">
      <w:bodyDiv w:val="1"/>
      <w:marLeft w:val="0"/>
      <w:marRight w:val="0"/>
      <w:marTop w:val="0"/>
      <w:marBottom w:val="0"/>
      <w:divBdr>
        <w:top w:val="none" w:sz="0" w:space="0" w:color="auto"/>
        <w:left w:val="none" w:sz="0" w:space="0" w:color="auto"/>
        <w:bottom w:val="none" w:sz="0" w:space="0" w:color="auto"/>
        <w:right w:val="none" w:sz="0" w:space="0" w:color="auto"/>
      </w:divBdr>
    </w:div>
    <w:div w:id="2011055541">
      <w:bodyDiv w:val="1"/>
      <w:marLeft w:val="0"/>
      <w:marRight w:val="0"/>
      <w:marTop w:val="0"/>
      <w:marBottom w:val="0"/>
      <w:divBdr>
        <w:top w:val="none" w:sz="0" w:space="0" w:color="auto"/>
        <w:left w:val="none" w:sz="0" w:space="0" w:color="auto"/>
        <w:bottom w:val="none" w:sz="0" w:space="0" w:color="auto"/>
        <w:right w:val="none" w:sz="0" w:space="0" w:color="auto"/>
      </w:divBdr>
    </w:div>
    <w:div w:id="2020422264">
      <w:bodyDiv w:val="1"/>
      <w:marLeft w:val="0"/>
      <w:marRight w:val="0"/>
      <w:marTop w:val="0"/>
      <w:marBottom w:val="0"/>
      <w:divBdr>
        <w:top w:val="none" w:sz="0" w:space="0" w:color="auto"/>
        <w:left w:val="none" w:sz="0" w:space="0" w:color="auto"/>
        <w:bottom w:val="none" w:sz="0" w:space="0" w:color="auto"/>
        <w:right w:val="none" w:sz="0" w:space="0" w:color="auto"/>
      </w:divBdr>
    </w:div>
    <w:div w:id="2065716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calendar.com/blog/benefits-and-challenges-in-forecasting-hotel-demand" TargetMode="External"/><Relationship Id="rId13" Type="http://schemas.openxmlformats.org/officeDocument/2006/relationships/hyperlink" Target="https://media.radissonhotels.net/asset/responsible-business/miscellaneous/16256-115895-m30206765.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radissonhotels.com/en-us/corporate/media/press-releases/RHG-launches-new-carrer-development-proposition-with-Career-Month" TargetMode="External"/><Relationship Id="rId12" Type="http://schemas.openxmlformats.org/officeDocument/2006/relationships/hyperlink" Target="https://media.radissonhotels.net/image/responsible-business--corporate-use-only/miscellaneous/16256-142211-m26438577.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inkedin.com/pulse/radisson-hotel-group-our-strong-commitment-empowering-sven-wiltin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a.radissonhotels.net/image/responsible-business--corporate-use-only/miscellaneous/16256-142211-m24124161.pdf" TargetMode="External"/><Relationship Id="rId5" Type="http://schemas.openxmlformats.org/officeDocument/2006/relationships/footnotes" Target="footnotes.xml"/><Relationship Id="rId15" Type="http://schemas.openxmlformats.org/officeDocument/2006/relationships/hyperlink" Target="https://www.aihr.com/blog/human-resource-basics/" TargetMode="External"/><Relationship Id="rId10" Type="http://schemas.openxmlformats.org/officeDocument/2006/relationships/hyperlink" Target="https://web.rezidor.com/RHG_annual_report_2022.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edia.choicehotels.com/2022-08-11-Choice-Hotels-International-Completes-Acquisition-of-Radisson-Hotels-Americas" TargetMode="External"/><Relationship Id="rId14" Type="http://schemas.openxmlformats.org/officeDocument/2006/relationships/hyperlink" Target="https://www.slideshare.net/ShyamasundarTripathy/recrutment-selection-343816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ROC22</b:Tag>
    <b:SourceType>DocumentFromInternetSite</b:SourceType>
    <b:Guid>{6B3E12CE-BB43-8941-A653-1D31452C7E40}</b:Guid>
    <b:Author>
      <b:Author>
        <b:NameList>
          <b:Person>
            <b:Last>ROCKVILLE</b:Last>
          </b:Person>
        </b:NameList>
      </b:Author>
    </b:Author>
    <b:Title>Choice Hotels International Completes Acquisition of Radisson Hotels Americas </b:Title>
    <b:URL>https://media.choicehotels.com/2022-08-11-Choice-Hotels-International-Completes-Acquisition-of-Radisson-Hotels-Americas</b:URL>
    <b:Year>2022</b:Year>
    <b:RefOrder>1</b:RefOrder>
  </b:Source>
  <b:Source>
    <b:Tag>BPr24</b:Tag>
    <b:SourceType>JournalArticle</b:SourceType>
    <b:Guid>{DD2DFFD8-4833-9848-B5B1-27BDC3579EB7}</b:Guid>
    <b:Title>HRM Strategies in the Tourism and Hospitality Sector – An Overview</b:Title>
    <b:Year>2024</b:Year>
    <b:Author>
      <b:Author>
        <b:NameList>
          <b:Person>
            <b:Last>Prabhu</b:Last>
            <b:First>B</b:First>
            <b:Middle>Prashanth</b:Middle>
          </b:Person>
        </b:NameList>
      </b:Author>
    </b:Author>
    <b:JournalName>ResearchGate</b:JournalName>
    <b:Volume>13</b:Volume>
    <b:Issue>3</b:Issue>
    <b:Pages>pp. 2643-2652</b:Pages>
    <b:RefOrder>2</b:RefOrder>
  </b:Source>
  <b:Source>
    <b:Tag>Bru24</b:Tag>
    <b:SourceType>DocumentFromInternetSite</b:SourceType>
    <b:Guid>{886BED66-41D8-A74A-A3B4-CD7884BF6CE1}</b:Guid>
    <b:Title>Radisson Hotel Group launches new career development proposition with Career Month</b:Title>
    <b:Year>2024</b:Year>
    <b:Author>
      <b:Author>
        <b:NameList>
          <b:Person>
            <b:Last>Brussels</b:Last>
          </b:Person>
        </b:NameList>
      </b:Author>
    </b:Author>
    <b:URL>https://www.radissonhotels.com/en-us/corporate/media/press-releases/RHG-launches-new-carrer-development-proposition-with-Career-Month</b:URL>
    <b:RefOrder>3</b:RefOrder>
  </b:Source>
  <b:Source>
    <b:Tag>AND22</b:Tag>
    <b:SourceType>DocumentFromInternetSite</b:SourceType>
    <b:Guid>{B965B7F8-C5FC-DD43-8552-6D3F61388CFD}</b:Guid>
    <b:Author>
      <b:Author>
        <b:NameList>
          <b:Person>
            <b:Last>JOHANSSON</b:Last>
            <b:First>ANDERS</b:First>
          </b:Person>
        </b:NameList>
      </b:Author>
    </b:Author>
    <b:Title>Benefits and challenges in forecasting hotel demand </b:Title>
    <b:URL>https://www.demandcalendar.com/blog/benefits-and-challenges-in-forecasting-hotel-demand</b:URL>
    <b:Year>2022</b:Year>
    <b:RefOrder>4</b:RefOrder>
  </b:Source>
  <b:Source>
    <b:Tag>Rad22</b:Tag>
    <b:SourceType>DocumentFromInternetSite</b:SourceType>
    <b:Guid>{CD2F7F21-FD94-8C47-AED8-5A0581A06E0D}</b:Guid>
    <b:Author>
      <b:Author>
        <b:NameList>
          <b:Person>
            <b:Last>Radisson</b:Last>
          </b:Person>
        </b:NameList>
      </b:Author>
    </b:Author>
    <b:Title>Radisson Hospitality Annual Report</b:Title>
    <b:URL>https://web.rezidor.com/RHG_annual_report_2022.pdf</b:URL>
    <b:Year>2022</b:Year>
    <b:RefOrder>5</b:RefOrder>
  </b:Source>
  <b:Source>
    <b:Tag>Erite1</b:Tag>
    <b:SourceType>DocumentFromInternetSite</b:SourceType>
    <b:Guid>{6BEB6B9F-6A4D-3C4C-BAD4-4AA59820FE52}</b:Guid>
    <b:Author>
      <b:Author>
        <b:NameList>
          <b:Person>
            <b:Last>Vulpen</b:Last>
            <b:First>Erik</b:First>
            <b:Middle>van</b:Middle>
          </b:Person>
        </b:NameList>
      </b:Author>
    </b:Author>
    <b:Title>7 Human Resource Management Basics Every HR Professional Should Know </b:Title>
    <b:URL>https://www.aihr.com/blog/human-resource-basics/</b:URL>
    <b:Year>no date</b:Year>
    <b:RefOrder>6</b:RefOrder>
  </b:Source>
  <b:Source>
    <b:Tag>Sve22</b:Tag>
    <b:SourceType>DocumentFromInternetSite</b:SourceType>
    <b:Guid>{223A23BD-452E-E343-8929-60024F5F98A7}</b:Guid>
    <b:Author>
      <b:Author>
        <b:NameList>
          <b:Person>
            <b:Last>Wiltink</b:Last>
            <b:First>Sven</b:First>
          </b:Person>
        </b:NameList>
      </b:Author>
    </b:Author>
    <b:Title>Radisson Hotel Group: Our strong commitment to empowering talent, creating meaningful careers, and building strong futures </b:Title>
    <b:URL>https://www.linkedin.com/pulse/radisson-hotel-group-our-strong-commitment-empowering-sven-wiltink/</b:URL>
    <b:Year>2022</b:Year>
    <b:RefOrder>7</b:RefOrder>
  </b:Source>
  <b:Source>
    <b:Tag>Muh202</b:Tag>
    <b:SourceType>JournalArticle</b:SourceType>
    <b:Guid>{3EB83540-1B98-C741-B2E3-B90EA7FC171E}</b:Guid>
    <b:Title>Appraisal of hospitality industry's response to human resource management issues and challenges: Evidence from Lagos, Nigeria</b:Title>
    <b:Year>2020</b:Year>
    <b:Author>
      <b:Author>
        <b:NameList>
          <b:Person>
            <b:Last>Olabinjo</b:Last>
            <b:First>Muhammed</b:First>
            <b:Middle>Adewale</b:Middle>
          </b:Person>
        </b:NameList>
      </b:Author>
    </b:Author>
    <b:JournalName>African Journal of Hospitality Tourism and Leisure</b:JournalName>
    <b:Volume>9</b:Volume>
    <b:Issue>2</b:Issue>
    <b:RefOrder>8</b:RefOrder>
  </b:Source>
  <b:Source>
    <b:Tag>shy14</b:Tag>
    <b:SourceType>DocumentFromInternetSite</b:SourceType>
    <b:Guid>{81F7BB02-DD9A-894B-9E28-0DDA474DAFCA}</b:Guid>
    <b:Title>Recrutment &amp; selection</b:Title>
    <b:Year>2014</b:Year>
    <b:Author>
      <b:Author>
        <b:NameList>
          <b:Person>
            <b:Last>Tripathy</b:Last>
            <b:First>shyamasundar</b:First>
          </b:Person>
        </b:NameList>
      </b:Author>
    </b:Author>
    <b:URL>https://www.slideshare.net/ShyamasundarTripathy/recrutment-selection-34381659</b:URL>
    <b:RefOrder>9</b:RefOrder>
  </b:Source>
  <b:Source>
    <b:Tag>RHG21</b:Tag>
    <b:SourceType>DocumentFromInternetSite</b:SourceType>
    <b:Guid>{947253E8-0DDA-6141-9FF6-29A43305CD0F}</b:Guid>
    <b:Author>
      <b:Author>
        <b:NameList>
          <b:Person>
            <b:Last>RHG</b:Last>
          </b:Person>
        </b:NameList>
      </b:Author>
    </b:Author>
    <b:Title>RHG RESPONSIBLE BUSINESS REPORT 2021</b:Title>
    <b:URL>https://media.radissonhotels.net/image/responsible-business--corporate-use-only/miscellaneous/16256-142211-m24124161.pdf</b:URL>
    <b:Year>2021</b:Year>
    <b:RefOrder>10</b:RefOrder>
  </b:Source>
  <b:Source>
    <b:Tag>RHG22</b:Tag>
    <b:SourceType>DocumentFromInternetSite</b:SourceType>
    <b:Guid>{B3F40E20-877C-7446-BB98-0D8976EC6CAC}</b:Guid>
    <b:Author>
      <b:Author>
        <b:NameList>
          <b:Person>
            <b:Last>RHG</b:Last>
          </b:Person>
        </b:NameList>
      </b:Author>
    </b:Author>
    <b:Title>RESPONSIBLE BUSINESS REPORT 2022</b:Title>
    <b:URL>https://media.radissonhotels.net/image/responsible-business--corporate-use-only/miscellaneous/16256-142211-m26438577.pdf</b:URL>
    <b:Year>2022</b:Year>
    <b:RefOrder>11</b:RefOrder>
  </b:Source>
  <b:Source>
    <b:Tag>RHG23</b:Tag>
    <b:SourceType>DocumentFromInternetSite</b:SourceType>
    <b:Guid>{19FD475E-9548-EF4B-9D42-90367F8DEEE3}</b:Guid>
    <b:Author>
      <b:Author>
        <b:NameList>
          <b:Person>
            <b:Last>RHG</b:Last>
          </b:Person>
        </b:NameList>
      </b:Author>
    </b:Author>
    <b:Title>RESPONSIBLE BUSINESS REPORT 2023</b:Title>
    <b:URL>https://media.radissonhotels.net/asset/responsible-business/miscellaneous/16256-115895-m30206765.pdf</b:URL>
    <b:Year>2023</b:Year>
    <b:RefOrder>12</b:RefOrder>
  </b:Source>
  <b:Source>
    <b:Tag>Coe24</b:Tag>
    <b:SourceType>JournalArticle</b:SourceType>
    <b:Guid>{AB96E2B7-43FC-7846-9411-35A13FDF60EA}</b:Guid>
    <b:Title>Adapting HRM Practices to Globalization: Strategies for Success in a Borderless Economy</b:Title>
    <b:Year>2024</b:Year>
    <b:Author>
      <b:Author>
        <b:NameList>
          <b:Person>
            <b:Last>Groenewald</b:Last>
            <b:First>Coenrad</b:First>
            <b:Middle>Adolph</b:Middle>
          </b:Person>
        </b:NameList>
      </b:Author>
    </b:Author>
    <b:JournalName>ResearchGate</b:JournalName>
    <b:Volume>1</b:Volume>
    <b:Issue>3</b:Issue>
    <b:Pages>pp. 142-149</b:Pages>
    <b:RefOrder>13</b:RefOrder>
  </b:Source>
</b:Sources>
</file>

<file path=customXml/itemProps1.xml><?xml version="1.0" encoding="utf-8"?>
<ds:datastoreItem xmlns:ds="http://schemas.openxmlformats.org/officeDocument/2006/customXml" ds:itemID="{D36668CA-A5F7-6348-B2CB-3B86EAC5D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2876</Words>
  <Characters>16397</Characters>
  <Application>Microsoft Office Word</Application>
  <DocSecurity>0</DocSecurity>
  <Lines>136</Lines>
  <Paragraphs>38</Paragraphs>
  <ScaleCrop>false</ScaleCrop>
  <Company/>
  <LinksUpToDate>false</LinksUpToDate>
  <CharactersWithSpaces>19235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Mujtaba</dc:creator>
  <cp:keywords/>
  <dc:description/>
  <cp:lastModifiedBy>Ella Mirea</cp:lastModifiedBy>
  <cp:revision>3</cp:revision>
  <dcterms:created xsi:type="dcterms:W3CDTF">2024-05-13T19:15:00Z</dcterms:created>
  <dcterms:modified xsi:type="dcterms:W3CDTF">2024-05-13T20:52:00Z</dcterms:modified>
</cp:coreProperties>
</file>