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word/_rels/document.xml.rels" ContentType="application/vnd.openxmlformats-package.relationships+xml"/>
  <Override PartName="/word/media/image1.png" ContentType="image/png"/>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Times New Roman" w:hAnsi="Times New Roman"/>
          <w:sz w:val="24"/>
          <w:szCs w:val="24"/>
          <w:lang w:val="en-US"/>
        </w:rPr>
      </w:pPr>
      <w:r>
        <w:rPr>
          <w:rFonts w:ascii="Times New Roman" w:hAnsi="Times New Roman"/>
          <w:sz w:val="24"/>
          <w:szCs w:val="24"/>
          <w:lang w:val="en-US"/>
        </w:rPr>
      </w:r>
    </w:p>
    <w:p>
      <w:pPr>
        <w:pStyle w:val="Normal"/>
        <w:spacing w:lineRule="auto" w:line="360"/>
        <w:jc w:val="center"/>
        <w:rPr>
          <w:rFonts w:ascii="Times New Roman" w:hAnsi="Times New Roman"/>
          <w:sz w:val="24"/>
          <w:szCs w:val="24"/>
          <w:lang w:val="en-US"/>
        </w:rPr>
      </w:pPr>
      <w:r>
        <w:rPr>
          <w:rFonts w:ascii="Times New Roman" w:hAnsi="Times New Roman"/>
          <w:sz w:val="24"/>
          <w:szCs w:val="24"/>
          <w:lang w:val="en-US"/>
        </w:rPr>
      </w:r>
    </w:p>
    <w:p>
      <w:pPr>
        <w:pStyle w:val="Normal"/>
        <w:spacing w:lineRule="auto" w:line="360"/>
        <w:jc w:val="center"/>
        <w:rPr>
          <w:rFonts w:ascii="Times New Roman" w:hAnsi="Times New Roman"/>
          <w:sz w:val="24"/>
          <w:szCs w:val="24"/>
          <w:lang w:val="en-US"/>
        </w:rPr>
      </w:pPr>
      <w:r>
        <w:rPr>
          <w:rFonts w:ascii="Times New Roman" w:hAnsi="Times New Roman"/>
          <w:sz w:val="24"/>
          <w:szCs w:val="24"/>
          <w:lang w:val="en-US"/>
        </w:rPr>
      </w:r>
    </w:p>
    <w:p>
      <w:pPr>
        <w:pStyle w:val="Normal"/>
        <w:spacing w:lineRule="auto" w:line="360"/>
        <w:jc w:val="center"/>
        <w:rPr>
          <w:rFonts w:ascii="Times New Roman" w:hAnsi="Times New Roman"/>
          <w:sz w:val="24"/>
          <w:szCs w:val="24"/>
          <w:lang w:val="en-US"/>
        </w:rPr>
      </w:pPr>
      <w:r>
        <w:rPr>
          <w:rFonts w:ascii="Times New Roman" w:hAnsi="Times New Roman"/>
          <w:sz w:val="24"/>
          <w:szCs w:val="24"/>
          <w:lang w:val="en-US"/>
        </w:rPr>
      </w:r>
    </w:p>
    <w:p>
      <w:pPr>
        <w:pStyle w:val="Normal"/>
        <w:spacing w:lineRule="auto" w:line="360"/>
        <w:jc w:val="center"/>
        <w:rPr>
          <w:rFonts w:ascii="Times New Roman" w:hAnsi="Times New Roman"/>
          <w:sz w:val="24"/>
          <w:szCs w:val="24"/>
          <w:lang w:val="en-US"/>
        </w:rPr>
      </w:pPr>
      <w:r>
        <w:rPr>
          <w:rFonts w:ascii="Times New Roman" w:hAnsi="Times New Roman"/>
          <w:sz w:val="24"/>
          <w:szCs w:val="24"/>
          <w:lang w:val="en-US"/>
        </w:rPr>
      </w:r>
    </w:p>
    <w:p>
      <w:pPr>
        <w:pStyle w:val="Normal"/>
        <w:spacing w:lineRule="auto" w:line="360"/>
        <w:jc w:val="center"/>
        <w:rPr>
          <w:rFonts w:ascii="Times New Roman" w:hAnsi="Times New Roman"/>
          <w:sz w:val="24"/>
          <w:szCs w:val="24"/>
          <w:lang w:val="en-US"/>
        </w:rPr>
      </w:pPr>
      <w:r>
        <w:rPr>
          <w:rFonts w:ascii="Times New Roman" w:hAnsi="Times New Roman"/>
          <w:sz w:val="24"/>
          <w:szCs w:val="24"/>
          <w:lang w:val="en-US"/>
        </w:rPr>
      </w:r>
    </w:p>
    <w:p>
      <w:pPr>
        <w:pStyle w:val="Normal"/>
        <w:spacing w:lineRule="auto" w:line="360"/>
        <w:jc w:val="center"/>
        <w:rPr>
          <w:rFonts w:ascii="Times New Roman" w:hAnsi="Times New Roman"/>
          <w:sz w:val="24"/>
          <w:szCs w:val="24"/>
          <w:lang w:val="en-US"/>
        </w:rPr>
      </w:pPr>
      <w:r>
        <w:rPr>
          <w:rFonts w:ascii="Times New Roman" w:hAnsi="Times New Roman"/>
          <w:sz w:val="24"/>
          <w:szCs w:val="24"/>
          <w:lang w:val="en-US"/>
        </w:rPr>
      </w:r>
    </w:p>
    <w:p>
      <w:pPr>
        <w:pStyle w:val="Normal"/>
        <w:spacing w:lineRule="auto" w:line="360"/>
        <w:jc w:val="center"/>
        <w:rPr>
          <w:rFonts w:ascii="Times New Roman" w:hAnsi="Times New Roman"/>
          <w:sz w:val="24"/>
          <w:szCs w:val="24"/>
          <w:lang w:val="en-US"/>
        </w:rPr>
      </w:pPr>
      <w:r>
        <w:rPr>
          <w:rFonts w:ascii="Times New Roman" w:hAnsi="Times New Roman"/>
          <w:sz w:val="24"/>
          <w:szCs w:val="24"/>
          <w:lang w:val="en-US"/>
        </w:rPr>
      </w:r>
    </w:p>
    <w:p>
      <w:pPr>
        <w:pStyle w:val="Normal"/>
        <w:spacing w:lineRule="auto" w:line="360"/>
        <w:jc w:val="center"/>
        <w:rPr>
          <w:rFonts w:ascii="Times New Roman" w:hAnsi="Times New Roman"/>
          <w:sz w:val="40"/>
          <w:szCs w:val="40"/>
          <w:lang w:val="en-US"/>
        </w:rPr>
      </w:pPr>
      <w:r>
        <w:rPr>
          <w:rFonts w:ascii="Times New Roman" w:hAnsi="Times New Roman"/>
          <w:sz w:val="40"/>
          <w:szCs w:val="40"/>
          <w:lang w:val="en-US"/>
        </w:rPr>
      </w:r>
    </w:p>
    <w:p>
      <w:pPr>
        <w:pStyle w:val="Normal"/>
        <w:spacing w:lineRule="auto" w:line="360"/>
        <w:jc w:val="center"/>
        <w:rPr/>
      </w:pPr>
      <w:r>
        <w:rPr>
          <w:rStyle w:val="BookTitle"/>
          <w:rFonts w:ascii="Times New Roman" w:hAnsi="Times New Roman"/>
          <w:b w:val="false"/>
          <w:bCs w:val="false"/>
          <w:i w:val="false"/>
          <w:iCs w:val="false"/>
          <w:caps w:val="false"/>
          <w:smallCaps w:val="false"/>
          <w:color w:val="222222"/>
          <w:spacing w:val="0"/>
          <w:sz w:val="40"/>
          <w:szCs w:val="40"/>
        </w:rPr>
        <w:t>C</w:t>
      </w:r>
      <w:r>
        <w:rPr>
          <w:rStyle w:val="BookTitle"/>
          <w:rFonts w:ascii="Times New Roman" w:hAnsi="Times New Roman"/>
          <w:b w:val="false"/>
          <w:bCs w:val="false"/>
          <w:i w:val="false"/>
          <w:iCs w:val="false"/>
          <w:caps w:val="false"/>
          <w:smallCaps w:val="false"/>
          <w:color w:val="222222"/>
          <w:spacing w:val="0"/>
          <w:sz w:val="40"/>
          <w:szCs w:val="40"/>
        </w:rPr>
        <w:t>ontemporary</w:t>
      </w:r>
      <w:r>
        <w:rPr>
          <w:rStyle w:val="BookTitle"/>
          <w:rFonts w:ascii="Times New Roman" w:hAnsi="Times New Roman"/>
          <w:b w:val="false"/>
          <w:bCs w:val="false"/>
          <w:i w:val="false"/>
          <w:iCs w:val="false"/>
          <w:sz w:val="40"/>
          <w:szCs w:val="40"/>
        </w:rPr>
        <w:t xml:space="preserve"> Issues in leadership</w:t>
      </w:r>
    </w:p>
    <w:p>
      <w:pPr>
        <w:pStyle w:val="Normal"/>
        <w:spacing w:lineRule="auto" w:line="360"/>
        <w:jc w:val="center"/>
        <w:rPr>
          <w:rFonts w:ascii="Times New Roman" w:hAnsi="Times New Roman"/>
          <w:sz w:val="40"/>
          <w:szCs w:val="40"/>
        </w:rPr>
      </w:pPr>
      <w:r>
        <w:rPr>
          <w:rFonts w:ascii="Times New Roman" w:hAnsi="Times New Roman"/>
          <w:b/>
          <w:bCs/>
          <w:sz w:val="40"/>
          <w:szCs w:val="40"/>
          <w:lang w:val="en-US"/>
        </w:rPr>
        <w:t>Name</w:t>
      </w:r>
    </w:p>
    <w:p>
      <w:pPr>
        <w:pStyle w:val="Normal"/>
        <w:spacing w:lineRule="auto" w:line="360"/>
        <w:jc w:val="center"/>
        <w:rPr>
          <w:rFonts w:ascii="Times New Roman" w:hAnsi="Times New Roman"/>
          <w:sz w:val="40"/>
          <w:szCs w:val="40"/>
        </w:rPr>
      </w:pPr>
      <w:r>
        <w:rPr>
          <w:rFonts w:ascii="Times New Roman" w:hAnsi="Times New Roman"/>
          <w:b/>
          <w:bCs/>
          <w:sz w:val="40"/>
          <w:szCs w:val="40"/>
          <w:lang w:val="en-US"/>
        </w:rPr>
        <w:t>University</w:t>
      </w:r>
    </w:p>
    <w:p>
      <w:pPr>
        <w:pStyle w:val="Normal"/>
        <w:rPr>
          <w:rFonts w:ascii="Times New Roman" w:hAnsi="Times New Roman"/>
          <w:sz w:val="40"/>
          <w:szCs w:val="40"/>
        </w:rPr>
      </w:pPr>
      <w:r>
        <w:rPr>
          <w:rFonts w:ascii="Times New Roman" w:hAnsi="Times New Roman"/>
          <w:sz w:val="40"/>
          <w:szCs w:val="40"/>
        </w:rPr>
      </w:r>
    </w:p>
    <w:p>
      <w:pPr>
        <w:pStyle w:val="Normal"/>
        <w:spacing w:lineRule="auto" w:line="360"/>
        <w:rPr>
          <w:rFonts w:ascii="Times New Roman" w:hAnsi="Times New Roman"/>
          <w:b/>
          <w:b/>
          <w:bCs/>
          <w:sz w:val="24"/>
          <w:szCs w:val="24"/>
          <w:lang w:val="en-US"/>
        </w:rPr>
      </w:pPr>
      <w:r>
        <w:rPr>
          <w:rFonts w:ascii="Times New Roman" w:hAnsi="Times New Roman"/>
          <w:b/>
          <w:bCs/>
          <w:sz w:val="24"/>
          <w:szCs w:val="24"/>
          <w:lang w:val="en-US"/>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Normal"/>
        <w:rPr>
          <w:rFonts w:ascii="Times New Roman" w:hAnsi="Times New Roman"/>
          <w:sz w:val="24"/>
          <w:szCs w:val="24"/>
        </w:rPr>
      </w:pPr>
      <w:r>
        <w:rPr>
          <w:rFonts w:ascii="Times New Roman" w:hAnsi="Times New Roman"/>
          <w:sz w:val="24"/>
          <w:szCs w:val="24"/>
        </w:rPr>
      </w:r>
    </w:p>
    <w:sdt>
      <w:sdtPr>
        <w:docPartObj>
          <w:docPartGallery w:val="Table of Contents"/>
          <w:docPartUnique w:val="true"/>
        </w:docPartObj>
      </w:sdtPr>
      <w:sdtContent>
        <w:p>
          <w:pPr>
            <w:pStyle w:val="ContentsHeading"/>
            <w:suppressLineNumbers/>
            <w:ind w:left="0" w:hanging="0"/>
            <w:rPr>
              <w:b/>
              <w:b/>
              <w:bCs/>
              <w:sz w:val="32"/>
              <w:szCs w:val="32"/>
            </w:rPr>
          </w:pPr>
          <w:r>
            <w:rPr>
              <w:b/>
              <w:bCs/>
              <w:sz w:val="32"/>
              <w:szCs w:val="32"/>
            </w:rPr>
            <w:t>Table of Contents</w:t>
          </w:r>
        </w:p>
        <w:p>
          <w:pPr>
            <w:pStyle w:val="Contents1"/>
            <w:tabs>
              <w:tab w:val="clear" w:pos="720"/>
              <w:tab w:val="right" w:pos="9360" w:leader="dot"/>
            </w:tabs>
            <w:rPr/>
          </w:pPr>
          <w:r>
            <w:fldChar w:fldCharType="begin"/>
          </w:r>
          <w:r>
            <w:rPr>
              <w:rStyle w:val="IndexLink"/>
            </w:rPr>
            <w:instrText> TOC \f \o "1-9" \h</w:instrText>
          </w:r>
          <w:r>
            <w:rPr>
              <w:rStyle w:val="IndexLink"/>
            </w:rPr>
            <w:fldChar w:fldCharType="separate"/>
          </w:r>
          <w:hyperlink w:anchor="__RefHeading___Toc116278_328306862">
            <w:r>
              <w:rPr>
                <w:rStyle w:val="IndexLink"/>
              </w:rPr>
              <w:t>Introduction</w:t>
              <w:tab/>
              <w:t>3</w:t>
            </w:r>
          </w:hyperlink>
        </w:p>
        <w:p>
          <w:pPr>
            <w:pStyle w:val="Contents1"/>
            <w:tabs>
              <w:tab w:val="clear" w:pos="720"/>
              <w:tab w:val="right" w:pos="9360" w:leader="dot"/>
            </w:tabs>
            <w:rPr/>
          </w:pPr>
          <w:hyperlink w:anchor="__RefHeading___Toc116280_328306862">
            <w:r>
              <w:rPr>
                <w:rStyle w:val="IndexLink"/>
              </w:rPr>
              <w:t>What is Leadership?</w:t>
              <w:tab/>
              <w:t>3</w:t>
            </w:r>
          </w:hyperlink>
        </w:p>
        <w:p>
          <w:pPr>
            <w:pStyle w:val="Contents2"/>
            <w:tabs>
              <w:tab w:val="clear" w:pos="720"/>
              <w:tab w:val="right" w:pos="9360" w:leader="dot"/>
            </w:tabs>
            <w:rPr/>
          </w:pPr>
          <w:hyperlink w:anchor="__RefHeading___Toc116282_328306862">
            <w:r>
              <w:rPr>
                <w:rStyle w:val="IndexLink"/>
              </w:rPr>
              <w:t>Human Resource Management</w:t>
              <w:tab/>
              <w:t>3</w:t>
            </w:r>
          </w:hyperlink>
        </w:p>
        <w:p>
          <w:pPr>
            <w:pStyle w:val="Contents2"/>
            <w:tabs>
              <w:tab w:val="clear" w:pos="720"/>
              <w:tab w:val="right" w:pos="9360" w:leader="dot"/>
            </w:tabs>
            <w:rPr/>
          </w:pPr>
          <w:hyperlink w:anchor="__RefHeading___Toc116284_328306862">
            <w:r>
              <w:rPr>
                <w:rStyle w:val="IndexLink"/>
              </w:rPr>
              <w:t>International Human Resource Management</w:t>
              <w:tab/>
              <w:t>4</w:t>
            </w:r>
          </w:hyperlink>
        </w:p>
        <w:p>
          <w:pPr>
            <w:pStyle w:val="Contents2"/>
            <w:tabs>
              <w:tab w:val="clear" w:pos="720"/>
              <w:tab w:val="right" w:pos="9360" w:leader="dot"/>
            </w:tabs>
            <w:rPr/>
          </w:pPr>
          <w:hyperlink w:anchor="__RefHeading___Toc116286_328306862">
            <w:r>
              <w:rPr>
                <w:rStyle w:val="IndexLink"/>
              </w:rPr>
              <w:t>Difference Between HRM and IHRM</w:t>
              <w:tab/>
              <w:t>4</w:t>
            </w:r>
          </w:hyperlink>
        </w:p>
        <w:p>
          <w:pPr>
            <w:pStyle w:val="Contents2"/>
            <w:tabs>
              <w:tab w:val="clear" w:pos="720"/>
              <w:tab w:val="right" w:pos="9360" w:leader="dot"/>
            </w:tabs>
            <w:rPr/>
          </w:pPr>
          <w:hyperlink w:anchor="__RefHeading___Toc116288_328306862">
            <w:r>
              <w:rPr>
                <w:rStyle w:val="IndexLink"/>
              </w:rPr>
              <w:t>Leadership in HRM</w:t>
              <w:tab/>
              <w:t>4</w:t>
            </w:r>
          </w:hyperlink>
        </w:p>
        <w:p>
          <w:pPr>
            <w:pStyle w:val="Contents2"/>
            <w:tabs>
              <w:tab w:val="clear" w:pos="720"/>
              <w:tab w:val="right" w:pos="9360" w:leader="dot"/>
            </w:tabs>
            <w:rPr/>
          </w:pPr>
          <w:hyperlink w:anchor="__RefHeading___Toc116290_328306862">
            <w:r>
              <w:rPr>
                <w:rStyle w:val="IndexLink"/>
              </w:rPr>
              <w:t>HRM issues in Capgemini</w:t>
              <w:tab/>
              <w:t>4</w:t>
            </w:r>
          </w:hyperlink>
        </w:p>
        <w:p>
          <w:pPr>
            <w:pStyle w:val="Contents3"/>
            <w:tabs>
              <w:tab w:val="clear" w:pos="720"/>
              <w:tab w:val="right" w:pos="9360" w:leader="dot"/>
            </w:tabs>
            <w:rPr/>
          </w:pPr>
          <w:hyperlink w:anchor="__RefHeading___Toc116292_328306862">
            <w:r>
              <w:rPr>
                <w:rStyle w:val="IndexLink"/>
              </w:rPr>
              <w:t>Issues at Human Resource Management (Capgemini)</w:t>
              <w:tab/>
              <w:t>5</w:t>
            </w:r>
          </w:hyperlink>
        </w:p>
        <w:p>
          <w:pPr>
            <w:pStyle w:val="Contents3"/>
            <w:tabs>
              <w:tab w:val="clear" w:pos="720"/>
              <w:tab w:val="right" w:pos="9360" w:leader="dot"/>
            </w:tabs>
            <w:rPr/>
          </w:pPr>
          <w:hyperlink w:anchor="__RefHeading___Toc116294_328306862">
            <w:r>
              <w:rPr>
                <w:rStyle w:val="IndexLink"/>
              </w:rPr>
              <w:t>Vision of HR maturity Model</w:t>
              <w:tab/>
              <w:t>5</w:t>
            </w:r>
          </w:hyperlink>
        </w:p>
        <w:p>
          <w:pPr>
            <w:pStyle w:val="Contents3"/>
            <w:tabs>
              <w:tab w:val="clear" w:pos="720"/>
              <w:tab w:val="right" w:pos="9360" w:leader="dot"/>
            </w:tabs>
            <w:rPr/>
          </w:pPr>
          <w:hyperlink w:anchor="__RefHeading___Toc116296_328306862">
            <w:r>
              <w:rPr>
                <w:rStyle w:val="IndexLink"/>
              </w:rPr>
              <w:t>Conclusion</w:t>
              <w:tab/>
              <w:t>6</w:t>
            </w:r>
          </w:hyperlink>
          <w:r>
            <w:rPr>
              <w:rStyle w:val="IndexLink"/>
            </w:rPr>
            <w:fldChar w:fldCharType="end"/>
          </w:r>
        </w:p>
      </w:sdtContent>
    </w:sdt>
    <w:p>
      <w:pPr>
        <w:pStyle w:val="Normal"/>
        <w:rPr>
          <w:rFonts w:ascii="Times New Roman" w:hAnsi="Times New Roman"/>
          <w:sz w:val="24"/>
          <w:szCs w:val="24"/>
        </w:rPr>
      </w:pPr>
      <w:r>
        <w:rPr>
          <w:rFonts w:ascii="Times New Roman" w:hAnsi="Times New Roman"/>
          <w:sz w:val="24"/>
          <w:szCs w:val="24"/>
        </w:rPr>
      </w:r>
      <w:r>
        <w:br w:type="page"/>
      </w:r>
    </w:p>
    <w:p>
      <w:pPr>
        <w:pStyle w:val="Normal"/>
        <w:spacing w:lineRule="auto" w:line="360"/>
        <w:rPr>
          <w:rFonts w:ascii="Times New Roman" w:hAnsi="Times New Roman"/>
          <w:b/>
          <w:b/>
          <w:bCs/>
          <w:sz w:val="24"/>
          <w:szCs w:val="24"/>
        </w:rPr>
      </w:pPr>
      <w:r>
        <w:rPr>
          <w:rFonts w:ascii="Times New Roman" w:hAnsi="Times New Roman"/>
          <w:b/>
          <w:bCs/>
          <w:sz w:val="24"/>
          <w:szCs w:val="24"/>
        </w:rPr>
      </w:r>
    </w:p>
    <w:p>
      <w:pPr>
        <w:pStyle w:val="Heading1"/>
        <w:spacing w:lineRule="auto" w:line="360"/>
        <w:rPr>
          <w:rFonts w:ascii="Times New Roman" w:hAnsi="Times New Roman"/>
          <w:sz w:val="24"/>
          <w:szCs w:val="24"/>
        </w:rPr>
      </w:pPr>
      <w:bookmarkStart w:id="0" w:name="__RefHeading___Toc116278_328306862"/>
      <w:bookmarkEnd w:id="0"/>
      <w:r>
        <w:rPr>
          <w:rFonts w:ascii="Times New Roman" w:hAnsi="Times New Roman"/>
          <w:sz w:val="24"/>
          <w:szCs w:val="24"/>
        </w:rPr>
        <w:t>Introduction</w:t>
      </w:r>
    </w:p>
    <w:p>
      <w:pPr>
        <w:pStyle w:val="Heading1"/>
        <w:spacing w:lineRule="auto" w:line="360"/>
        <w:rPr>
          <w:rFonts w:ascii="Times New Roman" w:hAnsi="Times New Roman"/>
          <w:sz w:val="24"/>
          <w:szCs w:val="24"/>
        </w:rPr>
      </w:pPr>
      <w:bookmarkStart w:id="1" w:name="__RefHeading___Toc116280_328306862"/>
      <w:bookmarkStart w:id="2" w:name="_Toc881212016"/>
      <w:bookmarkEnd w:id="1"/>
      <w:r>
        <w:rPr>
          <w:rFonts w:ascii="Times New Roman" w:hAnsi="Times New Roman"/>
          <w:sz w:val="24"/>
          <w:szCs w:val="24"/>
        </w:rPr>
        <w:t>What is Leadership?</w:t>
      </w:r>
      <w:bookmarkEnd w:id="2"/>
    </w:p>
    <w:p>
      <w:pPr>
        <w:pStyle w:val="Normal"/>
        <w:spacing w:lineRule="auto" w:line="360"/>
        <w:rPr>
          <w:rFonts w:ascii="Times New Roman" w:hAnsi="Times New Roman"/>
          <w:sz w:val="24"/>
          <w:szCs w:val="24"/>
        </w:rPr>
      </w:pPr>
      <w:r>
        <w:rPr>
          <w:rFonts w:ascii="Times New Roman" w:hAnsi="Times New Roman"/>
          <w:sz w:val="24"/>
          <w:szCs w:val="24"/>
        </w:rPr>
        <w:t>They say a leader is not built in a day. It is a practice of positivity and confidence and a process of fast decision-making. It is a quality that needs many other essential and strong qualities to become a leader.</w:t>
      </w:r>
    </w:p>
    <w:p>
      <w:pPr>
        <w:pStyle w:val="Normal"/>
        <w:spacing w:lineRule="auto" w:line="360"/>
        <w:rPr>
          <w:rFonts w:ascii="Times New Roman" w:hAnsi="Times New Roman"/>
          <w:sz w:val="24"/>
          <w:szCs w:val="24"/>
        </w:rPr>
      </w:pPr>
      <w:r>
        <w:rPr>
          <w:rFonts w:ascii="Times New Roman" w:hAnsi="Times New Roman"/>
          <w:sz w:val="24"/>
          <w:szCs w:val="24"/>
        </w:rPr>
        <w:t>Leadership is the process of becoming a leader. It is an exercise that is developed with practice over time. Leadership is a quality whereas a leader is a person who possesses this quality. Leadership can also be understood as an influence of a person on a crowd or a team.</w:t>
      </w:r>
    </w:p>
    <w:p>
      <w:pPr>
        <w:pStyle w:val="Normal"/>
        <w:spacing w:lineRule="auto" w:line="360"/>
        <w:rPr>
          <w:rFonts w:ascii="Times New Roman" w:hAnsi="Times New Roman"/>
          <w:sz w:val="24"/>
          <w:szCs w:val="24"/>
        </w:rPr>
      </w:pPr>
      <w:r>
        <w:rPr>
          <w:rFonts w:ascii="Times New Roman" w:hAnsi="Times New Roman"/>
          <w:sz w:val="24"/>
          <w:szCs w:val="24"/>
        </w:rPr>
        <w:t>Some important qualities of leaders are</w:t>
      </w:r>
    </w:p>
    <w:p>
      <w:pPr>
        <w:pStyle w:val="ListParagraph"/>
        <w:numPr>
          <w:ilvl w:val="0"/>
          <w:numId w:val="1"/>
        </w:numPr>
        <w:spacing w:lineRule="auto" w:line="360"/>
        <w:rPr>
          <w:rFonts w:ascii="Times New Roman" w:hAnsi="Times New Roman"/>
          <w:sz w:val="24"/>
          <w:szCs w:val="24"/>
        </w:rPr>
      </w:pPr>
      <w:r>
        <w:rPr>
          <w:rFonts w:ascii="Times New Roman" w:hAnsi="Times New Roman"/>
          <w:sz w:val="24"/>
          <w:szCs w:val="24"/>
        </w:rPr>
        <w:t>Confidence</w:t>
      </w:r>
    </w:p>
    <w:p>
      <w:pPr>
        <w:pStyle w:val="ListParagraph"/>
        <w:numPr>
          <w:ilvl w:val="0"/>
          <w:numId w:val="1"/>
        </w:numPr>
        <w:spacing w:lineRule="auto" w:line="360"/>
        <w:rPr>
          <w:rFonts w:ascii="Times New Roman" w:hAnsi="Times New Roman"/>
          <w:sz w:val="24"/>
          <w:szCs w:val="24"/>
        </w:rPr>
      </w:pPr>
      <w:r>
        <w:rPr>
          <w:rFonts w:ascii="Times New Roman" w:hAnsi="Times New Roman"/>
          <w:sz w:val="24"/>
          <w:szCs w:val="24"/>
        </w:rPr>
        <w:t>Observance</w:t>
      </w:r>
    </w:p>
    <w:p>
      <w:pPr>
        <w:pStyle w:val="ListParagraph"/>
        <w:numPr>
          <w:ilvl w:val="0"/>
          <w:numId w:val="1"/>
        </w:numPr>
        <w:spacing w:lineRule="auto" w:line="360"/>
        <w:rPr>
          <w:rFonts w:ascii="Times New Roman" w:hAnsi="Times New Roman"/>
          <w:sz w:val="24"/>
          <w:szCs w:val="24"/>
        </w:rPr>
      </w:pPr>
      <w:r>
        <w:rPr>
          <w:rFonts w:ascii="Times New Roman" w:hAnsi="Times New Roman"/>
          <w:sz w:val="24"/>
          <w:szCs w:val="24"/>
        </w:rPr>
        <w:t>Ambitious</w:t>
      </w:r>
    </w:p>
    <w:p>
      <w:pPr>
        <w:pStyle w:val="ListParagraph"/>
        <w:numPr>
          <w:ilvl w:val="0"/>
          <w:numId w:val="1"/>
        </w:numPr>
        <w:spacing w:lineRule="auto" w:line="360"/>
        <w:rPr>
          <w:rFonts w:ascii="Times New Roman" w:hAnsi="Times New Roman"/>
          <w:sz w:val="24"/>
          <w:szCs w:val="24"/>
        </w:rPr>
      </w:pPr>
      <w:r>
        <w:rPr>
          <w:rFonts w:ascii="Times New Roman" w:hAnsi="Times New Roman"/>
          <w:sz w:val="24"/>
          <w:szCs w:val="24"/>
        </w:rPr>
        <w:t>Positive</w:t>
      </w:r>
    </w:p>
    <w:p>
      <w:pPr>
        <w:pStyle w:val="ListParagraph"/>
        <w:numPr>
          <w:ilvl w:val="0"/>
          <w:numId w:val="1"/>
        </w:numPr>
        <w:spacing w:lineRule="auto" w:line="360"/>
        <w:rPr>
          <w:rFonts w:ascii="Times New Roman" w:hAnsi="Times New Roman"/>
          <w:sz w:val="24"/>
          <w:szCs w:val="24"/>
        </w:rPr>
      </w:pPr>
      <w:r>
        <w:rPr>
          <w:rFonts w:ascii="Times New Roman" w:hAnsi="Times New Roman"/>
          <w:sz w:val="24"/>
          <w:szCs w:val="24"/>
        </w:rPr>
        <w:t>Visionary</w:t>
      </w:r>
    </w:p>
    <w:p>
      <w:pPr>
        <w:pStyle w:val="ListParagraph"/>
        <w:numPr>
          <w:ilvl w:val="0"/>
          <w:numId w:val="1"/>
        </w:numPr>
        <w:spacing w:lineRule="auto" w:line="360"/>
        <w:rPr>
          <w:rFonts w:ascii="Times New Roman" w:hAnsi="Times New Roman"/>
          <w:sz w:val="24"/>
          <w:szCs w:val="24"/>
        </w:rPr>
      </w:pPr>
      <w:r>
        <w:rPr>
          <w:rFonts w:ascii="Times New Roman" w:hAnsi="Times New Roman"/>
          <w:sz w:val="24"/>
          <w:szCs w:val="24"/>
        </w:rPr>
        <w:t>Excellent Managers</w:t>
      </w:r>
    </w:p>
    <w:p>
      <w:pPr>
        <w:pStyle w:val="Heading2"/>
        <w:spacing w:lineRule="auto" w:line="360"/>
        <w:rPr>
          <w:rFonts w:ascii="Times New Roman" w:hAnsi="Times New Roman"/>
          <w:sz w:val="24"/>
          <w:szCs w:val="24"/>
        </w:rPr>
      </w:pPr>
      <w:bookmarkStart w:id="3" w:name="__RefHeading___Toc116282_328306862"/>
      <w:bookmarkStart w:id="4" w:name="_Toc1918952109"/>
      <w:bookmarkEnd w:id="3"/>
      <w:r>
        <w:rPr>
          <w:rFonts w:ascii="Times New Roman" w:hAnsi="Times New Roman"/>
          <w:sz w:val="24"/>
          <w:szCs w:val="24"/>
        </w:rPr>
        <w:t>Human Resource Management</w:t>
      </w:r>
      <w:bookmarkEnd w:id="4"/>
    </w:p>
    <w:p>
      <w:pPr>
        <w:pStyle w:val="Normal"/>
        <w:spacing w:lineRule="auto" w:line="360"/>
        <w:rPr>
          <w:rFonts w:ascii="Times New Roman" w:hAnsi="Times New Roman"/>
          <w:sz w:val="24"/>
          <w:szCs w:val="24"/>
        </w:rPr>
      </w:pPr>
      <w:r>
        <w:rPr>
          <w:rFonts w:ascii="Times New Roman" w:hAnsi="Times New Roman"/>
          <w:sz w:val="24"/>
          <w:szCs w:val="24"/>
        </w:rPr>
        <w:t>Human Resource Management is one of the most prestigious departments of companies around the world. Human Resource Management is the most demanded management role in the world.</w:t>
      </w:r>
    </w:p>
    <w:p>
      <w:pPr>
        <w:pStyle w:val="Normal"/>
        <w:spacing w:lineRule="auto" w:line="360"/>
        <w:rPr>
          <w:rFonts w:ascii="Times New Roman" w:hAnsi="Times New Roman"/>
          <w:sz w:val="24"/>
          <w:szCs w:val="24"/>
        </w:rPr>
      </w:pPr>
      <w:r>
        <w:rPr>
          <w:rFonts w:ascii="Times New Roman" w:hAnsi="Times New Roman"/>
          <w:sz w:val="24"/>
          <w:szCs w:val="24"/>
        </w:rPr>
        <w:t>It includes recruitment of staff, interviewing human resources, processing payrolls, taking care of the needs of the employees, and arranging company meets and outings. Human Resource Managers also take care of training the staff as per the needs of the company. There are many functional units of HRM within the department. Everyone has a specific role. The most common ones are, recruiting, event management, training, and Health care.</w:t>
      </w:r>
    </w:p>
    <w:p>
      <w:pPr>
        <w:pStyle w:val="Heading2"/>
        <w:spacing w:lineRule="auto" w:line="360"/>
        <w:rPr>
          <w:rFonts w:ascii="Times New Roman" w:hAnsi="Times New Roman"/>
          <w:sz w:val="24"/>
          <w:szCs w:val="24"/>
        </w:rPr>
      </w:pPr>
      <w:bookmarkStart w:id="5" w:name="__RefHeading___Toc116284_328306862"/>
      <w:bookmarkStart w:id="6" w:name="_Toc537593258"/>
      <w:bookmarkEnd w:id="5"/>
      <w:r>
        <w:rPr>
          <w:rFonts w:ascii="Times New Roman" w:hAnsi="Times New Roman"/>
          <w:sz w:val="24"/>
          <w:szCs w:val="24"/>
        </w:rPr>
        <w:t>International Human Resource Management</w:t>
      </w:r>
      <w:bookmarkEnd w:id="6"/>
    </w:p>
    <w:p>
      <w:pPr>
        <w:pStyle w:val="Normal"/>
        <w:spacing w:lineRule="auto" w:line="360"/>
        <w:rPr>
          <w:rFonts w:ascii="Times New Roman" w:hAnsi="Times New Roman"/>
          <w:sz w:val="24"/>
          <w:szCs w:val="24"/>
        </w:rPr>
      </w:pPr>
      <w:r>
        <w:rPr>
          <w:rFonts w:ascii="Times New Roman" w:hAnsi="Times New Roman"/>
          <w:sz w:val="24"/>
          <w:szCs w:val="24"/>
        </w:rPr>
        <w:t>IHRM or International Human Resource Management system is a system of HRM Management that works in global firms. It is concerned with the issues of Human Resources Management across MNCs and international firms and businesses.</w:t>
      </w:r>
    </w:p>
    <w:p>
      <w:pPr>
        <w:pStyle w:val="Normal"/>
        <w:spacing w:lineRule="auto" w:line="360"/>
        <w:rPr>
          <w:rFonts w:ascii="Times New Roman" w:hAnsi="Times New Roman"/>
          <w:sz w:val="24"/>
          <w:szCs w:val="24"/>
        </w:rPr>
      </w:pPr>
      <w:r>
        <w:rPr>
          <w:rFonts w:ascii="Times New Roman" w:hAnsi="Times New Roman"/>
          <w:sz w:val="24"/>
          <w:szCs w:val="24"/>
        </w:rPr>
        <w:t>International Business needs Management of employees using International laws, language barriers, and visas for global offices.</w:t>
      </w:r>
    </w:p>
    <w:p>
      <w:pPr>
        <w:pStyle w:val="Heading2"/>
        <w:spacing w:lineRule="auto" w:line="360"/>
        <w:rPr>
          <w:rFonts w:ascii="Times New Roman" w:hAnsi="Times New Roman"/>
          <w:sz w:val="24"/>
          <w:szCs w:val="24"/>
        </w:rPr>
      </w:pPr>
      <w:bookmarkStart w:id="7" w:name="__RefHeading___Toc116286_328306862"/>
      <w:bookmarkStart w:id="8" w:name="_Toc2005849422"/>
      <w:bookmarkEnd w:id="7"/>
      <w:r>
        <w:rPr>
          <w:rFonts w:ascii="Times New Roman" w:hAnsi="Times New Roman"/>
          <w:sz w:val="24"/>
          <w:szCs w:val="24"/>
        </w:rPr>
        <w:t>Difference Between HRM and IHRM</w:t>
      </w:r>
      <w:bookmarkEnd w:id="8"/>
    </w:p>
    <w:p>
      <w:pPr>
        <w:pStyle w:val="Normal"/>
        <w:spacing w:lineRule="auto" w:line="360"/>
        <w:rPr>
          <w:rFonts w:ascii="Times New Roman" w:hAnsi="Times New Roman"/>
          <w:sz w:val="24"/>
          <w:szCs w:val="24"/>
        </w:rPr>
      </w:pPr>
      <w:r>
        <w:rPr>
          <w:rFonts w:ascii="Times New Roman" w:hAnsi="Times New Roman"/>
          <w:sz w:val="24"/>
          <w:szCs w:val="24"/>
        </w:rPr>
        <w:t>Many factors distinguish between domestic HRM and International HRM.</w:t>
      </w:r>
    </w:p>
    <w:p>
      <w:pPr>
        <w:pStyle w:val="Normal"/>
        <w:spacing w:lineRule="auto" w:line="360"/>
        <w:rPr>
          <w:rFonts w:ascii="Times New Roman" w:hAnsi="Times New Roman"/>
          <w:sz w:val="24"/>
          <w:szCs w:val="24"/>
        </w:rPr>
      </w:pPr>
      <w:r>
        <w:rPr>
          <w:rFonts w:ascii="Times New Roman" w:hAnsi="Times New Roman"/>
          <w:sz w:val="24"/>
          <w:szCs w:val="24"/>
        </w:rPr>
        <w:t>Where HRM has simpler roles in terms of recruitment and management whereas International HRMs recruit people globally and are concerned with coordination, cross-country setting, and administrative processes regardless of the borders.</w:t>
      </w:r>
    </w:p>
    <w:p>
      <w:pPr>
        <w:pStyle w:val="Normal"/>
        <w:spacing w:lineRule="auto" w:line="360"/>
        <w:rPr>
          <w:rFonts w:ascii="Times New Roman" w:hAnsi="Times New Roman"/>
          <w:sz w:val="24"/>
          <w:szCs w:val="24"/>
        </w:rPr>
      </w:pPr>
      <w:r>
        <w:rPr>
          <w:rFonts w:ascii="Times New Roman" w:hAnsi="Times New Roman"/>
          <w:sz w:val="24"/>
          <w:szCs w:val="24"/>
        </w:rPr>
        <w:t>Most the IHRMs have various branches of Management.  The International human resource management systems are more complex and handle a wide range of issues including pay scales according to countries, time zones and handling regional offices and managing virtual meetings.</w:t>
      </w:r>
    </w:p>
    <w:p>
      <w:pPr>
        <w:pStyle w:val="Heading2"/>
        <w:spacing w:lineRule="auto" w:line="360"/>
        <w:rPr>
          <w:rFonts w:ascii="Times New Roman" w:hAnsi="Times New Roman"/>
          <w:sz w:val="24"/>
          <w:szCs w:val="24"/>
        </w:rPr>
      </w:pPr>
      <w:bookmarkStart w:id="9" w:name="__RefHeading___Toc116288_328306862"/>
      <w:bookmarkStart w:id="10" w:name="_Toc92594006"/>
      <w:bookmarkEnd w:id="9"/>
      <w:r>
        <w:rPr>
          <w:rFonts w:ascii="Times New Roman" w:hAnsi="Times New Roman"/>
          <w:sz w:val="24"/>
          <w:szCs w:val="24"/>
        </w:rPr>
        <w:t>Leadership in HRM</w:t>
      </w:r>
      <w:bookmarkEnd w:id="10"/>
    </w:p>
    <w:p>
      <w:pPr>
        <w:pStyle w:val="Normal"/>
        <w:spacing w:lineRule="auto" w:line="360"/>
        <w:rPr>
          <w:rFonts w:ascii="Times New Roman" w:hAnsi="Times New Roman"/>
          <w:sz w:val="24"/>
          <w:szCs w:val="24"/>
        </w:rPr>
      </w:pPr>
      <w:r>
        <w:rPr>
          <w:rFonts w:ascii="Times New Roman" w:hAnsi="Times New Roman"/>
          <w:sz w:val="24"/>
          <w:szCs w:val="24"/>
        </w:rPr>
        <w:t>The leadership as a trait is the most essential to Human Resource Management system. The HR teams can positively affect the company culture which directly and indirectly affects the profits of the firm. A bad company culture can make employees and hence losses in the financial market.</w:t>
      </w:r>
      <w:r>
        <w:rPr>
          <w:rFonts w:ascii="Times New Roman" w:hAnsi="Times New Roman"/>
          <w:sz w:val="24"/>
          <w:szCs w:val="24"/>
        </w:rPr>
        <w:t>(</w:t>
      </w:r>
      <w:r>
        <w:rPr>
          <w:rFonts w:eastAsia="Arial" w:cs="Arial" w:ascii="Times New Roman" w:hAnsi="Times New Roman"/>
          <w:color w:val="222222"/>
          <w:sz w:val="24"/>
          <w:szCs w:val="24"/>
        </w:rPr>
        <w:t>Hughes, 2013)</w:t>
      </w:r>
    </w:p>
    <w:p>
      <w:pPr>
        <w:pStyle w:val="Normal"/>
        <w:spacing w:lineRule="auto" w:line="360"/>
        <w:rPr>
          <w:rFonts w:ascii="Times New Roman" w:hAnsi="Times New Roman"/>
          <w:sz w:val="24"/>
          <w:szCs w:val="24"/>
        </w:rPr>
      </w:pPr>
      <w:r>
        <w:rPr>
          <w:rFonts w:ascii="Times New Roman" w:hAnsi="Times New Roman"/>
          <w:sz w:val="24"/>
          <w:szCs w:val="24"/>
        </w:rPr>
        <w:t>The HR Manager's goal today is to create an environment that makes employees stay with the company. The cost of training an employee is high. The company does not wish to lose employees, so, logically, they would not want them to leave.</w:t>
      </w:r>
    </w:p>
    <w:p>
      <w:pPr>
        <w:pStyle w:val="Heading2"/>
        <w:spacing w:lineRule="auto" w:line="360"/>
        <w:rPr>
          <w:rFonts w:ascii="Times New Roman" w:hAnsi="Times New Roman"/>
          <w:sz w:val="24"/>
          <w:szCs w:val="24"/>
        </w:rPr>
      </w:pPr>
      <w:bookmarkStart w:id="11" w:name="__RefHeading___Toc116290_328306862"/>
      <w:bookmarkStart w:id="12" w:name="_Toc302626779"/>
      <w:bookmarkEnd w:id="11"/>
      <w:r>
        <w:rPr>
          <w:rFonts w:ascii="Times New Roman" w:hAnsi="Times New Roman"/>
          <w:sz w:val="24"/>
          <w:szCs w:val="24"/>
        </w:rPr>
        <w:t>HRM issues in Capgemini</w:t>
      </w:r>
      <w:bookmarkEnd w:id="12"/>
    </w:p>
    <w:p>
      <w:pPr>
        <w:pStyle w:val="Normal"/>
        <w:spacing w:lineRule="auto" w:line="360"/>
        <w:rPr>
          <w:rFonts w:ascii="Times New Roman" w:hAnsi="Times New Roman"/>
          <w:sz w:val="24"/>
          <w:szCs w:val="24"/>
        </w:rPr>
      </w:pPr>
      <w:r>
        <w:rPr>
          <w:rFonts w:ascii="Times New Roman" w:hAnsi="Times New Roman"/>
          <w:sz w:val="24"/>
          <w:szCs w:val="24"/>
        </w:rPr>
        <w:t>Capgemini is a global consulting organization that was established in 1967.</w:t>
      </w:r>
    </w:p>
    <w:p>
      <w:pPr>
        <w:pStyle w:val="Normal"/>
        <w:spacing w:lineRule="auto" w:line="360"/>
        <w:rPr>
          <w:rFonts w:ascii="Times New Roman" w:hAnsi="Times New Roman"/>
          <w:sz w:val="24"/>
          <w:szCs w:val="24"/>
        </w:rPr>
      </w:pPr>
      <w:r>
        <w:rPr>
          <w:rFonts w:ascii="Times New Roman" w:hAnsi="Times New Roman"/>
          <w:sz w:val="24"/>
          <w:szCs w:val="24"/>
        </w:rPr>
        <w:t>The consulting company offers services related to outsourcing, consulting, promotions, accounting, etc.</w:t>
      </w:r>
    </w:p>
    <w:p>
      <w:pPr>
        <w:pStyle w:val="Normal"/>
        <w:spacing w:lineRule="auto" w:line="360"/>
        <w:rPr>
          <w:rFonts w:ascii="Times New Roman" w:hAnsi="Times New Roman"/>
          <w:sz w:val="24"/>
          <w:szCs w:val="24"/>
        </w:rPr>
      </w:pPr>
      <w:r>
        <w:rPr>
          <w:rFonts w:ascii="Times New Roman" w:hAnsi="Times New Roman"/>
          <w:sz w:val="24"/>
          <w:szCs w:val="24"/>
        </w:rPr>
        <w:t>The organization has a high ethnic culture. They religiously follow seven values that they think is important for their firm. The leaders at Capgemini are expected to follow honesty, Boldness, Trust, Freedom , Fun, Modesty and ability to work in a team.</w:t>
      </w:r>
      <w:r>
        <w:rPr>
          <w:rFonts w:ascii="Times New Roman" w:hAnsi="Times New Roman"/>
          <w:sz w:val="24"/>
          <w:szCs w:val="24"/>
        </w:rPr>
        <w:t>(Chen, 1997)</w:t>
      </w:r>
    </w:p>
    <w:p>
      <w:pPr>
        <w:pStyle w:val="Normal"/>
        <w:spacing w:lineRule="auto" w:line="360"/>
        <w:rPr>
          <w:rFonts w:ascii="Times New Roman" w:hAnsi="Times New Roman"/>
          <w:sz w:val="24"/>
          <w:szCs w:val="24"/>
        </w:rPr>
      </w:pPr>
      <w:r>
        <w:rPr>
          <w:rFonts w:ascii="Times New Roman" w:hAnsi="Times New Roman"/>
          <w:sz w:val="24"/>
          <w:szCs w:val="24"/>
        </w:rPr>
        <w:t>Even though,  there are several issues concerning HRM at the company.</w:t>
      </w:r>
    </w:p>
    <w:p>
      <w:pPr>
        <w:pStyle w:val="Heading3"/>
        <w:spacing w:lineRule="auto" w:line="360"/>
        <w:rPr>
          <w:rFonts w:ascii="Times New Roman" w:hAnsi="Times New Roman"/>
          <w:sz w:val="24"/>
          <w:szCs w:val="24"/>
        </w:rPr>
      </w:pPr>
      <w:bookmarkStart w:id="13" w:name="__RefHeading___Toc116292_328306862"/>
      <w:bookmarkStart w:id="14" w:name="_Toc2007713993"/>
      <w:bookmarkEnd w:id="13"/>
      <w:r>
        <w:rPr>
          <w:rFonts w:ascii="Times New Roman" w:hAnsi="Times New Roman"/>
          <w:sz w:val="24"/>
          <w:szCs w:val="24"/>
        </w:rPr>
        <w:t>Issues at Human Resource Management (Capgemini)</w:t>
      </w:r>
      <w:bookmarkEnd w:id="14"/>
    </w:p>
    <w:p>
      <w:pPr>
        <w:pStyle w:val="Normal"/>
        <w:spacing w:lineRule="auto" w:line="360"/>
        <w:rPr>
          <w:rFonts w:ascii="Times New Roman" w:hAnsi="Times New Roman"/>
          <w:sz w:val="24"/>
          <w:szCs w:val="24"/>
        </w:rPr>
      </w:pPr>
      <w:r>
        <w:rPr>
          <w:rFonts w:ascii="Times New Roman" w:hAnsi="Times New Roman"/>
          <w:sz w:val="24"/>
          <w:szCs w:val="24"/>
        </w:rPr>
      </w:r>
    </w:p>
    <w:p>
      <w:pPr>
        <w:pStyle w:val="Normal"/>
        <w:spacing w:lineRule="auto" w:line="360"/>
        <w:rPr>
          <w:rFonts w:ascii="Times New Roman" w:hAnsi="Times New Roman"/>
          <w:sz w:val="24"/>
          <w:szCs w:val="24"/>
        </w:rPr>
      </w:pPr>
      <w:r>
        <w:rPr>
          <w:rFonts w:ascii="Times New Roman" w:hAnsi="Times New Roman"/>
          <w:sz w:val="24"/>
          <w:szCs w:val="24"/>
        </w:rPr>
        <w:t>Capgemini had several management issues in HRM, internal as well as external. Because of digital revolution and borderless business and personalization of services. Capgemini faced several issues in Human Resource function –</w:t>
      </w:r>
    </w:p>
    <w:p>
      <w:pPr>
        <w:pStyle w:val="ListParagraph"/>
        <w:numPr>
          <w:ilvl w:val="0"/>
          <w:numId w:val="2"/>
        </w:numPr>
        <w:spacing w:lineRule="auto" w:line="360"/>
        <w:rPr>
          <w:rFonts w:ascii="Times New Roman" w:hAnsi="Times New Roman"/>
          <w:sz w:val="24"/>
          <w:szCs w:val="24"/>
        </w:rPr>
      </w:pPr>
      <w:r>
        <w:rPr>
          <w:rFonts w:ascii="Times New Roman" w:hAnsi="Times New Roman"/>
          <w:sz w:val="24"/>
          <w:szCs w:val="24"/>
        </w:rPr>
        <w:t xml:space="preserve">The </w:t>
      </w:r>
      <w:r>
        <w:rPr>
          <w:rFonts w:ascii="Times New Roman" w:hAnsi="Times New Roman"/>
          <w:b/>
          <w:bCs/>
          <w:sz w:val="24"/>
          <w:szCs w:val="24"/>
        </w:rPr>
        <w:t>paradox of being partner of business while being ahead of the business</w:t>
      </w:r>
      <w:r>
        <w:rPr>
          <w:rFonts w:ascii="Times New Roman" w:hAnsi="Times New Roman"/>
          <w:sz w:val="24"/>
          <w:szCs w:val="24"/>
        </w:rPr>
        <w:t>. This means that HR needs to look into the future needs of the people.</w:t>
      </w:r>
    </w:p>
    <w:p>
      <w:pPr>
        <w:pStyle w:val="ListParagraph"/>
        <w:numPr>
          <w:ilvl w:val="0"/>
          <w:numId w:val="2"/>
        </w:numPr>
        <w:spacing w:lineRule="auto" w:line="360"/>
        <w:rPr>
          <w:rFonts w:ascii="Times New Roman" w:hAnsi="Times New Roman"/>
          <w:sz w:val="24"/>
          <w:szCs w:val="24"/>
        </w:rPr>
      </w:pPr>
      <w:r>
        <w:rPr>
          <w:rFonts w:ascii="Times New Roman" w:hAnsi="Times New Roman"/>
          <w:b/>
          <w:bCs/>
          <w:sz w:val="24"/>
          <w:szCs w:val="24"/>
        </w:rPr>
        <w:t>Digital transformation</w:t>
      </w:r>
      <w:r>
        <w:rPr>
          <w:rFonts w:ascii="Times New Roman" w:hAnsi="Times New Roman"/>
          <w:sz w:val="24"/>
          <w:szCs w:val="24"/>
        </w:rPr>
        <w:t xml:space="preserve"> in and across all the departments of the organization. The digital transformation becomes more important to support businesses across the borders. This require creating the right leadership capabilities for guiding employees to focus on the work through digital means.</w:t>
      </w:r>
    </w:p>
    <w:p>
      <w:pPr>
        <w:pStyle w:val="ListParagraph"/>
        <w:numPr>
          <w:ilvl w:val="0"/>
          <w:numId w:val="2"/>
        </w:numPr>
        <w:spacing w:lineRule="auto" w:line="360"/>
        <w:rPr>
          <w:rFonts w:ascii="Times New Roman" w:hAnsi="Times New Roman"/>
          <w:sz w:val="24"/>
          <w:szCs w:val="24"/>
        </w:rPr>
      </w:pPr>
      <w:r>
        <w:rPr>
          <w:rFonts w:ascii="Times New Roman" w:hAnsi="Times New Roman"/>
          <w:sz w:val="24"/>
          <w:szCs w:val="24"/>
        </w:rPr>
        <w:t xml:space="preserve">Being </w:t>
      </w:r>
      <w:r>
        <w:rPr>
          <w:rFonts w:ascii="Times New Roman" w:hAnsi="Times New Roman"/>
          <w:b/>
          <w:bCs/>
          <w:sz w:val="24"/>
          <w:szCs w:val="24"/>
        </w:rPr>
        <w:t xml:space="preserve">local plus global </w:t>
      </w:r>
      <w:r>
        <w:rPr>
          <w:rFonts w:ascii="Times New Roman" w:hAnsi="Times New Roman"/>
          <w:sz w:val="24"/>
          <w:szCs w:val="24"/>
        </w:rPr>
        <w:t>management of the business was getting challenging. HR have difficulty in managing tasks with labour laws, local services and simultaneously supporting HR reports for their global services</w:t>
      </w:r>
    </w:p>
    <w:p>
      <w:pPr>
        <w:pStyle w:val="ListParagraph"/>
        <w:numPr>
          <w:ilvl w:val="0"/>
          <w:numId w:val="2"/>
        </w:numPr>
        <w:spacing w:lineRule="auto" w:line="360"/>
        <w:rPr>
          <w:rFonts w:ascii="Times New Roman" w:hAnsi="Times New Roman"/>
          <w:sz w:val="24"/>
          <w:szCs w:val="24"/>
        </w:rPr>
      </w:pPr>
      <w:r>
        <w:rPr>
          <w:rFonts w:ascii="Times New Roman" w:hAnsi="Times New Roman"/>
          <w:b/>
          <w:bCs/>
          <w:sz w:val="24"/>
          <w:szCs w:val="24"/>
        </w:rPr>
        <w:t>Being data driven but employee focused</w:t>
      </w:r>
      <w:r>
        <w:rPr>
          <w:rFonts w:ascii="Times New Roman" w:hAnsi="Times New Roman"/>
          <w:sz w:val="24"/>
          <w:szCs w:val="24"/>
        </w:rPr>
        <w:t>. For Capgemini HR, staff data and information is extremely important. Thus, it sometimes become a problem in managing the current staff requirements and managing newcomers.</w:t>
      </w:r>
    </w:p>
    <w:p>
      <w:pPr>
        <w:pStyle w:val="ListParagraph"/>
        <w:numPr>
          <w:ilvl w:val="0"/>
          <w:numId w:val="2"/>
        </w:numPr>
        <w:spacing w:lineRule="auto" w:line="360"/>
        <w:rPr>
          <w:rFonts w:ascii="Times New Roman" w:hAnsi="Times New Roman"/>
          <w:sz w:val="24"/>
          <w:szCs w:val="24"/>
        </w:rPr>
      </w:pPr>
      <w:r>
        <w:rPr>
          <w:rFonts w:ascii="Times New Roman" w:hAnsi="Times New Roman"/>
          <w:b/>
          <w:bCs/>
          <w:sz w:val="24"/>
          <w:szCs w:val="24"/>
        </w:rPr>
        <w:t>Personalization</w:t>
      </w:r>
      <w:r>
        <w:rPr>
          <w:rFonts w:ascii="Times New Roman" w:hAnsi="Times New Roman"/>
          <w:sz w:val="24"/>
          <w:szCs w:val="24"/>
        </w:rPr>
        <w:t xml:space="preserve"> of services smoothly regardless of boundaries.</w:t>
      </w:r>
    </w:p>
    <w:p>
      <w:pPr>
        <w:pStyle w:val="ListParagraph"/>
        <w:numPr>
          <w:ilvl w:val="0"/>
          <w:numId w:val="2"/>
        </w:numPr>
        <w:spacing w:lineRule="auto" w:line="360"/>
        <w:rPr>
          <w:rFonts w:ascii="Times New Roman" w:hAnsi="Times New Roman"/>
          <w:sz w:val="24"/>
          <w:szCs w:val="24"/>
        </w:rPr>
      </w:pPr>
      <w:r>
        <w:rPr>
          <w:rFonts w:ascii="Times New Roman" w:hAnsi="Times New Roman"/>
          <w:sz w:val="24"/>
          <w:szCs w:val="24"/>
        </w:rPr>
        <w:t xml:space="preserve">Providing </w:t>
      </w:r>
      <w:r>
        <w:rPr>
          <w:rFonts w:ascii="Times New Roman" w:hAnsi="Times New Roman"/>
          <w:b/>
          <w:bCs/>
          <w:sz w:val="24"/>
          <w:szCs w:val="24"/>
        </w:rPr>
        <w:t>High quality</w:t>
      </w:r>
      <w:r>
        <w:rPr>
          <w:rFonts w:ascii="Times New Roman" w:hAnsi="Times New Roman"/>
          <w:sz w:val="24"/>
          <w:szCs w:val="24"/>
        </w:rPr>
        <w:t xml:space="preserve"> services at </w:t>
      </w:r>
      <w:r>
        <w:rPr>
          <w:rFonts w:ascii="Times New Roman" w:hAnsi="Times New Roman"/>
          <w:b/>
          <w:bCs/>
          <w:sz w:val="24"/>
          <w:szCs w:val="24"/>
        </w:rPr>
        <w:t>low cost</w:t>
      </w:r>
      <w:r>
        <w:rPr>
          <w:rFonts w:ascii="Times New Roman" w:hAnsi="Times New Roman"/>
          <w:sz w:val="24"/>
          <w:szCs w:val="24"/>
        </w:rPr>
        <w:t>.</w:t>
      </w:r>
    </w:p>
    <w:p>
      <w:pPr>
        <w:pStyle w:val="Normal"/>
        <w:spacing w:lineRule="auto" w:line="360"/>
        <w:rPr>
          <w:rFonts w:ascii="Times New Roman" w:hAnsi="Times New Roman"/>
          <w:sz w:val="24"/>
          <w:szCs w:val="24"/>
        </w:rPr>
      </w:pPr>
      <w:r>
        <w:rPr>
          <w:rFonts w:ascii="Times New Roman" w:hAnsi="Times New Roman"/>
          <w:sz w:val="24"/>
          <w:szCs w:val="24"/>
        </w:rPr>
        <w:t>The challenges were genuine. And hence needed a proper focus at evolution of the HR functioning.</w:t>
      </w:r>
    </w:p>
    <w:p>
      <w:pPr>
        <w:pStyle w:val="Heading3"/>
        <w:spacing w:lineRule="auto" w:line="360"/>
        <w:rPr>
          <w:rFonts w:ascii="Times New Roman" w:hAnsi="Times New Roman"/>
          <w:sz w:val="24"/>
          <w:szCs w:val="24"/>
        </w:rPr>
      </w:pPr>
      <w:bookmarkStart w:id="15" w:name="__RefHeading___Toc116294_328306862"/>
      <w:bookmarkStart w:id="16" w:name="_Toc332197102"/>
      <w:bookmarkEnd w:id="15"/>
      <w:r>
        <w:rPr>
          <w:rFonts w:ascii="Times New Roman" w:hAnsi="Times New Roman"/>
          <w:sz w:val="24"/>
          <w:szCs w:val="24"/>
        </w:rPr>
        <w:t>Vision of HR maturity Model</w:t>
      </w:r>
      <w:bookmarkEnd w:id="16"/>
    </w:p>
    <w:p>
      <w:pPr>
        <w:pStyle w:val="Normal"/>
        <w:rPr>
          <w:rFonts w:ascii="Times New Roman" w:hAnsi="Times New Roman"/>
          <w:sz w:val="24"/>
          <w:szCs w:val="24"/>
        </w:rPr>
      </w:pPr>
      <w:r>
        <w:rPr>
          <w:rFonts w:ascii="Times New Roman" w:hAnsi="Times New Roman"/>
          <w:sz w:val="24"/>
          <w:szCs w:val="24"/>
        </w:rPr>
        <w:t>The maturity model of Capgemini HR requires evolution using three excellent drivers of HR – excellence in service providing, excellence in providing HR expertise and excellence in translating business issues into people solutions. These three excellent drivers shape the maturity of the HR function and enable HR to cope with the challenges discussed above.</w:t>
      </w:r>
    </w:p>
    <w:p>
      <w:pPr>
        <w:pStyle w:val="ListParagraph"/>
        <w:numPr>
          <w:ilvl w:val="0"/>
          <w:numId w:val="3"/>
        </w:numPr>
        <w:spacing w:lineRule="auto" w:line="360"/>
        <w:rPr>
          <w:rFonts w:ascii="Times New Roman" w:hAnsi="Times New Roman"/>
          <w:sz w:val="24"/>
          <w:szCs w:val="24"/>
        </w:rPr>
      </w:pPr>
      <w:r>
        <w:rPr>
          <w:rFonts w:ascii="Times New Roman" w:hAnsi="Times New Roman"/>
          <w:sz w:val="24"/>
          <w:szCs w:val="24"/>
        </w:rPr>
        <w:t>Needed cost effectiveness and personalisation of the services. Capgemini standardized</w:t>
      </w:r>
      <w:r>
        <w:rPr>
          <w:rFonts w:ascii="Times New Roman" w:hAnsi="Times New Roman"/>
          <w:b/>
          <w:bCs/>
          <w:sz w:val="24"/>
          <w:szCs w:val="24"/>
        </w:rPr>
        <w:t xml:space="preserve"> </w:t>
      </w:r>
      <w:r>
        <w:rPr>
          <w:rFonts w:ascii="Times New Roman" w:hAnsi="Times New Roman"/>
          <w:sz w:val="24"/>
          <w:szCs w:val="24"/>
        </w:rPr>
        <w:t>centralized HR service with “one HR portal entrance”. It gave opportunity to search and filter out information that is important to them.</w:t>
      </w:r>
    </w:p>
    <w:p>
      <w:pPr>
        <w:pStyle w:val="ListParagraph"/>
        <w:numPr>
          <w:ilvl w:val="0"/>
          <w:numId w:val="3"/>
        </w:numPr>
        <w:spacing w:lineRule="auto" w:line="360"/>
        <w:rPr>
          <w:rFonts w:ascii="Times New Roman" w:hAnsi="Times New Roman"/>
          <w:sz w:val="24"/>
          <w:szCs w:val="24"/>
        </w:rPr>
      </w:pPr>
      <w:r>
        <w:rPr>
          <w:rFonts w:ascii="Times New Roman" w:hAnsi="Times New Roman"/>
          <w:sz w:val="24"/>
          <w:szCs w:val="24"/>
        </w:rPr>
        <w:t>Centres of Expertise that helps HR expertise in business and solutions. CoEs are responsible for programs and process and integration of possibilities in functions of finances and legal business.</w:t>
      </w:r>
    </w:p>
    <w:p>
      <w:pPr>
        <w:pStyle w:val="ListParagraph"/>
        <w:numPr>
          <w:ilvl w:val="0"/>
          <w:numId w:val="3"/>
        </w:numPr>
        <w:spacing w:lineRule="auto" w:line="360"/>
        <w:rPr>
          <w:rFonts w:ascii="Times New Roman" w:hAnsi="Times New Roman"/>
          <w:sz w:val="24"/>
          <w:szCs w:val="24"/>
        </w:rPr>
      </w:pPr>
      <w:r>
        <w:rPr>
          <w:rFonts w:ascii="Times New Roman" w:hAnsi="Times New Roman"/>
          <w:sz w:val="24"/>
          <w:szCs w:val="24"/>
        </w:rPr>
        <w:t>Master data management system to integrate ‘big data’ to create better analytical system in the department functions.</w:t>
      </w:r>
    </w:p>
    <w:p>
      <w:pPr>
        <w:pStyle w:val="ListParagraph"/>
        <w:numPr>
          <w:ilvl w:val="0"/>
          <w:numId w:val="3"/>
        </w:numPr>
        <w:spacing w:lineRule="auto" w:line="360"/>
        <w:rPr>
          <w:rFonts w:ascii="Times New Roman" w:hAnsi="Times New Roman"/>
          <w:sz w:val="24"/>
          <w:szCs w:val="24"/>
        </w:rPr>
      </w:pPr>
      <w:r>
        <w:rPr>
          <w:rFonts w:ascii="Times New Roman" w:hAnsi="Times New Roman"/>
          <w:sz w:val="24"/>
          <w:szCs w:val="24"/>
        </w:rPr>
        <w:t>Complete digital transformation with integration of CoE to speed up the services online with accurate data and analytics.</w:t>
      </w:r>
    </w:p>
    <w:p>
      <w:pPr>
        <w:pStyle w:val="Heading3"/>
        <w:spacing w:lineRule="auto" w:line="360"/>
        <w:rPr>
          <w:rFonts w:ascii="Times New Roman" w:hAnsi="Times New Roman"/>
          <w:sz w:val="24"/>
          <w:szCs w:val="24"/>
        </w:rPr>
      </w:pPr>
      <w:bookmarkStart w:id="17" w:name="__RefHeading___Toc116296_328306862"/>
      <w:bookmarkStart w:id="18" w:name="_Toc994816245"/>
      <w:bookmarkEnd w:id="17"/>
      <w:r>
        <w:rPr>
          <w:rFonts w:ascii="Times New Roman" w:hAnsi="Times New Roman"/>
          <w:sz w:val="24"/>
          <w:szCs w:val="24"/>
        </w:rPr>
        <w:t>Conclusion</w:t>
      </w:r>
      <w:bookmarkEnd w:id="18"/>
    </w:p>
    <w:p>
      <w:pPr>
        <w:pStyle w:val="Normal"/>
        <w:spacing w:lineRule="auto" w:line="360"/>
        <w:rPr>
          <w:rFonts w:ascii="Times New Roman" w:hAnsi="Times New Roman"/>
          <w:sz w:val="24"/>
          <w:szCs w:val="24"/>
        </w:rPr>
      </w:pPr>
      <w:r>
        <w:rPr>
          <w:rFonts w:ascii="Times New Roman" w:hAnsi="Times New Roman"/>
          <w:sz w:val="24"/>
          <w:szCs w:val="24"/>
        </w:rPr>
        <w:t>The solutions provided by the Capgemini reports give corrective measures of HR service evolution. The HR hold a valuable position in the companies as they involve in maintaining Ethics and work culture in over all departments. The HR leaders must having compassion and caring attitude towards the employees. They must seek strategic and problem solving habits to provide better solutions to the firm employees. An HR leaders must be a better communicator and soft-spoken. This helps them build trust across the departments of various organizations. It is the HR department that provide Ethical values to the organization, so they have a life long learning to deal with different kinds of personalities at different time.</w:t>
      </w:r>
    </w:p>
    <w:p>
      <w:pPr>
        <w:pStyle w:val="Normal"/>
        <w:rPr>
          <w:rFonts w:ascii="Times New Roman" w:hAnsi="Times New Roman"/>
          <w:sz w:val="24"/>
          <w:szCs w:val="24"/>
        </w:rPr>
      </w:pPr>
      <w:r>
        <w:rPr>
          <w:rFonts w:ascii="Times New Roman" w:hAnsi="Times New Roman"/>
          <w:sz w:val="24"/>
          <w:szCs w:val="24"/>
        </w:rPr>
      </w:r>
      <w:r>
        <w:br w:type="page"/>
      </w:r>
    </w:p>
    <w:p>
      <w:pPr>
        <w:pStyle w:val="Normal"/>
        <w:spacing w:lineRule="auto" w:line="360"/>
        <w:jc w:val="center"/>
        <w:rPr/>
      </w:pPr>
      <w:r>
        <w:rPr>
          <w:rStyle w:val="SubtleReference"/>
          <w:rFonts w:ascii="Times New Roman" w:hAnsi="Times New Roman"/>
          <w:sz w:val="24"/>
          <w:szCs w:val="24"/>
        </w:rPr>
        <w:t>References</w:t>
      </w:r>
      <w:r>
        <w:rPr>
          <w:rFonts w:ascii="Times New Roman" w:hAnsi="Times New Roman"/>
          <w:sz w:val="24"/>
          <w:szCs w:val="24"/>
        </w:rPr>
        <w:t xml:space="preserve"> </w:t>
      </w:r>
    </w:p>
    <w:p>
      <w:pPr>
        <w:pStyle w:val="Normal"/>
        <w:spacing w:lineRule="auto" w:line="360"/>
        <w:jc w:val="center"/>
        <w:rPr>
          <w:rFonts w:ascii="Times New Roman" w:hAnsi="Times New Roman"/>
          <w:sz w:val="24"/>
          <w:szCs w:val="24"/>
        </w:rPr>
      </w:pPr>
      <w:r>
        <w:rPr>
          <w:rFonts w:eastAsia="Arial" w:cs="Arial" w:ascii="Times New Roman" w:hAnsi="Times New Roman"/>
          <w:color w:val="222222"/>
          <w:sz w:val="24"/>
          <w:szCs w:val="24"/>
        </w:rPr>
        <w:t xml:space="preserve">Hughes, R., Ginnett, R. C., &amp; Curphy, G. J. (1993). Leadership. </w:t>
      </w:r>
      <w:r>
        <w:rPr>
          <w:rFonts w:eastAsia="Arial" w:cs="Arial" w:ascii="Times New Roman" w:hAnsi="Times New Roman"/>
          <w:i/>
          <w:iCs/>
          <w:color w:val="222222"/>
          <w:sz w:val="24"/>
          <w:szCs w:val="24"/>
        </w:rPr>
        <w:t>Public Health Nutrition</w:t>
      </w:r>
      <w:r>
        <w:rPr>
          <w:rFonts w:eastAsia="Arial" w:cs="Arial" w:ascii="Times New Roman" w:hAnsi="Times New Roman"/>
          <w:color w:val="222222"/>
          <w:sz w:val="24"/>
          <w:szCs w:val="24"/>
        </w:rPr>
        <w:t xml:space="preserve">, </w:t>
      </w:r>
      <w:r>
        <w:rPr>
          <w:rFonts w:eastAsia="Arial" w:cs="Arial" w:ascii="Times New Roman" w:hAnsi="Times New Roman"/>
          <w:i/>
          <w:iCs/>
          <w:color w:val="222222"/>
          <w:sz w:val="24"/>
          <w:szCs w:val="24"/>
        </w:rPr>
        <w:t>12</w:t>
      </w:r>
      <w:r>
        <w:rPr>
          <w:rFonts w:eastAsia="Arial" w:cs="Arial" w:ascii="Times New Roman" w:hAnsi="Times New Roman"/>
          <w:color w:val="222222"/>
          <w:sz w:val="24"/>
          <w:szCs w:val="24"/>
        </w:rPr>
        <w:t>(8), 1029.</w:t>
      </w:r>
    </w:p>
    <w:p>
      <w:pPr>
        <w:pStyle w:val="Normal"/>
        <w:spacing w:lineRule="auto" w:line="360"/>
        <w:jc w:val="center"/>
        <w:rPr>
          <w:rFonts w:ascii="Times New Roman" w:hAnsi="Times New Roman"/>
          <w:sz w:val="24"/>
          <w:szCs w:val="24"/>
        </w:rPr>
      </w:pPr>
      <w:r>
        <w:rPr>
          <w:rFonts w:eastAsia="Arial" w:cs="Arial" w:ascii="Times New Roman" w:hAnsi="Times New Roman"/>
          <w:color w:val="222222"/>
          <w:sz w:val="24"/>
          <w:szCs w:val="24"/>
        </w:rPr>
        <w:t xml:space="preserve">Arif, M. I., &amp; Mehmood, Z. (2011). Leadership and HRM: Evaluating new leadership styles for effective human resource management. </w:t>
      </w:r>
      <w:r>
        <w:rPr>
          <w:rFonts w:eastAsia="Arial" w:cs="Arial" w:ascii="Times New Roman" w:hAnsi="Times New Roman"/>
          <w:i/>
          <w:iCs/>
          <w:color w:val="222222"/>
          <w:sz w:val="24"/>
          <w:szCs w:val="24"/>
        </w:rPr>
        <w:t>International Journal of Business and social science</w:t>
      </w:r>
      <w:r>
        <w:rPr>
          <w:rFonts w:eastAsia="Arial" w:cs="Arial" w:ascii="Times New Roman" w:hAnsi="Times New Roman"/>
          <w:color w:val="222222"/>
          <w:sz w:val="24"/>
          <w:szCs w:val="24"/>
        </w:rPr>
        <w:t xml:space="preserve">, </w:t>
      </w:r>
      <w:r>
        <w:rPr>
          <w:rFonts w:eastAsia="Arial" w:cs="Arial" w:ascii="Times New Roman" w:hAnsi="Times New Roman"/>
          <w:i/>
          <w:iCs/>
          <w:color w:val="222222"/>
          <w:sz w:val="24"/>
          <w:szCs w:val="24"/>
        </w:rPr>
        <w:t>2</w:t>
      </w:r>
      <w:r>
        <w:rPr>
          <w:rFonts w:eastAsia="Arial" w:cs="Arial" w:ascii="Times New Roman" w:hAnsi="Times New Roman"/>
          <w:color w:val="222222"/>
          <w:sz w:val="24"/>
          <w:szCs w:val="24"/>
        </w:rPr>
        <w:t>(15), 236-243.</w:t>
      </w:r>
    </w:p>
    <w:p>
      <w:pPr>
        <w:pStyle w:val="Normal"/>
        <w:spacing w:lineRule="auto" w:line="360"/>
        <w:jc w:val="center"/>
        <w:rPr>
          <w:rFonts w:ascii="Times New Roman" w:hAnsi="Times New Roman"/>
          <w:sz w:val="24"/>
          <w:szCs w:val="24"/>
        </w:rPr>
      </w:pPr>
      <w:r>
        <w:rPr>
          <w:rFonts w:eastAsia="Arial" w:cs="Arial" w:ascii="Times New Roman" w:hAnsi="Times New Roman"/>
          <w:color w:val="222222"/>
          <w:sz w:val="24"/>
          <w:szCs w:val="24"/>
        </w:rPr>
        <w:t xml:space="preserve">Chen, W. H. (1997). The human side of total quality management in Taiwan: leadership and human resource management. </w:t>
      </w:r>
      <w:r>
        <w:rPr>
          <w:rFonts w:eastAsia="Arial" w:cs="Arial" w:ascii="Times New Roman" w:hAnsi="Times New Roman"/>
          <w:i/>
          <w:iCs/>
          <w:color w:val="222222"/>
          <w:sz w:val="24"/>
          <w:szCs w:val="24"/>
        </w:rPr>
        <w:t>International Journal of Quality &amp; Reliability Management</w:t>
      </w:r>
      <w:r>
        <w:rPr>
          <w:rFonts w:eastAsia="Arial" w:cs="Arial" w:ascii="Times New Roman" w:hAnsi="Times New Roman"/>
          <w:color w:val="222222"/>
          <w:sz w:val="24"/>
          <w:szCs w:val="24"/>
        </w:rPr>
        <w:t>.</w:t>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center"/>
        <w:rPr>
          <w:rFonts w:eastAsia="Arial" w:cs="Arial"/>
          <w:color w:val="222222"/>
        </w:rPr>
      </w:pPr>
      <w:r>
        <w:rPr>
          <w:rFonts w:ascii="Times New Roman" w:hAnsi="Times New Roman"/>
          <w:sz w:val="24"/>
          <w:szCs w:val="24"/>
        </w:rPr>
      </w:r>
    </w:p>
    <w:p>
      <w:pPr>
        <w:pStyle w:val="Normal"/>
        <w:spacing w:lineRule="auto" w:line="360"/>
        <w:jc w:val="left"/>
        <w:rPr>
          <w:rFonts w:ascii="Times New Roman" w:hAnsi="Times New Roman"/>
          <w:b/>
          <w:b/>
          <w:bCs/>
          <w:sz w:val="24"/>
          <w:szCs w:val="24"/>
        </w:rPr>
      </w:pPr>
      <w:r>
        <w:rPr>
          <w:rFonts w:eastAsia="Arial" w:cs="Arial" w:ascii="Times New Roman" w:hAnsi="Times New Roman"/>
          <w:b/>
          <w:bCs/>
          <w:color w:val="222222"/>
          <w:sz w:val="24"/>
          <w:szCs w:val="24"/>
        </w:rPr>
        <w:t>Appendix</w:t>
      </w:r>
    </w:p>
    <w:p>
      <w:pPr>
        <w:pStyle w:val="Normal"/>
        <w:spacing w:lineRule="auto" w:line="360"/>
        <w:jc w:val="left"/>
        <w:rPr>
          <w:rFonts w:ascii="Times New Roman" w:hAnsi="Times New Roman"/>
          <w:b/>
          <w:b/>
          <w:bCs/>
          <w:sz w:val="24"/>
          <w:szCs w:val="24"/>
        </w:rPr>
      </w:pPr>
      <w:r>
        <w:rPr>
          <w:rFonts w:eastAsia="Arial" w:cs="Arial" w:ascii="Times New Roman" w:hAnsi="Times New Roman"/>
          <w:b/>
          <w:bCs/>
          <w:color w:val="222222"/>
          <w:sz w:val="24"/>
          <w:szCs w:val="24"/>
        </w:rPr>
        <w:t>Appendix A</w:t>
      </w:r>
    </w:p>
    <w:p>
      <w:pPr>
        <w:pStyle w:val="Normal"/>
        <w:spacing w:lineRule="auto" w:line="360"/>
        <w:jc w:val="center"/>
        <w:rPr>
          <w:rFonts w:ascii="Times New Roman" w:hAnsi="Times New Roman"/>
          <w:sz w:val="24"/>
          <w:szCs w:val="24"/>
        </w:rPr>
      </w:pPr>
      <w:r>
        <w:rPr>
          <w:rFonts w:eastAsia="Arial" w:cs="Arial" w:ascii="Times New Roman" w:hAnsi="Times New Roman"/>
          <w:color w:val="222222"/>
          <w:sz w:val="24"/>
          <w:szCs w:val="24"/>
        </w:rPr>
        <w:t>R</w:t>
      </w:r>
      <w: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943600" cy="464693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4646930"/>
                    </a:xfrm>
                    <a:prstGeom prst="rect">
                      <a:avLst/>
                    </a:prstGeom>
                  </pic:spPr>
                </pic:pic>
              </a:graphicData>
            </a:graphic>
          </wp:anchor>
        </w:drawing>
      </w:r>
      <w:r>
        <w:rPr>
          <w:rFonts w:eastAsia="Arial" w:cs="Arial" w:ascii="Times New Roman" w:hAnsi="Times New Roman"/>
          <w:b/>
          <w:bCs/>
          <w:color w:val="222222"/>
          <w:sz w:val="24"/>
          <w:szCs w:val="24"/>
        </w:rPr>
        <w:t>einventing Work theory by Capegemini</w:t>
      </w:r>
    </w:p>
    <w:p>
      <w:pPr>
        <w:pStyle w:val="Normal"/>
        <w:spacing w:lineRule="auto" w:line="360"/>
        <w:jc w:val="center"/>
        <w:rPr/>
      </w:pPr>
      <w:r>
        <w:rPr>
          <w:rFonts w:eastAsia="Arial" w:cs="Arial" w:ascii="Times New Roman" w:hAnsi="Times New Roman"/>
          <w:color w:val="222222"/>
          <w:sz w:val="24"/>
          <w:szCs w:val="24"/>
        </w:rPr>
        <w:t xml:space="preserve">Source: </w:t>
      </w:r>
      <w:hyperlink r:id="rId4">
        <w:r>
          <w:rPr>
            <w:rStyle w:val="InternetLink"/>
            <w:rFonts w:eastAsia="Arial" w:cs="Arial" w:ascii="Times New Roman" w:hAnsi="Times New Roman"/>
            <w:color w:val="222222"/>
            <w:sz w:val="24"/>
            <w:szCs w:val="24"/>
          </w:rPr>
          <w:t>https://www.capgemini.com/es-es/service/invent-old/people-organization/reinventing-work/</w:t>
        </w:r>
      </w:hyperlink>
    </w:p>
    <w:p>
      <w:pPr>
        <w:pStyle w:val="Normal"/>
        <w:spacing w:lineRule="auto" w:line="360"/>
        <w:jc w:val="center"/>
        <w:rPr>
          <w:rFonts w:ascii="Times New Roman" w:hAnsi="Times New Roman" w:eastAsia="Arial" w:cs="Arial"/>
          <w:color w:val="222222"/>
          <w:sz w:val="24"/>
          <w:szCs w:val="24"/>
        </w:rPr>
      </w:pPr>
      <w:r>
        <w:rPr/>
      </w:r>
    </w:p>
    <w:p>
      <w:pPr>
        <w:pStyle w:val="Normal"/>
        <w:spacing w:lineRule="auto" w:line="360" w:before="0" w:after="160"/>
        <w:jc w:val="left"/>
        <w:rPr>
          <w:rFonts w:eastAsia="Arial" w:cs="Arial"/>
          <w:color w:val="222222"/>
        </w:rPr>
      </w:pPr>
      <w:r>
        <w:rPr>
          <w:rFonts w:ascii="Times New Roman" w:hAnsi="Times New Roman"/>
          <w:sz w:val="24"/>
          <w:szCs w:val="24"/>
        </w:rPr>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Liberation Sans">
    <w:altName w:val="Arial"/>
    <w:charset w:val="01"/>
    <w:family w:val="swiss"/>
    <w:pitch w:val="variable"/>
  </w:font>
  <w:font w:name="Times New Roman">
    <w:charset w:val="01"/>
    <w:family w:val="roman"/>
    <w:pitch w:val="variable"/>
  </w:font>
  <w:font w:name="Symbol">
    <w:charset w:val="02"/>
    <w:family w:val="auto"/>
    <w:pitch w:val="variable"/>
  </w:font>
  <w:font w:name="Courier New">
    <w:charset w:val="01"/>
    <w:family w:val="auto"/>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1440" w:hanging="360"/>
      </w:pPr>
      <w:rPr>
        <w:b/>
        <w:bC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71"/>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a56b7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ca7978"/>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Heading3">
    <w:name w:val="Heading 3"/>
    <w:basedOn w:val="Normal"/>
    <w:next w:val="Normal"/>
    <w:link w:val="Heading3Char"/>
    <w:uiPriority w:val="9"/>
    <w:unhideWhenUsed/>
    <w:qFormat/>
    <w:rsid w:val="00aa1986"/>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a56b73"/>
    <w:rPr>
      <w:rFonts w:ascii="Calibri Light" w:hAnsi="Calibri Light" w:eastAsia="" w:cs="" w:asciiTheme="majorHAnsi" w:cstheme="majorBidi" w:eastAsiaTheme="majorEastAsia" w:hAnsiTheme="majorHAnsi"/>
      <w:color w:val="2F5496" w:themeColor="accent1" w:themeShade="bf"/>
      <w:sz w:val="32"/>
      <w:szCs w:val="32"/>
    </w:rPr>
  </w:style>
  <w:style w:type="character" w:styleId="Heading2Char" w:customStyle="1">
    <w:name w:val="Heading 2 Char"/>
    <w:basedOn w:val="DefaultParagraphFont"/>
    <w:link w:val="Heading2"/>
    <w:uiPriority w:val="9"/>
    <w:qFormat/>
    <w:rsid w:val="00ca7978"/>
    <w:rPr>
      <w:rFonts w:ascii="Calibri Light" w:hAnsi="Calibri Light" w:eastAsia="" w:cs="" w:asciiTheme="majorHAnsi" w:cstheme="majorBidi" w:eastAsiaTheme="majorEastAsia" w:hAnsiTheme="majorHAnsi"/>
      <w:color w:val="2F5496" w:themeColor="accent1" w:themeShade="bf"/>
      <w:sz w:val="26"/>
      <w:szCs w:val="26"/>
    </w:rPr>
  </w:style>
  <w:style w:type="character" w:styleId="Heading3Char" w:customStyle="1">
    <w:name w:val="Heading 3 Char"/>
    <w:basedOn w:val="DefaultParagraphFont"/>
    <w:link w:val="Heading3"/>
    <w:uiPriority w:val="9"/>
    <w:qFormat/>
    <w:rsid w:val="00aa1986"/>
    <w:rPr>
      <w:rFonts w:ascii="Calibri Light" w:hAnsi="Calibri Light" w:eastAsia="" w:cs="" w:asciiTheme="majorHAnsi" w:cstheme="majorBidi" w:eastAsiaTheme="majorEastAsia" w:hAnsiTheme="majorHAnsi"/>
      <w:color w:val="1F3763" w:themeColor="accent1" w:themeShade="7f"/>
      <w:sz w:val="24"/>
      <w:szCs w:val="24"/>
    </w:rPr>
  </w:style>
  <w:style w:type="character" w:styleId="Strong">
    <w:name w:val="Strong"/>
    <w:basedOn w:val="DefaultParagraphFont"/>
    <w:uiPriority w:val="22"/>
    <w:qFormat/>
    <w:rsid w:val="00a74ada"/>
    <w:rPr>
      <w:b/>
      <w:bCs/>
    </w:rPr>
  </w:style>
  <w:style w:type="character" w:styleId="BookTitle">
    <w:name w:val="Book Title"/>
    <w:basedOn w:val="DefaultParagraphFont"/>
    <w:uiPriority w:val="33"/>
    <w:qFormat/>
    <w:rsid w:val="00a74ada"/>
    <w:rPr>
      <w:b/>
      <w:bCs/>
      <w:i/>
      <w:iCs/>
      <w:spacing w:val="5"/>
    </w:rPr>
  </w:style>
  <w:style w:type="character" w:styleId="InternetLink">
    <w:name w:val="Hyperlink"/>
    <w:basedOn w:val="DefaultParagraphFont"/>
    <w:uiPriority w:val="99"/>
    <w:unhideWhenUsed/>
    <w:rsid w:val="00a81485"/>
    <w:rPr>
      <w:color w:val="0563C1" w:themeColor="hyperlink"/>
      <w:u w:val="single"/>
    </w:rPr>
  </w:style>
  <w:style w:type="character" w:styleId="SubtleReference">
    <w:name w:val="Subtle Reference"/>
    <w:basedOn w:val="DefaultParagraphFont"/>
    <w:uiPriority w:val="31"/>
    <w:qFormat/>
    <w:rsid w:val="00a81485"/>
    <w:rPr>
      <w:smallCaps/>
      <w:color w:val="5A5A5A" w:themeColor="text1" w:themeTint="a5"/>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ListParagraph">
    <w:name w:val="List Paragraph"/>
    <w:basedOn w:val="Normal"/>
    <w:uiPriority w:val="34"/>
    <w:qFormat/>
    <w:rsid w:val="009e2410"/>
    <w:pPr>
      <w:spacing w:before="0" w:after="160"/>
      <w:ind w:left="720" w:hanging="0"/>
      <w:contextualSpacing/>
    </w:pPr>
    <w:rPr/>
  </w:style>
  <w:style w:type="paragraph" w:styleId="Contents1">
    <w:name w:val="TOC 1"/>
    <w:basedOn w:val="Normal"/>
    <w:next w:val="Normal"/>
    <w:autoRedefine/>
    <w:uiPriority w:val="39"/>
    <w:unhideWhenUsed/>
    <w:rsid w:val="00a81485"/>
    <w:pPr>
      <w:spacing w:before="0" w:after="100"/>
    </w:pPr>
    <w:rPr/>
  </w:style>
  <w:style w:type="paragraph" w:styleId="Contents2">
    <w:name w:val="TOC 2"/>
    <w:basedOn w:val="Normal"/>
    <w:next w:val="Normal"/>
    <w:autoRedefine/>
    <w:uiPriority w:val="39"/>
    <w:unhideWhenUsed/>
    <w:rsid w:val="00a81485"/>
    <w:pPr>
      <w:spacing w:before="0" w:after="100"/>
      <w:ind w:left="220" w:hanging="0"/>
    </w:pPr>
    <w:rPr/>
  </w:style>
  <w:style w:type="paragraph" w:styleId="Contents3">
    <w:name w:val="TOC 3"/>
    <w:basedOn w:val="Normal"/>
    <w:next w:val="Normal"/>
    <w:autoRedefine/>
    <w:uiPriority w:val="39"/>
    <w:unhideWhenUsed/>
    <w:rsid w:val="00a81485"/>
    <w:pPr>
      <w:spacing w:before="0" w:after="100"/>
      <w:ind w:left="440" w:hanging="0"/>
    </w:pPr>
    <w:rPr/>
  </w:style>
  <w:style w:type="paragraph" w:styleId="IndexHeading">
    <w:name w:val="Index Heading"/>
    <w:basedOn w:val="Heading"/>
    <w:pPr>
      <w:suppressLineNumbers/>
      <w:ind w:left="0" w:hanging="0"/>
    </w:pPr>
    <w:rPr>
      <w:b/>
      <w:bCs/>
      <w:sz w:val="32"/>
      <w:szCs w:val="32"/>
    </w:rPr>
  </w:style>
  <w:style w:type="paragraph" w:styleId="ContentsHeading">
    <w:name w:val="TOA Heading"/>
    <w:basedOn w:val="IndexHeading"/>
    <w:pPr>
      <w:suppressLineNumbers/>
      <w:ind w:left="0" w:hanging="0"/>
    </w:pPr>
    <w:rPr>
      <w:b/>
      <w:bCs/>
      <w:sz w:val="32"/>
      <w:szCs w:val="32"/>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capgemini.com/es-es/service/invent-old/people-organization/reinventing-work/" TargetMode="External"/><Relationship Id="rId4" Type="http://schemas.openxmlformats.org/officeDocument/2006/relationships/hyperlink" Target=""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Application>LibreOffice/7.1.0.3$MacOSX_X86_64 LibreOffice_project/f6099ecf3d29644b5008cc8f48f42f4a40986e4c</Application>
  <AppVersion>15.0000</AppVersion>
  <Pages>8</Pages>
  <Words>1135</Words>
  <Characters>6383</Characters>
  <CharactersWithSpaces>7439</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2022-12-09T13:33:00Z</dcterms:created>
  <dc:creator>poorva chauhan</dc:creator>
  <dc:description/>
  <dc:language>en-IN</dc:language>
  <cp:lastModifiedBy/>
  <dcterms:modified xsi:type="dcterms:W3CDTF">2022-12-09T23:31:01Z</dcterms:modified>
  <cp:revision>169</cp:revision>
  <dc:subject/>
  <dc:title/>
</cp:coreProperties>
</file>

<file path=docProps/custom.xml><?xml version="1.0" encoding="utf-8"?>
<Properties xmlns="http://schemas.openxmlformats.org/officeDocument/2006/custom-properties" xmlns:vt="http://schemas.openxmlformats.org/officeDocument/2006/docPropsVTypes"/>
</file>