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05C89F" w14:textId="47C35BC8" w:rsidR="005D0C76" w:rsidRDefault="00165270" w:rsidP="000319BC">
      <w:pPr>
        <w:pStyle w:val="Title"/>
        <w:jc w:val="left"/>
      </w:pPr>
      <w:r>
        <w:rPr>
          <w:noProof/>
        </w:rPr>
        <w:drawing>
          <wp:anchor distT="0" distB="0" distL="114300" distR="114300" simplePos="0" relativeHeight="251658240" behindDoc="0" locked="0" layoutInCell="1" allowOverlap="1" wp14:anchorId="15CD87B6" wp14:editId="5687A12E">
            <wp:simplePos x="0" y="0"/>
            <wp:positionH relativeFrom="column">
              <wp:posOffset>0</wp:posOffset>
            </wp:positionH>
            <wp:positionV relativeFrom="paragraph">
              <wp:posOffset>0</wp:posOffset>
            </wp:positionV>
            <wp:extent cx="6080760" cy="1844040"/>
            <wp:effectExtent l="0" t="0" r="0" b="3810"/>
            <wp:wrapTopAndBottom/>
            <wp:docPr id="430682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682730" name="Picture 430682730"/>
                    <pic:cNvPicPr/>
                  </pic:nvPicPr>
                  <pic:blipFill>
                    <a:blip r:embed="rId8">
                      <a:extLst>
                        <a:ext uri="{28A0092B-C50C-407E-A947-70E740481C1C}">
                          <a14:useLocalDpi xmlns:a14="http://schemas.microsoft.com/office/drawing/2010/main" val="0"/>
                        </a:ext>
                      </a:extLst>
                    </a:blip>
                    <a:stretch>
                      <a:fillRect/>
                    </a:stretch>
                  </pic:blipFill>
                  <pic:spPr>
                    <a:xfrm>
                      <a:off x="0" y="0"/>
                      <a:ext cx="6080760" cy="1844040"/>
                    </a:xfrm>
                    <a:prstGeom prst="rect">
                      <a:avLst/>
                    </a:prstGeom>
                  </pic:spPr>
                </pic:pic>
              </a:graphicData>
            </a:graphic>
          </wp:anchor>
        </w:drawing>
      </w:r>
    </w:p>
    <w:p w14:paraId="4BB39F16" w14:textId="6A211CC1" w:rsidR="00905F07" w:rsidRDefault="00905F07" w:rsidP="00905F07">
      <w:pPr>
        <w:pStyle w:val="Title"/>
      </w:pPr>
      <w:r>
        <w:t>STUDENT NAME</w:t>
      </w:r>
      <w:r w:rsidR="00F02D68">
        <w:t>: RAHUL AMITKUMAR SHRIMALI</w:t>
      </w:r>
      <w:r w:rsidR="00604834">
        <w:t xml:space="preserve"> (2519362)</w:t>
      </w:r>
    </w:p>
    <w:p w14:paraId="60D1DBF6" w14:textId="77777777" w:rsidR="00A80284" w:rsidRPr="00A80284" w:rsidRDefault="00A80284" w:rsidP="00A80284"/>
    <w:p w14:paraId="446B480A" w14:textId="77777777" w:rsidR="009B7589" w:rsidRDefault="00604834" w:rsidP="00604834">
      <w:pPr>
        <w:pStyle w:val="Title"/>
      </w:pPr>
      <w:r>
        <w:t>MODULE</w:t>
      </w:r>
      <w:r w:rsidR="00A840DD">
        <w:t xml:space="preserve">: </w:t>
      </w:r>
      <w:r w:rsidR="00D2001A">
        <w:t>I</w:t>
      </w:r>
      <w:r w:rsidR="009B7589">
        <w:t>NTERNATIONAL BUSINESS CONCEPTS</w:t>
      </w:r>
    </w:p>
    <w:p w14:paraId="5C5CE937" w14:textId="39E940E4" w:rsidR="00604834" w:rsidRDefault="009B7589" w:rsidP="00604834">
      <w:pPr>
        <w:pStyle w:val="Title"/>
      </w:pPr>
      <w:r>
        <w:t>(LCMB7034)</w:t>
      </w:r>
    </w:p>
    <w:p w14:paraId="35663511" w14:textId="77777777" w:rsidR="00A80284" w:rsidRDefault="00A80284" w:rsidP="00A80284"/>
    <w:p w14:paraId="2ED6FBC7" w14:textId="014596E6" w:rsidR="000A532F" w:rsidRDefault="00242D21" w:rsidP="00122974">
      <w:pPr>
        <w:pStyle w:val="Title"/>
      </w:pPr>
      <w:r>
        <w:t>LECTURER NAME: CHA</w:t>
      </w:r>
      <w:r w:rsidR="00CB58DD">
        <w:t>RLES OHAM</w:t>
      </w:r>
    </w:p>
    <w:p w14:paraId="45946256" w14:textId="77777777" w:rsidR="00CB58DD" w:rsidRPr="00CB58DD" w:rsidRDefault="00CB58DD" w:rsidP="00CB58DD"/>
    <w:p w14:paraId="627FA7A7" w14:textId="19495F3A" w:rsidR="00122974" w:rsidRDefault="00122974" w:rsidP="00122974">
      <w:pPr>
        <w:pStyle w:val="Title"/>
      </w:pPr>
      <w:r>
        <w:t xml:space="preserve">PROGRAMME: </w:t>
      </w:r>
      <w:r w:rsidR="001B68DA">
        <w:t>MASTER OF BUSINESS ADMINISTRATION</w:t>
      </w:r>
    </w:p>
    <w:p w14:paraId="12E22054" w14:textId="548C7411" w:rsidR="00CB58DD" w:rsidRPr="00CB58DD" w:rsidRDefault="00CB58DD" w:rsidP="00CB58DD">
      <w:pPr>
        <w:pStyle w:val="Title"/>
      </w:pPr>
    </w:p>
    <w:p w14:paraId="6859C762" w14:textId="77777777" w:rsidR="00487729" w:rsidRDefault="00487729" w:rsidP="00487729"/>
    <w:p w14:paraId="3DF315A6" w14:textId="77777777" w:rsidR="00487729" w:rsidRDefault="00487729" w:rsidP="00487729"/>
    <w:p w14:paraId="5618B39D" w14:textId="77777777" w:rsidR="00487729" w:rsidRDefault="00487729" w:rsidP="00487729"/>
    <w:p w14:paraId="4172BF90" w14:textId="77777777" w:rsidR="00487729" w:rsidRDefault="00487729" w:rsidP="00487729"/>
    <w:p w14:paraId="2DC459B0" w14:textId="77777777" w:rsidR="00487729" w:rsidRDefault="00487729" w:rsidP="00487729"/>
    <w:p w14:paraId="1304E4E7" w14:textId="77777777" w:rsidR="00487729" w:rsidRDefault="00487729" w:rsidP="00487729"/>
    <w:p w14:paraId="2C3D7A2C" w14:textId="77777777" w:rsidR="00487729" w:rsidRDefault="00487729" w:rsidP="00487729"/>
    <w:p w14:paraId="743A824B" w14:textId="77777777" w:rsidR="00487729" w:rsidRDefault="00487729" w:rsidP="00487729"/>
    <w:p w14:paraId="7DBC0A55" w14:textId="77777777" w:rsidR="00487729" w:rsidRDefault="00487729" w:rsidP="00487729"/>
    <w:p w14:paraId="459D6FE6" w14:textId="77777777" w:rsidR="00487729" w:rsidRDefault="00487729" w:rsidP="00487729"/>
    <w:p w14:paraId="35772D26" w14:textId="77777777" w:rsidR="00487729" w:rsidRDefault="00487729" w:rsidP="00487729"/>
    <w:sdt>
      <w:sdtPr>
        <w:id w:val="1912262123"/>
        <w:docPartObj>
          <w:docPartGallery w:val="Table of Contents"/>
          <w:docPartUnique/>
        </w:docPartObj>
      </w:sdtPr>
      <w:sdtEndPr>
        <w:rPr>
          <w:rFonts w:asciiTheme="minorHAnsi" w:eastAsiaTheme="minorHAnsi" w:hAnsiTheme="minorHAnsi" w:cstheme="minorBidi"/>
          <w:b/>
          <w:bCs/>
          <w:noProof/>
          <w:color w:val="auto"/>
          <w:kern w:val="2"/>
          <w:sz w:val="24"/>
          <w:szCs w:val="24"/>
          <w:lang w:val="en-IN"/>
          <w14:ligatures w14:val="standardContextual"/>
        </w:rPr>
      </w:sdtEndPr>
      <w:sdtContent>
        <w:p w14:paraId="0A3D6EA2" w14:textId="03C85F50" w:rsidR="00CA086A" w:rsidRDefault="00CA086A">
          <w:pPr>
            <w:pStyle w:val="TOCHeading"/>
          </w:pPr>
          <w:r>
            <w:t>Table of Contents</w:t>
          </w:r>
        </w:p>
        <w:p w14:paraId="70BD6BE0" w14:textId="6BC16F5C" w:rsidR="00CA086A" w:rsidRDefault="00CA086A">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37579716" w:history="1">
            <w:r w:rsidRPr="00DE0B8F">
              <w:rPr>
                <w:rStyle w:val="Hyperlink"/>
                <w:noProof/>
              </w:rPr>
              <w:t>Section 1: International Business Report</w:t>
            </w:r>
            <w:r>
              <w:rPr>
                <w:noProof/>
                <w:webHidden/>
              </w:rPr>
              <w:tab/>
            </w:r>
            <w:r>
              <w:rPr>
                <w:noProof/>
                <w:webHidden/>
              </w:rPr>
              <w:fldChar w:fldCharType="begin"/>
            </w:r>
            <w:r>
              <w:rPr>
                <w:noProof/>
                <w:webHidden/>
              </w:rPr>
              <w:instrText xml:space="preserve"> PAGEREF _Toc237579716 \h </w:instrText>
            </w:r>
            <w:r>
              <w:rPr>
                <w:noProof/>
                <w:webHidden/>
              </w:rPr>
            </w:r>
            <w:r>
              <w:rPr>
                <w:noProof/>
                <w:webHidden/>
              </w:rPr>
              <w:fldChar w:fldCharType="separate"/>
            </w:r>
            <w:r>
              <w:rPr>
                <w:noProof/>
                <w:webHidden/>
              </w:rPr>
              <w:t>4</w:t>
            </w:r>
            <w:r>
              <w:rPr>
                <w:noProof/>
                <w:webHidden/>
              </w:rPr>
              <w:fldChar w:fldCharType="end"/>
            </w:r>
          </w:hyperlink>
        </w:p>
        <w:p w14:paraId="2DE05382" w14:textId="24952565" w:rsidR="00CA086A" w:rsidRDefault="00CA086A">
          <w:pPr>
            <w:pStyle w:val="TOC1"/>
            <w:tabs>
              <w:tab w:val="right" w:leader="dot" w:pos="9016"/>
            </w:tabs>
            <w:rPr>
              <w:rFonts w:eastAsiaTheme="minorEastAsia"/>
              <w:noProof/>
              <w:lang w:eastAsia="en-IN"/>
            </w:rPr>
          </w:pPr>
          <w:hyperlink w:anchor="_Toc237579717" w:history="1">
            <w:r w:rsidRPr="00DE0B8F">
              <w:rPr>
                <w:rStyle w:val="Hyperlink"/>
                <w:noProof/>
              </w:rPr>
              <w:t>1.Introduction</w:t>
            </w:r>
            <w:r>
              <w:rPr>
                <w:noProof/>
                <w:webHidden/>
              </w:rPr>
              <w:tab/>
            </w:r>
            <w:r>
              <w:rPr>
                <w:noProof/>
                <w:webHidden/>
              </w:rPr>
              <w:fldChar w:fldCharType="begin"/>
            </w:r>
            <w:r>
              <w:rPr>
                <w:noProof/>
                <w:webHidden/>
              </w:rPr>
              <w:instrText xml:space="preserve"> PAGEREF _Toc237579717 \h </w:instrText>
            </w:r>
            <w:r>
              <w:rPr>
                <w:noProof/>
                <w:webHidden/>
              </w:rPr>
            </w:r>
            <w:r>
              <w:rPr>
                <w:noProof/>
                <w:webHidden/>
              </w:rPr>
              <w:fldChar w:fldCharType="separate"/>
            </w:r>
            <w:r>
              <w:rPr>
                <w:noProof/>
                <w:webHidden/>
              </w:rPr>
              <w:t>4</w:t>
            </w:r>
            <w:r>
              <w:rPr>
                <w:noProof/>
                <w:webHidden/>
              </w:rPr>
              <w:fldChar w:fldCharType="end"/>
            </w:r>
          </w:hyperlink>
        </w:p>
        <w:p w14:paraId="11F061B2" w14:textId="0C07CD1E" w:rsidR="00CA086A" w:rsidRDefault="00CA086A">
          <w:pPr>
            <w:pStyle w:val="TOC1"/>
            <w:tabs>
              <w:tab w:val="left" w:pos="720"/>
              <w:tab w:val="right" w:leader="dot" w:pos="9016"/>
            </w:tabs>
            <w:rPr>
              <w:rFonts w:eastAsiaTheme="minorEastAsia"/>
              <w:noProof/>
              <w:lang w:eastAsia="en-IN"/>
            </w:rPr>
          </w:pPr>
          <w:hyperlink w:anchor="_Toc237579718" w:history="1">
            <w:r w:rsidRPr="00DE0B8F">
              <w:rPr>
                <w:rStyle w:val="Hyperlink"/>
                <w:noProof/>
              </w:rPr>
              <w:t>1.1</w:t>
            </w:r>
            <w:r>
              <w:rPr>
                <w:rFonts w:eastAsiaTheme="minorEastAsia"/>
                <w:noProof/>
                <w:lang w:eastAsia="en-IN"/>
              </w:rPr>
              <w:tab/>
            </w:r>
            <w:r w:rsidRPr="00DE0B8F">
              <w:rPr>
                <w:rStyle w:val="Hyperlink"/>
                <w:noProof/>
              </w:rPr>
              <w:t>Organisational Classification and Global Strategy</w:t>
            </w:r>
            <w:r>
              <w:rPr>
                <w:noProof/>
                <w:webHidden/>
              </w:rPr>
              <w:tab/>
            </w:r>
            <w:r>
              <w:rPr>
                <w:noProof/>
                <w:webHidden/>
              </w:rPr>
              <w:fldChar w:fldCharType="begin"/>
            </w:r>
            <w:r>
              <w:rPr>
                <w:noProof/>
                <w:webHidden/>
              </w:rPr>
              <w:instrText xml:space="preserve"> PAGEREF _Toc237579718 \h </w:instrText>
            </w:r>
            <w:r>
              <w:rPr>
                <w:noProof/>
                <w:webHidden/>
              </w:rPr>
            </w:r>
            <w:r>
              <w:rPr>
                <w:noProof/>
                <w:webHidden/>
              </w:rPr>
              <w:fldChar w:fldCharType="separate"/>
            </w:r>
            <w:r>
              <w:rPr>
                <w:noProof/>
                <w:webHidden/>
              </w:rPr>
              <w:t>5</w:t>
            </w:r>
            <w:r>
              <w:rPr>
                <w:noProof/>
                <w:webHidden/>
              </w:rPr>
              <w:fldChar w:fldCharType="end"/>
            </w:r>
          </w:hyperlink>
        </w:p>
        <w:p w14:paraId="4DE0975F" w14:textId="245F1DA3" w:rsidR="00CA086A" w:rsidRDefault="00CA086A">
          <w:pPr>
            <w:pStyle w:val="TOC1"/>
            <w:tabs>
              <w:tab w:val="left" w:pos="480"/>
              <w:tab w:val="right" w:leader="dot" w:pos="9016"/>
            </w:tabs>
            <w:rPr>
              <w:rFonts w:eastAsiaTheme="minorEastAsia"/>
              <w:noProof/>
              <w:lang w:eastAsia="en-IN"/>
            </w:rPr>
          </w:pPr>
          <w:hyperlink w:anchor="_Toc237579719" w:history="1">
            <w:r w:rsidRPr="00DE0B8F">
              <w:rPr>
                <w:rStyle w:val="Hyperlink"/>
                <w:noProof/>
              </w:rPr>
              <w:t>2.</w:t>
            </w:r>
            <w:r>
              <w:rPr>
                <w:rFonts w:eastAsiaTheme="minorEastAsia"/>
                <w:noProof/>
                <w:lang w:eastAsia="en-IN"/>
              </w:rPr>
              <w:tab/>
            </w:r>
            <w:r w:rsidRPr="00DE0B8F">
              <w:rPr>
                <w:rStyle w:val="Hyperlink"/>
                <w:noProof/>
              </w:rPr>
              <w:t>Macro-Environmental Appraisal and Market Attractiveness</w:t>
            </w:r>
            <w:r>
              <w:rPr>
                <w:noProof/>
                <w:webHidden/>
              </w:rPr>
              <w:tab/>
            </w:r>
            <w:r>
              <w:rPr>
                <w:noProof/>
                <w:webHidden/>
              </w:rPr>
              <w:fldChar w:fldCharType="begin"/>
            </w:r>
            <w:r>
              <w:rPr>
                <w:noProof/>
                <w:webHidden/>
              </w:rPr>
              <w:instrText xml:space="preserve"> PAGEREF _Toc237579719 \h </w:instrText>
            </w:r>
            <w:r>
              <w:rPr>
                <w:noProof/>
                <w:webHidden/>
              </w:rPr>
            </w:r>
            <w:r>
              <w:rPr>
                <w:noProof/>
                <w:webHidden/>
              </w:rPr>
              <w:fldChar w:fldCharType="separate"/>
            </w:r>
            <w:r>
              <w:rPr>
                <w:noProof/>
                <w:webHidden/>
              </w:rPr>
              <w:t>7</w:t>
            </w:r>
            <w:r>
              <w:rPr>
                <w:noProof/>
                <w:webHidden/>
              </w:rPr>
              <w:fldChar w:fldCharType="end"/>
            </w:r>
          </w:hyperlink>
        </w:p>
        <w:p w14:paraId="3C1BE9B5" w14:textId="669724A8" w:rsidR="00CA086A" w:rsidRDefault="00CA086A">
          <w:pPr>
            <w:pStyle w:val="TOC1"/>
            <w:tabs>
              <w:tab w:val="left" w:pos="720"/>
              <w:tab w:val="right" w:leader="dot" w:pos="9016"/>
            </w:tabs>
            <w:rPr>
              <w:rFonts w:eastAsiaTheme="minorEastAsia"/>
              <w:noProof/>
              <w:lang w:eastAsia="en-IN"/>
            </w:rPr>
          </w:pPr>
          <w:hyperlink w:anchor="_Toc237579720" w:history="1">
            <w:r w:rsidRPr="00DE0B8F">
              <w:rPr>
                <w:rStyle w:val="Hyperlink"/>
                <w:noProof/>
              </w:rPr>
              <w:t>2.1</w:t>
            </w:r>
            <w:r>
              <w:rPr>
                <w:rFonts w:eastAsiaTheme="minorEastAsia"/>
                <w:noProof/>
                <w:lang w:eastAsia="en-IN"/>
              </w:rPr>
              <w:tab/>
            </w:r>
            <w:r w:rsidRPr="00DE0B8F">
              <w:rPr>
                <w:rStyle w:val="Hyperlink"/>
                <w:noProof/>
              </w:rPr>
              <w:t>Political Environment</w:t>
            </w:r>
            <w:r>
              <w:rPr>
                <w:noProof/>
                <w:webHidden/>
              </w:rPr>
              <w:tab/>
            </w:r>
            <w:r>
              <w:rPr>
                <w:noProof/>
                <w:webHidden/>
              </w:rPr>
              <w:fldChar w:fldCharType="begin"/>
            </w:r>
            <w:r>
              <w:rPr>
                <w:noProof/>
                <w:webHidden/>
              </w:rPr>
              <w:instrText xml:space="preserve"> PAGEREF _Toc237579720 \h </w:instrText>
            </w:r>
            <w:r>
              <w:rPr>
                <w:noProof/>
                <w:webHidden/>
              </w:rPr>
            </w:r>
            <w:r>
              <w:rPr>
                <w:noProof/>
                <w:webHidden/>
              </w:rPr>
              <w:fldChar w:fldCharType="separate"/>
            </w:r>
            <w:r>
              <w:rPr>
                <w:noProof/>
                <w:webHidden/>
              </w:rPr>
              <w:t>7</w:t>
            </w:r>
            <w:r>
              <w:rPr>
                <w:noProof/>
                <w:webHidden/>
              </w:rPr>
              <w:fldChar w:fldCharType="end"/>
            </w:r>
          </w:hyperlink>
        </w:p>
        <w:p w14:paraId="15E1A890" w14:textId="1FB679EC" w:rsidR="00CA086A" w:rsidRDefault="00CA086A">
          <w:pPr>
            <w:pStyle w:val="TOC1"/>
            <w:tabs>
              <w:tab w:val="left" w:pos="720"/>
              <w:tab w:val="right" w:leader="dot" w:pos="9016"/>
            </w:tabs>
            <w:rPr>
              <w:rFonts w:eastAsiaTheme="minorEastAsia"/>
              <w:noProof/>
              <w:lang w:eastAsia="en-IN"/>
            </w:rPr>
          </w:pPr>
          <w:hyperlink w:anchor="_Toc237579721" w:history="1">
            <w:r w:rsidRPr="00DE0B8F">
              <w:rPr>
                <w:rStyle w:val="Hyperlink"/>
                <w:noProof/>
              </w:rPr>
              <w:t>2.2</w:t>
            </w:r>
            <w:r>
              <w:rPr>
                <w:rFonts w:eastAsiaTheme="minorEastAsia"/>
                <w:noProof/>
                <w:lang w:eastAsia="en-IN"/>
              </w:rPr>
              <w:tab/>
            </w:r>
            <w:r w:rsidRPr="00DE0B8F">
              <w:rPr>
                <w:rStyle w:val="Hyperlink"/>
                <w:noProof/>
              </w:rPr>
              <w:t>Economic Environment</w:t>
            </w:r>
            <w:r>
              <w:rPr>
                <w:noProof/>
                <w:webHidden/>
              </w:rPr>
              <w:tab/>
            </w:r>
            <w:r>
              <w:rPr>
                <w:noProof/>
                <w:webHidden/>
              </w:rPr>
              <w:fldChar w:fldCharType="begin"/>
            </w:r>
            <w:r>
              <w:rPr>
                <w:noProof/>
                <w:webHidden/>
              </w:rPr>
              <w:instrText xml:space="preserve"> PAGEREF _Toc237579721 \h </w:instrText>
            </w:r>
            <w:r>
              <w:rPr>
                <w:noProof/>
                <w:webHidden/>
              </w:rPr>
            </w:r>
            <w:r>
              <w:rPr>
                <w:noProof/>
                <w:webHidden/>
              </w:rPr>
              <w:fldChar w:fldCharType="separate"/>
            </w:r>
            <w:r>
              <w:rPr>
                <w:noProof/>
                <w:webHidden/>
              </w:rPr>
              <w:t>9</w:t>
            </w:r>
            <w:r>
              <w:rPr>
                <w:noProof/>
                <w:webHidden/>
              </w:rPr>
              <w:fldChar w:fldCharType="end"/>
            </w:r>
          </w:hyperlink>
        </w:p>
        <w:p w14:paraId="0D0C4DB2" w14:textId="0396CCB0" w:rsidR="00CA086A" w:rsidRDefault="00CA086A">
          <w:pPr>
            <w:pStyle w:val="TOC1"/>
            <w:tabs>
              <w:tab w:val="left" w:pos="720"/>
              <w:tab w:val="right" w:leader="dot" w:pos="9016"/>
            </w:tabs>
            <w:rPr>
              <w:rFonts w:eastAsiaTheme="minorEastAsia"/>
              <w:noProof/>
              <w:lang w:eastAsia="en-IN"/>
            </w:rPr>
          </w:pPr>
          <w:hyperlink w:anchor="_Toc237579722" w:history="1">
            <w:r w:rsidRPr="00DE0B8F">
              <w:rPr>
                <w:rStyle w:val="Hyperlink"/>
                <w:noProof/>
              </w:rPr>
              <w:t>2.3</w:t>
            </w:r>
            <w:r>
              <w:rPr>
                <w:rFonts w:eastAsiaTheme="minorEastAsia"/>
                <w:noProof/>
                <w:lang w:eastAsia="en-IN"/>
              </w:rPr>
              <w:tab/>
            </w:r>
            <w:r w:rsidRPr="00DE0B8F">
              <w:rPr>
                <w:rStyle w:val="Hyperlink"/>
                <w:noProof/>
              </w:rPr>
              <w:t>Legal Environment</w:t>
            </w:r>
            <w:r>
              <w:rPr>
                <w:noProof/>
                <w:webHidden/>
              </w:rPr>
              <w:tab/>
            </w:r>
            <w:r>
              <w:rPr>
                <w:noProof/>
                <w:webHidden/>
              </w:rPr>
              <w:fldChar w:fldCharType="begin"/>
            </w:r>
            <w:r>
              <w:rPr>
                <w:noProof/>
                <w:webHidden/>
              </w:rPr>
              <w:instrText xml:space="preserve"> PAGEREF _Toc237579722 \h </w:instrText>
            </w:r>
            <w:r>
              <w:rPr>
                <w:noProof/>
                <w:webHidden/>
              </w:rPr>
            </w:r>
            <w:r>
              <w:rPr>
                <w:noProof/>
                <w:webHidden/>
              </w:rPr>
              <w:fldChar w:fldCharType="separate"/>
            </w:r>
            <w:r>
              <w:rPr>
                <w:noProof/>
                <w:webHidden/>
              </w:rPr>
              <w:t>10</w:t>
            </w:r>
            <w:r>
              <w:rPr>
                <w:noProof/>
                <w:webHidden/>
              </w:rPr>
              <w:fldChar w:fldCharType="end"/>
            </w:r>
          </w:hyperlink>
        </w:p>
        <w:p w14:paraId="2C0D4DAD" w14:textId="202B3B49" w:rsidR="00CA086A" w:rsidRDefault="00CA086A">
          <w:pPr>
            <w:pStyle w:val="TOC1"/>
            <w:tabs>
              <w:tab w:val="left" w:pos="720"/>
              <w:tab w:val="right" w:leader="dot" w:pos="9016"/>
            </w:tabs>
            <w:rPr>
              <w:rFonts w:eastAsiaTheme="minorEastAsia"/>
              <w:noProof/>
              <w:lang w:eastAsia="en-IN"/>
            </w:rPr>
          </w:pPr>
          <w:hyperlink w:anchor="_Toc237579723" w:history="1">
            <w:r w:rsidRPr="00DE0B8F">
              <w:rPr>
                <w:rStyle w:val="Hyperlink"/>
                <w:noProof/>
              </w:rPr>
              <w:t>2.4</w:t>
            </w:r>
            <w:r>
              <w:rPr>
                <w:rFonts w:eastAsiaTheme="minorEastAsia"/>
                <w:noProof/>
                <w:lang w:eastAsia="en-IN"/>
              </w:rPr>
              <w:tab/>
            </w:r>
            <w:r w:rsidRPr="00DE0B8F">
              <w:rPr>
                <w:rStyle w:val="Hyperlink"/>
                <w:noProof/>
              </w:rPr>
              <w:t>Cultural Environment</w:t>
            </w:r>
            <w:r>
              <w:rPr>
                <w:noProof/>
                <w:webHidden/>
              </w:rPr>
              <w:tab/>
            </w:r>
            <w:r>
              <w:rPr>
                <w:noProof/>
                <w:webHidden/>
              </w:rPr>
              <w:fldChar w:fldCharType="begin"/>
            </w:r>
            <w:r>
              <w:rPr>
                <w:noProof/>
                <w:webHidden/>
              </w:rPr>
              <w:instrText xml:space="preserve"> PAGEREF _Toc237579723 \h </w:instrText>
            </w:r>
            <w:r>
              <w:rPr>
                <w:noProof/>
                <w:webHidden/>
              </w:rPr>
            </w:r>
            <w:r>
              <w:rPr>
                <w:noProof/>
                <w:webHidden/>
              </w:rPr>
              <w:fldChar w:fldCharType="separate"/>
            </w:r>
            <w:r>
              <w:rPr>
                <w:noProof/>
                <w:webHidden/>
              </w:rPr>
              <w:t>12</w:t>
            </w:r>
            <w:r>
              <w:rPr>
                <w:noProof/>
                <w:webHidden/>
              </w:rPr>
              <w:fldChar w:fldCharType="end"/>
            </w:r>
          </w:hyperlink>
        </w:p>
        <w:p w14:paraId="1569BF8A" w14:textId="2716CB54" w:rsidR="00CA086A" w:rsidRDefault="00CA086A">
          <w:pPr>
            <w:pStyle w:val="TOC1"/>
            <w:tabs>
              <w:tab w:val="left" w:pos="720"/>
              <w:tab w:val="right" w:leader="dot" w:pos="9016"/>
            </w:tabs>
            <w:rPr>
              <w:rFonts w:eastAsiaTheme="minorEastAsia"/>
              <w:noProof/>
              <w:lang w:eastAsia="en-IN"/>
            </w:rPr>
          </w:pPr>
          <w:hyperlink w:anchor="_Toc237579724" w:history="1">
            <w:r w:rsidRPr="00DE0B8F">
              <w:rPr>
                <w:rStyle w:val="Hyperlink"/>
                <w:noProof/>
              </w:rPr>
              <w:t>2.5</w:t>
            </w:r>
            <w:r>
              <w:rPr>
                <w:rFonts w:eastAsiaTheme="minorEastAsia"/>
                <w:noProof/>
                <w:lang w:eastAsia="en-IN"/>
              </w:rPr>
              <w:tab/>
            </w:r>
            <w:r w:rsidRPr="00DE0B8F">
              <w:rPr>
                <w:rStyle w:val="Hyperlink"/>
                <w:noProof/>
              </w:rPr>
              <w:t>Dunning’s OLI Analysis</w:t>
            </w:r>
            <w:r>
              <w:rPr>
                <w:noProof/>
                <w:webHidden/>
              </w:rPr>
              <w:tab/>
            </w:r>
            <w:r>
              <w:rPr>
                <w:noProof/>
                <w:webHidden/>
              </w:rPr>
              <w:fldChar w:fldCharType="begin"/>
            </w:r>
            <w:r>
              <w:rPr>
                <w:noProof/>
                <w:webHidden/>
              </w:rPr>
              <w:instrText xml:space="preserve"> PAGEREF _Toc237579724 \h </w:instrText>
            </w:r>
            <w:r>
              <w:rPr>
                <w:noProof/>
                <w:webHidden/>
              </w:rPr>
            </w:r>
            <w:r>
              <w:rPr>
                <w:noProof/>
                <w:webHidden/>
              </w:rPr>
              <w:fldChar w:fldCharType="separate"/>
            </w:r>
            <w:r>
              <w:rPr>
                <w:noProof/>
                <w:webHidden/>
              </w:rPr>
              <w:t>14</w:t>
            </w:r>
            <w:r>
              <w:rPr>
                <w:noProof/>
                <w:webHidden/>
              </w:rPr>
              <w:fldChar w:fldCharType="end"/>
            </w:r>
          </w:hyperlink>
        </w:p>
        <w:p w14:paraId="14E5D4DF" w14:textId="2F10BD88" w:rsidR="00CA086A" w:rsidRDefault="00CA086A">
          <w:pPr>
            <w:pStyle w:val="TOC1"/>
            <w:tabs>
              <w:tab w:val="right" w:leader="dot" w:pos="9016"/>
            </w:tabs>
            <w:rPr>
              <w:rFonts w:eastAsiaTheme="minorEastAsia"/>
              <w:noProof/>
              <w:lang w:eastAsia="en-IN"/>
            </w:rPr>
          </w:pPr>
          <w:hyperlink w:anchor="_Toc237579725" w:history="1">
            <w:r w:rsidRPr="00DE0B8F">
              <w:rPr>
                <w:rStyle w:val="Hyperlink"/>
                <w:noProof/>
              </w:rPr>
              <w:t>3. Entry Mode Strategy and Strategic Synthesis</w:t>
            </w:r>
            <w:r>
              <w:rPr>
                <w:noProof/>
                <w:webHidden/>
              </w:rPr>
              <w:tab/>
            </w:r>
            <w:r>
              <w:rPr>
                <w:noProof/>
                <w:webHidden/>
              </w:rPr>
              <w:fldChar w:fldCharType="begin"/>
            </w:r>
            <w:r>
              <w:rPr>
                <w:noProof/>
                <w:webHidden/>
              </w:rPr>
              <w:instrText xml:space="preserve"> PAGEREF _Toc237579725 \h </w:instrText>
            </w:r>
            <w:r>
              <w:rPr>
                <w:noProof/>
                <w:webHidden/>
              </w:rPr>
            </w:r>
            <w:r>
              <w:rPr>
                <w:noProof/>
                <w:webHidden/>
              </w:rPr>
              <w:fldChar w:fldCharType="separate"/>
            </w:r>
            <w:r>
              <w:rPr>
                <w:noProof/>
                <w:webHidden/>
              </w:rPr>
              <w:t>16</w:t>
            </w:r>
            <w:r>
              <w:rPr>
                <w:noProof/>
                <w:webHidden/>
              </w:rPr>
              <w:fldChar w:fldCharType="end"/>
            </w:r>
          </w:hyperlink>
        </w:p>
        <w:p w14:paraId="50242A48" w14:textId="35BAEC07" w:rsidR="00CA086A" w:rsidRDefault="00CA086A">
          <w:pPr>
            <w:pStyle w:val="TOC1"/>
            <w:tabs>
              <w:tab w:val="right" w:leader="dot" w:pos="9016"/>
            </w:tabs>
            <w:rPr>
              <w:rFonts w:eastAsiaTheme="minorEastAsia"/>
              <w:noProof/>
              <w:lang w:eastAsia="en-IN"/>
            </w:rPr>
          </w:pPr>
          <w:hyperlink w:anchor="_Toc237579726" w:history="1">
            <w:r w:rsidRPr="00DE0B8F">
              <w:rPr>
                <w:rStyle w:val="Hyperlink"/>
                <w:noProof/>
              </w:rPr>
              <w:t>3.1 ALDI’s Historical Entry Modes</w:t>
            </w:r>
            <w:r>
              <w:rPr>
                <w:noProof/>
                <w:webHidden/>
              </w:rPr>
              <w:tab/>
            </w:r>
            <w:r>
              <w:rPr>
                <w:noProof/>
                <w:webHidden/>
              </w:rPr>
              <w:fldChar w:fldCharType="begin"/>
            </w:r>
            <w:r>
              <w:rPr>
                <w:noProof/>
                <w:webHidden/>
              </w:rPr>
              <w:instrText xml:space="preserve"> PAGEREF _Toc237579726 \h </w:instrText>
            </w:r>
            <w:r>
              <w:rPr>
                <w:noProof/>
                <w:webHidden/>
              </w:rPr>
            </w:r>
            <w:r>
              <w:rPr>
                <w:noProof/>
                <w:webHidden/>
              </w:rPr>
              <w:fldChar w:fldCharType="separate"/>
            </w:r>
            <w:r>
              <w:rPr>
                <w:noProof/>
                <w:webHidden/>
              </w:rPr>
              <w:t>16</w:t>
            </w:r>
            <w:r>
              <w:rPr>
                <w:noProof/>
                <w:webHidden/>
              </w:rPr>
              <w:fldChar w:fldCharType="end"/>
            </w:r>
          </w:hyperlink>
        </w:p>
        <w:p w14:paraId="1676D9A3" w14:textId="4242E72C" w:rsidR="00CA086A" w:rsidRDefault="00CA086A">
          <w:pPr>
            <w:pStyle w:val="TOC1"/>
            <w:tabs>
              <w:tab w:val="right" w:leader="dot" w:pos="9016"/>
            </w:tabs>
            <w:rPr>
              <w:rFonts w:eastAsiaTheme="minorEastAsia"/>
              <w:noProof/>
              <w:lang w:eastAsia="en-IN"/>
            </w:rPr>
          </w:pPr>
          <w:hyperlink w:anchor="_Toc237579727" w:history="1">
            <w:r w:rsidRPr="00DE0B8F">
              <w:rPr>
                <w:rStyle w:val="Hyperlink"/>
                <w:noProof/>
              </w:rPr>
              <w:t>3.2 Entry Mode Options for Mexico</w:t>
            </w:r>
            <w:r>
              <w:rPr>
                <w:noProof/>
                <w:webHidden/>
              </w:rPr>
              <w:tab/>
            </w:r>
            <w:r>
              <w:rPr>
                <w:noProof/>
                <w:webHidden/>
              </w:rPr>
              <w:fldChar w:fldCharType="begin"/>
            </w:r>
            <w:r>
              <w:rPr>
                <w:noProof/>
                <w:webHidden/>
              </w:rPr>
              <w:instrText xml:space="preserve"> PAGEREF _Toc237579727 \h </w:instrText>
            </w:r>
            <w:r>
              <w:rPr>
                <w:noProof/>
                <w:webHidden/>
              </w:rPr>
            </w:r>
            <w:r>
              <w:rPr>
                <w:noProof/>
                <w:webHidden/>
              </w:rPr>
              <w:fldChar w:fldCharType="separate"/>
            </w:r>
            <w:r>
              <w:rPr>
                <w:noProof/>
                <w:webHidden/>
              </w:rPr>
              <w:t>17</w:t>
            </w:r>
            <w:r>
              <w:rPr>
                <w:noProof/>
                <w:webHidden/>
              </w:rPr>
              <w:fldChar w:fldCharType="end"/>
            </w:r>
          </w:hyperlink>
        </w:p>
        <w:p w14:paraId="6887EEA5" w14:textId="175724DD" w:rsidR="00CA086A" w:rsidRDefault="00CA086A">
          <w:pPr>
            <w:pStyle w:val="TOC1"/>
            <w:tabs>
              <w:tab w:val="right" w:leader="dot" w:pos="9016"/>
            </w:tabs>
            <w:rPr>
              <w:rFonts w:eastAsiaTheme="minorEastAsia"/>
              <w:noProof/>
              <w:lang w:eastAsia="en-IN"/>
            </w:rPr>
          </w:pPr>
          <w:hyperlink w:anchor="_Toc237579728" w:history="1">
            <w:r w:rsidRPr="00DE0B8F">
              <w:rPr>
                <w:rStyle w:val="Hyperlink"/>
                <w:noProof/>
              </w:rPr>
              <w:t>4.0 Conclusion and Recommendation</w:t>
            </w:r>
            <w:r>
              <w:rPr>
                <w:noProof/>
                <w:webHidden/>
              </w:rPr>
              <w:tab/>
            </w:r>
            <w:r>
              <w:rPr>
                <w:noProof/>
                <w:webHidden/>
              </w:rPr>
              <w:fldChar w:fldCharType="begin"/>
            </w:r>
            <w:r>
              <w:rPr>
                <w:noProof/>
                <w:webHidden/>
              </w:rPr>
              <w:instrText xml:space="preserve"> PAGEREF _Toc237579728 \h </w:instrText>
            </w:r>
            <w:r>
              <w:rPr>
                <w:noProof/>
                <w:webHidden/>
              </w:rPr>
            </w:r>
            <w:r>
              <w:rPr>
                <w:noProof/>
                <w:webHidden/>
              </w:rPr>
              <w:fldChar w:fldCharType="separate"/>
            </w:r>
            <w:r>
              <w:rPr>
                <w:noProof/>
                <w:webHidden/>
              </w:rPr>
              <w:t>19</w:t>
            </w:r>
            <w:r>
              <w:rPr>
                <w:noProof/>
                <w:webHidden/>
              </w:rPr>
              <w:fldChar w:fldCharType="end"/>
            </w:r>
          </w:hyperlink>
        </w:p>
        <w:p w14:paraId="41DB2521" w14:textId="4D473657" w:rsidR="00CA086A" w:rsidRDefault="00CA086A">
          <w:pPr>
            <w:pStyle w:val="TOC1"/>
            <w:tabs>
              <w:tab w:val="right" w:leader="dot" w:pos="9016"/>
            </w:tabs>
            <w:rPr>
              <w:rFonts w:eastAsiaTheme="minorEastAsia"/>
              <w:noProof/>
              <w:lang w:eastAsia="en-IN"/>
            </w:rPr>
          </w:pPr>
          <w:hyperlink w:anchor="_Toc237579729" w:history="1">
            <w:r w:rsidRPr="00DE0B8F">
              <w:rPr>
                <w:rStyle w:val="Hyperlink"/>
                <w:noProof/>
              </w:rPr>
              <w:t>Section 2: Reflective Account</w:t>
            </w:r>
            <w:r>
              <w:rPr>
                <w:noProof/>
                <w:webHidden/>
              </w:rPr>
              <w:tab/>
            </w:r>
            <w:r>
              <w:rPr>
                <w:noProof/>
                <w:webHidden/>
              </w:rPr>
              <w:fldChar w:fldCharType="begin"/>
            </w:r>
            <w:r>
              <w:rPr>
                <w:noProof/>
                <w:webHidden/>
              </w:rPr>
              <w:instrText xml:space="preserve"> PAGEREF _Toc237579729 \h </w:instrText>
            </w:r>
            <w:r>
              <w:rPr>
                <w:noProof/>
                <w:webHidden/>
              </w:rPr>
            </w:r>
            <w:r>
              <w:rPr>
                <w:noProof/>
                <w:webHidden/>
              </w:rPr>
              <w:fldChar w:fldCharType="separate"/>
            </w:r>
            <w:r>
              <w:rPr>
                <w:noProof/>
                <w:webHidden/>
              </w:rPr>
              <w:t>20</w:t>
            </w:r>
            <w:r>
              <w:rPr>
                <w:noProof/>
                <w:webHidden/>
              </w:rPr>
              <w:fldChar w:fldCharType="end"/>
            </w:r>
          </w:hyperlink>
        </w:p>
        <w:p w14:paraId="0F2C4021" w14:textId="53389885" w:rsidR="00CA086A" w:rsidRDefault="00CA086A">
          <w:pPr>
            <w:pStyle w:val="TOC1"/>
            <w:tabs>
              <w:tab w:val="right" w:leader="dot" w:pos="9016"/>
            </w:tabs>
            <w:rPr>
              <w:rFonts w:eastAsiaTheme="minorEastAsia"/>
              <w:noProof/>
              <w:lang w:eastAsia="en-IN"/>
            </w:rPr>
          </w:pPr>
          <w:hyperlink w:anchor="_Toc237579730" w:history="1">
            <w:r w:rsidRPr="00DE0B8F">
              <w:rPr>
                <w:rStyle w:val="Hyperlink"/>
                <w:noProof/>
              </w:rPr>
              <w:t>5. Reflection Using Gibbs’ Reflective</w:t>
            </w:r>
            <w:r>
              <w:rPr>
                <w:noProof/>
                <w:webHidden/>
              </w:rPr>
              <w:tab/>
            </w:r>
            <w:r>
              <w:rPr>
                <w:noProof/>
                <w:webHidden/>
              </w:rPr>
              <w:fldChar w:fldCharType="begin"/>
            </w:r>
            <w:r>
              <w:rPr>
                <w:noProof/>
                <w:webHidden/>
              </w:rPr>
              <w:instrText xml:space="preserve"> PAGEREF _Toc237579730 \h </w:instrText>
            </w:r>
            <w:r>
              <w:rPr>
                <w:noProof/>
                <w:webHidden/>
              </w:rPr>
            </w:r>
            <w:r>
              <w:rPr>
                <w:noProof/>
                <w:webHidden/>
              </w:rPr>
              <w:fldChar w:fldCharType="separate"/>
            </w:r>
            <w:r>
              <w:rPr>
                <w:noProof/>
                <w:webHidden/>
              </w:rPr>
              <w:t>20</w:t>
            </w:r>
            <w:r>
              <w:rPr>
                <w:noProof/>
                <w:webHidden/>
              </w:rPr>
              <w:fldChar w:fldCharType="end"/>
            </w:r>
          </w:hyperlink>
        </w:p>
        <w:p w14:paraId="2FA4DD00" w14:textId="5B1952CA" w:rsidR="00CA086A" w:rsidRDefault="00CA086A">
          <w:pPr>
            <w:pStyle w:val="TOC1"/>
            <w:tabs>
              <w:tab w:val="right" w:leader="dot" w:pos="9016"/>
            </w:tabs>
            <w:rPr>
              <w:rFonts w:eastAsiaTheme="minorEastAsia"/>
              <w:noProof/>
              <w:lang w:eastAsia="en-IN"/>
            </w:rPr>
          </w:pPr>
          <w:hyperlink w:anchor="_Toc237579731" w:history="1">
            <w:r w:rsidRPr="00DE0B8F">
              <w:rPr>
                <w:rStyle w:val="Hyperlink"/>
                <w:noProof/>
              </w:rPr>
              <w:t>5.1 Description</w:t>
            </w:r>
            <w:r>
              <w:rPr>
                <w:noProof/>
                <w:webHidden/>
              </w:rPr>
              <w:tab/>
            </w:r>
            <w:r>
              <w:rPr>
                <w:noProof/>
                <w:webHidden/>
              </w:rPr>
              <w:fldChar w:fldCharType="begin"/>
            </w:r>
            <w:r>
              <w:rPr>
                <w:noProof/>
                <w:webHidden/>
              </w:rPr>
              <w:instrText xml:space="preserve"> PAGEREF _Toc237579731 \h </w:instrText>
            </w:r>
            <w:r>
              <w:rPr>
                <w:noProof/>
                <w:webHidden/>
              </w:rPr>
            </w:r>
            <w:r>
              <w:rPr>
                <w:noProof/>
                <w:webHidden/>
              </w:rPr>
              <w:fldChar w:fldCharType="separate"/>
            </w:r>
            <w:r>
              <w:rPr>
                <w:noProof/>
                <w:webHidden/>
              </w:rPr>
              <w:t>20</w:t>
            </w:r>
            <w:r>
              <w:rPr>
                <w:noProof/>
                <w:webHidden/>
              </w:rPr>
              <w:fldChar w:fldCharType="end"/>
            </w:r>
          </w:hyperlink>
        </w:p>
        <w:p w14:paraId="62BF0684" w14:textId="478E3853" w:rsidR="00CA086A" w:rsidRDefault="00CA086A">
          <w:pPr>
            <w:pStyle w:val="TOC1"/>
            <w:tabs>
              <w:tab w:val="right" w:leader="dot" w:pos="9016"/>
            </w:tabs>
            <w:rPr>
              <w:rFonts w:eastAsiaTheme="minorEastAsia"/>
              <w:noProof/>
              <w:lang w:eastAsia="en-IN"/>
            </w:rPr>
          </w:pPr>
          <w:hyperlink w:anchor="_Toc237579732" w:history="1">
            <w:r w:rsidRPr="00DE0B8F">
              <w:rPr>
                <w:rStyle w:val="Hyperlink"/>
                <w:noProof/>
              </w:rPr>
              <w:t>5.2 Feeling</w:t>
            </w:r>
            <w:r>
              <w:rPr>
                <w:noProof/>
                <w:webHidden/>
              </w:rPr>
              <w:tab/>
            </w:r>
            <w:r>
              <w:rPr>
                <w:noProof/>
                <w:webHidden/>
              </w:rPr>
              <w:fldChar w:fldCharType="begin"/>
            </w:r>
            <w:r>
              <w:rPr>
                <w:noProof/>
                <w:webHidden/>
              </w:rPr>
              <w:instrText xml:space="preserve"> PAGEREF _Toc237579732 \h </w:instrText>
            </w:r>
            <w:r>
              <w:rPr>
                <w:noProof/>
                <w:webHidden/>
              </w:rPr>
            </w:r>
            <w:r>
              <w:rPr>
                <w:noProof/>
                <w:webHidden/>
              </w:rPr>
              <w:fldChar w:fldCharType="separate"/>
            </w:r>
            <w:r>
              <w:rPr>
                <w:noProof/>
                <w:webHidden/>
              </w:rPr>
              <w:t>20</w:t>
            </w:r>
            <w:r>
              <w:rPr>
                <w:noProof/>
                <w:webHidden/>
              </w:rPr>
              <w:fldChar w:fldCharType="end"/>
            </w:r>
          </w:hyperlink>
        </w:p>
        <w:p w14:paraId="5569D4A9" w14:textId="2CEC3FE9" w:rsidR="00CA086A" w:rsidRDefault="00CA086A">
          <w:pPr>
            <w:pStyle w:val="TOC1"/>
            <w:tabs>
              <w:tab w:val="right" w:leader="dot" w:pos="9016"/>
            </w:tabs>
            <w:rPr>
              <w:rFonts w:eastAsiaTheme="minorEastAsia"/>
              <w:noProof/>
              <w:lang w:eastAsia="en-IN"/>
            </w:rPr>
          </w:pPr>
          <w:hyperlink w:anchor="_Toc237579733" w:history="1">
            <w:r w:rsidRPr="00DE0B8F">
              <w:rPr>
                <w:rStyle w:val="Hyperlink"/>
                <w:noProof/>
              </w:rPr>
              <w:t>5.3 Evaluation</w:t>
            </w:r>
            <w:r>
              <w:rPr>
                <w:noProof/>
                <w:webHidden/>
              </w:rPr>
              <w:tab/>
            </w:r>
            <w:r>
              <w:rPr>
                <w:noProof/>
                <w:webHidden/>
              </w:rPr>
              <w:fldChar w:fldCharType="begin"/>
            </w:r>
            <w:r>
              <w:rPr>
                <w:noProof/>
                <w:webHidden/>
              </w:rPr>
              <w:instrText xml:space="preserve"> PAGEREF _Toc237579733 \h </w:instrText>
            </w:r>
            <w:r>
              <w:rPr>
                <w:noProof/>
                <w:webHidden/>
              </w:rPr>
            </w:r>
            <w:r>
              <w:rPr>
                <w:noProof/>
                <w:webHidden/>
              </w:rPr>
              <w:fldChar w:fldCharType="separate"/>
            </w:r>
            <w:r>
              <w:rPr>
                <w:noProof/>
                <w:webHidden/>
              </w:rPr>
              <w:t>20</w:t>
            </w:r>
            <w:r>
              <w:rPr>
                <w:noProof/>
                <w:webHidden/>
              </w:rPr>
              <w:fldChar w:fldCharType="end"/>
            </w:r>
          </w:hyperlink>
        </w:p>
        <w:p w14:paraId="58104803" w14:textId="3F03063A" w:rsidR="00CA086A" w:rsidRDefault="00CA086A">
          <w:pPr>
            <w:pStyle w:val="TOC1"/>
            <w:tabs>
              <w:tab w:val="right" w:leader="dot" w:pos="9016"/>
            </w:tabs>
            <w:rPr>
              <w:rFonts w:eastAsiaTheme="minorEastAsia"/>
              <w:noProof/>
              <w:lang w:eastAsia="en-IN"/>
            </w:rPr>
          </w:pPr>
          <w:hyperlink w:anchor="_Toc237579734" w:history="1">
            <w:r w:rsidRPr="00DE0B8F">
              <w:rPr>
                <w:rStyle w:val="Hyperlink"/>
                <w:noProof/>
              </w:rPr>
              <w:t>5.4 Analysis</w:t>
            </w:r>
            <w:r>
              <w:rPr>
                <w:noProof/>
                <w:webHidden/>
              </w:rPr>
              <w:tab/>
            </w:r>
            <w:r>
              <w:rPr>
                <w:noProof/>
                <w:webHidden/>
              </w:rPr>
              <w:fldChar w:fldCharType="begin"/>
            </w:r>
            <w:r>
              <w:rPr>
                <w:noProof/>
                <w:webHidden/>
              </w:rPr>
              <w:instrText xml:space="preserve"> PAGEREF _Toc237579734 \h </w:instrText>
            </w:r>
            <w:r>
              <w:rPr>
                <w:noProof/>
                <w:webHidden/>
              </w:rPr>
            </w:r>
            <w:r>
              <w:rPr>
                <w:noProof/>
                <w:webHidden/>
              </w:rPr>
              <w:fldChar w:fldCharType="separate"/>
            </w:r>
            <w:r>
              <w:rPr>
                <w:noProof/>
                <w:webHidden/>
              </w:rPr>
              <w:t>21</w:t>
            </w:r>
            <w:r>
              <w:rPr>
                <w:noProof/>
                <w:webHidden/>
              </w:rPr>
              <w:fldChar w:fldCharType="end"/>
            </w:r>
          </w:hyperlink>
        </w:p>
        <w:p w14:paraId="03A77528" w14:textId="51022EB3" w:rsidR="00CA086A" w:rsidRDefault="00CA086A">
          <w:pPr>
            <w:pStyle w:val="TOC1"/>
            <w:tabs>
              <w:tab w:val="right" w:leader="dot" w:pos="9016"/>
            </w:tabs>
            <w:rPr>
              <w:rFonts w:eastAsiaTheme="minorEastAsia"/>
              <w:noProof/>
              <w:lang w:eastAsia="en-IN"/>
            </w:rPr>
          </w:pPr>
          <w:hyperlink w:anchor="_Toc237579735" w:history="1">
            <w:r w:rsidRPr="00DE0B8F">
              <w:rPr>
                <w:rStyle w:val="Hyperlink"/>
                <w:noProof/>
              </w:rPr>
              <w:t>5.5 Conclusion</w:t>
            </w:r>
            <w:r>
              <w:rPr>
                <w:noProof/>
                <w:webHidden/>
              </w:rPr>
              <w:tab/>
            </w:r>
            <w:r>
              <w:rPr>
                <w:noProof/>
                <w:webHidden/>
              </w:rPr>
              <w:fldChar w:fldCharType="begin"/>
            </w:r>
            <w:r>
              <w:rPr>
                <w:noProof/>
                <w:webHidden/>
              </w:rPr>
              <w:instrText xml:space="preserve"> PAGEREF _Toc237579735 \h </w:instrText>
            </w:r>
            <w:r>
              <w:rPr>
                <w:noProof/>
                <w:webHidden/>
              </w:rPr>
            </w:r>
            <w:r>
              <w:rPr>
                <w:noProof/>
                <w:webHidden/>
              </w:rPr>
              <w:fldChar w:fldCharType="separate"/>
            </w:r>
            <w:r>
              <w:rPr>
                <w:noProof/>
                <w:webHidden/>
              </w:rPr>
              <w:t>21</w:t>
            </w:r>
            <w:r>
              <w:rPr>
                <w:noProof/>
                <w:webHidden/>
              </w:rPr>
              <w:fldChar w:fldCharType="end"/>
            </w:r>
          </w:hyperlink>
        </w:p>
        <w:p w14:paraId="4A463FBF" w14:textId="6441B687" w:rsidR="00CA086A" w:rsidRDefault="00CA086A">
          <w:pPr>
            <w:pStyle w:val="TOC1"/>
            <w:tabs>
              <w:tab w:val="right" w:leader="dot" w:pos="9016"/>
            </w:tabs>
            <w:rPr>
              <w:rFonts w:eastAsiaTheme="minorEastAsia"/>
              <w:noProof/>
              <w:lang w:eastAsia="en-IN"/>
            </w:rPr>
          </w:pPr>
          <w:hyperlink w:anchor="_Toc237579736" w:history="1">
            <w:r w:rsidRPr="00DE0B8F">
              <w:rPr>
                <w:rStyle w:val="Hyperlink"/>
                <w:noProof/>
              </w:rPr>
              <w:t>5.6 Action plan</w:t>
            </w:r>
            <w:r>
              <w:rPr>
                <w:noProof/>
                <w:webHidden/>
              </w:rPr>
              <w:tab/>
            </w:r>
            <w:r>
              <w:rPr>
                <w:noProof/>
                <w:webHidden/>
              </w:rPr>
              <w:fldChar w:fldCharType="begin"/>
            </w:r>
            <w:r>
              <w:rPr>
                <w:noProof/>
                <w:webHidden/>
              </w:rPr>
              <w:instrText xml:space="preserve"> PAGEREF _Toc237579736 \h </w:instrText>
            </w:r>
            <w:r>
              <w:rPr>
                <w:noProof/>
                <w:webHidden/>
              </w:rPr>
            </w:r>
            <w:r>
              <w:rPr>
                <w:noProof/>
                <w:webHidden/>
              </w:rPr>
              <w:fldChar w:fldCharType="separate"/>
            </w:r>
            <w:r>
              <w:rPr>
                <w:noProof/>
                <w:webHidden/>
              </w:rPr>
              <w:t>21</w:t>
            </w:r>
            <w:r>
              <w:rPr>
                <w:noProof/>
                <w:webHidden/>
              </w:rPr>
              <w:fldChar w:fldCharType="end"/>
            </w:r>
          </w:hyperlink>
        </w:p>
        <w:p w14:paraId="04084F6B" w14:textId="64F59034" w:rsidR="00CA086A" w:rsidRDefault="00CA086A">
          <w:pPr>
            <w:pStyle w:val="TOC1"/>
            <w:tabs>
              <w:tab w:val="right" w:leader="dot" w:pos="9016"/>
            </w:tabs>
            <w:rPr>
              <w:rFonts w:eastAsiaTheme="minorEastAsia"/>
              <w:noProof/>
              <w:lang w:eastAsia="en-IN"/>
            </w:rPr>
          </w:pPr>
          <w:hyperlink w:anchor="_Toc237579737" w:history="1">
            <w:r w:rsidRPr="00DE0B8F">
              <w:rPr>
                <w:rStyle w:val="Hyperlink"/>
                <w:noProof/>
              </w:rPr>
              <w:t>6. References</w:t>
            </w:r>
            <w:r>
              <w:rPr>
                <w:noProof/>
                <w:webHidden/>
              </w:rPr>
              <w:tab/>
            </w:r>
            <w:r>
              <w:rPr>
                <w:noProof/>
                <w:webHidden/>
              </w:rPr>
              <w:fldChar w:fldCharType="begin"/>
            </w:r>
            <w:r>
              <w:rPr>
                <w:noProof/>
                <w:webHidden/>
              </w:rPr>
              <w:instrText xml:space="preserve"> PAGEREF _Toc237579737 \h </w:instrText>
            </w:r>
            <w:r>
              <w:rPr>
                <w:noProof/>
                <w:webHidden/>
              </w:rPr>
            </w:r>
            <w:r>
              <w:rPr>
                <w:noProof/>
                <w:webHidden/>
              </w:rPr>
              <w:fldChar w:fldCharType="separate"/>
            </w:r>
            <w:r>
              <w:rPr>
                <w:noProof/>
                <w:webHidden/>
              </w:rPr>
              <w:t>22</w:t>
            </w:r>
            <w:r>
              <w:rPr>
                <w:noProof/>
                <w:webHidden/>
              </w:rPr>
              <w:fldChar w:fldCharType="end"/>
            </w:r>
          </w:hyperlink>
        </w:p>
        <w:p w14:paraId="4DDB64DB" w14:textId="0257F906" w:rsidR="00CA086A" w:rsidRDefault="00CA086A">
          <w:pPr>
            <w:pStyle w:val="TOC1"/>
            <w:tabs>
              <w:tab w:val="right" w:leader="dot" w:pos="9016"/>
            </w:tabs>
            <w:rPr>
              <w:rFonts w:eastAsiaTheme="minorEastAsia"/>
              <w:noProof/>
              <w:lang w:eastAsia="en-IN"/>
            </w:rPr>
          </w:pPr>
          <w:hyperlink w:anchor="_Toc237579738" w:history="1">
            <w:r w:rsidRPr="00DE0B8F">
              <w:rPr>
                <w:rStyle w:val="Hyperlink"/>
                <w:noProof/>
              </w:rPr>
              <w:t>6.1 Critical Analysis Notes ( References)</w:t>
            </w:r>
            <w:r>
              <w:rPr>
                <w:noProof/>
                <w:webHidden/>
              </w:rPr>
              <w:tab/>
            </w:r>
            <w:r>
              <w:rPr>
                <w:noProof/>
                <w:webHidden/>
              </w:rPr>
              <w:fldChar w:fldCharType="begin"/>
            </w:r>
            <w:r>
              <w:rPr>
                <w:noProof/>
                <w:webHidden/>
              </w:rPr>
              <w:instrText xml:space="preserve"> PAGEREF _Toc237579738 \h </w:instrText>
            </w:r>
            <w:r>
              <w:rPr>
                <w:noProof/>
                <w:webHidden/>
              </w:rPr>
            </w:r>
            <w:r>
              <w:rPr>
                <w:noProof/>
                <w:webHidden/>
              </w:rPr>
              <w:fldChar w:fldCharType="separate"/>
            </w:r>
            <w:r>
              <w:rPr>
                <w:noProof/>
                <w:webHidden/>
              </w:rPr>
              <w:t>24</w:t>
            </w:r>
            <w:r>
              <w:rPr>
                <w:noProof/>
                <w:webHidden/>
              </w:rPr>
              <w:fldChar w:fldCharType="end"/>
            </w:r>
          </w:hyperlink>
        </w:p>
        <w:p w14:paraId="71C9E563" w14:textId="03F90884" w:rsidR="00CA086A" w:rsidRDefault="00CA086A">
          <w:r>
            <w:rPr>
              <w:b/>
              <w:bCs/>
              <w:noProof/>
            </w:rPr>
            <w:fldChar w:fldCharType="end"/>
          </w:r>
        </w:p>
      </w:sdtContent>
    </w:sdt>
    <w:p w14:paraId="16755F5D" w14:textId="77777777" w:rsidR="00CA086A" w:rsidRDefault="00CA086A" w:rsidP="00C54379">
      <w:pPr>
        <w:pStyle w:val="rahul"/>
        <w:sectPr w:rsidR="00CA086A" w:rsidSect="00287E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FD831A7" w14:textId="77777777" w:rsidR="000A532F" w:rsidRDefault="000A532F" w:rsidP="00C54379">
      <w:pPr>
        <w:pStyle w:val="rahul"/>
        <w:sectPr w:rsidR="000A532F" w:rsidSect="00287E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05ACAFD" w14:textId="561DE09F" w:rsidR="0023500F" w:rsidRDefault="0023500F" w:rsidP="0023500F">
      <w:pPr>
        <w:pStyle w:val="Heading1"/>
      </w:pPr>
      <w:bookmarkStart w:id="0" w:name="_Toc237579716"/>
      <w:r>
        <w:lastRenderedPageBreak/>
        <w:t xml:space="preserve">Section 1: </w:t>
      </w:r>
      <w:r w:rsidR="00132C77">
        <w:t>International Business Report</w:t>
      </w:r>
      <w:bookmarkEnd w:id="0"/>
    </w:p>
    <w:p w14:paraId="5F00311B" w14:textId="244B5C76" w:rsidR="006641ED" w:rsidRDefault="00132C77" w:rsidP="00132C77">
      <w:pPr>
        <w:pStyle w:val="Heading1"/>
      </w:pPr>
      <w:bookmarkStart w:id="1" w:name="_Toc237579717"/>
      <w:r>
        <w:t>1.</w:t>
      </w:r>
      <w:r w:rsidR="006641ED">
        <w:t>Introduction</w:t>
      </w:r>
      <w:bookmarkEnd w:id="1"/>
      <w:r w:rsidR="006641ED">
        <w:t xml:space="preserve"> </w:t>
      </w:r>
    </w:p>
    <w:p w14:paraId="3C2B1B0C" w14:textId="77777777" w:rsidR="00FA62EF" w:rsidRDefault="00FA62EF" w:rsidP="00FA62EF">
      <w:pPr>
        <w:pStyle w:val="rahul"/>
      </w:pPr>
      <w:r>
        <w:t>In this context, you will be presented with ALDI (</w:t>
      </w:r>
      <w:proofErr w:type="spellStart"/>
      <w:r>
        <w:t>german</w:t>
      </w:r>
      <w:proofErr w:type="spellEnd"/>
      <w:r>
        <w:t xml:space="preserve"> discount retailer) and selecting the target country i.e. Mexico. Report’s purpose, i.e. assess ALDI’s international strategy and selected market. Summarize structure (classification, country analysis, entry mode).</w:t>
      </w:r>
    </w:p>
    <w:p w14:paraId="5CB95E0B" w14:textId="77777777" w:rsidR="00FA62EF" w:rsidRDefault="00FA62EF" w:rsidP="00FA62EF">
      <w:pPr>
        <w:pStyle w:val="rahul"/>
      </w:pPr>
      <w:r>
        <w:t>This report argues that Mexico is the best new market for ALDI on the basis of the discount model and market characteristics matching to ALDI.</w:t>
      </w:r>
    </w:p>
    <w:p w14:paraId="4E59BF29" w14:textId="77777777" w:rsidR="00FA62EF" w:rsidRDefault="00FA62EF" w:rsidP="00FA62EF">
      <w:pPr>
        <w:pStyle w:val="rahul"/>
      </w:pPr>
      <w:r>
        <w:t>You may refer to Bartlett and Ghoshal framework (for classification) and PESTLE+OLI to structure analysis.</w:t>
      </w:r>
    </w:p>
    <w:p w14:paraId="5B9F653C" w14:textId="77777777" w:rsidR="004B7C1A" w:rsidRDefault="004B7C1A" w:rsidP="00FA62EF">
      <w:pPr>
        <w:pStyle w:val="rahul"/>
        <w:rPr>
          <w:b/>
          <w:bCs/>
        </w:rPr>
      </w:pPr>
    </w:p>
    <w:p w14:paraId="640768B3" w14:textId="653C769E" w:rsidR="00FA62EF" w:rsidRDefault="00FA62EF" w:rsidP="00FA62EF">
      <w:pPr>
        <w:pStyle w:val="rahul"/>
      </w:pPr>
      <w:r w:rsidRPr="0094290C">
        <w:rPr>
          <w:b/>
          <w:bCs/>
        </w:rPr>
        <w:t>Evidence Required:</w:t>
      </w:r>
      <w:r>
        <w:t xml:space="preserve"> Brief facts about ALDI (size and countries) and Mexico (population, GDP, retail growth) to motivate the…</w:t>
      </w:r>
    </w:p>
    <w:p w14:paraId="0B488EF2" w14:textId="77777777" w:rsidR="00FA62EF" w:rsidRDefault="00FA62EF" w:rsidP="00FA62EF">
      <w:pPr>
        <w:pStyle w:val="rahul"/>
      </w:pPr>
      <w:r>
        <w:t>Get an overview of ALDI using its “About Us” from Wikipedia or its website. Macro data from OECD/World Bank.</w:t>
      </w:r>
    </w:p>
    <w:p w14:paraId="62AB6B33" w14:textId="77777777" w:rsidR="004B7C1A" w:rsidRDefault="004B7C1A" w:rsidP="00FA62EF">
      <w:pPr>
        <w:pStyle w:val="rahul"/>
        <w:rPr>
          <w:b/>
          <w:bCs/>
        </w:rPr>
      </w:pPr>
    </w:p>
    <w:p w14:paraId="79A08D50" w14:textId="472B4964" w:rsidR="00FA62EF" w:rsidRDefault="00FA62EF" w:rsidP="00FA62EF">
      <w:pPr>
        <w:pStyle w:val="rahul"/>
      </w:pPr>
      <w:r w:rsidRPr="0094290C">
        <w:rPr>
          <w:b/>
          <w:bCs/>
        </w:rPr>
        <w:t>Important Queries:</w:t>
      </w:r>
      <w:r>
        <w:t xml:space="preserve"> Why Mexico? So, what is it about Mexico that attracts?</w:t>
      </w:r>
    </w:p>
    <w:p w14:paraId="76E5C3D1" w14:textId="77777777" w:rsidR="00832915" w:rsidRDefault="00FA62EF" w:rsidP="00FA62EF">
      <w:pPr>
        <w:pStyle w:val="rahul"/>
      </w:pPr>
      <w:r>
        <w:t>In conclusion, the succeeding sections will substantiate the selection of Mexico through strategy and country analysis.</w:t>
      </w:r>
      <w:r w:rsidR="00832915">
        <w:t xml:space="preserve"> </w:t>
      </w:r>
    </w:p>
    <w:p w14:paraId="5B04375F" w14:textId="77777777" w:rsidR="000B0CEA" w:rsidRDefault="000B0CEA" w:rsidP="00FA62EF">
      <w:pPr>
        <w:pStyle w:val="rahul"/>
        <w:rPr>
          <w:b/>
          <w:bCs/>
        </w:rPr>
      </w:pPr>
    </w:p>
    <w:p w14:paraId="21054B90" w14:textId="77777777" w:rsidR="00054B14" w:rsidRDefault="00780422" w:rsidP="00054B14">
      <w:pPr>
        <w:pStyle w:val="rahul"/>
      </w:pPr>
      <w:r w:rsidRPr="0094290C">
        <w:rPr>
          <w:b/>
          <w:bCs/>
        </w:rPr>
        <w:t>Suggested target:</w:t>
      </w:r>
      <w:r w:rsidRPr="00780422">
        <w:t xml:space="preserve"> Mexico.  Out of these, the strongest opportunity is Mexico – a large and growing grocery market that has rapidly adopted hard-discount. Consumers are very price-sensitive and driven by value, exactly what ALDI loves. ALDI's operations in Mexico benefit from supply chain advantages and environmental significance. The economy is stable and open – there are no major trade barriers with Germany or U.S. partners, and there is a new competition law with stronger enforcement. Unlike Canada’s small but highly mature market, Brazil’s highly risky economy and regulatory environment and India’s very different retail market. The findings from reports by Deloitte and USDA clearly indicate that discount stores in Mexico are rapidly expanding, back by private labels, and cater to a large under-served </w:t>
      </w:r>
      <w:r w:rsidRPr="00780422">
        <w:lastRenderedPageBreak/>
        <w:t>segment of cost-sensitive consumers.  Consequently, Mexico perfectly meets the criteria of the brief and is the target country.</w:t>
      </w:r>
    </w:p>
    <w:p w14:paraId="1B64DC07" w14:textId="0759BB3C" w:rsidR="00054B14" w:rsidRDefault="000B0CEA" w:rsidP="00054B14">
      <w:pPr>
        <w:pStyle w:val="Heading1"/>
        <w:numPr>
          <w:ilvl w:val="1"/>
          <w:numId w:val="4"/>
        </w:numPr>
      </w:pPr>
      <w:bookmarkStart w:id="2" w:name="_Toc237579718"/>
      <w:r w:rsidRPr="000B0CEA">
        <w:t>Organisational Classification and Global Strategy</w:t>
      </w:r>
      <w:bookmarkEnd w:id="2"/>
    </w:p>
    <w:p w14:paraId="26FDE8D1" w14:textId="77777777" w:rsidR="00E035E5" w:rsidRDefault="00054B14" w:rsidP="00054B14">
      <w:pPr>
        <w:pStyle w:val="rahul"/>
      </w:pPr>
      <w:r>
        <w:rPr>
          <w:noProof/>
        </w:rPr>
        <w:drawing>
          <wp:anchor distT="0" distB="0" distL="114300" distR="114300" simplePos="0" relativeHeight="251654144" behindDoc="0" locked="0" layoutInCell="1" allowOverlap="1" wp14:anchorId="578064BD" wp14:editId="70228A1F">
            <wp:simplePos x="0" y="0"/>
            <wp:positionH relativeFrom="column">
              <wp:posOffset>0</wp:posOffset>
            </wp:positionH>
            <wp:positionV relativeFrom="paragraph">
              <wp:posOffset>3810</wp:posOffset>
            </wp:positionV>
            <wp:extent cx="5731510" cy="3820795"/>
            <wp:effectExtent l="0" t="0" r="2540" b="8255"/>
            <wp:wrapTopAndBottom/>
            <wp:docPr id="1335839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839597" name="Picture 133583959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p>
    <w:p w14:paraId="2E90DEC0" w14:textId="77777777" w:rsidR="00C73904" w:rsidRDefault="00C73904" w:rsidP="00C73904">
      <w:pPr>
        <w:pStyle w:val="rahul"/>
      </w:pPr>
      <w:r>
        <w:t>The purpose of this paper is to determine what type of international strategy ALDI pursues and if this strategy fits with its business model.</w:t>
      </w:r>
    </w:p>
    <w:p w14:paraId="06BE3B54" w14:textId="77777777" w:rsidR="00C73904" w:rsidRDefault="00C73904" w:rsidP="00C73904">
      <w:pPr>
        <w:pStyle w:val="rahul"/>
      </w:pPr>
      <w:r>
        <w:t>ALDI is a transnational discount retailer that seeks global economic integration through economies of scale and organizes a standard private-label model while locally adapting through tailoring assortment and presence in various countries.</w:t>
      </w:r>
    </w:p>
    <w:p w14:paraId="4AF6B53F" w14:textId="77777777" w:rsidR="00C73904" w:rsidRDefault="00C73904" w:rsidP="00C73904">
      <w:pPr>
        <w:pStyle w:val="rahul"/>
      </w:pPr>
      <w:r>
        <w:t>Use Bartlett and Ghoshal’s 4-type framework. Explore the concepts of types of strategy global focus multidomestic focus.</w:t>
      </w:r>
    </w:p>
    <w:p w14:paraId="75940069" w14:textId="77777777" w:rsidR="00C73904" w:rsidRDefault="00C73904" w:rsidP="00C73904">
      <w:pPr>
        <w:pStyle w:val="rahul"/>
      </w:pPr>
      <w:r>
        <w:t>Proof Required.</w:t>
      </w:r>
    </w:p>
    <w:p w14:paraId="49E0A3C5" w14:textId="77777777" w:rsidR="00C73904" w:rsidRDefault="00C73904" w:rsidP="00C73904">
      <w:pPr>
        <w:pStyle w:val="rahul"/>
      </w:pPr>
      <w:r>
        <w:t>ALDI has a standardized store format and limited SKU range (cost leadership); at the same time, there is some evidence of local adaptation (e.g. product mix differences across countries).</w:t>
      </w:r>
    </w:p>
    <w:p w14:paraId="49F79E7F" w14:textId="77777777" w:rsidR="00C73904" w:rsidRDefault="00C73904" w:rsidP="00C73904">
      <w:pPr>
        <w:pStyle w:val="rahul"/>
      </w:pPr>
      <w:r>
        <w:t>ALDI's Country List and Future Growth Plans (to show scope).</w:t>
      </w:r>
    </w:p>
    <w:p w14:paraId="3B88577D" w14:textId="77777777" w:rsidR="00C73904" w:rsidRDefault="00C73904" w:rsidP="00C73904">
      <w:pPr>
        <w:pStyle w:val="rahul"/>
      </w:pPr>
      <w:r>
        <w:lastRenderedPageBreak/>
        <w:t>The Advantages of ALDI’s Developing Global Network (Buying in Bulk, Homogeneous Quality Standards) and Local Knowledge (Country Teams / Regional Promotions).</w:t>
      </w:r>
    </w:p>
    <w:p w14:paraId="789118B8" w14:textId="77777777" w:rsidR="00C73904" w:rsidRDefault="00C73904" w:rsidP="00C73904">
      <w:pPr>
        <w:pStyle w:val="rahul"/>
      </w:pPr>
      <w:r>
        <w:t>The scope of the firm can be associated with the ALDI annual or company profile pages. IB strategy literature on global vs transnational (Bartlett &amp; Ghoshal, 1989; Rugman &amp; Verbeke, 2017) may go to preliminary IB analysis. May refer to a retail case or academic remark about discounters.</w:t>
      </w:r>
    </w:p>
    <w:p w14:paraId="0877E2EF" w14:textId="77777777" w:rsidR="000D229E" w:rsidRDefault="000D229E" w:rsidP="00C73904">
      <w:pPr>
        <w:pStyle w:val="rahul"/>
      </w:pPr>
    </w:p>
    <w:p w14:paraId="716E4187" w14:textId="77777777" w:rsidR="00C73904" w:rsidRDefault="00C73904" w:rsidP="00C73904">
      <w:pPr>
        <w:pStyle w:val="rahul"/>
      </w:pPr>
      <w:r>
        <w:t>Does ALDI really have a global strategy (i.e. central control) or more transnational (i.e. some decentralization)? Are local regulations or tastes necessitating differences in the use of standardization? How well does ALDI’s integration create value?</w:t>
      </w:r>
    </w:p>
    <w:p w14:paraId="747EAAD3" w14:textId="77777777" w:rsidR="000D229E" w:rsidRDefault="000D229E" w:rsidP="00C73904">
      <w:pPr>
        <w:pStyle w:val="rahul"/>
      </w:pPr>
    </w:p>
    <w:p w14:paraId="50B9F04F" w14:textId="77777777" w:rsidR="00294DDA" w:rsidRDefault="00C73904" w:rsidP="00C73904">
      <w:pPr>
        <w:pStyle w:val="rahul"/>
      </w:pPr>
      <w:r>
        <w:t>To summarize, it has a strong transnational strategy. First, it retains control over the strategy’s important assets. These include key private labels and its logistics. Furthermore, it allows its local units to adapt its offering to the local market. Strengths are scale efficiencies and brand reputation; weaknesses are inflexibility (customer co-creation and other local needs, e.g. heavy restrictions on staff or product). The analysis will conclude that ALDI’s strategy is largely appropriate but its application in Mexico has to be careful and adapted.</w:t>
      </w:r>
    </w:p>
    <w:p w14:paraId="569D51D6" w14:textId="77777777" w:rsidR="00294DDA" w:rsidRDefault="00294DDA" w:rsidP="00C73904">
      <w:pPr>
        <w:pStyle w:val="rahul"/>
      </w:pPr>
    </w:p>
    <w:p w14:paraId="5AF696C1" w14:textId="2966FDF0" w:rsidR="00030F54" w:rsidRPr="00030F54" w:rsidRDefault="00294DDA" w:rsidP="00030F54">
      <w:pPr>
        <w:pStyle w:val="Heading1"/>
        <w:numPr>
          <w:ilvl w:val="0"/>
          <w:numId w:val="4"/>
        </w:numPr>
      </w:pPr>
      <w:bookmarkStart w:id="3" w:name="_Toc237579719"/>
      <w:r>
        <w:lastRenderedPageBreak/>
        <w:t>Macro-Environmental Appraisal and Market Attractiveness</w:t>
      </w:r>
      <w:bookmarkEnd w:id="3"/>
      <w:r>
        <w:t xml:space="preserve"> </w:t>
      </w:r>
    </w:p>
    <w:p w14:paraId="3D893208" w14:textId="77777777" w:rsidR="00030F54" w:rsidRDefault="00030F54" w:rsidP="00030F54">
      <w:pPr>
        <w:pStyle w:val="rahul"/>
      </w:pPr>
      <w:r>
        <w:rPr>
          <w:noProof/>
        </w:rPr>
        <w:drawing>
          <wp:anchor distT="0" distB="0" distL="114300" distR="114300" simplePos="0" relativeHeight="251656192" behindDoc="0" locked="0" layoutInCell="1" allowOverlap="1" wp14:anchorId="24B60A0B" wp14:editId="53513732">
            <wp:simplePos x="0" y="0"/>
            <wp:positionH relativeFrom="column">
              <wp:posOffset>0</wp:posOffset>
            </wp:positionH>
            <wp:positionV relativeFrom="paragraph">
              <wp:posOffset>-2540</wp:posOffset>
            </wp:positionV>
            <wp:extent cx="5731510" cy="3820795"/>
            <wp:effectExtent l="0" t="0" r="2540" b="8255"/>
            <wp:wrapTopAndBottom/>
            <wp:docPr id="2771021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102137" name="Picture 27710213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p>
    <w:p w14:paraId="07E077E5" w14:textId="5EB0E808" w:rsidR="00054B14" w:rsidRDefault="00294DDA" w:rsidP="0031759B">
      <w:pPr>
        <w:pStyle w:val="Heading1"/>
        <w:numPr>
          <w:ilvl w:val="1"/>
          <w:numId w:val="4"/>
        </w:numPr>
      </w:pPr>
      <w:bookmarkStart w:id="4" w:name="_Toc237579720"/>
      <w:r>
        <w:t>Political Environment</w:t>
      </w:r>
      <w:bookmarkEnd w:id="4"/>
      <w:r>
        <w:t xml:space="preserve"> </w:t>
      </w:r>
    </w:p>
    <w:p w14:paraId="1B682AF9" w14:textId="77777777" w:rsidR="00473703" w:rsidRDefault="00473703" w:rsidP="00473703">
      <w:pPr>
        <w:pStyle w:val="rahul"/>
      </w:pPr>
      <w:r w:rsidRPr="00473703">
        <w:rPr>
          <w:b/>
          <w:bCs/>
        </w:rPr>
        <w:t>Aim:</w:t>
      </w:r>
      <w:r>
        <w:t xml:space="preserve">  identify political factors in Mexico affecting ALDI’s retail entry. </w:t>
      </w:r>
    </w:p>
    <w:p w14:paraId="064551B3" w14:textId="77777777" w:rsidR="00473703" w:rsidRDefault="00473703" w:rsidP="00473703">
      <w:pPr>
        <w:pStyle w:val="rahul"/>
      </w:pPr>
      <w:r>
        <w:t>The political climate in Mexico is stable and business-friendly, meaning that there are more opportunities than threats for ALDI.</w:t>
      </w:r>
    </w:p>
    <w:p w14:paraId="2C5BFF32" w14:textId="77777777" w:rsidR="00473703" w:rsidRDefault="00473703" w:rsidP="00473703">
      <w:pPr>
        <w:pStyle w:val="rahul"/>
      </w:pPr>
      <w:r>
        <w:t xml:space="preserve"> Canada exports goods to the USA due to its friendly business environment. The new antitrust reforms and regulation may create roadblocks.</w:t>
      </w:r>
    </w:p>
    <w:p w14:paraId="6059D95C" w14:textId="77777777" w:rsidR="00473703" w:rsidRDefault="00473703" w:rsidP="00473703">
      <w:pPr>
        <w:pStyle w:val="rahul"/>
      </w:pPr>
      <w:r>
        <w:t>Use PEST political factors (e.g. government stability, trade policy, investment climate, regulations) to analyse the competition. Possibly the Diamond of Porter but mainly location factors.</w:t>
      </w:r>
    </w:p>
    <w:p w14:paraId="71F4811A" w14:textId="77777777" w:rsidR="00473703" w:rsidRPr="004B2983" w:rsidRDefault="00473703" w:rsidP="00473703">
      <w:pPr>
        <w:pStyle w:val="rahul"/>
        <w:rPr>
          <w:b/>
          <w:bCs/>
        </w:rPr>
      </w:pPr>
      <w:r w:rsidRPr="004B2983">
        <w:rPr>
          <w:b/>
          <w:bCs/>
        </w:rPr>
        <w:t>Proof Required.</w:t>
      </w:r>
    </w:p>
    <w:p w14:paraId="4C09A4C0" w14:textId="77777777" w:rsidR="00473703" w:rsidRDefault="00473703" w:rsidP="00473703">
      <w:pPr>
        <w:pStyle w:val="rahul"/>
      </w:pPr>
      <w:r>
        <w:t>The government in Mexico has faced issues of corruption and institutionally generated crime.</w:t>
      </w:r>
    </w:p>
    <w:p w14:paraId="29023F94" w14:textId="77777777" w:rsidR="00473703" w:rsidRDefault="00473703" w:rsidP="00473703">
      <w:pPr>
        <w:pStyle w:val="rahul"/>
      </w:pPr>
      <w:r>
        <w:t>Mexico's connection to ALDI's supply in the US via the NAFTA/USMCA; EU-Mexico trade deal.</w:t>
      </w:r>
    </w:p>
    <w:p w14:paraId="564DE4D6" w14:textId="77777777" w:rsidR="00473703" w:rsidRDefault="00473703" w:rsidP="00473703">
      <w:pPr>
        <w:pStyle w:val="rahul"/>
      </w:pPr>
      <w:r>
        <w:lastRenderedPageBreak/>
        <w:t>The Mexican government maintained a cap on foreign ownership for retailing outlets at 51%. However, in 1991, we relented and allowed foreign investment. Subsequently, many foreign supermarket operators, such as Walmart and Carrefour, have operated in the nation.</w:t>
      </w:r>
    </w:p>
    <w:p w14:paraId="08C8C905" w14:textId="4D126364" w:rsidR="00473703" w:rsidRDefault="00473703" w:rsidP="00473703">
      <w:pPr>
        <w:pStyle w:val="rahul"/>
      </w:pPr>
      <w:proofErr w:type="spellStart"/>
      <w:r>
        <w:t>Goverment</w:t>
      </w:r>
      <w:proofErr w:type="spellEnd"/>
      <w:r>
        <w:t xml:space="preserve"> policies which include e-commerce regulations, special taxation on sugary foods/labels etc.</w:t>
      </w:r>
      <w:r w:rsidR="00A26693">
        <w:t xml:space="preserve"> </w:t>
      </w:r>
      <w:r>
        <w:t xml:space="preserve">Antitrust: A national antitrust commission will enforce tougher laws against anticompetitive practices. Existing law is said to </w:t>
      </w:r>
      <w:proofErr w:type="spellStart"/>
      <w:r>
        <w:t>favor</w:t>
      </w:r>
      <w:proofErr w:type="spellEnd"/>
      <w:r>
        <w:t xml:space="preserve"> big chains by a body of a governmental size.</w:t>
      </w:r>
      <w:r w:rsidR="00A26693">
        <w:t xml:space="preserve"> </w:t>
      </w:r>
      <w:r>
        <w:t>OECD or IMCO on Mexico’s political risk; U.S. Documents from the embassy or the government (e.g., FAS report); legal updates relating to competition law; retail regulations on WTO or government site.</w:t>
      </w:r>
    </w:p>
    <w:p w14:paraId="19D46CD5" w14:textId="77777777" w:rsidR="00473703" w:rsidRDefault="00473703" w:rsidP="00473703">
      <w:pPr>
        <w:pStyle w:val="rahul"/>
      </w:pPr>
      <w:r>
        <w:t>Does Mexico’s government welcome foreign retailers? Could a high level of crime and/or corruption increase costs? What influence will the competition law reform in 2025 have on ALDI? Are there any political pressures such as bans on large stores some states, or logistical inspections at the border?</w:t>
      </w:r>
    </w:p>
    <w:p w14:paraId="449D396D" w14:textId="055FDAB5" w:rsidR="0031759B" w:rsidRDefault="00473703" w:rsidP="00473703">
      <w:pPr>
        <w:pStyle w:val="rahul"/>
      </w:pPr>
      <w:r>
        <w:t xml:space="preserve">To sum up, </w:t>
      </w:r>
      <w:r w:rsidRPr="00A26693">
        <w:rPr>
          <w:b/>
          <w:bCs/>
        </w:rPr>
        <w:t>Mexico’s political context provides opportunities:</w:t>
      </w:r>
      <w:r>
        <w:t xml:space="preserve"> pro-trade orientation (NAFTA/USMCA, various FTAs), improvement of infrastructure (oil pipeline projects, etc) and stable democracy. Regulatory changes (antitrust reform) and bureaucratic hassles at import points are threats. Strategic implication: ALDI must learn new competition law (CNA) and comply (may prefer 100% ownership due to gun jumping, etc.) and plan for delays in logistics at the border.</w:t>
      </w:r>
    </w:p>
    <w:p w14:paraId="68B0FA3E" w14:textId="314D93F7" w:rsidR="00CA1A9F" w:rsidRDefault="00CA1A9F" w:rsidP="00CA1A9F">
      <w:pPr>
        <w:pStyle w:val="Heading1"/>
        <w:numPr>
          <w:ilvl w:val="1"/>
          <w:numId w:val="4"/>
        </w:numPr>
      </w:pPr>
      <w:bookmarkStart w:id="5" w:name="_Toc237579721"/>
      <w:r w:rsidRPr="00CA1A9F">
        <w:lastRenderedPageBreak/>
        <w:t>Economic Environment</w:t>
      </w:r>
      <w:bookmarkEnd w:id="5"/>
    </w:p>
    <w:p w14:paraId="0C263861" w14:textId="1AF14514" w:rsidR="00CA1A9F" w:rsidRDefault="00282138" w:rsidP="00CA1A9F">
      <w:pPr>
        <w:pStyle w:val="rahul"/>
      </w:pPr>
      <w:r>
        <w:rPr>
          <w:noProof/>
        </w:rPr>
        <w:drawing>
          <wp:anchor distT="0" distB="0" distL="114300" distR="114300" simplePos="0" relativeHeight="251658240" behindDoc="0" locked="0" layoutInCell="1" allowOverlap="1" wp14:anchorId="03B64981" wp14:editId="23CDBB64">
            <wp:simplePos x="0" y="0"/>
            <wp:positionH relativeFrom="column">
              <wp:posOffset>0</wp:posOffset>
            </wp:positionH>
            <wp:positionV relativeFrom="paragraph">
              <wp:posOffset>3810</wp:posOffset>
            </wp:positionV>
            <wp:extent cx="5731510" cy="3820795"/>
            <wp:effectExtent l="0" t="0" r="2540" b="8255"/>
            <wp:wrapTopAndBottom/>
            <wp:docPr id="4482500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250010" name="Picture 4482500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p>
    <w:p w14:paraId="766772B0" w14:textId="77777777" w:rsidR="00282138" w:rsidRDefault="00282138" w:rsidP="00282138">
      <w:pPr>
        <w:pStyle w:val="rahul"/>
      </w:pPr>
      <w:r>
        <w:t>The purpose of this report is to review Mexico’s economic conditions in relation to the discount retail model used by ALDI.</w:t>
      </w:r>
    </w:p>
    <w:p w14:paraId="79A7CAA9" w14:textId="77777777" w:rsidR="00282138" w:rsidRDefault="00282138" w:rsidP="00282138">
      <w:pPr>
        <w:pStyle w:val="rahul"/>
      </w:pPr>
      <w:r>
        <w:t xml:space="preserve">Aldi's low-cost grocery stores </w:t>
      </w:r>
      <w:proofErr w:type="gramStart"/>
      <w:r>
        <w:t>presents</w:t>
      </w:r>
      <w:proofErr w:type="gramEnd"/>
      <w:r>
        <w:t xml:space="preserve"> a high-threshold opportunity due to the rapidly-growing low price-sensitivity of Mexico's economy as a whole. The moderate growth in GDP and the rise in real incomes (see Retail Foods Annual: 4 years’ grocery growth) indicates a good sign, however, it will be affected by currency and inflation volatility.</w:t>
      </w:r>
    </w:p>
    <w:p w14:paraId="3516B7FF" w14:textId="77777777" w:rsidR="00282138" w:rsidRPr="008B0315" w:rsidRDefault="00282138" w:rsidP="00282138">
      <w:pPr>
        <w:pStyle w:val="rahul"/>
        <w:rPr>
          <w:b/>
          <w:bCs/>
        </w:rPr>
      </w:pPr>
      <w:r w:rsidRPr="008B0315">
        <w:rPr>
          <w:b/>
          <w:bCs/>
        </w:rPr>
        <w:t xml:space="preserve">Analysis of economic factors </w:t>
      </w:r>
    </w:p>
    <w:p w14:paraId="439D7C31" w14:textId="77777777" w:rsidR="00282138" w:rsidRPr="008B0315" w:rsidRDefault="00282138" w:rsidP="00282138">
      <w:pPr>
        <w:pStyle w:val="rahul"/>
        <w:rPr>
          <w:b/>
          <w:bCs/>
        </w:rPr>
      </w:pPr>
      <w:r w:rsidRPr="008B0315">
        <w:rPr>
          <w:b/>
          <w:bCs/>
        </w:rPr>
        <w:t>Proof Needed</w:t>
      </w:r>
    </w:p>
    <w:p w14:paraId="0BB23361" w14:textId="77777777" w:rsidR="00282138" w:rsidRDefault="00282138" w:rsidP="00282138">
      <w:pPr>
        <w:pStyle w:val="rahul"/>
      </w:pPr>
      <w:r>
        <w:t>GDP and GDP per capita is approximately $1.85T (2024); per cap lies approximately $14k, which makes it a middle-income country. OECD rank is approximately 71st. Similar increase recently.</w:t>
      </w:r>
    </w:p>
    <w:p w14:paraId="4E69BFF8" w14:textId="77777777" w:rsidR="00282138" w:rsidRDefault="00282138" w:rsidP="00282138">
      <w:pPr>
        <w:pStyle w:val="rahul"/>
      </w:pPr>
      <w:r>
        <w:t>Inflation could touch 3 – 4 percent in 2025. It will be manageable but food items prices may spike.</w:t>
      </w:r>
    </w:p>
    <w:p w14:paraId="49F65B9E" w14:textId="77777777" w:rsidR="00282138" w:rsidRDefault="00282138" w:rsidP="00282138">
      <w:pPr>
        <w:pStyle w:val="rahul"/>
      </w:pPr>
      <w:r>
        <w:t>The exchange rate has been volatile. The MXN has devalued ~29% since 2014. Accordingly, it is a cost-risk for imports.</w:t>
      </w:r>
    </w:p>
    <w:p w14:paraId="0B25A407" w14:textId="77777777" w:rsidR="00282138" w:rsidRDefault="00282138" w:rsidP="00282138">
      <w:pPr>
        <w:pStyle w:val="rahul"/>
      </w:pPr>
      <w:r>
        <w:lastRenderedPageBreak/>
        <w:t>Private consumption spending is approximately seventy percent of GDP. In 2024, retail sales experienced a growth of around 7 percent. The unemployment rate of 3 percent is historically low. This indicates that there is available labour but due to wage pressure, this is changing with minimum wage hikes.</w:t>
      </w:r>
    </w:p>
    <w:p w14:paraId="3E125C09" w14:textId="77777777" w:rsidR="00282138" w:rsidRDefault="00282138" w:rsidP="00282138">
      <w:pPr>
        <w:pStyle w:val="rahul"/>
      </w:pPr>
      <w:r w:rsidRPr="00282138">
        <w:rPr>
          <w:b/>
          <w:bCs/>
        </w:rPr>
        <w:t>Size of the retail market:</w:t>
      </w:r>
      <w:r>
        <w:t xml:space="preserve"> Modern grocery to be ~ $80B (2024), likely high single-digit annual growth. By 2024 the hard-discount share of modern retail will soar to 30%. Subsequently, with grocery inflation and steady growth now, consumers are cost-conscious consumers.</w:t>
      </w:r>
    </w:p>
    <w:p w14:paraId="6161A7A6" w14:textId="77777777" w:rsidR="00282138" w:rsidRDefault="00282138" w:rsidP="00282138">
      <w:pPr>
        <w:pStyle w:val="rahul"/>
      </w:pPr>
      <w:r>
        <w:t xml:space="preserve">The price levels that Mexico uses to denote the region’s highest food inflation recently make a low-price model attractive. </w:t>
      </w:r>
    </w:p>
    <w:p w14:paraId="7A697819" w14:textId="77777777" w:rsidR="00282138" w:rsidRDefault="00282138" w:rsidP="00282138">
      <w:pPr>
        <w:pStyle w:val="rahul"/>
      </w:pPr>
      <w:r>
        <w:t>While Germany presents a high GDP per capita it may be too competitive. On the other hand, Mexico has strong growth potential despite its lower GDP.</w:t>
      </w:r>
    </w:p>
    <w:p w14:paraId="3B314D65" w14:textId="77777777" w:rsidR="00282138" w:rsidRDefault="00282138" w:rsidP="00282138">
      <w:pPr>
        <w:pStyle w:val="rahul"/>
      </w:pPr>
      <w:r>
        <w:t xml:space="preserve">Reports and </w:t>
      </w:r>
      <w:proofErr w:type="gramStart"/>
      <w:r>
        <w:t>Forecast</w:t>
      </w:r>
      <w:proofErr w:type="gramEnd"/>
      <w:r>
        <w:t xml:space="preserve"> by OECD, World Bank, USDA FAS, </w:t>
      </w:r>
      <w:proofErr w:type="spellStart"/>
      <w:r>
        <w:t>DiscountRetailConsulting</w:t>
      </w:r>
      <w:proofErr w:type="spellEnd"/>
      <w:r>
        <w:t xml:space="preserve">, McKinsey, </w:t>
      </w:r>
      <w:proofErr w:type="spellStart"/>
      <w:r>
        <w:t>FocusEconomics</w:t>
      </w:r>
      <w:proofErr w:type="spellEnd"/>
      <w:r>
        <w:t xml:space="preserve"> for grocery and hard-discount growth; Inflation and unemployment trends.</w:t>
      </w:r>
    </w:p>
    <w:p w14:paraId="6D72EE56" w14:textId="77777777" w:rsidR="00282138" w:rsidRDefault="00282138" w:rsidP="00282138">
      <w:pPr>
        <w:pStyle w:val="rahul"/>
      </w:pPr>
      <w:r>
        <w:t xml:space="preserve">Is the Mexican market large enough? Critical questions. </w:t>
      </w:r>
      <w:proofErr w:type="gramStart"/>
      <w:r>
        <w:t>Of Course</w:t>
      </w:r>
      <w:proofErr w:type="gramEnd"/>
      <w:r>
        <w:t xml:space="preserve"> 132M Are the income levels increasing enough to boost retail spending, or is the proportion of people still too high below the poverty line (29.6%)? How inflation affects consumer spending sensitivity? Is the modern retail sector becoming saturated due to informal formats? How does currency risk impact cost leadership?</w:t>
      </w:r>
    </w:p>
    <w:p w14:paraId="073E9AF9" w14:textId="6D2E407E" w:rsidR="00282138" w:rsidRPr="00CA1A9F" w:rsidRDefault="00282138" w:rsidP="00282138">
      <w:pPr>
        <w:pStyle w:val="rahul"/>
      </w:pPr>
      <w:r w:rsidRPr="008B0315">
        <w:rPr>
          <w:b/>
          <w:bCs/>
        </w:rPr>
        <w:t>To sum it up</w:t>
      </w:r>
      <w:r>
        <w:t xml:space="preserve">, Mexico’s economy has a vast potential market, experiencing growing retail spending and consumers that value price. The key advantages constituting high population/market size, increasing disposable income, huge demand for low prices, and more than half of Mexicans live close to the line of poverty which makes ALDI’s value appeal strategic. Due to slow GDP growth (~1-2%), currency volatility, and rising </w:t>
      </w:r>
      <w:proofErr w:type="spellStart"/>
      <w:r>
        <w:t>labor</w:t>
      </w:r>
      <w:proofErr w:type="spellEnd"/>
      <w:r>
        <w:t xml:space="preserve"> costs. ALDI must utilise its cost-efficient structure to counter inflation risk. In general, the economic environment is favourable for its below-market price model, but successful adoption would require tight cost control and possibly source locally to hedge FX.</w:t>
      </w:r>
    </w:p>
    <w:p w14:paraId="46A550BE" w14:textId="4F176975" w:rsidR="000D6447" w:rsidRDefault="00212BEA" w:rsidP="000D6447">
      <w:pPr>
        <w:pStyle w:val="Heading1"/>
        <w:numPr>
          <w:ilvl w:val="1"/>
          <w:numId w:val="4"/>
        </w:numPr>
      </w:pPr>
      <w:bookmarkStart w:id="6" w:name="_Toc237579722"/>
      <w:r>
        <w:t>Legal Environment</w:t>
      </w:r>
      <w:bookmarkEnd w:id="6"/>
      <w:r>
        <w:t xml:space="preserve"> </w:t>
      </w:r>
    </w:p>
    <w:p w14:paraId="3FFCBF3A" w14:textId="77777777" w:rsidR="00E7260B" w:rsidRDefault="00E7260B" w:rsidP="00E7260B">
      <w:pPr>
        <w:pStyle w:val="rahul"/>
      </w:pPr>
      <w:r w:rsidRPr="00E7260B">
        <w:rPr>
          <w:b/>
          <w:bCs/>
        </w:rPr>
        <w:t>Intent and Objective</w:t>
      </w:r>
      <w:r>
        <w:t xml:space="preserve"> Look through Mexico’s legal/regulatory framework affecting retail.</w:t>
      </w:r>
    </w:p>
    <w:p w14:paraId="5E40EC09" w14:textId="77777777" w:rsidR="00E7260B" w:rsidRDefault="00E7260B" w:rsidP="00E7260B">
      <w:pPr>
        <w:pStyle w:val="rahul"/>
      </w:pPr>
      <w:r>
        <w:lastRenderedPageBreak/>
        <w:t>Mexico’s legal system generally facilitates retail competition. However, recent modifications along with rigid regulation pose challenges and guarantees. ALDI has to comply with laws related to food, labour, investment, and rules regarding competition.</w:t>
      </w:r>
    </w:p>
    <w:p w14:paraId="7BABF88C" w14:textId="77777777" w:rsidR="00E7260B" w:rsidRPr="00E7260B" w:rsidRDefault="00E7260B" w:rsidP="00E7260B">
      <w:pPr>
        <w:pStyle w:val="rahul"/>
        <w:rPr>
          <w:b/>
          <w:bCs/>
        </w:rPr>
      </w:pPr>
      <w:r w:rsidRPr="00E7260B">
        <w:rPr>
          <w:b/>
          <w:bCs/>
        </w:rPr>
        <w:t>PEST Theory: Legal Factors</w:t>
      </w:r>
    </w:p>
    <w:p w14:paraId="0F6B068D" w14:textId="77777777" w:rsidR="00E7260B" w:rsidRDefault="00E7260B" w:rsidP="00E7260B">
      <w:pPr>
        <w:pStyle w:val="rahul"/>
      </w:pPr>
      <w:r>
        <w:t>Show Proof</w:t>
      </w:r>
    </w:p>
    <w:p w14:paraId="17E71416" w14:textId="77777777" w:rsidR="00E7260B" w:rsidRDefault="00E7260B" w:rsidP="00E7260B">
      <w:pPr>
        <w:pStyle w:val="rahul"/>
      </w:pPr>
      <w:r>
        <w:t xml:space="preserve">Mexico’s antitrust authorities are active (CNA from 2025) and there is robust merger review. New amendments raise fines, lower </w:t>
      </w:r>
      <w:proofErr w:type="gramStart"/>
      <w:r>
        <w:t>thresholds  in</w:t>
      </w:r>
      <w:proofErr w:type="gramEnd"/>
      <w:r>
        <w:t xml:space="preserve"> 2020. The execution of fair play against cartels is order of the day. </w:t>
      </w:r>
    </w:p>
    <w:p w14:paraId="16FA40B3" w14:textId="77777777" w:rsidR="00E7260B" w:rsidRDefault="00E7260B" w:rsidP="00E7260B">
      <w:pPr>
        <w:pStyle w:val="rahul"/>
      </w:pPr>
      <w:r>
        <w:t>As of 2023, a 51% cap on foreign retail investment in Mexico has been removed making it possible for 100% foreign-owned supermarkets to be set up. This latest development is of great advantage to the 100% investment that ALDI wants to set up in Mexico.</w:t>
      </w:r>
    </w:p>
    <w:p w14:paraId="1990C90E" w14:textId="77777777" w:rsidR="00E7260B" w:rsidRDefault="00E7260B" w:rsidP="00E7260B">
      <w:pPr>
        <w:pStyle w:val="rahul"/>
      </w:pPr>
      <w:r>
        <w:t>Some regulations in retail include licensing requirements (for instance, for operating supermarkets one requires a federal permit), zoning laws (require limiting large formats near residential areas), and limitations in states on Sunday trading.</w:t>
      </w:r>
    </w:p>
    <w:p w14:paraId="627DD023" w14:textId="77777777" w:rsidR="00E7260B" w:rsidRDefault="00E7260B" w:rsidP="00E7260B">
      <w:pPr>
        <w:pStyle w:val="rahul"/>
      </w:pPr>
      <w:r w:rsidRPr="00E7260B">
        <w:rPr>
          <w:b/>
          <w:bCs/>
        </w:rPr>
        <w:t>Rules for food:</w:t>
      </w:r>
      <w:r>
        <w:t xml:space="preserve"> Strict food </w:t>
      </w:r>
      <w:proofErr w:type="spellStart"/>
      <w:r>
        <w:t>labeling</w:t>
      </w:r>
      <w:proofErr w:type="spellEnd"/>
      <w:r>
        <w:t xml:space="preserve"> (nutritional warnings on the wrappers of “junk food”) and ingredient standards. ALDI needs a new private-label for the Mexican market.</w:t>
      </w:r>
    </w:p>
    <w:p w14:paraId="0FA6B572" w14:textId="77777777" w:rsidR="00E7260B" w:rsidRDefault="00E7260B" w:rsidP="00E7260B">
      <w:pPr>
        <w:pStyle w:val="rahul"/>
      </w:pPr>
      <w:r w:rsidRPr="00E7260B">
        <w:rPr>
          <w:b/>
          <w:bCs/>
        </w:rPr>
        <w:t>Employment law:</w:t>
      </w:r>
      <w:r>
        <w:t xml:space="preserve"> Soaring minimum wage increases; positive union presence in retail (though ALDI classically avoids unions). Employment safety laws are stringent.</w:t>
      </w:r>
    </w:p>
    <w:p w14:paraId="098B8B04" w14:textId="77777777" w:rsidR="00E7260B" w:rsidRDefault="00E7260B" w:rsidP="00E7260B">
      <w:pPr>
        <w:pStyle w:val="rahul"/>
      </w:pPr>
      <w:r>
        <w:t>There is no specific impediment threatening this discount retailer’s project in the environmental domain other than the usual waste/discharge rules. It may be noted that compliance with the packaging recycling law is not an issue for discount retailing.</w:t>
      </w:r>
    </w:p>
    <w:p w14:paraId="4960DF8F" w14:textId="77777777" w:rsidR="00E7260B" w:rsidRDefault="00E7260B" w:rsidP="00E7260B">
      <w:pPr>
        <w:pStyle w:val="rahul"/>
      </w:pPr>
      <w:r>
        <w:t>Basis.</w:t>
      </w:r>
    </w:p>
    <w:p w14:paraId="246D5940" w14:textId="77777777" w:rsidR="00E7260B" w:rsidRDefault="00E7260B" w:rsidP="00E7260B">
      <w:pPr>
        <w:pStyle w:val="rahul"/>
      </w:pPr>
      <w:r>
        <w:t>A summary of competition law and FDI rules provided by OECD or law firm.</w:t>
      </w:r>
    </w:p>
    <w:p w14:paraId="1205C019" w14:textId="77777777" w:rsidR="00E7260B" w:rsidRDefault="00E7260B" w:rsidP="00E7260B">
      <w:pPr>
        <w:pStyle w:val="rahul"/>
      </w:pPr>
      <w:r>
        <w:t xml:space="preserve">Sites of government/regulators on </w:t>
      </w:r>
      <w:proofErr w:type="spellStart"/>
      <w:r>
        <w:t>labor</w:t>
      </w:r>
      <w:proofErr w:type="spellEnd"/>
      <w:r>
        <w:t>/min wage (</w:t>
      </w:r>
      <w:proofErr w:type="spellStart"/>
      <w:r>
        <w:t>eg.</w:t>
      </w:r>
      <w:proofErr w:type="spellEnd"/>
      <w:r>
        <w:t xml:space="preserve"> of official rate ~MXN 260/day in 2026).</w:t>
      </w:r>
    </w:p>
    <w:p w14:paraId="01A73C61" w14:textId="77777777" w:rsidR="00E7260B" w:rsidRDefault="00E7260B" w:rsidP="00E7260B">
      <w:pPr>
        <w:pStyle w:val="rahul"/>
      </w:pPr>
      <w:r>
        <w:t>News related to the market like an article of Global Competition Review.</w:t>
      </w:r>
    </w:p>
    <w:p w14:paraId="07C3F8AF" w14:textId="77777777" w:rsidR="00E7260B" w:rsidRDefault="00E7260B" w:rsidP="00E7260B">
      <w:pPr>
        <w:pStyle w:val="rahul"/>
      </w:pPr>
      <w:r>
        <w:t>NAFTA and USMCA White Papers - FDI</w:t>
      </w:r>
    </w:p>
    <w:p w14:paraId="042801D5" w14:textId="77777777" w:rsidR="00E7260B" w:rsidRDefault="00E7260B" w:rsidP="00E7260B">
      <w:pPr>
        <w:pStyle w:val="rahul"/>
      </w:pPr>
      <w:r>
        <w:t xml:space="preserve">ALDI's structure will be examined under competition law - critical issue. If collusion sounds reasonable, private labels may attract scrutiny. Are there any antitrust problems with supplies </w:t>
      </w:r>
      <w:r>
        <w:lastRenderedPageBreak/>
        <w:t>vertically? What are the retail cartels like Chedraui–Soriana that ALDI must watch for in Mexico?</w:t>
      </w:r>
    </w:p>
    <w:p w14:paraId="04FD382E" w14:textId="0DDB0676" w:rsidR="00030F54" w:rsidRDefault="00E7260B" w:rsidP="00E7260B">
      <w:pPr>
        <w:pStyle w:val="rahul"/>
      </w:pPr>
      <w:r>
        <w:t xml:space="preserve">The legal environment in Mexico is constantly changing. The upside is that deregulation (100% foreign retail ownership) and strong competition enforcement imply a level playing field.  </w:t>
      </w:r>
      <w:proofErr w:type="gramStart"/>
      <w:r>
        <w:t>Nevertheless,  ALDI</w:t>
      </w:r>
      <w:proofErr w:type="gramEnd"/>
      <w:r>
        <w:t xml:space="preserve"> must carefully observe labelling and consumer laws and ensure labour law compliance. A very significant issue for Walmart is the new antitrust regime (CNA) legalisation, which means ALDI’s entry (especially via acquisition) will get scrutiny – internalization (own store expansion) may be legally safer than franchise.  The strategic implication is that ALDI needs to retain and engage local lawyers early to help with the competition filings and follow all the retail as well as food safety standard requirements.</w:t>
      </w:r>
    </w:p>
    <w:p w14:paraId="1C3B9942" w14:textId="35732CCA" w:rsidR="0064473B" w:rsidRDefault="0064473B" w:rsidP="0064473B">
      <w:pPr>
        <w:pStyle w:val="Heading1"/>
        <w:numPr>
          <w:ilvl w:val="1"/>
          <w:numId w:val="4"/>
        </w:numPr>
      </w:pPr>
      <w:bookmarkStart w:id="7" w:name="_Toc237579723"/>
      <w:r>
        <w:t>Cultural Environment</w:t>
      </w:r>
      <w:bookmarkEnd w:id="7"/>
      <w:r>
        <w:t xml:space="preserve"> </w:t>
      </w:r>
    </w:p>
    <w:p w14:paraId="1E60E36B" w14:textId="77777777" w:rsidR="00C001D8" w:rsidRDefault="00C001D8" w:rsidP="00CB7668">
      <w:pPr>
        <w:pStyle w:val="rahul"/>
        <w:rPr>
          <w:b/>
          <w:bCs/>
        </w:rPr>
      </w:pPr>
    </w:p>
    <w:p w14:paraId="439E044A" w14:textId="21824A16" w:rsidR="00CB7668" w:rsidRDefault="00CB7668" w:rsidP="00CB7668">
      <w:pPr>
        <w:pStyle w:val="rahul"/>
      </w:pPr>
      <w:r w:rsidRPr="00CB7668">
        <w:rPr>
          <w:b/>
          <w:bCs/>
        </w:rPr>
        <w:t>Purpose:</w:t>
      </w:r>
      <w:r>
        <w:t xml:space="preserve"> Investigate Mexican consumer culture and its match with ALDI’s value proposition. </w:t>
      </w:r>
    </w:p>
    <w:p w14:paraId="201755BD" w14:textId="77777777" w:rsidR="00CB7668" w:rsidRDefault="00CB7668" w:rsidP="00CB7668">
      <w:pPr>
        <w:pStyle w:val="rahul"/>
      </w:pPr>
      <w:r>
        <w:t>Mexico’s shoppers are very value conscious and increasingly open to discount formats and private-labels, but they still have a number of key shopping habits and preferences (fresh foods,</w:t>
      </w:r>
    </w:p>
    <w:p w14:paraId="3A40F8BF" w14:textId="77777777" w:rsidR="00CB7668" w:rsidRDefault="00CB7668" w:rsidP="00CB7668">
      <w:pPr>
        <w:pStyle w:val="rahul"/>
      </w:pPr>
      <w:r>
        <w:t>local brands, family oriented).</w:t>
      </w:r>
    </w:p>
    <w:p w14:paraId="69937CFE" w14:textId="77777777" w:rsidR="00CB7668" w:rsidRDefault="00CB7668" w:rsidP="00CB7668">
      <w:pPr>
        <w:pStyle w:val="rahul"/>
      </w:pPr>
      <w:r>
        <w:t xml:space="preserve">The PEST cultural factors and consumer </w:t>
      </w:r>
      <w:proofErr w:type="spellStart"/>
      <w:r>
        <w:t>behavior</w:t>
      </w:r>
      <w:proofErr w:type="spellEnd"/>
      <w:r>
        <w:t xml:space="preserve"> models.</w:t>
      </w:r>
    </w:p>
    <w:p w14:paraId="5A2F12A9" w14:textId="77777777" w:rsidR="00CB7668" w:rsidRPr="00CB7668" w:rsidRDefault="00CB7668" w:rsidP="00CB7668">
      <w:pPr>
        <w:pStyle w:val="rahul"/>
        <w:rPr>
          <w:b/>
          <w:bCs/>
        </w:rPr>
      </w:pPr>
      <w:r w:rsidRPr="00CB7668">
        <w:rPr>
          <w:b/>
          <w:bCs/>
        </w:rPr>
        <w:t>Proof Needed.</w:t>
      </w:r>
    </w:p>
    <w:p w14:paraId="5AEBB6EF" w14:textId="77777777" w:rsidR="00CB7668" w:rsidRDefault="00CB7668" w:rsidP="00CB7668">
      <w:pPr>
        <w:pStyle w:val="rahul"/>
      </w:pPr>
      <w:r>
        <w:t xml:space="preserve">Multiple Mexicans utilize the metros/supermarkets in cities; however, the mercados </w:t>
      </w:r>
      <w:proofErr w:type="spellStart"/>
      <w:r>
        <w:t>populares</w:t>
      </w:r>
      <w:proofErr w:type="spellEnd"/>
      <w:r>
        <w:t xml:space="preserve"> and convenience stores (</w:t>
      </w:r>
      <w:proofErr w:type="spellStart"/>
      <w:r>
        <w:t>Oxxo</w:t>
      </w:r>
      <w:proofErr w:type="spellEnd"/>
      <w:r>
        <w:t xml:space="preserve">) are also big. The rise of </w:t>
      </w:r>
      <w:proofErr w:type="spellStart"/>
      <w:r>
        <w:t>supercenters</w:t>
      </w:r>
      <w:proofErr w:type="spellEnd"/>
      <w:r>
        <w:t>, supermarkets, and discount stores.</w:t>
      </w:r>
    </w:p>
    <w:p w14:paraId="1FD5CAFD" w14:textId="77777777" w:rsidR="00CB7668" w:rsidRDefault="00CB7668" w:rsidP="00CB7668">
      <w:pPr>
        <w:pStyle w:val="rahul"/>
      </w:pPr>
      <w:r>
        <w:t>Mexican consumers have a high sensitivity to prices and private label brands. The USDA report highlights the increasing popularity of the ALDI-style discount.</w:t>
      </w:r>
    </w:p>
    <w:p w14:paraId="67D90F6B" w14:textId="77777777" w:rsidR="00CB7668" w:rsidRDefault="00CB7668" w:rsidP="00CB7668">
      <w:pPr>
        <w:pStyle w:val="rahul"/>
      </w:pPr>
      <w:r>
        <w:t>According to the findings of the latest research, Mexican people are quite aware of brands, whether domestic or global. At the same time, they tend to be more open to good quality private labels. For example, the local chains promoting their own brands.</w:t>
      </w:r>
    </w:p>
    <w:p w14:paraId="0D316EF7" w14:textId="77777777" w:rsidR="00CB7668" w:rsidRDefault="00CB7668" w:rsidP="00CB7668">
      <w:pPr>
        <w:pStyle w:val="rahul"/>
      </w:pPr>
      <w:r w:rsidRPr="00CB7668">
        <w:rPr>
          <w:b/>
          <w:bCs/>
        </w:rPr>
        <w:t xml:space="preserve">Fresh Food Preference: </w:t>
      </w:r>
      <w:r>
        <w:t xml:space="preserve">They prefer fresh produce such as fruits, vegetables and meat and local </w:t>
      </w:r>
      <w:proofErr w:type="spellStart"/>
      <w:r>
        <w:t>flavors</w:t>
      </w:r>
      <w:proofErr w:type="spellEnd"/>
      <w:r>
        <w:t xml:space="preserve">, such as tacos, chiles, spices and so on. ALDI will be required to stock not only fresh items (e.g. </w:t>
      </w:r>
      <w:proofErr w:type="spellStart"/>
      <w:r>
        <w:t>abarrotes</w:t>
      </w:r>
      <w:proofErr w:type="spellEnd"/>
      <w:r>
        <w:t>) specific to the region but also adapted assortments.</w:t>
      </w:r>
    </w:p>
    <w:p w14:paraId="3C7AAD35" w14:textId="77777777" w:rsidR="00CB7668" w:rsidRDefault="00CB7668" w:rsidP="00CB7668">
      <w:pPr>
        <w:pStyle w:val="rahul"/>
      </w:pPr>
      <w:r>
        <w:lastRenderedPageBreak/>
        <w:t>Families shop together, usually in bulk on a weekly basis for staples, but also make daily trips for perishables. The small-store, refill model of ALDI versus the local weekly markets could complement for value, or clash with fresh-shopping culture.</w:t>
      </w:r>
    </w:p>
    <w:p w14:paraId="49539BED" w14:textId="77777777" w:rsidR="00CB7668" w:rsidRDefault="00CB7668" w:rsidP="00CB7668">
      <w:pPr>
        <w:pStyle w:val="rahul"/>
      </w:pPr>
      <w:r>
        <w:t xml:space="preserve">They should localize their ads by including Spanish-language store ads, festivals, such as Dia de </w:t>
      </w:r>
      <w:proofErr w:type="spellStart"/>
      <w:r>
        <w:t>los</w:t>
      </w:r>
      <w:proofErr w:type="spellEnd"/>
      <w:r>
        <w:t xml:space="preserve"> Muertos specials, hot foods (many Aldi’s have small in-store bakeries or prepared foods. This might be important).</w:t>
      </w:r>
    </w:p>
    <w:p w14:paraId="2791AC7D" w14:textId="77777777" w:rsidR="00CB7668" w:rsidRDefault="00CB7668" w:rsidP="00CB7668">
      <w:pPr>
        <w:pStyle w:val="rahul"/>
      </w:pPr>
      <w:r w:rsidRPr="00CB7668">
        <w:rPr>
          <w:b/>
          <w:bCs/>
        </w:rPr>
        <w:t>Note:</w:t>
      </w:r>
      <w:r>
        <w:t xml:space="preserve"> I made the assumption that “academic on” means “academic article on” but if that does not sound correct, let me know and I can rephrase it.</w:t>
      </w:r>
    </w:p>
    <w:p w14:paraId="1A9305A3" w14:textId="77777777" w:rsidR="00CB7668" w:rsidRDefault="00CB7668" w:rsidP="00CB7668">
      <w:pPr>
        <w:pStyle w:val="rahul"/>
      </w:pPr>
      <w:r w:rsidRPr="00413EDE">
        <w:rPr>
          <w:b/>
          <w:bCs/>
        </w:rPr>
        <w:t>Some critical questions pertaining to the execution of this project are:</w:t>
      </w:r>
      <w:r>
        <w:t xml:space="preserve"> will ALDI’s austere store environment clash with Mexican expectations of service? How can we balance </w:t>
      </w:r>
      <w:proofErr w:type="spellStart"/>
      <w:r>
        <w:t>tienditas</w:t>
      </w:r>
      <w:proofErr w:type="spellEnd"/>
      <w:r>
        <w:t xml:space="preserve"> in Mexico (which offer convenience) with ALDI being out-of-town? How do Mexicans feel about ALDI's all-private-label model? Could warm (if quality is guaranteed, as rising acceptance suggests). Is there a language or marketing nuance?</w:t>
      </w:r>
    </w:p>
    <w:p w14:paraId="3BA74EEC" w14:textId="0017C42A" w:rsidR="0064473B" w:rsidRDefault="00CB7668" w:rsidP="00CB7668">
      <w:pPr>
        <w:pStyle w:val="rahul"/>
      </w:pPr>
      <w:r>
        <w:t xml:space="preserve">The conclusion is that </w:t>
      </w:r>
      <w:r w:rsidR="00413EDE">
        <w:t>M</w:t>
      </w:r>
      <w:r>
        <w:t>exico seems to be culturally quite agreeable to Aldi’s offering; the consumers like discounted products and increasingly trust private labels. Nevertheless, ALDI must adjust its software to maximise fresh food offering and tailored assortments according to locals’ preferences. ALDI's competitiveness will further improve through this adaptability. To summarize, entry represents an opportunity with respect to cultural factors but product localization must be handled well for this opportunity. Therefore, the implication is to use local merchandising experts and include popular brand in addition to Aldi-label.</w:t>
      </w:r>
    </w:p>
    <w:p w14:paraId="7A09ED3F" w14:textId="77777777" w:rsidR="00C001D8" w:rsidRDefault="00C001D8" w:rsidP="00CB7668">
      <w:pPr>
        <w:pStyle w:val="rahul"/>
      </w:pPr>
    </w:p>
    <w:p w14:paraId="3F798969" w14:textId="77777777" w:rsidR="00C001D8" w:rsidRDefault="00C001D8" w:rsidP="00CB7668">
      <w:pPr>
        <w:pStyle w:val="rahul"/>
      </w:pPr>
    </w:p>
    <w:p w14:paraId="7A7AE4C2" w14:textId="77777777" w:rsidR="00C001D8" w:rsidRDefault="00C001D8" w:rsidP="00CB7668">
      <w:pPr>
        <w:pStyle w:val="rahul"/>
      </w:pPr>
    </w:p>
    <w:p w14:paraId="389ED660" w14:textId="77777777" w:rsidR="00C001D8" w:rsidRDefault="00C001D8" w:rsidP="00CB7668">
      <w:pPr>
        <w:pStyle w:val="rahul"/>
      </w:pPr>
    </w:p>
    <w:p w14:paraId="61053786" w14:textId="77777777" w:rsidR="00C001D8" w:rsidRDefault="00C001D8" w:rsidP="00CB7668">
      <w:pPr>
        <w:pStyle w:val="rahul"/>
      </w:pPr>
    </w:p>
    <w:p w14:paraId="69C23D9D" w14:textId="77777777" w:rsidR="00C001D8" w:rsidRDefault="00C001D8" w:rsidP="00CB7668">
      <w:pPr>
        <w:pStyle w:val="rahul"/>
      </w:pPr>
    </w:p>
    <w:p w14:paraId="56298EC1" w14:textId="77777777" w:rsidR="00C001D8" w:rsidRDefault="00C001D8" w:rsidP="00CB7668">
      <w:pPr>
        <w:pStyle w:val="rahul"/>
      </w:pPr>
    </w:p>
    <w:p w14:paraId="755FB6CC" w14:textId="5E16754C" w:rsidR="00C001D8" w:rsidRDefault="00C001D8" w:rsidP="00C001D8">
      <w:pPr>
        <w:pStyle w:val="Heading1"/>
        <w:numPr>
          <w:ilvl w:val="1"/>
          <w:numId w:val="4"/>
        </w:numPr>
      </w:pPr>
      <w:bookmarkStart w:id="8" w:name="_Toc237579724"/>
      <w:r w:rsidRPr="00C001D8">
        <w:lastRenderedPageBreak/>
        <w:t>Dunning’s OLI Analysis</w:t>
      </w:r>
      <w:bookmarkEnd w:id="8"/>
      <w:r w:rsidRPr="00C001D8">
        <w:t xml:space="preserve"> </w:t>
      </w:r>
    </w:p>
    <w:p w14:paraId="230DA8EE" w14:textId="2AE5F2FD" w:rsidR="00C001D8" w:rsidRPr="00C001D8" w:rsidRDefault="00CD264E" w:rsidP="00C001D8">
      <w:pPr>
        <w:pStyle w:val="rahul"/>
      </w:pPr>
      <w:r>
        <w:rPr>
          <w:noProof/>
        </w:rPr>
        <w:drawing>
          <wp:anchor distT="0" distB="0" distL="114300" distR="114300" simplePos="0" relativeHeight="251660288" behindDoc="0" locked="0" layoutInCell="1" allowOverlap="1" wp14:anchorId="52A7B04C" wp14:editId="70DB2809">
            <wp:simplePos x="0" y="0"/>
            <wp:positionH relativeFrom="column">
              <wp:posOffset>0</wp:posOffset>
            </wp:positionH>
            <wp:positionV relativeFrom="paragraph">
              <wp:posOffset>3810</wp:posOffset>
            </wp:positionV>
            <wp:extent cx="5731510" cy="3820795"/>
            <wp:effectExtent l="0" t="0" r="2540" b="8255"/>
            <wp:wrapTopAndBottom/>
            <wp:docPr id="935781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78102" name="Picture 9357810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p>
    <w:p w14:paraId="726BED88" w14:textId="77777777" w:rsidR="00DF5A6B" w:rsidRDefault="00DF5A6B" w:rsidP="00DF5A6B">
      <w:pPr>
        <w:pStyle w:val="rahul"/>
      </w:pPr>
      <w:r>
        <w:t>The</w:t>
      </w:r>
      <w:r w:rsidRPr="00DF5A6B">
        <w:rPr>
          <w:b/>
          <w:bCs/>
        </w:rPr>
        <w:t xml:space="preserve"> aim</w:t>
      </w:r>
      <w:r>
        <w:t xml:space="preserve"> is to combine ALDI’s advantages and the target-country attractiveness through Dunning’s Eclectic Paradigm. </w:t>
      </w:r>
    </w:p>
    <w:p w14:paraId="31848028" w14:textId="77777777" w:rsidR="00DF5A6B" w:rsidRPr="004B1511" w:rsidRDefault="00DF5A6B" w:rsidP="00DF5A6B">
      <w:pPr>
        <w:pStyle w:val="rahul"/>
        <w:rPr>
          <w:b/>
          <w:bCs/>
        </w:rPr>
      </w:pPr>
      <w:r w:rsidRPr="004B1511">
        <w:rPr>
          <w:b/>
          <w:bCs/>
        </w:rPr>
        <w:t>Benefits of Ownership</w:t>
      </w:r>
    </w:p>
    <w:p w14:paraId="43353AD9" w14:textId="77777777" w:rsidR="00DF5A6B" w:rsidRDefault="00DF5A6B" w:rsidP="00DF5A6B">
      <w:pPr>
        <w:pStyle w:val="rahul"/>
      </w:pPr>
      <w:r>
        <w:t xml:space="preserve">ALDI is known for being a globally recognized discount brand. It has the expertise in cost leadership. It has a very efficient supply chain and private-label capabilities. It enjoys scale economies due to bulk buying. It has proven operational know-how in many markets. Aldi has strong systems for managing inventory, keeping staff lean, and designing capital-light stores. Evidently, they are likely better than most Mexican competitors and would transfer to Mexico. </w:t>
      </w:r>
    </w:p>
    <w:p w14:paraId="426AA51D" w14:textId="77777777" w:rsidR="004B1511" w:rsidRDefault="004B1511" w:rsidP="00DF5A6B">
      <w:pPr>
        <w:pStyle w:val="rahul"/>
      </w:pPr>
    </w:p>
    <w:p w14:paraId="6C1F7923" w14:textId="77777777" w:rsidR="00DF5A6B" w:rsidRPr="00DF5A6B" w:rsidRDefault="00DF5A6B" w:rsidP="00DF5A6B">
      <w:pPr>
        <w:pStyle w:val="rahul"/>
        <w:rPr>
          <w:b/>
          <w:bCs/>
        </w:rPr>
      </w:pPr>
      <w:r w:rsidRPr="00DF5A6B">
        <w:rPr>
          <w:b/>
          <w:bCs/>
        </w:rPr>
        <w:t>Location Importance Benefits</w:t>
      </w:r>
    </w:p>
    <w:p w14:paraId="0E77198C" w14:textId="77777777" w:rsidR="00DF5A6B" w:rsidRDefault="00DF5A6B" w:rsidP="00DF5A6B">
      <w:pPr>
        <w:pStyle w:val="rahul"/>
      </w:pPr>
      <w:r>
        <w:t xml:space="preserve">Mexico is an attractive market because it is large, has a rising income (GDP/capita ~$14k, OECD medium income), has a developed retail infrastructure (modern retail on the rise, good highways), and there is a large price-sensitive segment. Paul &amp; Shark can pay lower production wages – than in Western Europe/Australia, and moderate labour costs – to staff stores. Also, proximity to U.S. distribution cuts logistics costs. Having a membership of the </w:t>
      </w:r>
      <w:r>
        <w:lastRenderedPageBreak/>
        <w:t xml:space="preserve">NAFTA/USMCA provides for low barriers towards the movement of supplies to and from the USA. Furthermore, the surge in tourism in Mexico drives sales in cities.  Potential drawbacks include changes in regional security/corruption which would raise security </w:t>
      </w:r>
      <w:proofErr w:type="gramStart"/>
      <w:r>
        <w:t>costs:,</w:t>
      </w:r>
      <w:proofErr w:type="gramEnd"/>
      <w:r>
        <w:t xml:space="preserve"> electricity/land costs.</w:t>
      </w:r>
    </w:p>
    <w:p w14:paraId="1AB3C89D" w14:textId="77777777" w:rsidR="004B1511" w:rsidRDefault="004B1511" w:rsidP="00DF5A6B">
      <w:pPr>
        <w:pStyle w:val="rahul"/>
      </w:pPr>
    </w:p>
    <w:p w14:paraId="0A1BBDA5" w14:textId="77777777" w:rsidR="00DF5A6B" w:rsidRPr="00DF5A6B" w:rsidRDefault="00DF5A6B" w:rsidP="00DF5A6B">
      <w:pPr>
        <w:pStyle w:val="rahul"/>
        <w:rPr>
          <w:b/>
          <w:bCs/>
        </w:rPr>
      </w:pPr>
      <w:r w:rsidRPr="00DF5A6B">
        <w:rPr>
          <w:b/>
          <w:bCs/>
        </w:rPr>
        <w:t>Benefits of Internalization</w:t>
      </w:r>
    </w:p>
    <w:p w14:paraId="654715BE" w14:textId="77777777" w:rsidR="00DF5A6B" w:rsidRDefault="00DF5A6B" w:rsidP="00DF5A6B">
      <w:pPr>
        <w:pStyle w:val="rahul"/>
      </w:pPr>
      <w:r>
        <w:t xml:space="preserve">Why self-operative stores? ALDI keeps a tight control over its store operations and supply chain to maintain low costs and quality. A joint venture, or JV, option will dilute control over its private-label processes and costs. Due to ALDI’s family ownership structure (historically no franchising), becoming internalized preserves know-how and brand image. It would be highly inappropriate to grant a licence. If ALDI sets up a wholly-owned subsidiary (greenfield investment or acquisition), its standards can be controlled. This also fits ALDI’s historical pattern (e.g., all its existing stores are </w:t>
      </w:r>
      <w:proofErr w:type="spellStart"/>
      <w:r>
        <w:t>companyowned</w:t>
      </w:r>
      <w:proofErr w:type="spellEnd"/>
      <w:r>
        <w:t>).</w:t>
      </w:r>
    </w:p>
    <w:p w14:paraId="7319F9B4" w14:textId="77777777" w:rsidR="00DF5A6B" w:rsidRDefault="00DF5A6B" w:rsidP="00DF5A6B">
      <w:pPr>
        <w:pStyle w:val="rahul"/>
      </w:pPr>
      <w:r>
        <w:t>Are ALDI’s ownership advantages especially strong in Mexico? We do not see any competitor with ALDI’s global scale or private-label success, so yes.   Are there any special location advantages in Mexico (cheap land in suburbs or govt retail incentives)? Are there any government incentives for foreign retail?</w:t>
      </w:r>
    </w:p>
    <w:p w14:paraId="187D41C1" w14:textId="468D6CDF" w:rsidR="00C001D8" w:rsidRDefault="00DF5A6B" w:rsidP="00DF5A6B">
      <w:pPr>
        <w:pStyle w:val="rahul"/>
      </w:pPr>
      <w:r>
        <w:t xml:space="preserve">In conclusion, the O advantages (proprietary know-how, low-cost formula) of ALDI fit the L advantages (huge market, discount demand) of Mexico. ALDI’s model is compatible with the country’s local consumer needs. The principal constraint is whether ALDI can reproduce its operational efficiency in an extremely diverse economy (tackling such questions by internalizing and learning </w:t>
      </w:r>
      <w:proofErr w:type="spellStart"/>
      <w:r>
        <w:t>form</w:t>
      </w:r>
      <w:proofErr w:type="spellEnd"/>
      <w:r>
        <w:t xml:space="preserve"> local logistics). In short, after thorough analysis, OLI has justified ALDI to enter in Mexico as ALDI has the necessary competitive advantages, Mexico offers tangible benefits and ALDI should control its entry (e.g. 100% ownership) to protect assets.</w:t>
      </w:r>
    </w:p>
    <w:p w14:paraId="7B9A9CCD" w14:textId="77777777" w:rsidR="004B1511" w:rsidRDefault="004B1511" w:rsidP="00DF5A6B">
      <w:pPr>
        <w:pStyle w:val="rahul"/>
      </w:pPr>
    </w:p>
    <w:p w14:paraId="0B6DA3AB" w14:textId="77777777" w:rsidR="004B1511" w:rsidRDefault="004B1511" w:rsidP="00DF5A6B">
      <w:pPr>
        <w:pStyle w:val="rahul"/>
      </w:pPr>
    </w:p>
    <w:p w14:paraId="31D349FA" w14:textId="77777777" w:rsidR="004B1511" w:rsidRDefault="004B1511" w:rsidP="00DF5A6B">
      <w:pPr>
        <w:pStyle w:val="rahul"/>
      </w:pPr>
    </w:p>
    <w:p w14:paraId="0516DD17" w14:textId="77777777" w:rsidR="004B1511" w:rsidRDefault="004B1511" w:rsidP="00DF5A6B">
      <w:pPr>
        <w:pStyle w:val="rahul"/>
      </w:pPr>
    </w:p>
    <w:p w14:paraId="4D079EF5" w14:textId="77777777" w:rsidR="004B1511" w:rsidRDefault="004B1511" w:rsidP="00DF5A6B">
      <w:pPr>
        <w:pStyle w:val="rahul"/>
      </w:pPr>
    </w:p>
    <w:p w14:paraId="746AA4A9" w14:textId="77777777" w:rsidR="00411BF7" w:rsidRDefault="00411BF7" w:rsidP="00411BF7">
      <w:pPr>
        <w:pStyle w:val="Heading1"/>
      </w:pPr>
      <w:bookmarkStart w:id="9" w:name="_Toc237579725"/>
      <w:r>
        <w:lastRenderedPageBreak/>
        <w:t>3. Entry Mode Strategy and Strategic Synthesis</w:t>
      </w:r>
      <w:bookmarkEnd w:id="9"/>
      <w:r>
        <w:t xml:space="preserve"> </w:t>
      </w:r>
    </w:p>
    <w:p w14:paraId="5273028B" w14:textId="4FD3337A" w:rsidR="004B1511" w:rsidRDefault="00411BF7" w:rsidP="00411BF7">
      <w:pPr>
        <w:pStyle w:val="Heading1"/>
      </w:pPr>
      <w:bookmarkStart w:id="10" w:name="_Toc237579726"/>
      <w:r>
        <w:t>3.1 ALDI’s Historical Entry Modes</w:t>
      </w:r>
      <w:bookmarkEnd w:id="10"/>
      <w:r>
        <w:t xml:space="preserve"> </w:t>
      </w:r>
    </w:p>
    <w:p w14:paraId="50AA8DE8" w14:textId="77777777" w:rsidR="00AE623E" w:rsidRDefault="00AE623E" w:rsidP="005425D9">
      <w:pPr>
        <w:pStyle w:val="rahul"/>
      </w:pPr>
    </w:p>
    <w:p w14:paraId="7C143578" w14:textId="269C2E57" w:rsidR="005425D9" w:rsidRDefault="005425D9" w:rsidP="005425D9">
      <w:pPr>
        <w:pStyle w:val="rahul"/>
      </w:pPr>
      <w:r>
        <w:t>The purpose of the research is to study how ALDI usually internationalises to assist in the decision-making process concerning Mexico.</w:t>
      </w:r>
    </w:p>
    <w:p w14:paraId="2E543980" w14:textId="77777777" w:rsidR="005425D9" w:rsidRDefault="005425D9" w:rsidP="005425D9">
      <w:pPr>
        <w:pStyle w:val="rahul"/>
      </w:pPr>
      <w:r>
        <w:t>The key argument is that ALDI has grown, throughout its history, either by wholly-owned expansion (greenfield stores being its most common method) or selective acquisitions of other retailers. It rarely if ever makes use of franchising or joint venture arrangements. This indicates the importance of close control for ALDI.</w:t>
      </w:r>
    </w:p>
    <w:p w14:paraId="702EB58B" w14:textId="77777777" w:rsidR="005425D9" w:rsidRPr="005425D9" w:rsidRDefault="005425D9" w:rsidP="005425D9">
      <w:pPr>
        <w:pStyle w:val="rahul"/>
        <w:rPr>
          <w:b/>
          <w:bCs/>
        </w:rPr>
      </w:pPr>
      <w:r w:rsidRPr="005425D9">
        <w:rPr>
          <w:b/>
          <w:bCs/>
        </w:rPr>
        <w:t>Evidence Needed.</w:t>
      </w:r>
    </w:p>
    <w:p w14:paraId="4AF791BA" w14:textId="77777777" w:rsidR="005425D9" w:rsidRDefault="005425D9" w:rsidP="005425D9">
      <w:pPr>
        <w:pStyle w:val="rahul"/>
      </w:pPr>
      <w:r w:rsidRPr="005425D9">
        <w:rPr>
          <w:b/>
          <w:bCs/>
        </w:rPr>
        <w:t>For example</w:t>
      </w:r>
      <w:r>
        <w:t xml:space="preserve">, ALDI Nord expanded by acquiring smaller chains such as French </w:t>
      </w:r>
      <w:proofErr w:type="spellStart"/>
      <w:r>
        <w:t>Thiriet</w:t>
      </w:r>
      <w:proofErr w:type="spellEnd"/>
      <w:r>
        <w:t>, while ALDI Süd expanded through greenfield in UK/Ireland. ALDI US was founded in 1976 and has about 2400 stores. Ownership is emphasised by family foundations.</w:t>
      </w:r>
    </w:p>
    <w:p w14:paraId="169E6CB5" w14:textId="77777777" w:rsidR="005425D9" w:rsidRDefault="005425D9" w:rsidP="005425D9">
      <w:pPr>
        <w:pStyle w:val="rahul"/>
      </w:pPr>
      <w:r>
        <w:t>News that ALDI is making acquisitions (Aldi Nord bought UK retail chains? Aldi acquired Trader Joe’s in 1979 – an example of acquisition to enter US)</w:t>
      </w:r>
    </w:p>
    <w:p w14:paraId="56BD10F4" w14:textId="77777777" w:rsidR="005425D9" w:rsidRDefault="005425D9" w:rsidP="005425D9">
      <w:pPr>
        <w:pStyle w:val="rahul"/>
      </w:pPr>
      <w:r>
        <w:t>Supermarkets prefer acquisition because of speed, as the IB textbooks indicate, such as Auchan in Eastern Europe. However, ALDI mostly launches its outlets (barely any JV).</w:t>
      </w:r>
    </w:p>
    <w:p w14:paraId="2E403922" w14:textId="77777777" w:rsidR="005425D9" w:rsidRDefault="005425D9" w:rsidP="005425D9">
      <w:pPr>
        <w:pStyle w:val="rahul"/>
      </w:pPr>
      <w:r>
        <w:t>ALDI entered Australia in 1981 via a greenfield site.</w:t>
      </w:r>
    </w:p>
    <w:p w14:paraId="70DC94AE" w14:textId="77777777" w:rsidR="005425D9" w:rsidRDefault="005425D9" w:rsidP="005425D9">
      <w:pPr>
        <w:pStyle w:val="rahul"/>
      </w:pPr>
      <w:r w:rsidRPr="00AE623E">
        <w:rPr>
          <w:b/>
          <w:bCs/>
        </w:rPr>
        <w:t>Source:</w:t>
      </w:r>
      <w:r>
        <w:t xml:space="preserve"> Company histories (e.g. below ALDI South history page, Wikipedia); academic case studies of ALDI expansion; press (Supermarket News reported acquisition news)</w:t>
      </w:r>
    </w:p>
    <w:p w14:paraId="5940D46A" w14:textId="77777777" w:rsidR="005425D9" w:rsidRDefault="005425D9" w:rsidP="005425D9">
      <w:pPr>
        <w:pStyle w:val="rahul"/>
      </w:pPr>
      <w:r>
        <w:t>Has ALDI entered into joint ventures before? Joint ventures aren’t really common for ALDI, except for 50:50 agreements with local property companies for the stores, but it retains controlling stake. It generally prefers ownership to safeguard idea.</w:t>
      </w:r>
    </w:p>
    <w:p w14:paraId="136CCD8B" w14:textId="2721D46E" w:rsidR="00411BF7" w:rsidRDefault="005425D9" w:rsidP="005425D9">
      <w:pPr>
        <w:pStyle w:val="rahul"/>
      </w:pPr>
      <w:r>
        <w:t>To ensure the functioning of its cost-driven system, ALDI’s default mode is full control entry (greenfield or buyout of smaller chains).  This indicates that ALDI will likely open its own stores, or buy out an existing chain (though none match its format). Purchasing a local discount chain may hasten the company's entrance, but a lack of firms may push greenfield.   This pattern indicates our entry recommendation would favour a wholly owned approach.</w:t>
      </w:r>
    </w:p>
    <w:p w14:paraId="7EC27E37" w14:textId="77777777" w:rsidR="00AE623E" w:rsidRDefault="00AE623E" w:rsidP="005425D9">
      <w:pPr>
        <w:pStyle w:val="rahul"/>
      </w:pPr>
    </w:p>
    <w:p w14:paraId="39D6E418" w14:textId="0AF9C18D" w:rsidR="00AE623E" w:rsidRDefault="001B54C0" w:rsidP="001B54C0">
      <w:pPr>
        <w:pStyle w:val="Heading1"/>
      </w:pPr>
      <w:bookmarkStart w:id="11" w:name="_Toc237579727"/>
      <w:r w:rsidRPr="001B54C0">
        <w:lastRenderedPageBreak/>
        <w:t>3.2 Entry Mode Options for Mexico</w:t>
      </w:r>
      <w:bookmarkEnd w:id="11"/>
    </w:p>
    <w:p w14:paraId="3175AD84" w14:textId="77777777" w:rsidR="00AE2EF0" w:rsidRPr="00AE2EF0" w:rsidRDefault="00AE2EF0" w:rsidP="00AE2EF0"/>
    <w:p w14:paraId="3300E19B" w14:textId="762A925D" w:rsidR="001B54C0" w:rsidRPr="001B54C0" w:rsidRDefault="00AE2EF0" w:rsidP="001B54C0">
      <w:pPr>
        <w:pStyle w:val="rahul"/>
      </w:pPr>
      <w:r>
        <w:rPr>
          <w:noProof/>
        </w:rPr>
        <w:drawing>
          <wp:anchor distT="0" distB="0" distL="114300" distR="114300" simplePos="0" relativeHeight="251662336" behindDoc="0" locked="0" layoutInCell="1" allowOverlap="1" wp14:anchorId="5A3DF963" wp14:editId="1A6EED6C">
            <wp:simplePos x="0" y="0"/>
            <wp:positionH relativeFrom="column">
              <wp:posOffset>0</wp:posOffset>
            </wp:positionH>
            <wp:positionV relativeFrom="paragraph">
              <wp:posOffset>-1270</wp:posOffset>
            </wp:positionV>
            <wp:extent cx="5731510" cy="3820795"/>
            <wp:effectExtent l="0" t="0" r="2540" b="8255"/>
            <wp:wrapTopAndBottom/>
            <wp:docPr id="19995753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575394" name="Picture 199957539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p>
    <w:p w14:paraId="7AE22CC7" w14:textId="77777777" w:rsidR="000463A9" w:rsidRDefault="000463A9" w:rsidP="000463A9">
      <w:pPr>
        <w:pStyle w:val="rahul"/>
      </w:pPr>
      <w:r>
        <w:t>Determine how should ALDI enter Mexico and recommend one entry mode in detail.</w:t>
      </w:r>
    </w:p>
    <w:p w14:paraId="51DCBF0F" w14:textId="77777777" w:rsidR="000463A9" w:rsidRPr="000463A9" w:rsidRDefault="000463A9" w:rsidP="000463A9">
      <w:pPr>
        <w:pStyle w:val="rahul"/>
        <w:rPr>
          <w:b/>
          <w:bCs/>
        </w:rPr>
      </w:pPr>
      <w:r w:rsidRPr="000463A9">
        <w:rPr>
          <w:b/>
          <w:bCs/>
        </w:rPr>
        <w:t>Options and criteria.</w:t>
      </w:r>
    </w:p>
    <w:p w14:paraId="1C9A8A87" w14:textId="77777777" w:rsidR="000463A9" w:rsidRDefault="000463A9" w:rsidP="000463A9">
      <w:pPr>
        <w:pStyle w:val="rahul"/>
      </w:pPr>
      <w:r>
        <w:t>The advantages of Greenfield (build new stores) include full control, ability to preserve ALDI’s systems and culture, potential choice of locations, and building brand presence from the ground up. A slow rollout (it takes years to build 200+ stores) with an expensive initial cost.</w:t>
      </w:r>
    </w:p>
    <w:p w14:paraId="6FC11BFB" w14:textId="6A57FBDE" w:rsidR="000463A9" w:rsidRDefault="000463A9" w:rsidP="000463A9">
      <w:pPr>
        <w:pStyle w:val="rahul"/>
      </w:pPr>
      <w:r>
        <w:t>Acquiring a firm offers instant network and market presence along with local management solutions and startup avoidance. Proceed with caution</w:t>
      </w:r>
      <w:r>
        <w:t>,</w:t>
      </w:r>
      <w:r>
        <w:t xml:space="preserve"> Mexico has few large suitable targets e.g. </w:t>
      </w:r>
      <w:proofErr w:type="spellStart"/>
      <w:r>
        <w:t>Aurrera</w:t>
      </w:r>
      <w:proofErr w:type="spellEnd"/>
      <w:r>
        <w:t xml:space="preserve">/Walmart is too big, Soriana, Chedraui are huge with own culture. Purchasing small local chains may not be cheap (family-held, little appetite to sell). There's also the risk of cultural clash if the chain's brand is bought. </w:t>
      </w:r>
    </w:p>
    <w:p w14:paraId="5E5B5C33" w14:textId="77777777" w:rsidR="000463A9" w:rsidRDefault="000463A9" w:rsidP="000463A9">
      <w:pPr>
        <w:pStyle w:val="rahul"/>
      </w:pPr>
      <w:r w:rsidRPr="000463A9">
        <w:rPr>
          <w:b/>
          <w:bCs/>
        </w:rPr>
        <w:t>Joint Enterprise/Collaboration:</w:t>
      </w:r>
      <w:r>
        <w:t xml:space="preserve"> for instance, team up with domestic retail or real estate business. Benefits include knowledge of the area and sharing of risk. Disadvantages – ALDI would lose some control and profit; profit-sharing, risk of conflict ALDI’s low-price strategy may clash with partner’s profit goals.</w:t>
      </w:r>
    </w:p>
    <w:p w14:paraId="71ECFFA5" w14:textId="77777777" w:rsidR="000463A9" w:rsidRDefault="000463A9" w:rsidP="000463A9">
      <w:pPr>
        <w:pStyle w:val="rahul"/>
      </w:pPr>
      <w:r>
        <w:lastRenderedPageBreak/>
        <w:t>It is extremely unlikely that ALDI will pursue a master franchise (as Lidl or another retailer might do). Would give up control over operations and branding.</w:t>
      </w:r>
    </w:p>
    <w:p w14:paraId="2C184518" w14:textId="77777777" w:rsidR="000463A9" w:rsidRPr="000463A9" w:rsidRDefault="000463A9" w:rsidP="000463A9">
      <w:pPr>
        <w:pStyle w:val="rahul"/>
        <w:rPr>
          <w:b/>
          <w:bCs/>
        </w:rPr>
      </w:pPr>
      <w:r w:rsidRPr="000463A9">
        <w:rPr>
          <w:b/>
          <w:bCs/>
        </w:rPr>
        <w:t>Evaluation standards.</w:t>
      </w:r>
    </w:p>
    <w:p w14:paraId="3A1F6FC7" w14:textId="77777777" w:rsidR="000463A9" w:rsidRDefault="000463A9" w:rsidP="000463A9">
      <w:pPr>
        <w:pStyle w:val="rahul"/>
      </w:pPr>
      <w:r>
        <w:t>ALDI values control over risk to protect its private labels. A better option is high control mode.</w:t>
      </w:r>
    </w:p>
    <w:p w14:paraId="630FF8C3" w14:textId="77777777" w:rsidR="000463A9" w:rsidRDefault="000463A9" w:rsidP="000463A9">
      <w:pPr>
        <w:pStyle w:val="rahul"/>
      </w:pPr>
      <w:r>
        <w:t>Acquisitions and joint ventures can hasten the entry pace, and greenfield entry is the slowest option</w:t>
      </w:r>
    </w:p>
    <w:p w14:paraId="76C73803" w14:textId="77777777" w:rsidR="000463A9" w:rsidRDefault="000463A9" w:rsidP="000463A9">
      <w:pPr>
        <w:pStyle w:val="rahul"/>
      </w:pPr>
      <w:r>
        <w:t>Expending capital is essential for all; the instant revenue that comes with acquisitions may justify their higher cost per store. Greenfield investments require heavy but gradual capex.</w:t>
      </w:r>
    </w:p>
    <w:p w14:paraId="53BCCFDD" w14:textId="77777777" w:rsidR="000463A9" w:rsidRDefault="000463A9" w:rsidP="000463A9">
      <w:pPr>
        <w:pStyle w:val="rahul"/>
      </w:pPr>
      <w:r w:rsidRPr="000463A9">
        <w:rPr>
          <w:b/>
          <w:bCs/>
        </w:rPr>
        <w:t>Political/Legal Risk:</w:t>
      </w:r>
      <w:r>
        <w:t xml:space="preserve"> In a J.V. both parties get to share some of the risk. However, Mexican legislation (new laws of competition) suggest that a wholly-owned venture must follow legislation carefully (no gun-jumping).</w:t>
      </w:r>
    </w:p>
    <w:p w14:paraId="0D7F2608" w14:textId="77777777" w:rsidR="000463A9" w:rsidRDefault="000463A9" w:rsidP="000463A9">
      <w:pPr>
        <w:pStyle w:val="rahul"/>
      </w:pPr>
      <w:r w:rsidRPr="000463A9">
        <w:rPr>
          <w:b/>
          <w:bCs/>
        </w:rPr>
        <w:t>Cultural fit:</w:t>
      </w:r>
      <w:r>
        <w:t xml:space="preserve"> Partner may assist in adapting, potential loss of ALDI model and discount.</w:t>
      </w:r>
    </w:p>
    <w:p w14:paraId="61E2C517" w14:textId="77777777" w:rsidR="000463A9" w:rsidRDefault="000463A9" w:rsidP="000463A9">
      <w:pPr>
        <w:pStyle w:val="rahul"/>
      </w:pPr>
      <w:r>
        <w:t>A new network in Supply Chain will need suppliers. A partner could grant an existing network.</w:t>
      </w:r>
    </w:p>
    <w:p w14:paraId="53AFE86F" w14:textId="77777777" w:rsidR="000463A9" w:rsidRPr="000463A9" w:rsidRDefault="000463A9" w:rsidP="000463A9">
      <w:pPr>
        <w:pStyle w:val="rahul"/>
        <w:rPr>
          <w:b/>
          <w:bCs/>
        </w:rPr>
      </w:pPr>
      <w:r w:rsidRPr="000463A9">
        <w:rPr>
          <w:b/>
          <w:bCs/>
        </w:rPr>
        <w:t>Proofs</w:t>
      </w:r>
    </w:p>
    <w:p w14:paraId="1E74C570" w14:textId="77777777" w:rsidR="000463A9" w:rsidRDefault="000463A9" w:rsidP="000463A9">
      <w:pPr>
        <w:pStyle w:val="rahul"/>
      </w:pPr>
      <w:r>
        <w:t>ALDI entered the US market through a greenfield approach by opening hundreds of stores.</w:t>
      </w:r>
    </w:p>
    <w:p w14:paraId="00C72EBC" w14:textId="77777777" w:rsidR="000463A9" w:rsidRDefault="000463A9" w:rsidP="000463A9">
      <w:pPr>
        <w:pStyle w:val="rahul"/>
      </w:pPr>
      <w:r>
        <w:t>Other stores in Mexico: e.g. Carrefour's joint venture entry, transnational acquisition strategy, and subsequent exit via sale to Chedraui offer a cautionary tale.</w:t>
      </w:r>
    </w:p>
    <w:p w14:paraId="74589BFD" w14:textId="77777777" w:rsidR="000463A9" w:rsidRDefault="000463A9" w:rsidP="000463A9">
      <w:pPr>
        <w:pStyle w:val="rahul"/>
      </w:pPr>
      <w:r>
        <w:t>Wal-Mart began its Mexican operations by acquiring Cifra, which it renamed Walmart de Mexico.</w:t>
      </w:r>
    </w:p>
    <w:p w14:paraId="066533DF" w14:textId="77777777" w:rsidR="000463A9" w:rsidRDefault="000463A9" w:rsidP="000463A9">
      <w:pPr>
        <w:pStyle w:val="rahul"/>
      </w:pPr>
      <w:r>
        <w:t>Tesco making an entry to Mexico which failed indicating risk of lack of local knowledge</w:t>
      </w:r>
    </w:p>
    <w:p w14:paraId="7383B3DF" w14:textId="77777777" w:rsidR="000463A9" w:rsidRDefault="000463A9" w:rsidP="000463A9">
      <w:pPr>
        <w:pStyle w:val="rahul"/>
      </w:pPr>
      <w:r w:rsidRPr="008827CC">
        <w:rPr>
          <w:b/>
          <w:bCs/>
        </w:rPr>
        <w:t>Critical Questions:</w:t>
      </w:r>
      <w:r>
        <w:t xml:space="preserve"> How urgent is entering the market? Does ALDI need to speed up or can it build? Will the Mexican government or competition regulations </w:t>
      </w:r>
      <w:proofErr w:type="spellStart"/>
      <w:r>
        <w:t>favor</w:t>
      </w:r>
      <w:proofErr w:type="spellEnd"/>
      <w:r>
        <w:t xml:space="preserve"> one model? Buyout of a major retailer may invoke CMA scrutiny. If border stores are created, can US/Canada supply chain help with ALDI?</w:t>
      </w:r>
    </w:p>
    <w:p w14:paraId="1E986541" w14:textId="77777777" w:rsidR="000463A9" w:rsidRDefault="000463A9" w:rsidP="000463A9">
      <w:pPr>
        <w:pStyle w:val="rahul"/>
      </w:pPr>
      <w:r>
        <w:t>It is recommended that the company establish a wholly owned subsidiary through a combination of greenfield investment and small acquisitions.</w:t>
      </w:r>
    </w:p>
    <w:p w14:paraId="5771302D" w14:textId="77777777" w:rsidR="000463A9" w:rsidRDefault="000463A9" w:rsidP="000463A9">
      <w:pPr>
        <w:pStyle w:val="rahul"/>
      </w:pPr>
      <w:r>
        <w:t xml:space="preserve">To keep its discount model under control, ALDI should internalize fully. Any existing chain acquisition would likely disturb its low-cost culture. A very small chain whose structure ALDI can convert would not have interference issues (there are no known suitable chains of scale in </w:t>
      </w:r>
      <w:r>
        <w:lastRenderedPageBreak/>
        <w:t>Mexico). It is expected that ALDI will build new stores. They may be able to shorten rollout time by selectively buying a couple of small regional supermarkets to convert but the bulk entry will be greenfield. It provides control and speed. This approach is most appropriate for ALDI as it needs to internalise competitive advantage to avoid forming any entangling partnership.</w:t>
      </w:r>
    </w:p>
    <w:p w14:paraId="2C5205B7" w14:textId="77777777" w:rsidR="000463A9" w:rsidRDefault="000463A9" w:rsidP="000463A9">
      <w:pPr>
        <w:pStyle w:val="rahul"/>
      </w:pPr>
      <w:r>
        <w:t>ALDI’s historic refusal to share equity is a reason why a JV or franchise is off the table. While these may cut down frontloaded investment or cultural risk, they impair ALDI’s cost leadership advantage.</w:t>
      </w:r>
    </w:p>
    <w:p w14:paraId="5BE5FF5C" w14:textId="61B20F60" w:rsidR="00C001D8" w:rsidRDefault="000463A9" w:rsidP="000463A9">
      <w:pPr>
        <w:pStyle w:val="rahul"/>
      </w:pPr>
      <w:r>
        <w:t xml:space="preserve">Based on the evidence, a 100% owned entry (likely greenfield) is recommended. ALDI must consider the high initial investment and the slower pace of its expansion for the necessity for complete control to gain its low-cost edge. With careful planning - phased rollout, maybe initial stores in Mexico City area, then moving </w:t>
      </w:r>
      <w:proofErr w:type="gramStart"/>
      <w:r>
        <w:t>all  n</w:t>
      </w:r>
      <w:proofErr w:type="gramEnd"/>
      <w:r>
        <w:t xml:space="preserve"> social media, especially amongst the influential US media.  This mode maximizes the chance to build ALDI’s brand and operational excellence in Mexico. </w:t>
      </w:r>
    </w:p>
    <w:p w14:paraId="744B3C59" w14:textId="0AC67790" w:rsidR="00FD61B1" w:rsidRDefault="00221409" w:rsidP="00F54DC3">
      <w:pPr>
        <w:pStyle w:val="Heading1"/>
      </w:pPr>
      <w:bookmarkStart w:id="12" w:name="_Toc237579728"/>
      <w:r>
        <w:t xml:space="preserve">4.0 </w:t>
      </w:r>
      <w:r w:rsidR="00FD61B1" w:rsidRPr="00FD61B1">
        <w:t>Conclusion and Recommendation</w:t>
      </w:r>
      <w:bookmarkEnd w:id="12"/>
    </w:p>
    <w:p w14:paraId="77913ADC" w14:textId="77777777" w:rsidR="00987D88" w:rsidRDefault="00987D88" w:rsidP="00987D88">
      <w:pPr>
        <w:pStyle w:val="rahul"/>
      </w:pPr>
    </w:p>
    <w:p w14:paraId="73CC3CB0" w14:textId="4A45EC90" w:rsidR="00987D88" w:rsidRDefault="00987D88" w:rsidP="00987D88">
      <w:pPr>
        <w:pStyle w:val="rahul"/>
      </w:pPr>
      <w:r>
        <w:t>All the IB theories (Bartlett &amp; Ghoshal, Dunning OLI) applied to confirm ALDI’s strategy type and fit with the environment of Mexico. Our analysis has deemed Mexico the most promising new market: large and growing retail sector, highly price-sensitive consumers, receptive to discount (as shown by hard-discount growth) and sufficient macro stability with relatively favourable trade links. The key risks, such as currency, inflation and competition law changes, are manageable and do not outweigh location advantages.</w:t>
      </w:r>
    </w:p>
    <w:p w14:paraId="7D412219" w14:textId="77777777" w:rsidR="00987D88" w:rsidRPr="00987D88" w:rsidRDefault="00987D88" w:rsidP="00987D88">
      <w:pPr>
        <w:pStyle w:val="rahul"/>
        <w:rPr>
          <w:b/>
          <w:bCs/>
        </w:rPr>
      </w:pPr>
      <w:r w:rsidRPr="00987D88">
        <w:rPr>
          <w:b/>
          <w:bCs/>
        </w:rPr>
        <w:t>Mexico is the target country due to the above reasons.</w:t>
      </w:r>
    </w:p>
    <w:p w14:paraId="359A3BBD" w14:textId="77777777" w:rsidR="00987D88" w:rsidRDefault="00987D88" w:rsidP="00987D88">
      <w:pPr>
        <w:pStyle w:val="rahul"/>
      </w:pPr>
      <w:r>
        <w:t xml:space="preserve">ALDI will either build and/or acquire stores rather than franchising and/or forming a joint venture to sustain its competitive advantage over its rivals. </w:t>
      </w:r>
    </w:p>
    <w:p w14:paraId="68991CA7" w14:textId="77777777" w:rsidR="000D229E" w:rsidRDefault="000D229E" w:rsidP="00987D88">
      <w:pPr>
        <w:pStyle w:val="rahul"/>
      </w:pPr>
    </w:p>
    <w:p w14:paraId="26503A07" w14:textId="77777777" w:rsidR="000D229E" w:rsidRDefault="000D229E" w:rsidP="00987D88">
      <w:pPr>
        <w:pStyle w:val="rahul"/>
      </w:pPr>
    </w:p>
    <w:p w14:paraId="13021176" w14:textId="77777777" w:rsidR="000D229E" w:rsidRDefault="000D229E" w:rsidP="00987D88">
      <w:pPr>
        <w:pStyle w:val="rahul"/>
      </w:pPr>
    </w:p>
    <w:p w14:paraId="1A4EEF78" w14:textId="77777777" w:rsidR="000D229E" w:rsidRDefault="000D229E" w:rsidP="00987D88">
      <w:pPr>
        <w:pStyle w:val="rahul"/>
      </w:pPr>
    </w:p>
    <w:p w14:paraId="4695506E" w14:textId="77777777" w:rsidR="000D229E" w:rsidRDefault="000D229E" w:rsidP="00987D88">
      <w:pPr>
        <w:pStyle w:val="rahul"/>
      </w:pPr>
    </w:p>
    <w:p w14:paraId="2683BDBC" w14:textId="0493EF74" w:rsidR="000D229E" w:rsidRDefault="00F32C03" w:rsidP="00F32C03">
      <w:pPr>
        <w:pStyle w:val="Heading1"/>
      </w:pPr>
      <w:bookmarkStart w:id="13" w:name="_Toc237579729"/>
      <w:r>
        <w:lastRenderedPageBreak/>
        <w:t>Section 2: Reflecti</w:t>
      </w:r>
      <w:r w:rsidR="000E5C43">
        <w:t>ve Account</w:t>
      </w:r>
      <w:bookmarkEnd w:id="13"/>
    </w:p>
    <w:p w14:paraId="0AE6DCCD" w14:textId="4D434304" w:rsidR="000E5C43" w:rsidRDefault="00777D15" w:rsidP="00332E5B">
      <w:pPr>
        <w:pStyle w:val="Heading1"/>
      </w:pPr>
      <w:bookmarkStart w:id="14" w:name="_Toc237579730"/>
      <w:r w:rsidRPr="00777D15">
        <w:t>5</w:t>
      </w:r>
      <w:r>
        <w:t>.</w:t>
      </w:r>
      <w:r w:rsidR="00332E5B">
        <w:t xml:space="preserve"> Reflection Using Gibbs</w:t>
      </w:r>
      <w:r w:rsidR="0074515D">
        <w:t>’ Reflective</w:t>
      </w:r>
      <w:bookmarkEnd w:id="14"/>
    </w:p>
    <w:p w14:paraId="3E676481" w14:textId="14FA3EFE" w:rsidR="0074515D" w:rsidRDefault="0074515D" w:rsidP="001B482B">
      <w:pPr>
        <w:pStyle w:val="Heading1"/>
      </w:pPr>
      <w:bookmarkStart w:id="15" w:name="_Toc237579731"/>
      <w:r>
        <w:t>5.1 De</w:t>
      </w:r>
      <w:r w:rsidR="001B482B">
        <w:t>scription</w:t>
      </w:r>
      <w:bookmarkEnd w:id="15"/>
    </w:p>
    <w:p w14:paraId="16CFAAA8" w14:textId="648671D7" w:rsidR="001B482B" w:rsidRDefault="00F834BD" w:rsidP="00F834BD">
      <w:pPr>
        <w:pStyle w:val="rahul"/>
      </w:pPr>
      <w:r w:rsidRPr="00F834BD">
        <w:t>To determine ALDI’s scope and strategy, I started reviewing the assignment brief and ALDI’s corporate information (company reports, websites). I compiled a list of prospective countries, which ALDI does not serve (using ALDI sources), and gathered macro data from reputable sources including the World Bank, OECD, and government reports. I went through journal and magazine articles about discount retailing and the Mexican market. The assignment outline is designed based on the instructions (org. classification, PEST/OLI, entry mode).</w:t>
      </w:r>
    </w:p>
    <w:p w14:paraId="7CEB955D" w14:textId="77777777" w:rsidR="00F834BD" w:rsidRDefault="00F834BD" w:rsidP="00F834BD">
      <w:pPr>
        <w:pStyle w:val="rahul"/>
      </w:pPr>
    </w:p>
    <w:p w14:paraId="0830CB6E" w14:textId="697AA62A" w:rsidR="00635422" w:rsidRDefault="00635422" w:rsidP="00635422">
      <w:pPr>
        <w:pStyle w:val="Heading1"/>
      </w:pPr>
      <w:bookmarkStart w:id="16" w:name="_Toc237579732"/>
      <w:r>
        <w:t>5.2 Feeling</w:t>
      </w:r>
      <w:bookmarkEnd w:id="16"/>
    </w:p>
    <w:p w14:paraId="705C6BEB" w14:textId="771E4C31" w:rsidR="00635422" w:rsidRDefault="006C5961" w:rsidP="006C5961">
      <w:pPr>
        <w:pStyle w:val="rahul"/>
      </w:pPr>
      <w:r w:rsidRPr="006C5961">
        <w:t xml:space="preserve">At first, I felt overwhelmed by all the work required. It was not easy to narrow down a country; I wasn’t sure which one </w:t>
      </w:r>
      <w:proofErr w:type="gramStart"/>
      <w:r w:rsidRPr="006C5961">
        <w:t>Aldi  should</w:t>
      </w:r>
      <w:proofErr w:type="gramEnd"/>
      <w:r w:rsidRPr="006C5961">
        <w:t xml:space="preserve"> enter. Upon discovering data highlighting the growth and strong price-sensitivity of Mexico’s grocery market, I was convinced it matched ALDI’s profile. I was thrilled that I could try the theory (Bartlett &amp; Ghoshal, Dunning) on a real company but worried whether I could find enough credible sources until June 2026. </w:t>
      </w:r>
    </w:p>
    <w:p w14:paraId="60D50AA1" w14:textId="77777777" w:rsidR="006C5961" w:rsidRDefault="006C5961" w:rsidP="006C5961">
      <w:pPr>
        <w:pStyle w:val="rahul"/>
      </w:pPr>
    </w:p>
    <w:p w14:paraId="3F9D96E3" w14:textId="015CD233" w:rsidR="006C5961" w:rsidRDefault="00D05255" w:rsidP="00D05255">
      <w:pPr>
        <w:pStyle w:val="Heading1"/>
      </w:pPr>
      <w:bookmarkStart w:id="17" w:name="_Toc237579733"/>
      <w:r>
        <w:t>5.3 Evaluation</w:t>
      </w:r>
      <w:bookmarkEnd w:id="17"/>
    </w:p>
    <w:p w14:paraId="067C7FEC" w14:textId="547C7AB1" w:rsidR="00D05255" w:rsidRDefault="00AE32E2" w:rsidP="00AE32E2">
      <w:pPr>
        <w:pStyle w:val="rahul"/>
      </w:pPr>
      <w:r w:rsidRPr="00AE32E2">
        <w:t xml:space="preserve">The research can generally be considered successful: I identified ALDI’s profile and suitable target. It was, however, hardest to obtain up-to-date data for Mexico (I used OECD, </w:t>
      </w:r>
      <w:proofErr w:type="spellStart"/>
      <w:r w:rsidRPr="00AE32E2">
        <w:t>FocusEconomics</w:t>
      </w:r>
      <w:proofErr w:type="spellEnd"/>
      <w:r w:rsidRPr="00AE32E2">
        <w:t>, and industry reports). Some sources (like a Deloitte blog) were not strictly academic, but they delivered unique data (hard-discount share) I couldn’t find elsewhere. I needed to cross-verify the information (e.g. multiple checkpoints for ALDI). By following what was asked in the assignment, it focused the analysis. e.g. A link from macro factors to ALDI’s business model. The evidence strongly supported Mexico (i.e. discount growth, consumer trends) so the recommendation felt justified.</w:t>
      </w:r>
    </w:p>
    <w:p w14:paraId="535FAD08" w14:textId="77777777" w:rsidR="00AE32E2" w:rsidRDefault="00AE32E2" w:rsidP="00AE32E2">
      <w:pPr>
        <w:pStyle w:val="rahul"/>
      </w:pPr>
    </w:p>
    <w:p w14:paraId="31763B77" w14:textId="77777777" w:rsidR="00AE32E2" w:rsidRDefault="00AE32E2" w:rsidP="00AE32E2">
      <w:pPr>
        <w:pStyle w:val="rahul"/>
      </w:pPr>
    </w:p>
    <w:p w14:paraId="24C0EAAC" w14:textId="05619A70" w:rsidR="00AE32E2" w:rsidRDefault="004055CD" w:rsidP="004055CD">
      <w:pPr>
        <w:pStyle w:val="Heading1"/>
      </w:pPr>
      <w:bookmarkStart w:id="18" w:name="_Toc237579734"/>
      <w:r>
        <w:lastRenderedPageBreak/>
        <w:t>5.4 Analysis</w:t>
      </w:r>
      <w:bookmarkEnd w:id="18"/>
    </w:p>
    <w:p w14:paraId="579C7E1E" w14:textId="24687B86" w:rsidR="004055CD" w:rsidRDefault="001C06CD" w:rsidP="001C06CD">
      <w:pPr>
        <w:pStyle w:val="rahul"/>
      </w:pPr>
      <w:r w:rsidRPr="001C06CD">
        <w:t>I consistently used theory to ALDI. A transnational strategy refers to a hybrid approach adopted by multinational companies. Using evidence against pro and approach plus a firm’s performance, the evidence supports a H&amp;M strategy. I focused on PESTEL factors which affect ALDI model directly like price sensitivity, trade agreements etc. instead of generic PESTLE for macro. It illustrated how dynamic the Mexican regulation is, but it added a layer of complexity. ALDI has many advantages over Mexico including expertise, branding and other things: Dunning’s OLI.  The entry mode analysis was enhanced by combining theory (control vs risk) with ALDI’s history (full ownership). I utilized lecture notes on retail entry strategies and case studies (e.g. Walmart’s acquisition of Mexico) to evaluate options.</w:t>
      </w:r>
    </w:p>
    <w:p w14:paraId="4D2F2D39" w14:textId="77777777" w:rsidR="001C06CD" w:rsidRDefault="001C06CD" w:rsidP="001C06CD">
      <w:pPr>
        <w:pStyle w:val="rahul"/>
      </w:pPr>
    </w:p>
    <w:p w14:paraId="209DAE8D" w14:textId="34A8055A" w:rsidR="001C06CD" w:rsidRDefault="001C06CD" w:rsidP="00D64F8D">
      <w:pPr>
        <w:pStyle w:val="Heading1"/>
      </w:pPr>
      <w:bookmarkStart w:id="19" w:name="_Toc237579735"/>
      <w:r>
        <w:t xml:space="preserve">5.5 </w:t>
      </w:r>
      <w:r w:rsidR="00D64F8D">
        <w:t>Conclusion</w:t>
      </w:r>
      <w:bookmarkEnd w:id="19"/>
    </w:p>
    <w:p w14:paraId="0F3E911B" w14:textId="39623BAE" w:rsidR="00D64F8D" w:rsidRDefault="00504BB6" w:rsidP="00D64F8D">
      <w:r w:rsidRPr="00504BB6">
        <w:t>The research process was systematic and thorough. I would allocate more time to look for academic studies on ALDI or discount retail, as those were scarce. Going forward, I will make sure to gather more primary industry data (e.g. Euromonitor or Nielsen reports) earlier. I also learned to be careful about online sources (credibility).</w:t>
      </w:r>
    </w:p>
    <w:p w14:paraId="72CD2FA2" w14:textId="77777777" w:rsidR="00504BB6" w:rsidRDefault="00504BB6" w:rsidP="00D64F8D"/>
    <w:p w14:paraId="2B8CAF53" w14:textId="7EB3E229" w:rsidR="00504BB6" w:rsidRDefault="00D7249E" w:rsidP="00D7249E">
      <w:pPr>
        <w:pStyle w:val="Heading1"/>
      </w:pPr>
      <w:bookmarkStart w:id="20" w:name="_Toc237579736"/>
      <w:r>
        <w:t>5.6 Action plan</w:t>
      </w:r>
      <w:bookmarkEnd w:id="20"/>
    </w:p>
    <w:p w14:paraId="6349F4F6" w14:textId="541DABCE" w:rsidR="00D7249E" w:rsidRDefault="00F73357" w:rsidP="00D7249E">
      <w:pPr>
        <w:pStyle w:val="rahul"/>
      </w:pPr>
      <w:r w:rsidRPr="00F73357">
        <w:t xml:space="preserve">In future, I would first </w:t>
      </w:r>
      <w:proofErr w:type="gramStart"/>
      <w:r w:rsidRPr="00F73357">
        <w:t>outlining</w:t>
      </w:r>
      <w:proofErr w:type="gramEnd"/>
      <w:r w:rsidRPr="00F73357">
        <w:t xml:space="preserve"> each question’s requirements (as I did) and create a research matrix mapping source types to questions. I’ll check the official country lists of ALDI to verify its presence and then seek sources. I would broaden my academic search to databases (e.g. Google Scholar for “Aldi international strategy” etc.). In the case of my subsequent report writing, I’ll now look to combine theory and evidence in every section and question every finding critically (so I’ll ask ‘so what?’ more). I have enhanced my skills in strategic thought and source evaluation. </w:t>
      </w:r>
    </w:p>
    <w:p w14:paraId="6428BB2D" w14:textId="77777777" w:rsidR="00F73357" w:rsidRDefault="00F73357" w:rsidP="00D7249E">
      <w:pPr>
        <w:pStyle w:val="rahul"/>
      </w:pPr>
    </w:p>
    <w:p w14:paraId="16BA77DE" w14:textId="77777777" w:rsidR="00F73357" w:rsidRDefault="00F73357" w:rsidP="00D7249E">
      <w:pPr>
        <w:pStyle w:val="rahul"/>
      </w:pPr>
    </w:p>
    <w:p w14:paraId="1BC8426A" w14:textId="77777777" w:rsidR="00F73357" w:rsidRDefault="00F73357" w:rsidP="00D7249E">
      <w:pPr>
        <w:pStyle w:val="rahul"/>
      </w:pPr>
    </w:p>
    <w:p w14:paraId="1E82505A" w14:textId="77777777" w:rsidR="00F73357" w:rsidRDefault="00F73357" w:rsidP="00D7249E">
      <w:pPr>
        <w:pStyle w:val="rahul"/>
      </w:pPr>
    </w:p>
    <w:p w14:paraId="4B97D94A" w14:textId="77777777" w:rsidR="00F73357" w:rsidRDefault="00F73357" w:rsidP="00D7249E">
      <w:pPr>
        <w:pStyle w:val="rahul"/>
      </w:pPr>
    </w:p>
    <w:p w14:paraId="33C6A9F3" w14:textId="528F97C3" w:rsidR="00F73357" w:rsidRDefault="00AA4594" w:rsidP="00AA4594">
      <w:pPr>
        <w:pStyle w:val="Heading1"/>
      </w:pPr>
      <w:bookmarkStart w:id="21" w:name="_Toc237579737"/>
      <w:r>
        <w:lastRenderedPageBreak/>
        <w:t>6. References</w:t>
      </w:r>
      <w:bookmarkEnd w:id="21"/>
    </w:p>
    <w:p w14:paraId="662988E7" w14:textId="77777777" w:rsidR="00D56FC5" w:rsidRPr="00D56FC5" w:rsidRDefault="00D56FC5" w:rsidP="00D56FC5"/>
    <w:p w14:paraId="46A6F02E" w14:textId="77777777" w:rsidR="002F30C6" w:rsidRDefault="002F30C6" w:rsidP="002F30C6">
      <w:pPr>
        <w:pStyle w:val="rahul"/>
        <w:numPr>
          <w:ilvl w:val="0"/>
          <w:numId w:val="10"/>
        </w:numPr>
      </w:pPr>
      <w:r>
        <w:t>ALDI SOUTH Group – Company Profile (official website) – Supports Section 1 (strategy): description of ALDI’s business model (discount principle, decentralization) and markets (countries). Credibility: Corporate source (primary for ALDI info).</w:t>
      </w:r>
    </w:p>
    <w:p w14:paraId="0D58EB08" w14:textId="77777777" w:rsidR="002F30C6" w:rsidRDefault="002F30C6" w:rsidP="002F30C6">
      <w:pPr>
        <w:pStyle w:val="rahul"/>
        <w:numPr>
          <w:ilvl w:val="0"/>
          <w:numId w:val="10"/>
        </w:numPr>
      </w:pPr>
      <w:r>
        <w:t>ALDI Careers – Our Business (Aldi Süd) – Supports Stage 1: lists countries and store counts (footprint). Useful to confirm current presence or absence. Primary source, credible corporate info.</w:t>
      </w:r>
    </w:p>
    <w:p w14:paraId="273D4EFA" w14:textId="77777777" w:rsidR="002F30C6" w:rsidRDefault="002F30C6" w:rsidP="002F30C6">
      <w:pPr>
        <w:pStyle w:val="rahul"/>
        <w:numPr>
          <w:ilvl w:val="0"/>
          <w:numId w:val="10"/>
        </w:numPr>
      </w:pPr>
      <w:r>
        <w:t>Wikipedia “Aldi” page – Quick reference for ALDI’s global summary (stores, countries, revenue). Secondary, generally reliable (cross-check with official sources for facts).</w:t>
      </w:r>
    </w:p>
    <w:p w14:paraId="760B81B7" w14:textId="77777777" w:rsidR="002F30C6" w:rsidRDefault="002F30C6" w:rsidP="002F30C6">
      <w:pPr>
        <w:pStyle w:val="rahul"/>
        <w:numPr>
          <w:ilvl w:val="0"/>
          <w:numId w:val="10"/>
        </w:numPr>
      </w:pPr>
      <w:r>
        <w:t>Retail Insider (2023) – “Why does Aldi not come to Canada?” – Supports Stage 1 &amp; Section 2: notes ALDI has not entered Canada or Mexico (North America context), mentions consumer price concerns. Secondary source (journalistic) but author is an academic; useful for absence confirmation.</w:t>
      </w:r>
    </w:p>
    <w:p w14:paraId="327C52D3" w14:textId="77777777" w:rsidR="002F30C6" w:rsidRDefault="002F30C6" w:rsidP="002F30C6">
      <w:pPr>
        <w:pStyle w:val="rahul"/>
        <w:numPr>
          <w:ilvl w:val="0"/>
          <w:numId w:val="10"/>
        </w:numPr>
      </w:pPr>
      <w:r>
        <w:t>USDA Foreign Agricultural Service (2025) – “Mexico Retail Foods Annual” – Supports Section 2 (Economic/Political): macro data on Mexico GDP ($1.8T, pop 132M), and retail industry trends (7% growth, top retailers list). Credible government report (primary) with recent (2024) data.</w:t>
      </w:r>
    </w:p>
    <w:p w14:paraId="6682408B" w14:textId="77777777" w:rsidR="002F30C6" w:rsidRDefault="002F30C6" w:rsidP="002F30C6">
      <w:pPr>
        <w:pStyle w:val="rahul"/>
        <w:numPr>
          <w:ilvl w:val="0"/>
          <w:numId w:val="10"/>
        </w:numPr>
      </w:pPr>
      <w:r>
        <w:t>USDA Foreign Agricultural Service (2025) – “Mexico Retail Foods Annual” (continued) – Supports Section 2 (Cultural/Entry): analysis of Mexican consumer trends (value focus, discount expansion) and logistical challenges (border delays). Primary source, very credible.</w:t>
      </w:r>
    </w:p>
    <w:p w14:paraId="2DF2F0CF" w14:textId="77777777" w:rsidR="002F30C6" w:rsidRDefault="002F30C6" w:rsidP="002F30C6">
      <w:pPr>
        <w:pStyle w:val="rahul"/>
        <w:numPr>
          <w:ilvl w:val="0"/>
          <w:numId w:val="10"/>
        </w:numPr>
      </w:pPr>
      <w:proofErr w:type="spellStart"/>
      <w:r>
        <w:t>DiscountRetailConsulting</w:t>
      </w:r>
      <w:proofErr w:type="spellEnd"/>
      <w:r>
        <w:t xml:space="preserve"> (2023) “Mexico: Hard Discount Revolutionizes Retail…” – Industry blog summarizing Deloitte study. Supports Section 2 (Economic/Cultural): growth of hard discount (from 2% to 30% market share) and consumer price sensitivity in Mexico. Secondary, industry data.</w:t>
      </w:r>
    </w:p>
    <w:p w14:paraId="5C0D06A5" w14:textId="77777777" w:rsidR="002F30C6" w:rsidRDefault="002F30C6" w:rsidP="002F30C6">
      <w:pPr>
        <w:pStyle w:val="rahul"/>
        <w:numPr>
          <w:ilvl w:val="0"/>
          <w:numId w:val="10"/>
        </w:numPr>
      </w:pPr>
      <w:r>
        <w:t>McKinsey &amp; Kantar (Jan 2025) – “State of grocery retail in Mexico” – Supports Section 2 (Economic/Cultural): notes Mexican consumers shifting to hard discount, four years of retail growth despite inflation. Credible industry analysis.</w:t>
      </w:r>
    </w:p>
    <w:p w14:paraId="7AC4D2C9" w14:textId="77777777" w:rsidR="002F30C6" w:rsidRDefault="002F30C6" w:rsidP="002F30C6">
      <w:pPr>
        <w:pStyle w:val="rahul"/>
        <w:numPr>
          <w:ilvl w:val="0"/>
          <w:numId w:val="10"/>
        </w:numPr>
      </w:pPr>
      <w:proofErr w:type="spellStart"/>
      <w:r>
        <w:lastRenderedPageBreak/>
        <w:t>FocusEconomics</w:t>
      </w:r>
      <w:proofErr w:type="spellEnd"/>
      <w:r>
        <w:t xml:space="preserve"> (2026) – “Mexico Economic Overview” – Supports Section 2 (Economic): macro indicators – GDP $1.85T, per cap $14k; low unemployment (~3.7% end-2023). Secondary but based on reliable data.</w:t>
      </w:r>
    </w:p>
    <w:p w14:paraId="6BD769F8" w14:textId="77777777" w:rsidR="002F30C6" w:rsidRDefault="002F30C6" w:rsidP="002F30C6">
      <w:pPr>
        <w:pStyle w:val="rahul"/>
        <w:numPr>
          <w:ilvl w:val="0"/>
          <w:numId w:val="10"/>
        </w:numPr>
      </w:pPr>
      <w:r>
        <w:t>OECD (2026) – “Mexico Economic Survey (key findings)” (via OECD snapshot) – For GDP, inflation projections. Authoritative international org.</w:t>
      </w:r>
    </w:p>
    <w:p w14:paraId="42094029" w14:textId="77777777" w:rsidR="002F30C6" w:rsidRDefault="002F30C6" w:rsidP="002F30C6">
      <w:pPr>
        <w:pStyle w:val="rahul"/>
        <w:numPr>
          <w:ilvl w:val="0"/>
          <w:numId w:val="10"/>
        </w:numPr>
      </w:pPr>
      <w:r>
        <w:t>Bartlett, C. &amp; Ghoshal, S. (1989) Managing Across Borders: The Transnational Solution. – Seminal theory text. Supports Section 1: defines global vs transnational strategies. Credible academic.</w:t>
      </w:r>
    </w:p>
    <w:p w14:paraId="77EF427A" w14:textId="77777777" w:rsidR="002F30C6" w:rsidRDefault="002F30C6" w:rsidP="002F30C6">
      <w:pPr>
        <w:pStyle w:val="rahul"/>
        <w:numPr>
          <w:ilvl w:val="0"/>
          <w:numId w:val="10"/>
        </w:numPr>
      </w:pPr>
      <w:r>
        <w:t>Dunning, J.H. (1980) “Toward an Eclectic Paradigm of International Production” – Seminal theory. Supports Section 2.5 (OLI framework). Credible academic.</w:t>
      </w:r>
    </w:p>
    <w:p w14:paraId="30D63D81" w14:textId="77777777" w:rsidR="002F30C6" w:rsidRDefault="002F30C6" w:rsidP="002F30C6">
      <w:pPr>
        <w:pStyle w:val="rahul"/>
        <w:numPr>
          <w:ilvl w:val="0"/>
          <w:numId w:val="10"/>
        </w:numPr>
      </w:pPr>
      <w:r>
        <w:t>Journal of Business &amp; Retail Management Research (2011) – “Retail internationalization: lessons from failure cases” – Supports entry mode discussion: emphasizes need to adapt to culture and maintain advantages. Academic journal.</w:t>
      </w:r>
    </w:p>
    <w:p w14:paraId="26024905" w14:textId="77777777" w:rsidR="002F30C6" w:rsidRDefault="002F30C6" w:rsidP="002F30C6">
      <w:pPr>
        <w:pStyle w:val="rahul"/>
        <w:numPr>
          <w:ilvl w:val="0"/>
          <w:numId w:val="10"/>
        </w:numPr>
      </w:pPr>
      <w:r>
        <w:t>Global Competition Review (Nov 2020) – “Mexican regulation favours big retail chains, COFECE finds” – Supports Section 2 (Legal): quotes COFECE that regulations hinder new retail entrants. Industry news.</w:t>
      </w:r>
    </w:p>
    <w:p w14:paraId="40B7FF69" w14:textId="77777777" w:rsidR="002F30C6" w:rsidRDefault="002F30C6" w:rsidP="002F30C6">
      <w:pPr>
        <w:pStyle w:val="rahul"/>
        <w:numPr>
          <w:ilvl w:val="0"/>
          <w:numId w:val="10"/>
        </w:numPr>
      </w:pPr>
      <w:r>
        <w:t>Hogan Lovells (July 2025) – “Reforms to the Mexican competition law” – Supports Section 2 (Legal): details the 2025 antitrust reform (new authority, stronger enforcement). Law firm analysis (secondary but factual).</w:t>
      </w:r>
    </w:p>
    <w:p w14:paraId="6DCE3AA1" w14:textId="77777777" w:rsidR="002F30C6" w:rsidRDefault="002F30C6" w:rsidP="002F30C6">
      <w:pPr>
        <w:pStyle w:val="rahul"/>
        <w:numPr>
          <w:ilvl w:val="0"/>
          <w:numId w:val="10"/>
        </w:numPr>
      </w:pPr>
      <w:r>
        <w:t>World Bank / OECD data (e.g. data.worldbank.org, OECD Data) – For verifying macro stats (GDP growth, inflation). Primary data sources.</w:t>
      </w:r>
    </w:p>
    <w:p w14:paraId="1BAC2A60" w14:textId="77777777" w:rsidR="002F30C6" w:rsidRDefault="002F30C6" w:rsidP="002F30C6">
      <w:pPr>
        <w:pStyle w:val="rahul"/>
        <w:numPr>
          <w:ilvl w:val="0"/>
          <w:numId w:val="10"/>
        </w:numPr>
      </w:pPr>
      <w:r>
        <w:t xml:space="preserve">Academic retail/IB textbooks: e.g., Peng, M. (2022) Global Business or </w:t>
      </w:r>
      <w:proofErr w:type="spellStart"/>
      <w:r>
        <w:t>Czinkota</w:t>
      </w:r>
      <w:proofErr w:type="spellEnd"/>
      <w:r>
        <w:t xml:space="preserve"> et al. (2014) – for definitions of MNC, strategy concepts. Secondary academic texts.</w:t>
      </w:r>
    </w:p>
    <w:p w14:paraId="36E27054" w14:textId="77777777" w:rsidR="002F30C6" w:rsidRDefault="002F30C6" w:rsidP="002F30C6">
      <w:pPr>
        <w:pStyle w:val="rahul"/>
        <w:numPr>
          <w:ilvl w:val="0"/>
          <w:numId w:val="10"/>
        </w:numPr>
      </w:pPr>
      <w:r>
        <w:t>Industry reports: Euromonitor or McKinsey on Mexican retail (beyond those already listed). Secondary but high-quality.</w:t>
      </w:r>
    </w:p>
    <w:p w14:paraId="27FC1CFC" w14:textId="77777777" w:rsidR="002F30C6" w:rsidRDefault="002F30C6" w:rsidP="002F30C6">
      <w:pPr>
        <w:pStyle w:val="rahul"/>
        <w:numPr>
          <w:ilvl w:val="0"/>
          <w:numId w:val="10"/>
        </w:numPr>
      </w:pPr>
      <w:r>
        <w:t>Company Annual Reports: If available (ALDI doesn’t publish globally, but Trader Joe’s or country/regional subs may). Primary.</w:t>
      </w:r>
    </w:p>
    <w:p w14:paraId="0DF0BA8E" w14:textId="77777777" w:rsidR="002F30C6" w:rsidRDefault="002F30C6" w:rsidP="002F30C6">
      <w:pPr>
        <w:pStyle w:val="rahul"/>
        <w:numPr>
          <w:ilvl w:val="0"/>
          <w:numId w:val="10"/>
        </w:numPr>
      </w:pPr>
      <w:r>
        <w:t>Government Mexico – INEGI statistics for consumer spending, retail trade. Primary.</w:t>
      </w:r>
    </w:p>
    <w:p w14:paraId="6731863E" w14:textId="77777777" w:rsidR="002F30C6" w:rsidRDefault="002F30C6" w:rsidP="002F30C6">
      <w:pPr>
        <w:pStyle w:val="rahul"/>
        <w:numPr>
          <w:ilvl w:val="0"/>
          <w:numId w:val="10"/>
        </w:numPr>
      </w:pPr>
      <w:r>
        <w:t>International bodies: World Bank, IMF country reports on Mexico (for economic context). Authoritative secondary.</w:t>
      </w:r>
    </w:p>
    <w:p w14:paraId="4881A649" w14:textId="71F7DC40" w:rsidR="00221409" w:rsidRDefault="002F30C6" w:rsidP="002F30C6">
      <w:pPr>
        <w:pStyle w:val="rahul"/>
        <w:numPr>
          <w:ilvl w:val="0"/>
          <w:numId w:val="10"/>
        </w:numPr>
      </w:pPr>
      <w:r>
        <w:lastRenderedPageBreak/>
        <w:t>Each source is chosen for relevance: e.g. corporate/official sources (ALDI site, USDA, OECD) for hard facts; academic/business theory for frameworks; industry analysis for market trends; and credible news/law analyses for legal/political updates. Secondary analyses (e.g. blogs) were used sparingly for data not found elsewhere.</w:t>
      </w:r>
    </w:p>
    <w:p w14:paraId="624EE208" w14:textId="77777777" w:rsidR="00D56FC5" w:rsidRDefault="00D56FC5" w:rsidP="00D56FC5">
      <w:pPr>
        <w:pStyle w:val="rahul"/>
      </w:pPr>
    </w:p>
    <w:p w14:paraId="3662D228" w14:textId="5DDA6D47" w:rsidR="00D56FC5" w:rsidRDefault="007A6572" w:rsidP="007A6572">
      <w:pPr>
        <w:pStyle w:val="Heading1"/>
      </w:pPr>
      <w:bookmarkStart w:id="22" w:name="_Toc237579738"/>
      <w:r>
        <w:t xml:space="preserve">6.1 </w:t>
      </w:r>
      <w:r w:rsidRPr="007A6572">
        <w:t>Critical Analysis Notes</w:t>
      </w:r>
      <w:r w:rsidR="00070250">
        <w:t xml:space="preserve"> </w:t>
      </w:r>
      <w:proofErr w:type="gramStart"/>
      <w:r w:rsidR="00070250">
        <w:t>( References</w:t>
      </w:r>
      <w:proofErr w:type="gramEnd"/>
      <w:r w:rsidR="00070250">
        <w:t>)</w:t>
      </w:r>
      <w:bookmarkEnd w:id="22"/>
    </w:p>
    <w:p w14:paraId="1004CC07" w14:textId="77777777" w:rsidR="00AF5CAC" w:rsidRPr="00BC49AC" w:rsidRDefault="00AF5CAC" w:rsidP="00BC49AC">
      <w:pPr>
        <w:pStyle w:val="rahul"/>
        <w:ind w:left="720"/>
        <w:rPr>
          <w:b/>
          <w:bCs/>
        </w:rPr>
      </w:pPr>
      <w:r w:rsidRPr="00BC49AC">
        <w:rPr>
          <w:b/>
          <w:bCs/>
        </w:rPr>
        <w:t>Organizational Strategy:</w:t>
      </w:r>
    </w:p>
    <w:p w14:paraId="2313D281" w14:textId="77777777" w:rsidR="00AF5CAC" w:rsidRDefault="00AF5CAC" w:rsidP="00AF5CAC">
      <w:pPr>
        <w:pStyle w:val="rahul"/>
        <w:numPr>
          <w:ilvl w:val="0"/>
          <w:numId w:val="11"/>
        </w:numPr>
      </w:pPr>
      <w:r w:rsidRPr="00BC49AC">
        <w:rPr>
          <w:b/>
          <w:bCs/>
        </w:rPr>
        <w:t>Evidence:</w:t>
      </w:r>
      <w:r>
        <w:t xml:space="preserve"> ALDI South profile says they tailor ranges via “decentralised business model”. ALDI is in 18 countries.</w:t>
      </w:r>
    </w:p>
    <w:p w14:paraId="4A7F6DEA" w14:textId="77777777" w:rsidR="00AF5CAC" w:rsidRDefault="00AF5CAC" w:rsidP="00AF5CAC">
      <w:pPr>
        <w:pStyle w:val="rahul"/>
        <w:numPr>
          <w:ilvl w:val="0"/>
          <w:numId w:val="11"/>
        </w:numPr>
      </w:pPr>
      <w:r w:rsidRPr="00BC49AC">
        <w:rPr>
          <w:b/>
          <w:bCs/>
        </w:rPr>
        <w:t>Interpretation:</w:t>
      </w:r>
      <w:r>
        <w:t xml:space="preserve"> This suggests a transnational approach (global efficiency + local adaptation).</w:t>
      </w:r>
    </w:p>
    <w:p w14:paraId="15A875B0" w14:textId="77777777" w:rsidR="00AF5CAC" w:rsidRDefault="00AF5CAC" w:rsidP="00AF5CAC">
      <w:pPr>
        <w:pStyle w:val="rahul"/>
        <w:numPr>
          <w:ilvl w:val="0"/>
          <w:numId w:val="11"/>
        </w:numPr>
      </w:pPr>
      <w:r w:rsidRPr="00BC49AC">
        <w:rPr>
          <w:b/>
          <w:bCs/>
        </w:rPr>
        <w:t>ALDI Application:</w:t>
      </w:r>
      <w:r>
        <w:t xml:space="preserve"> ALDI’s uniform store format (cost leadership) plus local product lines.</w:t>
      </w:r>
    </w:p>
    <w:p w14:paraId="7AB7A5F1" w14:textId="77777777" w:rsidR="00AF5CAC" w:rsidRDefault="00AF5CAC" w:rsidP="00AF5CAC">
      <w:pPr>
        <w:pStyle w:val="rahul"/>
        <w:numPr>
          <w:ilvl w:val="0"/>
          <w:numId w:val="11"/>
        </w:numPr>
      </w:pPr>
      <w:r w:rsidRPr="00BC49AC">
        <w:rPr>
          <w:b/>
          <w:bCs/>
        </w:rPr>
        <w:t>Counterargument:</w:t>
      </w:r>
      <w:r>
        <w:t xml:space="preserve"> Could ALDI be global rather than transnational? It standardizes packaging (white/limited </w:t>
      </w:r>
      <w:proofErr w:type="spellStart"/>
      <w:r>
        <w:t>colors</w:t>
      </w:r>
      <w:proofErr w:type="spellEnd"/>
      <w:r>
        <w:t>) but also includes local brands/foods per market. It's not purely global (since it adjusts for festivals, tastes).</w:t>
      </w:r>
    </w:p>
    <w:p w14:paraId="726619EA" w14:textId="77777777" w:rsidR="00AF5CAC" w:rsidRDefault="00AF5CAC" w:rsidP="00AF5CAC">
      <w:pPr>
        <w:pStyle w:val="rahul"/>
        <w:numPr>
          <w:ilvl w:val="0"/>
          <w:numId w:val="11"/>
        </w:numPr>
      </w:pPr>
      <w:r w:rsidRPr="00BC49AC">
        <w:rPr>
          <w:b/>
          <w:bCs/>
        </w:rPr>
        <w:t>Critical Judgement:</w:t>
      </w:r>
      <w:r>
        <w:t xml:space="preserve"> ALDI fits B&amp;G’s Transnational Type: it invests in integration (shared private label brands reduce costs) but also allows national managers some choice.</w:t>
      </w:r>
    </w:p>
    <w:p w14:paraId="51FD2084" w14:textId="77777777" w:rsidR="00AF5CAC" w:rsidRDefault="00AF5CAC" w:rsidP="00AF5CAC">
      <w:pPr>
        <w:pStyle w:val="rahul"/>
        <w:numPr>
          <w:ilvl w:val="0"/>
          <w:numId w:val="11"/>
        </w:numPr>
      </w:pPr>
      <w:r w:rsidRPr="00BC49AC">
        <w:rPr>
          <w:b/>
          <w:bCs/>
        </w:rPr>
        <w:t>Implication:</w:t>
      </w:r>
      <w:r>
        <w:t xml:space="preserve"> ALDI’s strategy is largely appropriate, but in Mexico it must maintain global standards (cost control) while selecting local products (e.g., tequila vs vodka, local tortillas).</w:t>
      </w:r>
    </w:p>
    <w:p w14:paraId="76D54131" w14:textId="77777777" w:rsidR="00AF5CAC" w:rsidRPr="00BC49AC" w:rsidRDefault="00AF5CAC" w:rsidP="00BC49AC">
      <w:pPr>
        <w:pStyle w:val="rahul"/>
        <w:ind w:left="720"/>
        <w:rPr>
          <w:b/>
          <w:bCs/>
        </w:rPr>
      </w:pPr>
      <w:r w:rsidRPr="00BC49AC">
        <w:rPr>
          <w:b/>
          <w:bCs/>
        </w:rPr>
        <w:t>Economic Factors:</w:t>
      </w:r>
    </w:p>
    <w:p w14:paraId="6E32DB73" w14:textId="77777777" w:rsidR="00AF5CAC" w:rsidRDefault="00AF5CAC" w:rsidP="00AF5CAC">
      <w:pPr>
        <w:pStyle w:val="rahul"/>
        <w:numPr>
          <w:ilvl w:val="0"/>
          <w:numId w:val="11"/>
        </w:numPr>
      </w:pPr>
      <w:r w:rsidRPr="00BC49AC">
        <w:rPr>
          <w:b/>
          <w:bCs/>
        </w:rPr>
        <w:t>Evidence:</w:t>
      </w:r>
      <w:r>
        <w:t xml:space="preserve"> Mexico GDP ~1.85T, per cap ~$14k; grocery retail grew 7% in 2024; inflation ~3.6%. Discount share ~30% (from ~2%).</w:t>
      </w:r>
    </w:p>
    <w:p w14:paraId="3019C549" w14:textId="77777777" w:rsidR="00AF5CAC" w:rsidRDefault="00AF5CAC" w:rsidP="00AF5CAC">
      <w:pPr>
        <w:pStyle w:val="rahul"/>
        <w:numPr>
          <w:ilvl w:val="0"/>
          <w:numId w:val="11"/>
        </w:numPr>
      </w:pPr>
      <w:r w:rsidRPr="00BC49AC">
        <w:rPr>
          <w:b/>
          <w:bCs/>
        </w:rPr>
        <w:t>Interpretation:</w:t>
      </w:r>
      <w:r>
        <w:t xml:space="preserve"> A large, middle-income economy with steady growth, controlled inflation, and booming retail. High discount share means big opportunity.</w:t>
      </w:r>
    </w:p>
    <w:p w14:paraId="67B25AC2" w14:textId="77777777" w:rsidR="00AF5CAC" w:rsidRDefault="00AF5CAC" w:rsidP="00AF5CAC">
      <w:pPr>
        <w:pStyle w:val="rahul"/>
        <w:numPr>
          <w:ilvl w:val="0"/>
          <w:numId w:val="11"/>
        </w:numPr>
      </w:pPr>
      <w:r w:rsidRPr="00BC49AC">
        <w:rPr>
          <w:b/>
          <w:bCs/>
        </w:rPr>
        <w:lastRenderedPageBreak/>
        <w:t>ALDI Application:</w:t>
      </w:r>
      <w:r>
        <w:t xml:space="preserve"> Mexican consumers have rising income but still seek bargains. ALDI’s private-label cost model matches market. Growth of modern retail signals room for new entrant.</w:t>
      </w:r>
    </w:p>
    <w:p w14:paraId="4050AB21" w14:textId="77777777" w:rsidR="00AF5CAC" w:rsidRDefault="00AF5CAC" w:rsidP="00AF5CAC">
      <w:pPr>
        <w:pStyle w:val="rahul"/>
        <w:numPr>
          <w:ilvl w:val="0"/>
          <w:numId w:val="11"/>
        </w:numPr>
      </w:pPr>
      <w:r w:rsidRPr="00BC49AC">
        <w:rPr>
          <w:b/>
          <w:bCs/>
        </w:rPr>
        <w:t>Counterargument:</w:t>
      </w:r>
      <w:r>
        <w:t xml:space="preserve"> GDP growth is modest, poverty still ~30%, and informal sector is large – ALDI’s Western format may not reach rural/low-income shoppers.</w:t>
      </w:r>
    </w:p>
    <w:p w14:paraId="71C1E4FB" w14:textId="77777777" w:rsidR="00AF5CAC" w:rsidRDefault="00AF5CAC" w:rsidP="00AF5CAC">
      <w:pPr>
        <w:pStyle w:val="rahul"/>
        <w:numPr>
          <w:ilvl w:val="0"/>
          <w:numId w:val="11"/>
        </w:numPr>
      </w:pPr>
      <w:r w:rsidRPr="00BC49AC">
        <w:rPr>
          <w:b/>
          <w:bCs/>
        </w:rPr>
        <w:t>Judgement:</w:t>
      </w:r>
      <w:r>
        <w:t xml:space="preserve"> Economic data strongly support entry (large market, stable macro conditions) especially for middle-class segment. But caution: ALDI should price very competitively and perhaps locate stores in urban and semi-urban areas to capture growth.</w:t>
      </w:r>
    </w:p>
    <w:p w14:paraId="367A62C7" w14:textId="77777777" w:rsidR="00AF5CAC" w:rsidRPr="00BC49AC" w:rsidRDefault="00AF5CAC" w:rsidP="00AF5CAC">
      <w:pPr>
        <w:pStyle w:val="rahul"/>
        <w:numPr>
          <w:ilvl w:val="0"/>
          <w:numId w:val="11"/>
        </w:numPr>
      </w:pPr>
      <w:r w:rsidRPr="00BC49AC">
        <w:t>Political Factors:</w:t>
      </w:r>
    </w:p>
    <w:p w14:paraId="102C2DDC" w14:textId="77777777" w:rsidR="00AF5CAC" w:rsidRDefault="00AF5CAC" w:rsidP="00AF5CAC">
      <w:pPr>
        <w:pStyle w:val="rahul"/>
        <w:numPr>
          <w:ilvl w:val="0"/>
          <w:numId w:val="11"/>
        </w:numPr>
      </w:pPr>
      <w:r w:rsidRPr="00BC49AC">
        <w:t>Evidence:</w:t>
      </w:r>
      <w:r>
        <w:t xml:space="preserve"> Stable constitutional democracy; USMCA trade (15.5% US imports from Mexico); new antitrust law effective 2025. COFECE noted barriers for retailers combining food and general products.</w:t>
      </w:r>
    </w:p>
    <w:p w14:paraId="09E801EE" w14:textId="77777777" w:rsidR="00AF5CAC" w:rsidRDefault="00AF5CAC" w:rsidP="00AF5CAC">
      <w:pPr>
        <w:pStyle w:val="rahul"/>
        <w:numPr>
          <w:ilvl w:val="0"/>
          <w:numId w:val="11"/>
        </w:numPr>
      </w:pPr>
      <w:r w:rsidRPr="00BC49AC">
        <w:rPr>
          <w:b/>
          <w:bCs/>
        </w:rPr>
        <w:t>Interpretation:</w:t>
      </w:r>
      <w:r>
        <w:t xml:space="preserve"> Generally pro-business environment, but heightened scrutiny.</w:t>
      </w:r>
    </w:p>
    <w:p w14:paraId="249EB2FF" w14:textId="77777777" w:rsidR="00AF5CAC" w:rsidRDefault="00AF5CAC" w:rsidP="00AF5CAC">
      <w:pPr>
        <w:pStyle w:val="rahul"/>
        <w:numPr>
          <w:ilvl w:val="0"/>
          <w:numId w:val="11"/>
        </w:numPr>
      </w:pPr>
      <w:r w:rsidRPr="00BC49AC">
        <w:rPr>
          <w:b/>
          <w:bCs/>
        </w:rPr>
        <w:t>Application:</w:t>
      </w:r>
      <w:r>
        <w:t xml:space="preserve"> ALDI can benefit from open trade (import goods from US/EU easily) but must prepare for stringent antitrust compliance (especially if acquiring).</w:t>
      </w:r>
    </w:p>
    <w:p w14:paraId="7745A891" w14:textId="77777777" w:rsidR="00AF5CAC" w:rsidRDefault="00AF5CAC" w:rsidP="00AF5CAC">
      <w:pPr>
        <w:pStyle w:val="rahul"/>
        <w:numPr>
          <w:ilvl w:val="0"/>
          <w:numId w:val="11"/>
        </w:numPr>
      </w:pPr>
      <w:r w:rsidRPr="00BC49AC">
        <w:rPr>
          <w:b/>
          <w:bCs/>
        </w:rPr>
        <w:t>Counterargument:</w:t>
      </w:r>
      <w:r>
        <w:t xml:space="preserve"> Security and crime are issues (drug violence could affect logistics). Government policy is somewhat protectionist (e.g. Morena’s energy nationalism) but that’s fuel/power sector, not retail.</w:t>
      </w:r>
    </w:p>
    <w:p w14:paraId="4660AAE7" w14:textId="77777777" w:rsidR="00AF5CAC" w:rsidRDefault="00AF5CAC" w:rsidP="00AF5CAC">
      <w:pPr>
        <w:pStyle w:val="rahul"/>
        <w:numPr>
          <w:ilvl w:val="0"/>
          <w:numId w:val="11"/>
        </w:numPr>
      </w:pPr>
      <w:r w:rsidRPr="00BC49AC">
        <w:rPr>
          <w:b/>
          <w:bCs/>
        </w:rPr>
        <w:t>Judgement:</w:t>
      </w:r>
      <w:r>
        <w:t xml:space="preserve"> Political stability and trade ties are positives; regulatory changes (new competition commission) are manageable if ALDI proceeds as a greenfield or small JV. It should align with government goals (e.g. training programs, local hiring) to smooth entry.</w:t>
      </w:r>
    </w:p>
    <w:p w14:paraId="05892CE0" w14:textId="77777777" w:rsidR="00AF5CAC" w:rsidRPr="00BC49AC" w:rsidRDefault="00AF5CAC" w:rsidP="00BC49AC">
      <w:pPr>
        <w:pStyle w:val="rahul"/>
        <w:ind w:left="720"/>
        <w:rPr>
          <w:b/>
          <w:bCs/>
        </w:rPr>
      </w:pPr>
      <w:r w:rsidRPr="00BC49AC">
        <w:rPr>
          <w:b/>
          <w:bCs/>
        </w:rPr>
        <w:t>Cultural Factors:</w:t>
      </w:r>
    </w:p>
    <w:p w14:paraId="7A8B2F64" w14:textId="77777777" w:rsidR="00AF5CAC" w:rsidRDefault="00AF5CAC" w:rsidP="00AF5CAC">
      <w:pPr>
        <w:pStyle w:val="rahul"/>
        <w:numPr>
          <w:ilvl w:val="0"/>
          <w:numId w:val="11"/>
        </w:numPr>
      </w:pPr>
      <w:r w:rsidRPr="00BC49AC">
        <w:rPr>
          <w:b/>
          <w:bCs/>
        </w:rPr>
        <w:t>Evidence:</w:t>
      </w:r>
      <w:r>
        <w:t xml:space="preserve"> McKinsey reports Mexicans “prioritize value” and shifting to discount. USDA notes “price-sensitive consumers” </w:t>
      </w:r>
      <w:proofErr w:type="spellStart"/>
      <w:r>
        <w:t>favoring</w:t>
      </w:r>
      <w:proofErr w:type="spellEnd"/>
      <w:r>
        <w:t xml:space="preserve"> discounts.</w:t>
      </w:r>
    </w:p>
    <w:p w14:paraId="48A5FB00" w14:textId="77777777" w:rsidR="00AF5CAC" w:rsidRDefault="00AF5CAC" w:rsidP="00AF5CAC">
      <w:pPr>
        <w:pStyle w:val="rahul"/>
        <w:numPr>
          <w:ilvl w:val="0"/>
          <w:numId w:val="11"/>
        </w:numPr>
      </w:pPr>
      <w:r w:rsidRPr="00BC49AC">
        <w:rPr>
          <w:b/>
          <w:bCs/>
        </w:rPr>
        <w:t>Interpretation:</w:t>
      </w:r>
      <w:r>
        <w:t xml:space="preserve"> Strong fit: culture </w:t>
      </w:r>
      <w:proofErr w:type="spellStart"/>
      <w:r>
        <w:t>favors</w:t>
      </w:r>
      <w:proofErr w:type="spellEnd"/>
      <w:r>
        <w:t xml:space="preserve"> low prices. However, tradition values fresh, local foods – ALDI must include these.</w:t>
      </w:r>
    </w:p>
    <w:p w14:paraId="229B0997" w14:textId="77777777" w:rsidR="00AF5CAC" w:rsidRDefault="00AF5CAC" w:rsidP="00AF5CAC">
      <w:pPr>
        <w:pStyle w:val="rahul"/>
        <w:numPr>
          <w:ilvl w:val="0"/>
          <w:numId w:val="11"/>
        </w:numPr>
      </w:pPr>
      <w:r w:rsidRPr="00BC49AC">
        <w:rPr>
          <w:b/>
          <w:bCs/>
        </w:rPr>
        <w:lastRenderedPageBreak/>
        <w:t>Application:</w:t>
      </w:r>
      <w:r>
        <w:t xml:space="preserve"> ALDI’s Aldi-exclusive brands (e.g. </w:t>
      </w:r>
      <w:proofErr w:type="spellStart"/>
      <w:r>
        <w:t>Akravee</w:t>
      </w:r>
      <w:proofErr w:type="spellEnd"/>
      <w:r>
        <w:t xml:space="preserve"> for tortillas) would need Mexican recipes. Stores should have fresh bakery, produce sections. Marketing should use Spanish and local imagery.</w:t>
      </w:r>
    </w:p>
    <w:p w14:paraId="30CBB07C" w14:textId="77777777" w:rsidR="00AF5CAC" w:rsidRDefault="00AF5CAC" w:rsidP="00AF5CAC">
      <w:pPr>
        <w:pStyle w:val="rahul"/>
        <w:numPr>
          <w:ilvl w:val="0"/>
          <w:numId w:val="11"/>
        </w:numPr>
      </w:pPr>
      <w:r w:rsidRPr="00BC49AC">
        <w:rPr>
          <w:b/>
          <w:bCs/>
        </w:rPr>
        <w:t>Counterargument:</w:t>
      </w:r>
      <w:r>
        <w:t xml:space="preserve"> Some consumers still prefer traditional markets or family-owned tiendas; ALDI’s impersonal style may deter them. Also, loyalty to local brands (e.g. Bimbo bread) might limit private-label acceptance.</w:t>
      </w:r>
    </w:p>
    <w:p w14:paraId="113E5B98" w14:textId="77777777" w:rsidR="00AF5CAC" w:rsidRDefault="00AF5CAC" w:rsidP="00AF5CAC">
      <w:pPr>
        <w:pStyle w:val="rahul"/>
        <w:numPr>
          <w:ilvl w:val="0"/>
          <w:numId w:val="11"/>
        </w:numPr>
      </w:pPr>
      <w:r w:rsidRPr="00BC49AC">
        <w:rPr>
          <w:b/>
          <w:bCs/>
        </w:rPr>
        <w:t>Judgement:</w:t>
      </w:r>
      <w:r>
        <w:t xml:space="preserve"> High consumer value orientation suggests strategic opportunity. ALDI should localize to address potential resistance (e.g. stock some popular national brands alongside Aldi labels) while emphasizing quality and price in marketing.</w:t>
      </w:r>
    </w:p>
    <w:p w14:paraId="204C81D4" w14:textId="77777777" w:rsidR="00AF5CAC" w:rsidRPr="00BC49AC" w:rsidRDefault="00AF5CAC" w:rsidP="00BC49AC">
      <w:pPr>
        <w:pStyle w:val="rahul"/>
        <w:ind w:left="720"/>
        <w:rPr>
          <w:b/>
          <w:bCs/>
        </w:rPr>
      </w:pPr>
      <w:r w:rsidRPr="00BC49AC">
        <w:rPr>
          <w:b/>
          <w:bCs/>
        </w:rPr>
        <w:t>Ownership (OLI):</w:t>
      </w:r>
    </w:p>
    <w:p w14:paraId="321D70EB" w14:textId="77777777" w:rsidR="00AF5CAC" w:rsidRDefault="00AF5CAC" w:rsidP="00AF5CAC">
      <w:pPr>
        <w:pStyle w:val="rahul"/>
        <w:numPr>
          <w:ilvl w:val="0"/>
          <w:numId w:val="11"/>
        </w:numPr>
      </w:pPr>
      <w:r w:rsidRPr="00BC49AC">
        <w:rPr>
          <w:b/>
          <w:bCs/>
        </w:rPr>
        <w:t>Evidence:</w:t>
      </w:r>
      <w:r>
        <w:t xml:space="preserve"> ALDI’s brand value ($120B, 89k employees) and proven operational systems (1350-1800 SKUs) are unique assets.</w:t>
      </w:r>
    </w:p>
    <w:p w14:paraId="2E81A51D" w14:textId="77777777" w:rsidR="00AF5CAC" w:rsidRDefault="00AF5CAC" w:rsidP="00AF5CAC">
      <w:pPr>
        <w:pStyle w:val="rahul"/>
        <w:numPr>
          <w:ilvl w:val="0"/>
          <w:numId w:val="11"/>
        </w:numPr>
      </w:pPr>
      <w:r w:rsidRPr="00BC49AC">
        <w:rPr>
          <w:b/>
          <w:bCs/>
        </w:rPr>
        <w:t>Interpretation:</w:t>
      </w:r>
      <w:r>
        <w:t xml:space="preserve"> Strong O advantages in expertise and scale.</w:t>
      </w:r>
    </w:p>
    <w:p w14:paraId="3EA816C9" w14:textId="77777777" w:rsidR="00AF5CAC" w:rsidRDefault="00AF5CAC" w:rsidP="00AF5CAC">
      <w:pPr>
        <w:pStyle w:val="rahul"/>
        <w:numPr>
          <w:ilvl w:val="0"/>
          <w:numId w:val="11"/>
        </w:numPr>
      </w:pPr>
      <w:r w:rsidRPr="00BC49AC">
        <w:rPr>
          <w:b/>
          <w:bCs/>
        </w:rPr>
        <w:t>Application:</w:t>
      </w:r>
      <w:r>
        <w:t xml:space="preserve"> ALDI can leverage central procurement and logistics networks for Mexico (likely importing many products via its US or EU hubs).</w:t>
      </w:r>
    </w:p>
    <w:p w14:paraId="517F0146" w14:textId="77777777" w:rsidR="00AF5CAC" w:rsidRDefault="00AF5CAC" w:rsidP="00AF5CAC">
      <w:pPr>
        <w:pStyle w:val="rahul"/>
        <w:numPr>
          <w:ilvl w:val="0"/>
          <w:numId w:val="11"/>
        </w:numPr>
      </w:pPr>
      <w:r w:rsidRPr="00BC49AC">
        <w:rPr>
          <w:b/>
          <w:bCs/>
        </w:rPr>
        <w:t>Counterargument:</w:t>
      </w:r>
      <w:r>
        <w:t xml:space="preserve"> ALDI has no prior experience in Latin America. Its advantages might not fully translate without local adaptation.</w:t>
      </w:r>
    </w:p>
    <w:p w14:paraId="1060B59F" w14:textId="77777777" w:rsidR="00AF5CAC" w:rsidRDefault="00AF5CAC" w:rsidP="00AF5CAC">
      <w:pPr>
        <w:pStyle w:val="rahul"/>
        <w:numPr>
          <w:ilvl w:val="0"/>
          <w:numId w:val="11"/>
        </w:numPr>
      </w:pPr>
      <w:r w:rsidRPr="00BC49AC">
        <w:rPr>
          <w:b/>
          <w:bCs/>
        </w:rPr>
        <w:t>Judgement:</w:t>
      </w:r>
      <w:r>
        <w:t xml:space="preserve"> ALDI’s ownership strengths outweigh lack of local knowledge; its experience in different markets (UK, China, Australia) suggests it can adapt.</w:t>
      </w:r>
    </w:p>
    <w:p w14:paraId="69244A68" w14:textId="77777777" w:rsidR="00AF5CAC" w:rsidRPr="00BC49AC" w:rsidRDefault="00AF5CAC" w:rsidP="00BC49AC">
      <w:pPr>
        <w:pStyle w:val="rahul"/>
        <w:ind w:left="720"/>
        <w:rPr>
          <w:b/>
          <w:bCs/>
        </w:rPr>
      </w:pPr>
      <w:r w:rsidRPr="00BC49AC">
        <w:rPr>
          <w:b/>
          <w:bCs/>
        </w:rPr>
        <w:t>Location (OLI):</w:t>
      </w:r>
    </w:p>
    <w:p w14:paraId="30477A15" w14:textId="77777777" w:rsidR="00AF5CAC" w:rsidRDefault="00AF5CAC" w:rsidP="00AF5CAC">
      <w:pPr>
        <w:pStyle w:val="rahul"/>
        <w:numPr>
          <w:ilvl w:val="0"/>
          <w:numId w:val="11"/>
        </w:numPr>
      </w:pPr>
      <w:r w:rsidRPr="00BC49AC">
        <w:rPr>
          <w:b/>
          <w:bCs/>
        </w:rPr>
        <w:t>Evidence:</w:t>
      </w:r>
      <w:r>
        <w:t xml:space="preserve"> Mexico’s GNI per cap is rising, and location offers large urban populations (Mexico City, Monterrey, etc). Proximity to US aids supply.</w:t>
      </w:r>
    </w:p>
    <w:p w14:paraId="41234C99" w14:textId="77777777" w:rsidR="00AF5CAC" w:rsidRDefault="00AF5CAC" w:rsidP="00AF5CAC">
      <w:pPr>
        <w:pStyle w:val="rahul"/>
        <w:numPr>
          <w:ilvl w:val="0"/>
          <w:numId w:val="11"/>
        </w:numPr>
      </w:pPr>
      <w:r w:rsidRPr="00BC49AC">
        <w:rPr>
          <w:b/>
          <w:bCs/>
        </w:rPr>
        <w:t>Interpretation:</w:t>
      </w:r>
      <w:r>
        <w:t xml:space="preserve"> Attractive L: large consumer base, stable macro.</w:t>
      </w:r>
    </w:p>
    <w:p w14:paraId="023E62AD" w14:textId="77777777" w:rsidR="00AF5CAC" w:rsidRDefault="00AF5CAC" w:rsidP="00AF5CAC">
      <w:pPr>
        <w:pStyle w:val="rahul"/>
        <w:numPr>
          <w:ilvl w:val="0"/>
          <w:numId w:val="11"/>
        </w:numPr>
      </w:pPr>
      <w:r w:rsidRPr="00BC49AC">
        <w:rPr>
          <w:b/>
          <w:bCs/>
        </w:rPr>
        <w:t>Application:</w:t>
      </w:r>
      <w:r>
        <w:t xml:space="preserve"> Use US/MX border states (e.g. Texas) supply chains; likely target major cities first.</w:t>
      </w:r>
    </w:p>
    <w:p w14:paraId="2E5C3933" w14:textId="77777777" w:rsidR="00AF5CAC" w:rsidRDefault="00AF5CAC" w:rsidP="00AF5CAC">
      <w:pPr>
        <w:pStyle w:val="rahul"/>
        <w:numPr>
          <w:ilvl w:val="0"/>
          <w:numId w:val="11"/>
        </w:numPr>
      </w:pPr>
      <w:r w:rsidRPr="00BC49AC">
        <w:rPr>
          <w:b/>
          <w:bCs/>
        </w:rPr>
        <w:t>Counterargument:</w:t>
      </w:r>
      <w:r>
        <w:t xml:space="preserve"> High competition from entrenched players (Wal-Mart, </w:t>
      </w:r>
      <w:proofErr w:type="spellStart"/>
      <w:r>
        <w:t>Oxxo</w:t>
      </w:r>
      <w:proofErr w:type="spellEnd"/>
      <w:r>
        <w:t>) means ALDI will have to work harder to gain share.</w:t>
      </w:r>
    </w:p>
    <w:p w14:paraId="230B35C5" w14:textId="77777777" w:rsidR="00AF5CAC" w:rsidRDefault="00AF5CAC" w:rsidP="00AF5CAC">
      <w:pPr>
        <w:pStyle w:val="rahul"/>
        <w:numPr>
          <w:ilvl w:val="0"/>
          <w:numId w:val="11"/>
        </w:numPr>
      </w:pPr>
      <w:r w:rsidRPr="00BC49AC">
        <w:rPr>
          <w:b/>
          <w:bCs/>
        </w:rPr>
        <w:t>Judgement:</w:t>
      </w:r>
      <w:r>
        <w:t xml:space="preserve"> Overall L is </w:t>
      </w:r>
      <w:proofErr w:type="spellStart"/>
      <w:r>
        <w:t>favorable</w:t>
      </w:r>
      <w:proofErr w:type="spellEnd"/>
      <w:r>
        <w:t>, but ALDI must enter in areas with enough density to justify its model.</w:t>
      </w:r>
    </w:p>
    <w:p w14:paraId="001A81B0" w14:textId="77777777" w:rsidR="00AF5CAC" w:rsidRPr="00BC49AC" w:rsidRDefault="00AF5CAC" w:rsidP="00BC49AC">
      <w:pPr>
        <w:pStyle w:val="rahul"/>
        <w:ind w:left="720"/>
        <w:rPr>
          <w:b/>
          <w:bCs/>
        </w:rPr>
      </w:pPr>
      <w:r w:rsidRPr="00BC49AC">
        <w:rPr>
          <w:b/>
          <w:bCs/>
        </w:rPr>
        <w:lastRenderedPageBreak/>
        <w:t>Internalization (OLI):</w:t>
      </w:r>
    </w:p>
    <w:p w14:paraId="13EDFC7B" w14:textId="77777777" w:rsidR="00AF5CAC" w:rsidRDefault="00AF5CAC" w:rsidP="00AF5CAC">
      <w:pPr>
        <w:pStyle w:val="rahul"/>
        <w:numPr>
          <w:ilvl w:val="0"/>
          <w:numId w:val="11"/>
        </w:numPr>
      </w:pPr>
      <w:r w:rsidRPr="00BC49AC">
        <w:rPr>
          <w:b/>
          <w:bCs/>
        </w:rPr>
        <w:t>Evidence:</w:t>
      </w:r>
      <w:r>
        <w:t xml:space="preserve"> ALDI historically maintains 100% control. This is clearly deliberate – no franchising.</w:t>
      </w:r>
    </w:p>
    <w:p w14:paraId="2BFBAF5C" w14:textId="77777777" w:rsidR="00AF5CAC" w:rsidRDefault="00AF5CAC" w:rsidP="00AF5CAC">
      <w:pPr>
        <w:pStyle w:val="rahul"/>
        <w:numPr>
          <w:ilvl w:val="0"/>
          <w:numId w:val="11"/>
        </w:numPr>
      </w:pPr>
      <w:r w:rsidRPr="00BC49AC">
        <w:rPr>
          <w:b/>
          <w:bCs/>
        </w:rPr>
        <w:t>Interpretation:</w:t>
      </w:r>
      <w:r>
        <w:t xml:space="preserve"> ALDI’s products are proprietary and its cost structure relies on tight control.</w:t>
      </w:r>
    </w:p>
    <w:p w14:paraId="718338DD" w14:textId="77777777" w:rsidR="00AF5CAC" w:rsidRDefault="00AF5CAC" w:rsidP="00AF5CAC">
      <w:pPr>
        <w:pStyle w:val="rahul"/>
        <w:numPr>
          <w:ilvl w:val="0"/>
          <w:numId w:val="11"/>
        </w:numPr>
      </w:pPr>
      <w:r w:rsidRPr="00BC49AC">
        <w:rPr>
          <w:b/>
          <w:bCs/>
        </w:rPr>
        <w:t>Application:</w:t>
      </w:r>
      <w:r>
        <w:t xml:space="preserve"> Recommend full ownership of operations in Mexico (subsidiaries), likely via greenfield.</w:t>
      </w:r>
    </w:p>
    <w:p w14:paraId="52295D89" w14:textId="77777777" w:rsidR="00AF5CAC" w:rsidRDefault="00AF5CAC" w:rsidP="00AF5CAC">
      <w:pPr>
        <w:pStyle w:val="rahul"/>
        <w:numPr>
          <w:ilvl w:val="0"/>
          <w:numId w:val="11"/>
        </w:numPr>
      </w:pPr>
      <w:r w:rsidRPr="00BC49AC">
        <w:rPr>
          <w:b/>
          <w:bCs/>
        </w:rPr>
        <w:t>Counterargument:</w:t>
      </w:r>
      <w:r>
        <w:t xml:space="preserve"> A JV could reduce risk and bring local expertise (e.g. partner with Chedraui for store know-how). But ALDI likely views such dilution as too costly to its model.</w:t>
      </w:r>
    </w:p>
    <w:p w14:paraId="17F6364D" w14:textId="77777777" w:rsidR="00AF5CAC" w:rsidRDefault="00AF5CAC" w:rsidP="00AF5CAC">
      <w:pPr>
        <w:pStyle w:val="rahul"/>
        <w:numPr>
          <w:ilvl w:val="0"/>
          <w:numId w:val="11"/>
        </w:numPr>
      </w:pPr>
      <w:r w:rsidRPr="00BC49AC">
        <w:rPr>
          <w:b/>
          <w:bCs/>
        </w:rPr>
        <w:t>Judgement:</w:t>
      </w:r>
      <w:r>
        <w:t xml:space="preserve"> Internalizing (own stores) is justified to protect ALDI’s secret sauce. Small joint ventures (e.g. land partners) might be used for site development, but operations should remain wholly ALDI-run.</w:t>
      </w:r>
    </w:p>
    <w:p w14:paraId="5B8DE02B" w14:textId="77777777" w:rsidR="00AF5CAC" w:rsidRPr="00BC49AC" w:rsidRDefault="00AF5CAC" w:rsidP="00BC49AC">
      <w:pPr>
        <w:pStyle w:val="rahul"/>
        <w:ind w:left="720"/>
        <w:rPr>
          <w:b/>
          <w:bCs/>
        </w:rPr>
      </w:pPr>
      <w:r w:rsidRPr="00BC49AC">
        <w:rPr>
          <w:b/>
          <w:bCs/>
        </w:rPr>
        <w:t>Entry Mode (Control vs Speed):</w:t>
      </w:r>
    </w:p>
    <w:p w14:paraId="6CDDB44D" w14:textId="77777777" w:rsidR="00AF5CAC" w:rsidRDefault="00AF5CAC" w:rsidP="00AF5CAC">
      <w:pPr>
        <w:pStyle w:val="rahul"/>
        <w:numPr>
          <w:ilvl w:val="0"/>
          <w:numId w:val="11"/>
        </w:numPr>
      </w:pPr>
      <w:r w:rsidRPr="00BC49AC">
        <w:rPr>
          <w:b/>
          <w:bCs/>
        </w:rPr>
        <w:t>Evidence:</w:t>
      </w:r>
      <w:r>
        <w:t xml:space="preserve"> Greenfield = slow roll-out (years), Acquisitions = fast but scarce targets, JV = partial control. Historical case: Walmart’s Mexico JV was very successful (fast growth), whereas Tesco’s JV in Mexico was disastrous.</w:t>
      </w:r>
    </w:p>
    <w:p w14:paraId="105AD048" w14:textId="77777777" w:rsidR="00AF5CAC" w:rsidRDefault="00AF5CAC" w:rsidP="00AF5CAC">
      <w:pPr>
        <w:pStyle w:val="rahul"/>
        <w:numPr>
          <w:ilvl w:val="0"/>
          <w:numId w:val="11"/>
        </w:numPr>
      </w:pPr>
      <w:r w:rsidRPr="00BC49AC">
        <w:rPr>
          <w:b/>
          <w:bCs/>
        </w:rPr>
        <w:t>Interpretation:</w:t>
      </w:r>
      <w:r>
        <w:t xml:space="preserve"> Taking time (greenfield) may mean ALDI lags behind competitors, but gaining rapid share via JV/</w:t>
      </w:r>
      <w:proofErr w:type="spellStart"/>
      <w:r>
        <w:t>Acq</w:t>
      </w:r>
      <w:proofErr w:type="spellEnd"/>
      <w:r>
        <w:t xml:space="preserve"> risks culture clash.</w:t>
      </w:r>
    </w:p>
    <w:p w14:paraId="06F519A0" w14:textId="77777777" w:rsidR="00AF5CAC" w:rsidRDefault="00AF5CAC" w:rsidP="00AF5CAC">
      <w:pPr>
        <w:pStyle w:val="rahul"/>
        <w:numPr>
          <w:ilvl w:val="0"/>
          <w:numId w:val="11"/>
        </w:numPr>
      </w:pPr>
      <w:r w:rsidRPr="00BC49AC">
        <w:rPr>
          <w:b/>
          <w:bCs/>
        </w:rPr>
        <w:t xml:space="preserve">Application: </w:t>
      </w:r>
      <w:r>
        <w:t>A cautious phased entry is wise: start with flagship stores in major markets (e.g. Mexico City, Guadalajara) to build reputation, then expand.</w:t>
      </w:r>
    </w:p>
    <w:p w14:paraId="03E4BCD6" w14:textId="77777777" w:rsidR="00AF5CAC" w:rsidRDefault="00AF5CAC" w:rsidP="00AF5CAC">
      <w:pPr>
        <w:pStyle w:val="rahul"/>
        <w:numPr>
          <w:ilvl w:val="0"/>
          <w:numId w:val="11"/>
        </w:numPr>
      </w:pPr>
      <w:r w:rsidRPr="00BC49AC">
        <w:rPr>
          <w:b/>
          <w:bCs/>
        </w:rPr>
        <w:t>Counterargument:</w:t>
      </w:r>
      <w:r>
        <w:t xml:space="preserve"> If ALDI moves too slowly, other discount entrants (if any) could capture the market segment. But current data (hard discount share) suggests ALDI’s concept is still novel enough.</w:t>
      </w:r>
    </w:p>
    <w:p w14:paraId="792D0992" w14:textId="77777777" w:rsidR="00AF5CAC" w:rsidRDefault="00AF5CAC" w:rsidP="00AF5CAC">
      <w:pPr>
        <w:pStyle w:val="rahul"/>
        <w:numPr>
          <w:ilvl w:val="0"/>
          <w:numId w:val="11"/>
        </w:numPr>
      </w:pPr>
      <w:r w:rsidRPr="00BC49AC">
        <w:rPr>
          <w:b/>
          <w:bCs/>
        </w:rPr>
        <w:t>Judgement:</w:t>
      </w:r>
      <w:r>
        <w:t xml:space="preserve"> A compromise: initial smaller number of stores (e.g. 20-30) established, then scale up as processes stabilize. This mitigates speed risk without sacrificing control.</w:t>
      </w:r>
    </w:p>
    <w:p w14:paraId="37F736B6" w14:textId="53292F3A" w:rsidR="00070250" w:rsidRPr="00070250" w:rsidRDefault="00070250" w:rsidP="00AF5CAC">
      <w:pPr>
        <w:pStyle w:val="rahul"/>
        <w:numPr>
          <w:ilvl w:val="0"/>
          <w:numId w:val="11"/>
        </w:numPr>
      </w:pPr>
    </w:p>
    <w:sectPr w:rsidR="00070250" w:rsidRPr="00070250" w:rsidSect="00287E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B7C8F" w14:textId="77777777" w:rsidR="00525824" w:rsidRDefault="00525824" w:rsidP="00B136DC">
      <w:pPr>
        <w:spacing w:after="0" w:line="240" w:lineRule="auto"/>
      </w:pPr>
      <w:r>
        <w:separator/>
      </w:r>
    </w:p>
  </w:endnote>
  <w:endnote w:type="continuationSeparator" w:id="0">
    <w:p w14:paraId="64B35D47" w14:textId="77777777" w:rsidR="00525824" w:rsidRDefault="00525824" w:rsidP="00B13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A4BB3A" w14:textId="77777777" w:rsidR="00525824" w:rsidRDefault="00525824" w:rsidP="00B136DC">
      <w:pPr>
        <w:spacing w:after="0" w:line="240" w:lineRule="auto"/>
      </w:pPr>
      <w:r>
        <w:separator/>
      </w:r>
    </w:p>
  </w:footnote>
  <w:footnote w:type="continuationSeparator" w:id="0">
    <w:p w14:paraId="53DF9F9D" w14:textId="77777777" w:rsidR="00525824" w:rsidRDefault="00525824" w:rsidP="00B136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C6F08236"/>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21DD422C"/>
    <w:multiLevelType w:val="multilevel"/>
    <w:tmpl w:val="C3169B0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2C0C7EA1"/>
    <w:multiLevelType w:val="hybridMultilevel"/>
    <w:tmpl w:val="7E2CDF42"/>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E6B7E0B"/>
    <w:multiLevelType w:val="hybridMultilevel"/>
    <w:tmpl w:val="2A8A66D0"/>
    <w:lvl w:ilvl="0" w:tplc="4009000F">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7AF7280"/>
    <w:multiLevelType w:val="hybridMultilevel"/>
    <w:tmpl w:val="C518A7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0E96904"/>
    <w:multiLevelType w:val="multilevel"/>
    <w:tmpl w:val="20D4ED1C"/>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3750626"/>
    <w:multiLevelType w:val="hybridMultilevel"/>
    <w:tmpl w:val="0DD290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8C71631"/>
    <w:multiLevelType w:val="hybridMultilevel"/>
    <w:tmpl w:val="483CA4F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09F7357"/>
    <w:multiLevelType w:val="multilevel"/>
    <w:tmpl w:val="0FAA3B0E"/>
    <w:lvl w:ilvl="0">
      <w:start w:val="4"/>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72686182"/>
    <w:multiLevelType w:val="multilevel"/>
    <w:tmpl w:val="0FAA3B0E"/>
    <w:lvl w:ilvl="0">
      <w:start w:val="4"/>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7A7C30D4"/>
    <w:multiLevelType w:val="multilevel"/>
    <w:tmpl w:val="0DD2B306"/>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686981651">
    <w:abstractNumId w:val="2"/>
  </w:num>
  <w:num w:numId="2" w16cid:durableId="795878411">
    <w:abstractNumId w:val="10"/>
  </w:num>
  <w:num w:numId="3" w16cid:durableId="2095857515">
    <w:abstractNumId w:val="0"/>
  </w:num>
  <w:num w:numId="4" w16cid:durableId="2067803285">
    <w:abstractNumId w:val="5"/>
  </w:num>
  <w:num w:numId="5" w16cid:durableId="1586378955">
    <w:abstractNumId w:val="3"/>
  </w:num>
  <w:num w:numId="6" w16cid:durableId="1934891994">
    <w:abstractNumId w:val="9"/>
  </w:num>
  <w:num w:numId="7" w16cid:durableId="1755978642">
    <w:abstractNumId w:val="8"/>
  </w:num>
  <w:num w:numId="8" w16cid:durableId="554708238">
    <w:abstractNumId w:val="1"/>
  </w:num>
  <w:num w:numId="9" w16cid:durableId="1863591268">
    <w:abstractNumId w:val="7"/>
  </w:num>
  <w:num w:numId="10" w16cid:durableId="563952118">
    <w:abstractNumId w:val="6"/>
  </w:num>
  <w:num w:numId="11" w16cid:durableId="708574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C76"/>
    <w:rsid w:val="00013EC4"/>
    <w:rsid w:val="00025732"/>
    <w:rsid w:val="00030F54"/>
    <w:rsid w:val="000319BC"/>
    <w:rsid w:val="000431D0"/>
    <w:rsid w:val="000463A9"/>
    <w:rsid w:val="00054B14"/>
    <w:rsid w:val="00065EEE"/>
    <w:rsid w:val="00066BFA"/>
    <w:rsid w:val="00070250"/>
    <w:rsid w:val="00076418"/>
    <w:rsid w:val="00080DEB"/>
    <w:rsid w:val="00093280"/>
    <w:rsid w:val="000A08A4"/>
    <w:rsid w:val="000A532F"/>
    <w:rsid w:val="000B0CEA"/>
    <w:rsid w:val="000D229E"/>
    <w:rsid w:val="000D6447"/>
    <w:rsid w:val="000D6AC7"/>
    <w:rsid w:val="000E0CAF"/>
    <w:rsid w:val="000E5C43"/>
    <w:rsid w:val="00122974"/>
    <w:rsid w:val="0012674B"/>
    <w:rsid w:val="00132C77"/>
    <w:rsid w:val="00147354"/>
    <w:rsid w:val="0015410C"/>
    <w:rsid w:val="00165270"/>
    <w:rsid w:val="0017434D"/>
    <w:rsid w:val="001824E5"/>
    <w:rsid w:val="00182800"/>
    <w:rsid w:val="001915DE"/>
    <w:rsid w:val="001A0DCD"/>
    <w:rsid w:val="001B044F"/>
    <w:rsid w:val="001B482B"/>
    <w:rsid w:val="001B54C0"/>
    <w:rsid w:val="001B68DA"/>
    <w:rsid w:val="001C06CD"/>
    <w:rsid w:val="001F0903"/>
    <w:rsid w:val="001F2F20"/>
    <w:rsid w:val="001F627B"/>
    <w:rsid w:val="001F6666"/>
    <w:rsid w:val="00203E6E"/>
    <w:rsid w:val="00212BEA"/>
    <w:rsid w:val="0021631E"/>
    <w:rsid w:val="00216BEE"/>
    <w:rsid w:val="00221409"/>
    <w:rsid w:val="00225F58"/>
    <w:rsid w:val="0023500F"/>
    <w:rsid w:val="00242D21"/>
    <w:rsid w:val="00282138"/>
    <w:rsid w:val="00287E12"/>
    <w:rsid w:val="00294DDA"/>
    <w:rsid w:val="002C2D42"/>
    <w:rsid w:val="002D24ED"/>
    <w:rsid w:val="002E34A0"/>
    <w:rsid w:val="002E40ED"/>
    <w:rsid w:val="002E70AC"/>
    <w:rsid w:val="002F30C6"/>
    <w:rsid w:val="002F3A49"/>
    <w:rsid w:val="002F741C"/>
    <w:rsid w:val="0030484D"/>
    <w:rsid w:val="0031759B"/>
    <w:rsid w:val="00322973"/>
    <w:rsid w:val="00331356"/>
    <w:rsid w:val="00332E5B"/>
    <w:rsid w:val="00355B4F"/>
    <w:rsid w:val="0036591F"/>
    <w:rsid w:val="00376AC6"/>
    <w:rsid w:val="003A0D90"/>
    <w:rsid w:val="003B1193"/>
    <w:rsid w:val="003B65A6"/>
    <w:rsid w:val="003D32E0"/>
    <w:rsid w:val="004055CD"/>
    <w:rsid w:val="00411BF7"/>
    <w:rsid w:val="00413EDE"/>
    <w:rsid w:val="0042221A"/>
    <w:rsid w:val="00424B04"/>
    <w:rsid w:val="004377E6"/>
    <w:rsid w:val="00467F42"/>
    <w:rsid w:val="00473703"/>
    <w:rsid w:val="004767A0"/>
    <w:rsid w:val="00485B70"/>
    <w:rsid w:val="00487729"/>
    <w:rsid w:val="004B07B2"/>
    <w:rsid w:val="004B1511"/>
    <w:rsid w:val="004B24CC"/>
    <w:rsid w:val="004B2983"/>
    <w:rsid w:val="004B7C1A"/>
    <w:rsid w:val="004E3E8F"/>
    <w:rsid w:val="004F315B"/>
    <w:rsid w:val="005024D4"/>
    <w:rsid w:val="00504BB6"/>
    <w:rsid w:val="00510BAB"/>
    <w:rsid w:val="00512804"/>
    <w:rsid w:val="0052265B"/>
    <w:rsid w:val="00524876"/>
    <w:rsid w:val="00525824"/>
    <w:rsid w:val="00530442"/>
    <w:rsid w:val="005359B8"/>
    <w:rsid w:val="005425D9"/>
    <w:rsid w:val="00555E7D"/>
    <w:rsid w:val="00576F40"/>
    <w:rsid w:val="00593842"/>
    <w:rsid w:val="005C71B3"/>
    <w:rsid w:val="005C7C19"/>
    <w:rsid w:val="005D0C76"/>
    <w:rsid w:val="005D25D7"/>
    <w:rsid w:val="005E23E2"/>
    <w:rsid w:val="00604834"/>
    <w:rsid w:val="006346DE"/>
    <w:rsid w:val="00634D01"/>
    <w:rsid w:val="00635422"/>
    <w:rsid w:val="0064473B"/>
    <w:rsid w:val="006641BA"/>
    <w:rsid w:val="006641ED"/>
    <w:rsid w:val="00682A46"/>
    <w:rsid w:val="0068746A"/>
    <w:rsid w:val="006A201C"/>
    <w:rsid w:val="006A32F7"/>
    <w:rsid w:val="006C5961"/>
    <w:rsid w:val="006E0E6A"/>
    <w:rsid w:val="007052A9"/>
    <w:rsid w:val="0074515D"/>
    <w:rsid w:val="007537D0"/>
    <w:rsid w:val="007642B5"/>
    <w:rsid w:val="00770A09"/>
    <w:rsid w:val="00774C71"/>
    <w:rsid w:val="00777D15"/>
    <w:rsid w:val="00780422"/>
    <w:rsid w:val="00780E34"/>
    <w:rsid w:val="00791D90"/>
    <w:rsid w:val="00793A6C"/>
    <w:rsid w:val="007A3AB7"/>
    <w:rsid w:val="007A6572"/>
    <w:rsid w:val="007C3BD2"/>
    <w:rsid w:val="007C60B1"/>
    <w:rsid w:val="007D72C4"/>
    <w:rsid w:val="007F29C0"/>
    <w:rsid w:val="007F7F07"/>
    <w:rsid w:val="0081647F"/>
    <w:rsid w:val="0082300F"/>
    <w:rsid w:val="00832915"/>
    <w:rsid w:val="00841DC8"/>
    <w:rsid w:val="008614B1"/>
    <w:rsid w:val="008827CC"/>
    <w:rsid w:val="008A1514"/>
    <w:rsid w:val="008B0315"/>
    <w:rsid w:val="008B56C4"/>
    <w:rsid w:val="008B72B6"/>
    <w:rsid w:val="00905F07"/>
    <w:rsid w:val="0091630D"/>
    <w:rsid w:val="0094290C"/>
    <w:rsid w:val="009458D2"/>
    <w:rsid w:val="00955B8D"/>
    <w:rsid w:val="009653FC"/>
    <w:rsid w:val="00973AEC"/>
    <w:rsid w:val="00987D88"/>
    <w:rsid w:val="00990EEC"/>
    <w:rsid w:val="009B1909"/>
    <w:rsid w:val="009B7589"/>
    <w:rsid w:val="009B7BE7"/>
    <w:rsid w:val="009E55F3"/>
    <w:rsid w:val="009F5FDF"/>
    <w:rsid w:val="009F69BC"/>
    <w:rsid w:val="00A26693"/>
    <w:rsid w:val="00A30596"/>
    <w:rsid w:val="00A305B0"/>
    <w:rsid w:val="00A56197"/>
    <w:rsid w:val="00A80284"/>
    <w:rsid w:val="00A840DD"/>
    <w:rsid w:val="00A849B7"/>
    <w:rsid w:val="00A87680"/>
    <w:rsid w:val="00A91188"/>
    <w:rsid w:val="00A912A8"/>
    <w:rsid w:val="00A943B8"/>
    <w:rsid w:val="00AA4594"/>
    <w:rsid w:val="00AA55A3"/>
    <w:rsid w:val="00AA71C4"/>
    <w:rsid w:val="00AD24BB"/>
    <w:rsid w:val="00AD2CC8"/>
    <w:rsid w:val="00AD5624"/>
    <w:rsid w:val="00AE031E"/>
    <w:rsid w:val="00AE2EF0"/>
    <w:rsid w:val="00AE32E2"/>
    <w:rsid w:val="00AE623E"/>
    <w:rsid w:val="00AF5CAC"/>
    <w:rsid w:val="00B136DC"/>
    <w:rsid w:val="00B34427"/>
    <w:rsid w:val="00B41852"/>
    <w:rsid w:val="00B646A7"/>
    <w:rsid w:val="00B65321"/>
    <w:rsid w:val="00B86CEF"/>
    <w:rsid w:val="00BC4995"/>
    <w:rsid w:val="00BC49AC"/>
    <w:rsid w:val="00BC57C0"/>
    <w:rsid w:val="00BD0F53"/>
    <w:rsid w:val="00BD50B7"/>
    <w:rsid w:val="00C001D8"/>
    <w:rsid w:val="00C452F2"/>
    <w:rsid w:val="00C50423"/>
    <w:rsid w:val="00C54379"/>
    <w:rsid w:val="00C73904"/>
    <w:rsid w:val="00C87EC0"/>
    <w:rsid w:val="00C949DD"/>
    <w:rsid w:val="00CA086A"/>
    <w:rsid w:val="00CA0DFC"/>
    <w:rsid w:val="00CA1A9F"/>
    <w:rsid w:val="00CB58DD"/>
    <w:rsid w:val="00CB5B2B"/>
    <w:rsid w:val="00CB7668"/>
    <w:rsid w:val="00CC4EDF"/>
    <w:rsid w:val="00CD154A"/>
    <w:rsid w:val="00CD264E"/>
    <w:rsid w:val="00CE2508"/>
    <w:rsid w:val="00CF10EE"/>
    <w:rsid w:val="00CF5A14"/>
    <w:rsid w:val="00D05255"/>
    <w:rsid w:val="00D14241"/>
    <w:rsid w:val="00D2001A"/>
    <w:rsid w:val="00D21230"/>
    <w:rsid w:val="00D41186"/>
    <w:rsid w:val="00D4493D"/>
    <w:rsid w:val="00D476E7"/>
    <w:rsid w:val="00D5122B"/>
    <w:rsid w:val="00D56FC5"/>
    <w:rsid w:val="00D64F8D"/>
    <w:rsid w:val="00D7249E"/>
    <w:rsid w:val="00DB36E0"/>
    <w:rsid w:val="00DE65A8"/>
    <w:rsid w:val="00DF5A6B"/>
    <w:rsid w:val="00E01363"/>
    <w:rsid w:val="00E035E5"/>
    <w:rsid w:val="00E12803"/>
    <w:rsid w:val="00E15348"/>
    <w:rsid w:val="00E40196"/>
    <w:rsid w:val="00E50A65"/>
    <w:rsid w:val="00E61593"/>
    <w:rsid w:val="00E65D8C"/>
    <w:rsid w:val="00E7260B"/>
    <w:rsid w:val="00E7457F"/>
    <w:rsid w:val="00EA5B12"/>
    <w:rsid w:val="00EB5698"/>
    <w:rsid w:val="00EF3C18"/>
    <w:rsid w:val="00F02D68"/>
    <w:rsid w:val="00F113FD"/>
    <w:rsid w:val="00F15692"/>
    <w:rsid w:val="00F32C03"/>
    <w:rsid w:val="00F428E3"/>
    <w:rsid w:val="00F52C0C"/>
    <w:rsid w:val="00F54DC3"/>
    <w:rsid w:val="00F66E92"/>
    <w:rsid w:val="00F73357"/>
    <w:rsid w:val="00F834BD"/>
    <w:rsid w:val="00F86298"/>
    <w:rsid w:val="00FA62EF"/>
    <w:rsid w:val="00FB4147"/>
    <w:rsid w:val="00FD61B1"/>
    <w:rsid w:val="00FD72E0"/>
    <w:rsid w:val="00FF54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47C6FB"/>
  <w15:chartTrackingRefBased/>
  <w15:docId w15:val="{FD81ACEC-6C5F-4FE2-8F2D-7B9C6A896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46A"/>
    <w:pPr>
      <w:keepNext/>
      <w:keepLines/>
      <w:spacing w:before="360" w:after="80"/>
      <w:outlineLvl w:val="0"/>
    </w:pPr>
    <w:rPr>
      <w:rFonts w:ascii="Century Gothic" w:eastAsiaTheme="majorEastAsia" w:hAnsi="Century Gothic" w:cstheme="majorBidi"/>
      <w:b/>
      <w:color w:val="000000" w:themeColor="text1"/>
      <w:sz w:val="32"/>
      <w:szCs w:val="40"/>
    </w:rPr>
  </w:style>
  <w:style w:type="paragraph" w:styleId="Heading2">
    <w:name w:val="heading 2"/>
    <w:basedOn w:val="Normal"/>
    <w:next w:val="Normal"/>
    <w:link w:val="Heading2Char"/>
    <w:uiPriority w:val="9"/>
    <w:unhideWhenUsed/>
    <w:qFormat/>
    <w:rsid w:val="0017434D"/>
    <w:pPr>
      <w:keepNext/>
      <w:keepLines/>
      <w:spacing w:before="160" w:after="80"/>
      <w:outlineLvl w:val="1"/>
    </w:pPr>
    <w:rPr>
      <w:rFonts w:ascii="Century Gothic" w:eastAsiaTheme="majorEastAsia" w:hAnsi="Century Gothic" w:cstheme="majorBidi"/>
      <w:color w:val="000000" w:themeColor="text1"/>
      <w:szCs w:val="32"/>
    </w:rPr>
  </w:style>
  <w:style w:type="paragraph" w:styleId="Heading3">
    <w:name w:val="heading 3"/>
    <w:basedOn w:val="Normal"/>
    <w:next w:val="Normal"/>
    <w:link w:val="Heading3Char"/>
    <w:uiPriority w:val="9"/>
    <w:semiHidden/>
    <w:unhideWhenUsed/>
    <w:qFormat/>
    <w:rsid w:val="005D0C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0C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0C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0C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0C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0C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0C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46A"/>
    <w:rPr>
      <w:rFonts w:ascii="Century Gothic" w:eastAsiaTheme="majorEastAsia" w:hAnsi="Century Gothic" w:cstheme="majorBidi"/>
      <w:b/>
      <w:color w:val="000000" w:themeColor="text1"/>
      <w:sz w:val="32"/>
      <w:szCs w:val="40"/>
    </w:rPr>
  </w:style>
  <w:style w:type="character" w:customStyle="1" w:styleId="Heading2Char">
    <w:name w:val="Heading 2 Char"/>
    <w:basedOn w:val="DefaultParagraphFont"/>
    <w:link w:val="Heading2"/>
    <w:uiPriority w:val="9"/>
    <w:rsid w:val="0017434D"/>
    <w:rPr>
      <w:rFonts w:ascii="Century Gothic" w:eastAsiaTheme="majorEastAsia" w:hAnsi="Century Gothic" w:cstheme="majorBidi"/>
      <w:color w:val="000000" w:themeColor="text1"/>
      <w:szCs w:val="32"/>
    </w:rPr>
  </w:style>
  <w:style w:type="character" w:customStyle="1" w:styleId="Heading3Char">
    <w:name w:val="Heading 3 Char"/>
    <w:basedOn w:val="DefaultParagraphFont"/>
    <w:link w:val="Heading3"/>
    <w:uiPriority w:val="9"/>
    <w:semiHidden/>
    <w:rsid w:val="005D0C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0C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0C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0C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0C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0C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0C76"/>
    <w:rPr>
      <w:rFonts w:eastAsiaTheme="majorEastAsia" w:cstheme="majorBidi"/>
      <w:color w:val="272727" w:themeColor="text1" w:themeTint="D8"/>
    </w:rPr>
  </w:style>
  <w:style w:type="paragraph" w:styleId="Title">
    <w:name w:val="Title"/>
    <w:basedOn w:val="Normal"/>
    <w:next w:val="Normal"/>
    <w:link w:val="TitleChar"/>
    <w:uiPriority w:val="10"/>
    <w:qFormat/>
    <w:rsid w:val="005D0C76"/>
    <w:pPr>
      <w:spacing w:after="80" w:line="240" w:lineRule="auto"/>
      <w:contextualSpacing/>
      <w:jc w:val="center"/>
    </w:pPr>
    <w:rPr>
      <w:rFonts w:ascii="Century Gothic" w:eastAsiaTheme="majorEastAsia" w:hAnsi="Century Gothic" w:cstheme="majorBidi"/>
      <w:b/>
      <w:color w:val="000000" w:themeColor="text1"/>
      <w:spacing w:val="-10"/>
      <w:kern w:val="28"/>
      <w:sz w:val="52"/>
      <w:szCs w:val="56"/>
    </w:rPr>
  </w:style>
  <w:style w:type="character" w:customStyle="1" w:styleId="TitleChar">
    <w:name w:val="Title Char"/>
    <w:basedOn w:val="DefaultParagraphFont"/>
    <w:link w:val="Title"/>
    <w:uiPriority w:val="10"/>
    <w:rsid w:val="005D0C76"/>
    <w:rPr>
      <w:rFonts w:ascii="Century Gothic" w:eastAsiaTheme="majorEastAsia" w:hAnsi="Century Gothic" w:cstheme="majorBidi"/>
      <w:b/>
      <w:color w:val="000000" w:themeColor="text1"/>
      <w:spacing w:val="-10"/>
      <w:kern w:val="28"/>
      <w:sz w:val="52"/>
      <w:szCs w:val="56"/>
    </w:rPr>
  </w:style>
  <w:style w:type="paragraph" w:styleId="Subtitle">
    <w:name w:val="Subtitle"/>
    <w:basedOn w:val="Normal"/>
    <w:next w:val="Normal"/>
    <w:link w:val="SubtitleChar"/>
    <w:uiPriority w:val="11"/>
    <w:qFormat/>
    <w:rsid w:val="005D0C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0C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0C76"/>
    <w:pPr>
      <w:spacing w:before="160"/>
      <w:jc w:val="center"/>
    </w:pPr>
    <w:rPr>
      <w:i/>
      <w:iCs/>
      <w:color w:val="404040" w:themeColor="text1" w:themeTint="BF"/>
    </w:rPr>
  </w:style>
  <w:style w:type="character" w:customStyle="1" w:styleId="QuoteChar">
    <w:name w:val="Quote Char"/>
    <w:basedOn w:val="DefaultParagraphFont"/>
    <w:link w:val="Quote"/>
    <w:uiPriority w:val="29"/>
    <w:rsid w:val="005D0C76"/>
    <w:rPr>
      <w:i/>
      <w:iCs/>
      <w:color w:val="404040" w:themeColor="text1" w:themeTint="BF"/>
    </w:rPr>
  </w:style>
  <w:style w:type="paragraph" w:styleId="ListParagraph">
    <w:name w:val="List Paragraph"/>
    <w:basedOn w:val="Normal"/>
    <w:uiPriority w:val="34"/>
    <w:qFormat/>
    <w:rsid w:val="005D0C76"/>
    <w:pPr>
      <w:ind w:left="720"/>
      <w:contextualSpacing/>
    </w:pPr>
  </w:style>
  <w:style w:type="character" w:styleId="IntenseEmphasis">
    <w:name w:val="Intense Emphasis"/>
    <w:basedOn w:val="DefaultParagraphFont"/>
    <w:uiPriority w:val="21"/>
    <w:qFormat/>
    <w:rsid w:val="005D0C76"/>
    <w:rPr>
      <w:i/>
      <w:iCs/>
      <w:color w:val="0F4761" w:themeColor="accent1" w:themeShade="BF"/>
    </w:rPr>
  </w:style>
  <w:style w:type="paragraph" w:styleId="IntenseQuote">
    <w:name w:val="Intense Quote"/>
    <w:basedOn w:val="Normal"/>
    <w:next w:val="Normal"/>
    <w:link w:val="IntenseQuoteChar"/>
    <w:uiPriority w:val="30"/>
    <w:qFormat/>
    <w:rsid w:val="005D0C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0C76"/>
    <w:rPr>
      <w:i/>
      <w:iCs/>
      <w:color w:val="0F4761" w:themeColor="accent1" w:themeShade="BF"/>
    </w:rPr>
  </w:style>
  <w:style w:type="character" w:styleId="IntenseReference">
    <w:name w:val="Intense Reference"/>
    <w:basedOn w:val="DefaultParagraphFont"/>
    <w:uiPriority w:val="32"/>
    <w:qFormat/>
    <w:rsid w:val="005D0C76"/>
    <w:rPr>
      <w:b/>
      <w:bCs/>
      <w:smallCaps/>
      <w:color w:val="0F4761" w:themeColor="accent1" w:themeShade="BF"/>
      <w:spacing w:val="5"/>
    </w:rPr>
  </w:style>
  <w:style w:type="paragraph" w:customStyle="1" w:styleId="rahul">
    <w:name w:val="rahul"/>
    <w:basedOn w:val="Normal"/>
    <w:link w:val="rahulChar"/>
    <w:qFormat/>
    <w:rsid w:val="003A0D90"/>
    <w:pPr>
      <w:spacing w:after="120" w:line="360" w:lineRule="auto"/>
      <w:jc w:val="both"/>
    </w:pPr>
    <w:rPr>
      <w:rFonts w:ascii="Times New Roman" w:hAnsi="Times New Roman"/>
    </w:rPr>
  </w:style>
  <w:style w:type="character" w:customStyle="1" w:styleId="rahulChar">
    <w:name w:val="rahul Char"/>
    <w:basedOn w:val="DefaultParagraphFont"/>
    <w:link w:val="rahul"/>
    <w:rsid w:val="003A0D90"/>
    <w:rPr>
      <w:rFonts w:ascii="Times New Roman" w:hAnsi="Times New Roman"/>
    </w:rPr>
  </w:style>
  <w:style w:type="paragraph" w:customStyle="1" w:styleId="FirstParagraph">
    <w:name w:val="First Paragraph"/>
    <w:basedOn w:val="BodyText"/>
    <w:next w:val="BodyText"/>
    <w:qFormat/>
    <w:rsid w:val="00FF548F"/>
    <w:pPr>
      <w:spacing w:before="180" w:after="180" w:line="240" w:lineRule="auto"/>
    </w:pPr>
    <w:rPr>
      <w:kern w:val="0"/>
      <w:lang w:val="en"/>
      <w14:ligatures w14:val="none"/>
    </w:rPr>
  </w:style>
  <w:style w:type="paragraph" w:customStyle="1" w:styleId="Compact">
    <w:name w:val="Compact"/>
    <w:basedOn w:val="BodyText"/>
    <w:qFormat/>
    <w:rsid w:val="00FF548F"/>
    <w:pPr>
      <w:spacing w:before="36" w:after="36" w:line="240" w:lineRule="auto"/>
    </w:pPr>
    <w:rPr>
      <w:kern w:val="0"/>
      <w:lang w:val="en"/>
      <w14:ligatures w14:val="none"/>
    </w:rPr>
  </w:style>
  <w:style w:type="paragraph" w:styleId="BodyText">
    <w:name w:val="Body Text"/>
    <w:basedOn w:val="Normal"/>
    <w:link w:val="BodyTextChar"/>
    <w:uiPriority w:val="99"/>
    <w:semiHidden/>
    <w:unhideWhenUsed/>
    <w:rsid w:val="00FF548F"/>
    <w:pPr>
      <w:spacing w:after="120"/>
    </w:pPr>
  </w:style>
  <w:style w:type="character" w:customStyle="1" w:styleId="BodyTextChar">
    <w:name w:val="Body Text Char"/>
    <w:basedOn w:val="DefaultParagraphFont"/>
    <w:link w:val="BodyText"/>
    <w:uiPriority w:val="99"/>
    <w:semiHidden/>
    <w:rsid w:val="00FF548F"/>
  </w:style>
  <w:style w:type="paragraph" w:styleId="Header">
    <w:name w:val="header"/>
    <w:basedOn w:val="Normal"/>
    <w:link w:val="HeaderChar"/>
    <w:uiPriority w:val="99"/>
    <w:unhideWhenUsed/>
    <w:rsid w:val="00B13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6DC"/>
  </w:style>
  <w:style w:type="paragraph" w:styleId="Footer">
    <w:name w:val="footer"/>
    <w:basedOn w:val="Normal"/>
    <w:link w:val="FooterChar"/>
    <w:uiPriority w:val="99"/>
    <w:unhideWhenUsed/>
    <w:rsid w:val="00B13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6DC"/>
  </w:style>
  <w:style w:type="table" w:styleId="TableGrid">
    <w:name w:val="Table Grid"/>
    <w:basedOn w:val="TableNormal"/>
    <w:uiPriority w:val="59"/>
    <w:rsid w:val="00B34427"/>
    <w:pPr>
      <w:spacing w:after="0" w:line="240" w:lineRule="auto"/>
    </w:pPr>
    <w:rPr>
      <w:rFonts w:ascii="Cambria" w:eastAsia="MS Mincho" w:hAnsi="Cambria" w:cs="Times New Roman"/>
      <w:kern w:val="0"/>
      <w:sz w:val="22"/>
      <w:szCs w:val="22"/>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641BA"/>
    <w:pPr>
      <w:spacing w:before="240" w:after="0" w:line="259" w:lineRule="auto"/>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6641BA"/>
    <w:pPr>
      <w:spacing w:after="100"/>
    </w:pPr>
  </w:style>
  <w:style w:type="paragraph" w:styleId="TOC2">
    <w:name w:val="toc 2"/>
    <w:basedOn w:val="Normal"/>
    <w:next w:val="Normal"/>
    <w:autoRedefine/>
    <w:uiPriority w:val="39"/>
    <w:unhideWhenUsed/>
    <w:rsid w:val="006641BA"/>
    <w:pPr>
      <w:spacing w:after="100"/>
      <w:ind w:left="240"/>
    </w:pPr>
  </w:style>
  <w:style w:type="character" w:styleId="Hyperlink">
    <w:name w:val="Hyperlink"/>
    <w:basedOn w:val="DefaultParagraphFont"/>
    <w:uiPriority w:val="99"/>
    <w:unhideWhenUsed/>
    <w:rsid w:val="006641B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6D8B4-258A-47DB-9487-894451157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6329</Words>
  <Characters>36079</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shrimali</dc:creator>
  <cp:keywords/>
  <dc:description/>
  <cp:lastModifiedBy>rahul shrimali</cp:lastModifiedBy>
  <cp:revision>2</cp:revision>
  <dcterms:created xsi:type="dcterms:W3CDTF">2026-08-14T00:35:00Z</dcterms:created>
  <dcterms:modified xsi:type="dcterms:W3CDTF">2026-08-14T00:35:00Z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6bfbb377-62fb-4aba-ba00-557a816aebe2</vt:lpwstr>
  </property>
</Properties>
</file>