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EE8FF" w14:textId="77777777" w:rsidR="000935CE" w:rsidRDefault="000935CE" w:rsidP="000935CE">
      <w:pPr>
        <w:jc w:val="center"/>
        <w:rPr>
          <w:b/>
          <w:bCs/>
          <w:sz w:val="40"/>
          <w:szCs w:val="36"/>
        </w:rPr>
      </w:pPr>
    </w:p>
    <w:p w14:paraId="645D69B5" w14:textId="77777777" w:rsidR="000935CE" w:rsidRPr="0023534D" w:rsidRDefault="000935CE" w:rsidP="000935CE">
      <w:pPr>
        <w:jc w:val="center"/>
        <w:rPr>
          <w:b/>
          <w:bCs/>
          <w:sz w:val="40"/>
          <w:szCs w:val="36"/>
        </w:rPr>
      </w:pPr>
      <w:r w:rsidRPr="0023534D">
        <w:rPr>
          <w:b/>
          <w:bCs/>
          <w:sz w:val="40"/>
          <w:szCs w:val="36"/>
        </w:rPr>
        <w:t>BA (Hons) International Hotel Management</w:t>
      </w:r>
    </w:p>
    <w:p w14:paraId="6EAD343F" w14:textId="77777777" w:rsidR="000935CE" w:rsidRPr="0023534D" w:rsidRDefault="000935CE" w:rsidP="000935CE">
      <w:pPr>
        <w:jc w:val="center"/>
        <w:rPr>
          <w:b/>
          <w:bCs/>
          <w:sz w:val="40"/>
          <w:szCs w:val="36"/>
        </w:rPr>
      </w:pPr>
      <w:r w:rsidRPr="0023534D">
        <w:rPr>
          <w:b/>
          <w:bCs/>
          <w:sz w:val="40"/>
          <w:szCs w:val="36"/>
        </w:rPr>
        <w:t>Sustainable Hospitality &amp; Tourism Management</w:t>
      </w:r>
    </w:p>
    <w:p w14:paraId="05BA3985" w14:textId="77777777" w:rsidR="000935CE" w:rsidRPr="0023534D" w:rsidRDefault="000935CE" w:rsidP="000935CE">
      <w:pPr>
        <w:jc w:val="center"/>
        <w:rPr>
          <w:b/>
          <w:bCs/>
          <w:sz w:val="40"/>
          <w:szCs w:val="36"/>
        </w:rPr>
      </w:pPr>
      <w:r w:rsidRPr="0023534D">
        <w:rPr>
          <w:b/>
          <w:bCs/>
          <w:sz w:val="40"/>
          <w:szCs w:val="36"/>
        </w:rPr>
        <w:t>BMIH5006</w:t>
      </w:r>
    </w:p>
    <w:p w14:paraId="543D54B1" w14:textId="77777777" w:rsidR="000935CE" w:rsidRDefault="000935CE" w:rsidP="000935CE">
      <w:pPr>
        <w:jc w:val="center"/>
        <w:rPr>
          <w:b/>
          <w:bCs/>
          <w:sz w:val="40"/>
          <w:szCs w:val="36"/>
        </w:rPr>
      </w:pPr>
      <w:r w:rsidRPr="0023534D">
        <w:rPr>
          <w:b/>
          <w:bCs/>
          <w:sz w:val="40"/>
          <w:szCs w:val="36"/>
        </w:rPr>
        <w:t xml:space="preserve">Destination Management: </w:t>
      </w:r>
      <w:r>
        <w:rPr>
          <w:b/>
          <w:bCs/>
          <w:sz w:val="40"/>
          <w:szCs w:val="36"/>
        </w:rPr>
        <w:t>Paris, France</w:t>
      </w:r>
    </w:p>
    <w:p w14:paraId="44AAD038" w14:textId="77777777" w:rsidR="00E719CF" w:rsidRDefault="00E719CF" w:rsidP="00E719CF">
      <w:pPr>
        <w:jc w:val="center"/>
        <w:rPr>
          <w:b/>
          <w:bCs/>
          <w:sz w:val="40"/>
          <w:szCs w:val="36"/>
        </w:rPr>
      </w:pPr>
      <w:r>
        <w:rPr>
          <w:b/>
          <w:bCs/>
          <w:sz w:val="40"/>
          <w:szCs w:val="36"/>
        </w:rPr>
        <w:t>Student Name:</w:t>
      </w:r>
      <w:r w:rsidRPr="009A314B">
        <w:t xml:space="preserve"> </w:t>
      </w:r>
      <w:r w:rsidRPr="009A314B">
        <w:rPr>
          <w:sz w:val="40"/>
          <w:szCs w:val="36"/>
        </w:rPr>
        <w:t>Muhammad Abul Kashem Azad</w:t>
      </w:r>
    </w:p>
    <w:p w14:paraId="6802BD79" w14:textId="77777777" w:rsidR="00E719CF" w:rsidRPr="009A314B" w:rsidRDefault="00E719CF" w:rsidP="00E719CF">
      <w:pPr>
        <w:jc w:val="center"/>
        <w:rPr>
          <w:rFonts w:eastAsia="Times New Roman" w:cstheme="minorHAnsi"/>
          <w:sz w:val="40"/>
          <w:szCs w:val="40"/>
          <w:lang w:eastAsia="en-GB"/>
        </w:rPr>
      </w:pPr>
      <w:r>
        <w:rPr>
          <w:b/>
          <w:bCs/>
          <w:sz w:val="40"/>
          <w:szCs w:val="36"/>
        </w:rPr>
        <w:t xml:space="preserve">Student ID: </w:t>
      </w:r>
      <w:r w:rsidRPr="009A314B">
        <w:rPr>
          <w:rFonts w:eastAsia="Times New Roman" w:cstheme="minorHAnsi"/>
          <w:sz w:val="40"/>
          <w:szCs w:val="40"/>
          <w:lang w:eastAsia="en-GB"/>
        </w:rPr>
        <w:t>2112456</w:t>
      </w:r>
    </w:p>
    <w:p w14:paraId="4C2BAF96" w14:textId="77777777" w:rsidR="00E719CF" w:rsidRDefault="00E719CF" w:rsidP="00E719CF">
      <w:pPr>
        <w:jc w:val="center"/>
        <w:rPr>
          <w:b/>
          <w:bCs/>
          <w:sz w:val="40"/>
          <w:szCs w:val="36"/>
        </w:rPr>
      </w:pPr>
    </w:p>
    <w:p w14:paraId="42FBE529" w14:textId="77777777" w:rsidR="00E719CF" w:rsidRPr="009A314B" w:rsidRDefault="00E719CF" w:rsidP="00E719CF">
      <w:pPr>
        <w:jc w:val="center"/>
        <w:rPr>
          <w:sz w:val="40"/>
          <w:szCs w:val="40"/>
        </w:rPr>
      </w:pPr>
      <w:r w:rsidRPr="009A314B">
        <w:rPr>
          <w:b/>
          <w:bCs/>
          <w:sz w:val="40"/>
          <w:szCs w:val="40"/>
        </w:rPr>
        <w:t>Lecturer: Ruth Taylor-Davies</w:t>
      </w:r>
    </w:p>
    <w:p w14:paraId="03AD1190" w14:textId="77777777" w:rsidR="000935CE" w:rsidRDefault="000935CE" w:rsidP="000935CE">
      <w:pPr>
        <w:spacing w:line="360" w:lineRule="auto"/>
        <w:jc w:val="both"/>
        <w:rPr>
          <w:rFonts w:ascii="Times New Roman" w:hAnsi="Times New Roman" w:cs="Times New Roman"/>
          <w:sz w:val="24"/>
          <w:szCs w:val="24"/>
        </w:rPr>
      </w:pPr>
    </w:p>
    <w:p w14:paraId="21876DBF" w14:textId="77777777" w:rsidR="000935CE" w:rsidRDefault="000935CE" w:rsidP="000935CE">
      <w:pPr>
        <w:spacing w:line="360" w:lineRule="auto"/>
        <w:jc w:val="both"/>
        <w:rPr>
          <w:rFonts w:ascii="Times New Roman" w:hAnsi="Times New Roman" w:cs="Times New Roman"/>
          <w:sz w:val="24"/>
          <w:szCs w:val="24"/>
        </w:rPr>
      </w:pPr>
    </w:p>
    <w:p w14:paraId="638A0736" w14:textId="77777777" w:rsidR="000935CE" w:rsidRDefault="000935CE" w:rsidP="000935CE">
      <w:pPr>
        <w:spacing w:line="360" w:lineRule="auto"/>
        <w:jc w:val="both"/>
        <w:rPr>
          <w:rFonts w:ascii="Times New Roman" w:hAnsi="Times New Roman" w:cs="Times New Roman"/>
          <w:sz w:val="24"/>
          <w:szCs w:val="24"/>
        </w:rPr>
      </w:pPr>
    </w:p>
    <w:p w14:paraId="41437FC1" w14:textId="77777777" w:rsidR="000935CE" w:rsidRDefault="000935CE" w:rsidP="000935CE">
      <w:pPr>
        <w:spacing w:line="360" w:lineRule="auto"/>
        <w:jc w:val="both"/>
        <w:rPr>
          <w:rFonts w:ascii="Times New Roman" w:hAnsi="Times New Roman" w:cs="Times New Roman"/>
          <w:sz w:val="24"/>
          <w:szCs w:val="24"/>
        </w:rPr>
      </w:pPr>
    </w:p>
    <w:p w14:paraId="5588E07C" w14:textId="77777777" w:rsidR="000935CE" w:rsidRDefault="000935CE" w:rsidP="000935CE">
      <w:pPr>
        <w:spacing w:line="360" w:lineRule="auto"/>
        <w:jc w:val="both"/>
        <w:rPr>
          <w:rFonts w:ascii="Times New Roman" w:hAnsi="Times New Roman" w:cs="Times New Roman"/>
          <w:sz w:val="24"/>
          <w:szCs w:val="24"/>
        </w:rPr>
      </w:pPr>
    </w:p>
    <w:p w14:paraId="7F18D8EC" w14:textId="77777777" w:rsidR="000935CE" w:rsidRDefault="000935CE" w:rsidP="000935CE">
      <w:pPr>
        <w:spacing w:line="360" w:lineRule="auto"/>
        <w:jc w:val="both"/>
        <w:rPr>
          <w:rFonts w:ascii="Times New Roman" w:hAnsi="Times New Roman" w:cs="Times New Roman"/>
          <w:sz w:val="24"/>
          <w:szCs w:val="24"/>
        </w:rPr>
      </w:pPr>
    </w:p>
    <w:p w14:paraId="7746DACE" w14:textId="77777777" w:rsidR="000935CE" w:rsidRDefault="000935CE" w:rsidP="000935CE">
      <w:pPr>
        <w:spacing w:line="360" w:lineRule="auto"/>
        <w:jc w:val="both"/>
        <w:rPr>
          <w:rFonts w:ascii="Times New Roman" w:hAnsi="Times New Roman" w:cs="Times New Roman"/>
          <w:sz w:val="24"/>
          <w:szCs w:val="24"/>
        </w:rPr>
      </w:pPr>
    </w:p>
    <w:p w14:paraId="74450173" w14:textId="77777777" w:rsidR="000935CE" w:rsidRDefault="000935CE" w:rsidP="000935CE">
      <w:pPr>
        <w:spacing w:line="360" w:lineRule="auto"/>
        <w:jc w:val="both"/>
        <w:rPr>
          <w:rFonts w:ascii="Times New Roman" w:hAnsi="Times New Roman" w:cs="Times New Roman"/>
          <w:sz w:val="24"/>
          <w:szCs w:val="24"/>
        </w:rPr>
      </w:pPr>
    </w:p>
    <w:p w14:paraId="16559948" w14:textId="77777777" w:rsidR="000935CE" w:rsidRDefault="000935CE" w:rsidP="000935CE">
      <w:pPr>
        <w:spacing w:line="360" w:lineRule="auto"/>
        <w:jc w:val="both"/>
        <w:rPr>
          <w:rFonts w:ascii="Times New Roman" w:hAnsi="Times New Roman" w:cs="Times New Roman"/>
          <w:sz w:val="24"/>
          <w:szCs w:val="24"/>
        </w:rPr>
      </w:pPr>
    </w:p>
    <w:p w14:paraId="6CE62669" w14:textId="77777777" w:rsidR="000935CE" w:rsidRDefault="000935CE" w:rsidP="000935CE">
      <w:pPr>
        <w:spacing w:line="360" w:lineRule="auto"/>
        <w:jc w:val="both"/>
        <w:rPr>
          <w:rFonts w:ascii="Times New Roman" w:hAnsi="Times New Roman" w:cs="Times New Roman"/>
          <w:sz w:val="24"/>
          <w:szCs w:val="24"/>
        </w:rPr>
      </w:pPr>
    </w:p>
    <w:p w14:paraId="545C8061" w14:textId="77777777" w:rsidR="000935CE" w:rsidRDefault="000935CE" w:rsidP="000935CE">
      <w:pPr>
        <w:spacing w:line="360" w:lineRule="auto"/>
        <w:jc w:val="both"/>
        <w:rPr>
          <w:rFonts w:ascii="Times New Roman" w:hAnsi="Times New Roman" w:cs="Times New Roman"/>
          <w:sz w:val="24"/>
          <w:szCs w:val="24"/>
        </w:rPr>
      </w:pPr>
    </w:p>
    <w:p w14:paraId="7BB5FB5A" w14:textId="77777777" w:rsidR="000935CE" w:rsidRDefault="000935CE" w:rsidP="000935CE">
      <w:pPr>
        <w:spacing w:line="360" w:lineRule="auto"/>
        <w:jc w:val="both"/>
        <w:rPr>
          <w:rFonts w:ascii="Times New Roman" w:hAnsi="Times New Roman" w:cs="Times New Roman"/>
          <w:sz w:val="24"/>
          <w:szCs w:val="24"/>
        </w:rPr>
      </w:pPr>
    </w:p>
    <w:p w14:paraId="0F789E0A" w14:textId="77777777" w:rsidR="000935CE" w:rsidRDefault="000935CE" w:rsidP="000935CE">
      <w:pPr>
        <w:spacing w:line="360" w:lineRule="auto"/>
        <w:jc w:val="both"/>
        <w:rPr>
          <w:rFonts w:ascii="Times New Roman" w:hAnsi="Times New Roman" w:cs="Times New Roman"/>
          <w:sz w:val="24"/>
          <w:szCs w:val="24"/>
        </w:rPr>
      </w:pPr>
    </w:p>
    <w:p w14:paraId="2153A04E" w14:textId="77777777" w:rsidR="000935CE" w:rsidRDefault="000935CE" w:rsidP="000935CE">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242498735"/>
        <w:docPartObj>
          <w:docPartGallery w:val="Table of Contents"/>
          <w:docPartUnique/>
        </w:docPartObj>
      </w:sdtPr>
      <w:sdtEndPr>
        <w:rPr>
          <w:b/>
          <w:bCs/>
          <w:noProof/>
        </w:rPr>
      </w:sdtEndPr>
      <w:sdtContent>
        <w:p w14:paraId="20398C6E" w14:textId="77777777" w:rsidR="000935CE" w:rsidRDefault="000935CE" w:rsidP="000935CE">
          <w:pPr>
            <w:pStyle w:val="TOCHeading"/>
          </w:pPr>
          <w:r>
            <w:t>Table of Contents</w:t>
          </w:r>
        </w:p>
        <w:p w14:paraId="5ACD255C" w14:textId="77777777" w:rsidR="000935CE" w:rsidRDefault="000935CE" w:rsidP="000935CE">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137487348" w:history="1">
            <w:r w:rsidRPr="008F3EA9">
              <w:rPr>
                <w:rStyle w:val="Hyperlink"/>
                <w:noProof/>
              </w:rPr>
              <w:t>Introduction</w:t>
            </w:r>
            <w:r>
              <w:rPr>
                <w:noProof/>
                <w:webHidden/>
              </w:rPr>
              <w:tab/>
            </w:r>
            <w:r>
              <w:rPr>
                <w:noProof/>
                <w:webHidden/>
              </w:rPr>
              <w:fldChar w:fldCharType="begin"/>
            </w:r>
            <w:r>
              <w:rPr>
                <w:noProof/>
                <w:webHidden/>
              </w:rPr>
              <w:instrText xml:space="preserve"> PAGEREF _Toc137487348 \h </w:instrText>
            </w:r>
            <w:r>
              <w:rPr>
                <w:noProof/>
                <w:webHidden/>
              </w:rPr>
            </w:r>
            <w:r>
              <w:rPr>
                <w:noProof/>
                <w:webHidden/>
              </w:rPr>
              <w:fldChar w:fldCharType="separate"/>
            </w:r>
            <w:r>
              <w:rPr>
                <w:noProof/>
                <w:webHidden/>
              </w:rPr>
              <w:t>3</w:t>
            </w:r>
            <w:r>
              <w:rPr>
                <w:noProof/>
                <w:webHidden/>
              </w:rPr>
              <w:fldChar w:fldCharType="end"/>
            </w:r>
          </w:hyperlink>
        </w:p>
        <w:p w14:paraId="0B1F2C9E" w14:textId="77777777" w:rsidR="000935CE" w:rsidRDefault="000935CE" w:rsidP="000935CE">
          <w:pPr>
            <w:pStyle w:val="TOC1"/>
            <w:tabs>
              <w:tab w:val="right" w:leader="dot" w:pos="9350"/>
            </w:tabs>
            <w:rPr>
              <w:rFonts w:eastAsiaTheme="minorEastAsia"/>
              <w:noProof/>
              <w:lang w:val="en-US"/>
            </w:rPr>
          </w:pPr>
          <w:hyperlink w:anchor="_Toc137487349" w:history="1">
            <w:r w:rsidRPr="008F3EA9">
              <w:rPr>
                <w:rStyle w:val="Hyperlink"/>
                <w:noProof/>
              </w:rPr>
              <w:t>Evaluate principles of sustainable tourism, using the three pillars of sustainability (economic, socio-cultural and environmental).</w:t>
            </w:r>
            <w:r>
              <w:rPr>
                <w:noProof/>
                <w:webHidden/>
              </w:rPr>
              <w:tab/>
            </w:r>
            <w:r>
              <w:rPr>
                <w:noProof/>
                <w:webHidden/>
              </w:rPr>
              <w:fldChar w:fldCharType="begin"/>
            </w:r>
            <w:r>
              <w:rPr>
                <w:noProof/>
                <w:webHidden/>
              </w:rPr>
              <w:instrText xml:space="preserve"> PAGEREF _Toc137487349 \h </w:instrText>
            </w:r>
            <w:r>
              <w:rPr>
                <w:noProof/>
                <w:webHidden/>
              </w:rPr>
            </w:r>
            <w:r>
              <w:rPr>
                <w:noProof/>
                <w:webHidden/>
              </w:rPr>
              <w:fldChar w:fldCharType="separate"/>
            </w:r>
            <w:r>
              <w:rPr>
                <w:noProof/>
                <w:webHidden/>
              </w:rPr>
              <w:t>4</w:t>
            </w:r>
            <w:r>
              <w:rPr>
                <w:noProof/>
                <w:webHidden/>
              </w:rPr>
              <w:fldChar w:fldCharType="end"/>
            </w:r>
          </w:hyperlink>
        </w:p>
        <w:p w14:paraId="45FF55FB" w14:textId="77777777" w:rsidR="000935CE" w:rsidRDefault="000935CE" w:rsidP="000935CE">
          <w:pPr>
            <w:pStyle w:val="TOC1"/>
            <w:tabs>
              <w:tab w:val="right" w:leader="dot" w:pos="9350"/>
            </w:tabs>
            <w:rPr>
              <w:rFonts w:eastAsiaTheme="minorEastAsia"/>
              <w:noProof/>
              <w:lang w:val="en-US"/>
            </w:rPr>
          </w:pPr>
          <w:hyperlink w:anchor="_Toc137487350" w:history="1">
            <w:r w:rsidRPr="008F3EA9">
              <w:rPr>
                <w:rStyle w:val="Hyperlink"/>
                <w:noProof/>
              </w:rPr>
              <w:t>A case study on the hospitality and tourism sector (Destination Paris 2024) to develop broader in-depth research along with identifying regulations and organisations' responsibility.</w:t>
            </w:r>
            <w:r>
              <w:rPr>
                <w:noProof/>
                <w:webHidden/>
              </w:rPr>
              <w:tab/>
            </w:r>
            <w:r>
              <w:rPr>
                <w:noProof/>
                <w:webHidden/>
              </w:rPr>
              <w:fldChar w:fldCharType="begin"/>
            </w:r>
            <w:r>
              <w:rPr>
                <w:noProof/>
                <w:webHidden/>
              </w:rPr>
              <w:instrText xml:space="preserve"> PAGEREF _Toc137487350 \h </w:instrText>
            </w:r>
            <w:r>
              <w:rPr>
                <w:noProof/>
                <w:webHidden/>
              </w:rPr>
            </w:r>
            <w:r>
              <w:rPr>
                <w:noProof/>
                <w:webHidden/>
              </w:rPr>
              <w:fldChar w:fldCharType="separate"/>
            </w:r>
            <w:r>
              <w:rPr>
                <w:noProof/>
                <w:webHidden/>
              </w:rPr>
              <w:t>5</w:t>
            </w:r>
            <w:r>
              <w:rPr>
                <w:noProof/>
                <w:webHidden/>
              </w:rPr>
              <w:fldChar w:fldCharType="end"/>
            </w:r>
          </w:hyperlink>
        </w:p>
        <w:p w14:paraId="6F925AF1" w14:textId="77777777" w:rsidR="000935CE" w:rsidRDefault="000935CE" w:rsidP="000935CE">
          <w:pPr>
            <w:pStyle w:val="TOC1"/>
            <w:tabs>
              <w:tab w:val="right" w:leader="dot" w:pos="9350"/>
            </w:tabs>
            <w:rPr>
              <w:rFonts w:eastAsiaTheme="minorEastAsia"/>
              <w:noProof/>
              <w:lang w:val="en-US"/>
            </w:rPr>
          </w:pPr>
          <w:hyperlink w:anchor="_Toc137487351" w:history="1">
            <w:r w:rsidRPr="008F3EA9">
              <w:rPr>
                <w:rStyle w:val="Hyperlink"/>
                <w:noProof/>
              </w:rPr>
              <w:t>Describe how principles of sustainability are associated with the general principle of development</w:t>
            </w:r>
            <w:r>
              <w:rPr>
                <w:noProof/>
                <w:webHidden/>
              </w:rPr>
              <w:tab/>
            </w:r>
            <w:r>
              <w:rPr>
                <w:noProof/>
                <w:webHidden/>
              </w:rPr>
              <w:fldChar w:fldCharType="begin"/>
            </w:r>
            <w:r>
              <w:rPr>
                <w:noProof/>
                <w:webHidden/>
              </w:rPr>
              <w:instrText xml:space="preserve"> PAGEREF _Toc137487351 \h </w:instrText>
            </w:r>
            <w:r>
              <w:rPr>
                <w:noProof/>
                <w:webHidden/>
              </w:rPr>
            </w:r>
            <w:r>
              <w:rPr>
                <w:noProof/>
                <w:webHidden/>
              </w:rPr>
              <w:fldChar w:fldCharType="separate"/>
            </w:r>
            <w:r>
              <w:rPr>
                <w:noProof/>
                <w:webHidden/>
              </w:rPr>
              <w:t>6</w:t>
            </w:r>
            <w:r>
              <w:rPr>
                <w:noProof/>
                <w:webHidden/>
              </w:rPr>
              <w:fldChar w:fldCharType="end"/>
            </w:r>
          </w:hyperlink>
        </w:p>
        <w:p w14:paraId="5CB7CACE" w14:textId="77777777" w:rsidR="000935CE" w:rsidRDefault="000935CE" w:rsidP="000935CE">
          <w:pPr>
            <w:pStyle w:val="TOC1"/>
            <w:tabs>
              <w:tab w:val="right" w:leader="dot" w:pos="9350"/>
            </w:tabs>
            <w:rPr>
              <w:rFonts w:eastAsiaTheme="minorEastAsia"/>
              <w:noProof/>
              <w:lang w:val="en-US"/>
            </w:rPr>
          </w:pPr>
          <w:hyperlink w:anchor="_Toc137487352" w:history="1">
            <w:r w:rsidRPr="008F3EA9">
              <w:rPr>
                <w:rStyle w:val="Hyperlink"/>
                <w:noProof/>
              </w:rPr>
              <w:t>Recommendations for the chosen tourism destination (Paris, France) by keeping sustainability in consideration</w:t>
            </w:r>
            <w:r>
              <w:rPr>
                <w:noProof/>
                <w:webHidden/>
              </w:rPr>
              <w:tab/>
            </w:r>
            <w:r>
              <w:rPr>
                <w:noProof/>
                <w:webHidden/>
              </w:rPr>
              <w:fldChar w:fldCharType="begin"/>
            </w:r>
            <w:r>
              <w:rPr>
                <w:noProof/>
                <w:webHidden/>
              </w:rPr>
              <w:instrText xml:space="preserve"> PAGEREF _Toc137487352 \h </w:instrText>
            </w:r>
            <w:r>
              <w:rPr>
                <w:noProof/>
                <w:webHidden/>
              </w:rPr>
            </w:r>
            <w:r>
              <w:rPr>
                <w:noProof/>
                <w:webHidden/>
              </w:rPr>
              <w:fldChar w:fldCharType="separate"/>
            </w:r>
            <w:r>
              <w:rPr>
                <w:noProof/>
                <w:webHidden/>
              </w:rPr>
              <w:t>9</w:t>
            </w:r>
            <w:r>
              <w:rPr>
                <w:noProof/>
                <w:webHidden/>
              </w:rPr>
              <w:fldChar w:fldCharType="end"/>
            </w:r>
          </w:hyperlink>
        </w:p>
        <w:p w14:paraId="11EC3966" w14:textId="77777777" w:rsidR="000935CE" w:rsidRDefault="000935CE" w:rsidP="000935CE">
          <w:pPr>
            <w:pStyle w:val="TOC1"/>
            <w:tabs>
              <w:tab w:val="right" w:leader="dot" w:pos="9350"/>
            </w:tabs>
            <w:rPr>
              <w:rFonts w:eastAsiaTheme="minorEastAsia"/>
              <w:noProof/>
              <w:lang w:val="en-US"/>
            </w:rPr>
          </w:pPr>
          <w:hyperlink w:anchor="_Toc137487353" w:history="1">
            <w:r w:rsidRPr="008F3EA9">
              <w:rPr>
                <w:rStyle w:val="Hyperlink"/>
                <w:noProof/>
              </w:rPr>
              <w:t>Conclusion</w:t>
            </w:r>
            <w:r>
              <w:rPr>
                <w:noProof/>
                <w:webHidden/>
              </w:rPr>
              <w:tab/>
            </w:r>
            <w:r>
              <w:rPr>
                <w:noProof/>
                <w:webHidden/>
              </w:rPr>
              <w:fldChar w:fldCharType="begin"/>
            </w:r>
            <w:r>
              <w:rPr>
                <w:noProof/>
                <w:webHidden/>
              </w:rPr>
              <w:instrText xml:space="preserve"> PAGEREF _Toc137487353 \h </w:instrText>
            </w:r>
            <w:r>
              <w:rPr>
                <w:noProof/>
                <w:webHidden/>
              </w:rPr>
            </w:r>
            <w:r>
              <w:rPr>
                <w:noProof/>
                <w:webHidden/>
              </w:rPr>
              <w:fldChar w:fldCharType="separate"/>
            </w:r>
            <w:r>
              <w:rPr>
                <w:noProof/>
                <w:webHidden/>
              </w:rPr>
              <w:t>11</w:t>
            </w:r>
            <w:r>
              <w:rPr>
                <w:noProof/>
                <w:webHidden/>
              </w:rPr>
              <w:fldChar w:fldCharType="end"/>
            </w:r>
          </w:hyperlink>
        </w:p>
        <w:p w14:paraId="2E62BB7F" w14:textId="77777777" w:rsidR="000935CE" w:rsidRDefault="000935CE" w:rsidP="000935CE">
          <w:pPr>
            <w:pStyle w:val="TOC1"/>
            <w:tabs>
              <w:tab w:val="right" w:leader="dot" w:pos="9350"/>
            </w:tabs>
            <w:rPr>
              <w:rFonts w:eastAsiaTheme="minorEastAsia"/>
              <w:noProof/>
              <w:lang w:val="en-US"/>
            </w:rPr>
          </w:pPr>
          <w:hyperlink w:anchor="_Toc137487354" w:history="1">
            <w:r w:rsidRPr="008F3EA9">
              <w:rPr>
                <w:rStyle w:val="Hyperlink"/>
                <w:noProof/>
                <w:lang w:val="en-US"/>
              </w:rPr>
              <w:t>Reference list</w:t>
            </w:r>
            <w:r>
              <w:rPr>
                <w:noProof/>
                <w:webHidden/>
              </w:rPr>
              <w:tab/>
            </w:r>
            <w:r>
              <w:rPr>
                <w:noProof/>
                <w:webHidden/>
              </w:rPr>
              <w:fldChar w:fldCharType="begin"/>
            </w:r>
            <w:r>
              <w:rPr>
                <w:noProof/>
                <w:webHidden/>
              </w:rPr>
              <w:instrText xml:space="preserve"> PAGEREF _Toc137487354 \h </w:instrText>
            </w:r>
            <w:r>
              <w:rPr>
                <w:noProof/>
                <w:webHidden/>
              </w:rPr>
            </w:r>
            <w:r>
              <w:rPr>
                <w:noProof/>
                <w:webHidden/>
              </w:rPr>
              <w:fldChar w:fldCharType="separate"/>
            </w:r>
            <w:r>
              <w:rPr>
                <w:noProof/>
                <w:webHidden/>
              </w:rPr>
              <w:t>12</w:t>
            </w:r>
            <w:r>
              <w:rPr>
                <w:noProof/>
                <w:webHidden/>
              </w:rPr>
              <w:fldChar w:fldCharType="end"/>
            </w:r>
          </w:hyperlink>
        </w:p>
        <w:p w14:paraId="1CBFCEE1" w14:textId="77777777" w:rsidR="000935CE" w:rsidRDefault="000935CE" w:rsidP="000935CE">
          <w:r>
            <w:rPr>
              <w:b/>
              <w:bCs/>
              <w:noProof/>
            </w:rPr>
            <w:fldChar w:fldCharType="end"/>
          </w:r>
        </w:p>
      </w:sdtContent>
    </w:sdt>
    <w:p w14:paraId="05705C1E" w14:textId="77777777" w:rsidR="000935CE" w:rsidRDefault="000935CE" w:rsidP="000935CE">
      <w:pPr>
        <w:spacing w:line="360" w:lineRule="auto"/>
        <w:jc w:val="both"/>
        <w:rPr>
          <w:rFonts w:ascii="Times New Roman" w:hAnsi="Times New Roman" w:cs="Times New Roman"/>
          <w:sz w:val="24"/>
          <w:szCs w:val="24"/>
        </w:rPr>
      </w:pPr>
    </w:p>
    <w:p w14:paraId="428A9E39" w14:textId="77777777" w:rsidR="000935CE" w:rsidRDefault="000935CE" w:rsidP="000935CE">
      <w:pPr>
        <w:spacing w:line="360" w:lineRule="auto"/>
        <w:jc w:val="both"/>
        <w:rPr>
          <w:rFonts w:ascii="Times New Roman" w:hAnsi="Times New Roman" w:cs="Times New Roman"/>
          <w:sz w:val="24"/>
          <w:szCs w:val="24"/>
        </w:rPr>
      </w:pPr>
    </w:p>
    <w:p w14:paraId="5AE4DACE" w14:textId="77777777" w:rsidR="000935CE" w:rsidRDefault="000935CE" w:rsidP="000935CE">
      <w:pPr>
        <w:spacing w:line="360" w:lineRule="auto"/>
        <w:jc w:val="both"/>
        <w:rPr>
          <w:rFonts w:ascii="Times New Roman" w:hAnsi="Times New Roman" w:cs="Times New Roman"/>
          <w:sz w:val="24"/>
          <w:szCs w:val="24"/>
        </w:rPr>
      </w:pPr>
    </w:p>
    <w:p w14:paraId="18AAF278" w14:textId="77777777" w:rsidR="000935CE" w:rsidRDefault="000935CE" w:rsidP="000935CE">
      <w:pPr>
        <w:spacing w:line="360" w:lineRule="auto"/>
        <w:jc w:val="both"/>
        <w:rPr>
          <w:rFonts w:ascii="Times New Roman" w:hAnsi="Times New Roman" w:cs="Times New Roman"/>
          <w:sz w:val="24"/>
          <w:szCs w:val="24"/>
        </w:rPr>
      </w:pPr>
    </w:p>
    <w:p w14:paraId="7124B311" w14:textId="77777777" w:rsidR="000935CE" w:rsidRDefault="000935CE" w:rsidP="000935CE">
      <w:pPr>
        <w:spacing w:line="360" w:lineRule="auto"/>
        <w:jc w:val="both"/>
        <w:rPr>
          <w:rFonts w:ascii="Times New Roman" w:hAnsi="Times New Roman" w:cs="Times New Roman"/>
          <w:sz w:val="24"/>
          <w:szCs w:val="24"/>
        </w:rPr>
      </w:pPr>
    </w:p>
    <w:p w14:paraId="27F68C56" w14:textId="77777777" w:rsidR="000935CE" w:rsidRDefault="000935CE" w:rsidP="000935CE">
      <w:pPr>
        <w:spacing w:line="360" w:lineRule="auto"/>
        <w:jc w:val="both"/>
        <w:rPr>
          <w:rFonts w:ascii="Times New Roman" w:hAnsi="Times New Roman" w:cs="Times New Roman"/>
          <w:sz w:val="24"/>
          <w:szCs w:val="24"/>
        </w:rPr>
      </w:pPr>
    </w:p>
    <w:p w14:paraId="38728E24" w14:textId="77777777" w:rsidR="000935CE" w:rsidRDefault="000935CE" w:rsidP="000935CE">
      <w:pPr>
        <w:spacing w:line="360" w:lineRule="auto"/>
        <w:jc w:val="both"/>
        <w:rPr>
          <w:rFonts w:ascii="Times New Roman" w:hAnsi="Times New Roman" w:cs="Times New Roman"/>
          <w:sz w:val="24"/>
          <w:szCs w:val="24"/>
        </w:rPr>
      </w:pPr>
    </w:p>
    <w:p w14:paraId="1DC3DF2F" w14:textId="77777777" w:rsidR="000935CE" w:rsidRDefault="000935CE" w:rsidP="000935CE">
      <w:pPr>
        <w:spacing w:line="360" w:lineRule="auto"/>
        <w:jc w:val="both"/>
        <w:rPr>
          <w:rFonts w:ascii="Times New Roman" w:hAnsi="Times New Roman" w:cs="Times New Roman"/>
          <w:sz w:val="24"/>
          <w:szCs w:val="24"/>
        </w:rPr>
      </w:pPr>
    </w:p>
    <w:p w14:paraId="7E55DB52" w14:textId="77777777" w:rsidR="000935CE" w:rsidRDefault="000935CE" w:rsidP="000935CE">
      <w:pPr>
        <w:spacing w:line="360" w:lineRule="auto"/>
        <w:jc w:val="both"/>
        <w:rPr>
          <w:rFonts w:ascii="Times New Roman" w:hAnsi="Times New Roman" w:cs="Times New Roman"/>
          <w:sz w:val="24"/>
          <w:szCs w:val="24"/>
        </w:rPr>
      </w:pPr>
    </w:p>
    <w:p w14:paraId="3ECBE368" w14:textId="77777777" w:rsidR="000935CE" w:rsidRDefault="000935CE" w:rsidP="000935CE">
      <w:pPr>
        <w:spacing w:line="360" w:lineRule="auto"/>
        <w:jc w:val="both"/>
        <w:rPr>
          <w:rFonts w:ascii="Times New Roman" w:hAnsi="Times New Roman" w:cs="Times New Roman"/>
          <w:sz w:val="24"/>
          <w:szCs w:val="24"/>
        </w:rPr>
      </w:pPr>
    </w:p>
    <w:p w14:paraId="2EDFE81F" w14:textId="77777777" w:rsidR="000935CE" w:rsidRDefault="000935CE" w:rsidP="000935CE">
      <w:pPr>
        <w:spacing w:line="360" w:lineRule="auto"/>
        <w:jc w:val="both"/>
        <w:rPr>
          <w:rFonts w:ascii="Times New Roman" w:hAnsi="Times New Roman" w:cs="Times New Roman"/>
          <w:sz w:val="24"/>
          <w:szCs w:val="24"/>
        </w:rPr>
      </w:pPr>
    </w:p>
    <w:p w14:paraId="5ED8B0D8" w14:textId="77777777" w:rsidR="000935CE" w:rsidRDefault="000935CE" w:rsidP="000935CE">
      <w:pPr>
        <w:spacing w:line="360" w:lineRule="auto"/>
        <w:jc w:val="both"/>
        <w:rPr>
          <w:rFonts w:ascii="Times New Roman" w:hAnsi="Times New Roman" w:cs="Times New Roman"/>
          <w:sz w:val="24"/>
          <w:szCs w:val="24"/>
        </w:rPr>
      </w:pPr>
    </w:p>
    <w:p w14:paraId="3A054887" w14:textId="77777777" w:rsidR="000935CE" w:rsidRDefault="000935CE" w:rsidP="000935CE">
      <w:pPr>
        <w:spacing w:line="360" w:lineRule="auto"/>
        <w:jc w:val="both"/>
        <w:rPr>
          <w:rFonts w:ascii="Times New Roman" w:hAnsi="Times New Roman" w:cs="Times New Roman"/>
          <w:sz w:val="24"/>
          <w:szCs w:val="24"/>
        </w:rPr>
      </w:pPr>
    </w:p>
    <w:p w14:paraId="77BC38C2" w14:textId="77777777" w:rsidR="000935CE" w:rsidRDefault="000935CE" w:rsidP="000935CE">
      <w:pPr>
        <w:pStyle w:val="Heading1"/>
      </w:pPr>
      <w:bookmarkStart w:id="0" w:name="_Toc137487348"/>
      <w:r>
        <w:lastRenderedPageBreak/>
        <w:t>Introduction</w:t>
      </w:r>
      <w:bookmarkEnd w:id="0"/>
      <w:r>
        <w:t xml:space="preserve"> </w:t>
      </w:r>
    </w:p>
    <w:p w14:paraId="0ADA62E4" w14:textId="77777777" w:rsidR="000935CE" w:rsidRDefault="000935CE" w:rsidP="000935CE">
      <w:pPr>
        <w:pStyle w:val="NormalWeb"/>
        <w:spacing w:before="0" w:beforeAutospacing="0" w:after="0" w:afterAutospacing="0" w:line="360" w:lineRule="auto"/>
        <w:jc w:val="both"/>
        <w:rPr>
          <w:color w:val="0E101A"/>
        </w:rPr>
      </w:pPr>
      <w:proofErr w:type="gramStart"/>
      <w:r>
        <w:rPr>
          <w:color w:val="0E101A"/>
        </w:rPr>
        <w:t>In order to</w:t>
      </w:r>
      <w:proofErr w:type="gramEnd"/>
      <w:r>
        <w:rPr>
          <w:color w:val="0E101A"/>
        </w:rPr>
        <w:t xml:space="preserve"> preserve natural landscapes, safeguard historic sites, assist local people, and ensure the responsible and ethically profitable operation of the sector, sustainability in tourism is crucial. Throughout the report, the author identifies Paris as a travel destination and evaluates different principles of sustainable tourism </w:t>
      </w:r>
      <w:proofErr w:type="gramStart"/>
      <w:r>
        <w:rPr>
          <w:color w:val="0E101A"/>
        </w:rPr>
        <w:t>on the basis of</w:t>
      </w:r>
      <w:proofErr w:type="gramEnd"/>
      <w:r>
        <w:rPr>
          <w:color w:val="0E101A"/>
        </w:rPr>
        <w:t xml:space="preserve"> three pillars of sustainability including environmental, economic and sociocultural factors. Besides, these principles are associated with the basic principle of development to assess overall improvement. Additionally, a case study is selected on the hotel and tourism sector and justifies progress through in-depth research. Besides, Butler’s life cycle model and </w:t>
      </w:r>
      <w:proofErr w:type="spellStart"/>
      <w:r>
        <w:rPr>
          <w:color w:val="0E101A"/>
        </w:rPr>
        <w:t>Doxey’s</w:t>
      </w:r>
      <w:proofErr w:type="spellEnd"/>
      <w:r>
        <w:rPr>
          <w:color w:val="0E101A"/>
        </w:rPr>
        <w:t xml:space="preserve"> </w:t>
      </w:r>
      <w:proofErr w:type="spellStart"/>
      <w:r>
        <w:rPr>
          <w:color w:val="0E101A"/>
        </w:rPr>
        <w:t>Irridex</w:t>
      </w:r>
      <w:proofErr w:type="spellEnd"/>
      <w:r>
        <w:rPr>
          <w:color w:val="0E101A"/>
        </w:rPr>
        <w:t xml:space="preserve"> model are discussed to identify which stage the chosen destination is going through. In the later part, the author provides recommendations for future development along with ensuring sustainable development in the long run. </w:t>
      </w:r>
    </w:p>
    <w:p w14:paraId="77107468" w14:textId="77777777" w:rsidR="000935CE" w:rsidRDefault="000935CE" w:rsidP="000935CE">
      <w:pPr>
        <w:pStyle w:val="NormalWeb"/>
        <w:spacing w:before="0" w:beforeAutospacing="0" w:after="0" w:afterAutospacing="0" w:line="360" w:lineRule="auto"/>
        <w:jc w:val="both"/>
        <w:rPr>
          <w:color w:val="0E101A"/>
        </w:rPr>
      </w:pPr>
    </w:p>
    <w:p w14:paraId="4D4EA0BB" w14:textId="77777777" w:rsidR="000935CE" w:rsidRDefault="000935CE" w:rsidP="000935CE">
      <w:pPr>
        <w:pStyle w:val="NormalWeb"/>
        <w:spacing w:before="0" w:beforeAutospacing="0" w:after="0" w:afterAutospacing="0" w:line="360" w:lineRule="auto"/>
        <w:jc w:val="both"/>
        <w:rPr>
          <w:color w:val="0E101A"/>
        </w:rPr>
      </w:pPr>
    </w:p>
    <w:p w14:paraId="5C7915F3" w14:textId="77777777" w:rsidR="000935CE" w:rsidRDefault="000935CE" w:rsidP="000935CE">
      <w:pPr>
        <w:pStyle w:val="NormalWeb"/>
        <w:spacing w:before="0" w:beforeAutospacing="0" w:after="0" w:afterAutospacing="0" w:line="360" w:lineRule="auto"/>
        <w:jc w:val="both"/>
        <w:rPr>
          <w:color w:val="0E101A"/>
        </w:rPr>
      </w:pPr>
    </w:p>
    <w:p w14:paraId="2C4BFA53" w14:textId="77777777" w:rsidR="000935CE" w:rsidRDefault="000935CE" w:rsidP="000935CE">
      <w:pPr>
        <w:pStyle w:val="NormalWeb"/>
        <w:spacing w:before="0" w:beforeAutospacing="0" w:after="0" w:afterAutospacing="0" w:line="360" w:lineRule="auto"/>
        <w:jc w:val="both"/>
        <w:rPr>
          <w:color w:val="0E101A"/>
        </w:rPr>
      </w:pPr>
    </w:p>
    <w:p w14:paraId="79CEFCF8" w14:textId="77777777" w:rsidR="000935CE" w:rsidRDefault="000935CE" w:rsidP="000935CE">
      <w:pPr>
        <w:pStyle w:val="NormalWeb"/>
        <w:spacing w:before="0" w:beforeAutospacing="0" w:after="0" w:afterAutospacing="0" w:line="360" w:lineRule="auto"/>
        <w:jc w:val="both"/>
        <w:rPr>
          <w:color w:val="0E101A"/>
        </w:rPr>
      </w:pPr>
    </w:p>
    <w:p w14:paraId="14CBA67D" w14:textId="77777777" w:rsidR="000935CE" w:rsidRDefault="000935CE" w:rsidP="000935CE">
      <w:pPr>
        <w:pStyle w:val="NormalWeb"/>
        <w:spacing w:before="0" w:beforeAutospacing="0" w:after="0" w:afterAutospacing="0" w:line="360" w:lineRule="auto"/>
        <w:jc w:val="both"/>
        <w:rPr>
          <w:color w:val="0E101A"/>
        </w:rPr>
      </w:pPr>
    </w:p>
    <w:p w14:paraId="63BECE91" w14:textId="77777777" w:rsidR="000935CE" w:rsidRDefault="000935CE" w:rsidP="000935CE">
      <w:pPr>
        <w:pStyle w:val="NormalWeb"/>
        <w:spacing w:before="0" w:beforeAutospacing="0" w:after="0" w:afterAutospacing="0" w:line="360" w:lineRule="auto"/>
        <w:jc w:val="both"/>
        <w:rPr>
          <w:color w:val="0E101A"/>
        </w:rPr>
      </w:pPr>
    </w:p>
    <w:p w14:paraId="2A07839E" w14:textId="77777777" w:rsidR="000935CE" w:rsidRDefault="000935CE" w:rsidP="000935CE">
      <w:pPr>
        <w:pStyle w:val="NormalWeb"/>
        <w:spacing w:before="0" w:beforeAutospacing="0" w:after="0" w:afterAutospacing="0" w:line="360" w:lineRule="auto"/>
        <w:jc w:val="both"/>
        <w:rPr>
          <w:color w:val="0E101A"/>
        </w:rPr>
      </w:pPr>
    </w:p>
    <w:p w14:paraId="7D51104C" w14:textId="77777777" w:rsidR="000935CE" w:rsidRDefault="000935CE" w:rsidP="000935CE">
      <w:pPr>
        <w:pStyle w:val="NormalWeb"/>
        <w:spacing w:before="0" w:beforeAutospacing="0" w:after="0" w:afterAutospacing="0" w:line="360" w:lineRule="auto"/>
        <w:jc w:val="both"/>
        <w:rPr>
          <w:color w:val="0E101A"/>
        </w:rPr>
      </w:pPr>
    </w:p>
    <w:p w14:paraId="29EB33E3" w14:textId="77777777" w:rsidR="000935CE" w:rsidRDefault="000935CE" w:rsidP="000935CE">
      <w:pPr>
        <w:pStyle w:val="NormalWeb"/>
        <w:spacing w:before="0" w:beforeAutospacing="0" w:after="0" w:afterAutospacing="0" w:line="360" w:lineRule="auto"/>
        <w:jc w:val="both"/>
        <w:rPr>
          <w:color w:val="0E101A"/>
        </w:rPr>
      </w:pPr>
    </w:p>
    <w:p w14:paraId="3F32641B" w14:textId="77777777" w:rsidR="000935CE" w:rsidRDefault="000935CE" w:rsidP="000935CE">
      <w:pPr>
        <w:pStyle w:val="NormalWeb"/>
        <w:spacing w:before="0" w:beforeAutospacing="0" w:after="0" w:afterAutospacing="0" w:line="360" w:lineRule="auto"/>
        <w:jc w:val="both"/>
        <w:rPr>
          <w:color w:val="0E101A"/>
        </w:rPr>
      </w:pPr>
    </w:p>
    <w:p w14:paraId="0B373515" w14:textId="77777777" w:rsidR="000935CE" w:rsidRDefault="000935CE" w:rsidP="000935CE">
      <w:pPr>
        <w:pStyle w:val="NormalWeb"/>
        <w:spacing w:before="0" w:beforeAutospacing="0" w:after="0" w:afterAutospacing="0" w:line="360" w:lineRule="auto"/>
        <w:jc w:val="both"/>
        <w:rPr>
          <w:color w:val="0E101A"/>
        </w:rPr>
      </w:pPr>
    </w:p>
    <w:p w14:paraId="5FFC0EDD" w14:textId="77777777" w:rsidR="000935CE" w:rsidRDefault="000935CE" w:rsidP="000935CE">
      <w:pPr>
        <w:pStyle w:val="NormalWeb"/>
        <w:spacing w:before="0" w:beforeAutospacing="0" w:after="0" w:afterAutospacing="0" w:line="360" w:lineRule="auto"/>
        <w:jc w:val="both"/>
        <w:rPr>
          <w:color w:val="0E101A"/>
        </w:rPr>
      </w:pPr>
    </w:p>
    <w:p w14:paraId="63D322E1" w14:textId="77777777" w:rsidR="000935CE" w:rsidRDefault="000935CE" w:rsidP="000935CE">
      <w:pPr>
        <w:pStyle w:val="NormalWeb"/>
        <w:spacing w:before="0" w:beforeAutospacing="0" w:after="0" w:afterAutospacing="0" w:line="360" w:lineRule="auto"/>
        <w:jc w:val="both"/>
        <w:rPr>
          <w:color w:val="0E101A"/>
        </w:rPr>
      </w:pPr>
    </w:p>
    <w:p w14:paraId="35EDEF79" w14:textId="77777777" w:rsidR="000935CE" w:rsidRDefault="000935CE" w:rsidP="000935CE">
      <w:pPr>
        <w:pStyle w:val="NormalWeb"/>
        <w:spacing w:before="0" w:beforeAutospacing="0" w:after="0" w:afterAutospacing="0" w:line="360" w:lineRule="auto"/>
        <w:jc w:val="both"/>
        <w:rPr>
          <w:color w:val="0E101A"/>
        </w:rPr>
      </w:pPr>
    </w:p>
    <w:p w14:paraId="0408D7B7" w14:textId="77777777" w:rsidR="000935CE" w:rsidRDefault="000935CE" w:rsidP="000935CE">
      <w:pPr>
        <w:pStyle w:val="NormalWeb"/>
        <w:spacing w:before="0" w:beforeAutospacing="0" w:after="0" w:afterAutospacing="0" w:line="360" w:lineRule="auto"/>
        <w:jc w:val="both"/>
        <w:rPr>
          <w:color w:val="0E101A"/>
        </w:rPr>
      </w:pPr>
    </w:p>
    <w:p w14:paraId="62484A64" w14:textId="77777777" w:rsidR="000935CE" w:rsidRDefault="000935CE" w:rsidP="000935CE">
      <w:pPr>
        <w:pStyle w:val="NormalWeb"/>
        <w:spacing w:before="0" w:beforeAutospacing="0" w:after="0" w:afterAutospacing="0" w:line="360" w:lineRule="auto"/>
        <w:jc w:val="both"/>
        <w:rPr>
          <w:color w:val="0E101A"/>
        </w:rPr>
      </w:pPr>
    </w:p>
    <w:p w14:paraId="0A5AC00A" w14:textId="77777777" w:rsidR="000935CE" w:rsidRDefault="000935CE" w:rsidP="000935CE">
      <w:pPr>
        <w:pStyle w:val="NormalWeb"/>
        <w:spacing w:before="0" w:beforeAutospacing="0" w:after="0" w:afterAutospacing="0" w:line="360" w:lineRule="auto"/>
        <w:jc w:val="both"/>
        <w:rPr>
          <w:color w:val="0E101A"/>
        </w:rPr>
      </w:pPr>
    </w:p>
    <w:p w14:paraId="5685EDB6" w14:textId="77777777" w:rsidR="000935CE" w:rsidRDefault="000935CE" w:rsidP="000935CE">
      <w:pPr>
        <w:pStyle w:val="NormalWeb"/>
        <w:spacing w:before="0" w:beforeAutospacing="0" w:after="0" w:afterAutospacing="0" w:line="360" w:lineRule="auto"/>
        <w:jc w:val="both"/>
        <w:rPr>
          <w:color w:val="0E101A"/>
        </w:rPr>
      </w:pPr>
    </w:p>
    <w:p w14:paraId="6AFD5427" w14:textId="77777777" w:rsidR="000935CE" w:rsidRDefault="000935CE" w:rsidP="000935CE">
      <w:pPr>
        <w:pStyle w:val="NormalWeb"/>
        <w:spacing w:before="0" w:beforeAutospacing="0" w:after="0" w:afterAutospacing="0" w:line="360" w:lineRule="auto"/>
        <w:jc w:val="both"/>
        <w:rPr>
          <w:color w:val="0E101A"/>
        </w:rPr>
      </w:pPr>
    </w:p>
    <w:p w14:paraId="139251BC" w14:textId="77777777" w:rsidR="000935CE" w:rsidRPr="00930028" w:rsidRDefault="000935CE" w:rsidP="000935CE">
      <w:pPr>
        <w:pStyle w:val="Heading1"/>
      </w:pPr>
      <w:bookmarkStart w:id="1" w:name="_Toc137487349"/>
      <w:r w:rsidRPr="00930028">
        <w:rPr>
          <w:rStyle w:val="Strong"/>
          <w:b/>
          <w:bCs w:val="0"/>
        </w:rPr>
        <w:lastRenderedPageBreak/>
        <w:t xml:space="preserve">Evaluate principles of sustainable tourism, using the three pillars of sustainability (economic, </w:t>
      </w:r>
      <w:proofErr w:type="gramStart"/>
      <w:r w:rsidRPr="00930028">
        <w:rPr>
          <w:rStyle w:val="Strong"/>
          <w:b/>
          <w:bCs w:val="0"/>
        </w:rPr>
        <w:t>socio-cultural</w:t>
      </w:r>
      <w:proofErr w:type="gramEnd"/>
      <w:r w:rsidRPr="00930028">
        <w:rPr>
          <w:rStyle w:val="Strong"/>
          <w:b/>
          <w:bCs w:val="0"/>
        </w:rPr>
        <w:t xml:space="preserve"> and environmental).</w:t>
      </w:r>
      <w:bookmarkEnd w:id="1"/>
    </w:p>
    <w:p w14:paraId="6F564C9F" w14:textId="77777777" w:rsidR="000935CE" w:rsidRDefault="000935CE" w:rsidP="000935CE">
      <w:pPr>
        <w:pStyle w:val="NormalWeb"/>
        <w:spacing w:before="0" w:beforeAutospacing="0" w:after="0" w:afterAutospacing="0" w:line="360" w:lineRule="auto"/>
        <w:jc w:val="both"/>
        <w:rPr>
          <w:color w:val="0E101A"/>
        </w:rPr>
      </w:pPr>
      <w:r>
        <w:rPr>
          <w:color w:val="0E101A"/>
        </w:rPr>
        <w:t>The goal of sustainable tourism is to strike a balance between environmental preservation, socio-cultural well-being, and economic growth. Let's assess the tenets of responsible tourism using each of the three sustainability pillars:</w:t>
      </w:r>
    </w:p>
    <w:p w14:paraId="5CC659DC" w14:textId="77777777" w:rsidR="000935CE" w:rsidRDefault="000935CE" w:rsidP="000935CE">
      <w:pPr>
        <w:pStyle w:val="NormalWeb"/>
        <w:spacing w:before="0" w:beforeAutospacing="0" w:after="0" w:afterAutospacing="0" w:line="360" w:lineRule="auto"/>
        <w:jc w:val="both"/>
        <w:rPr>
          <w:color w:val="0E101A"/>
        </w:rPr>
      </w:pPr>
      <w:r w:rsidRPr="00930028">
        <w:rPr>
          <w:i/>
          <w:iCs/>
          <w:color w:val="0E101A"/>
          <w:u w:val="single"/>
        </w:rPr>
        <w:t>Economic sustainability:</w:t>
      </w:r>
      <w:r>
        <w:rPr>
          <w:color w:val="0E101A"/>
        </w:rPr>
        <w:t xml:space="preserve"> Development in the economy and advantages for local communities are encouraged by responsible tourism. It promotes the growth of tourism-related enterprises, the generation of jobs, and the production of money. In the instance of Paris, its tourist sector greatly boosts the regional economy by creating jobs and assisting small companies. Paris guarantees that revenue generated from tourism is transferred among citizens, helping to reduce poverty and promote equitable economic development </w:t>
      </w:r>
      <w:r w:rsidRPr="004337E1">
        <w:rPr>
          <w:color w:val="0E101A"/>
        </w:rPr>
        <w:t>(Butler, 2016)</w:t>
      </w:r>
      <w:r>
        <w:rPr>
          <w:color w:val="0E101A"/>
        </w:rPr>
        <w:t xml:space="preserve">. This is done by giving local involvement and development </w:t>
      </w:r>
      <w:proofErr w:type="gramStart"/>
      <w:r>
        <w:rPr>
          <w:color w:val="0E101A"/>
        </w:rPr>
        <w:t>first priority</w:t>
      </w:r>
      <w:proofErr w:type="gramEnd"/>
      <w:r>
        <w:rPr>
          <w:color w:val="0E101A"/>
        </w:rPr>
        <w:t>.</w:t>
      </w:r>
    </w:p>
    <w:p w14:paraId="40722E8E" w14:textId="77777777" w:rsidR="000935CE" w:rsidRDefault="000935CE" w:rsidP="000935CE">
      <w:pPr>
        <w:pStyle w:val="NormalWeb"/>
        <w:spacing w:before="0" w:beforeAutospacing="0" w:after="0" w:afterAutospacing="0" w:line="360" w:lineRule="auto"/>
        <w:jc w:val="both"/>
        <w:rPr>
          <w:color w:val="0E101A"/>
        </w:rPr>
      </w:pPr>
      <w:r w:rsidRPr="00930028">
        <w:rPr>
          <w:i/>
          <w:iCs/>
          <w:color w:val="0E101A"/>
          <w:u w:val="single"/>
        </w:rPr>
        <w:t>Socio-cultural sustainability:</w:t>
      </w:r>
      <w:r>
        <w:rPr>
          <w:color w:val="0E101A"/>
        </w:rPr>
        <w:t xml:space="preserve"> Sustainable tourism values the preservation and advancement of regional customs, cultures, and economic prosperity. In Paris, initiatives are made to interact with and include local populations in tourism-related decisions being made. This guarantees that tourist-related activities preserve and improve the city's societal fabric </w:t>
      </w:r>
      <w:r w:rsidRPr="004337E1">
        <w:rPr>
          <w:color w:val="0E101A"/>
        </w:rPr>
        <w:t>(</w:t>
      </w:r>
      <w:proofErr w:type="spellStart"/>
      <w:r w:rsidRPr="004337E1">
        <w:rPr>
          <w:color w:val="0E101A"/>
        </w:rPr>
        <w:t>Krauz</w:t>
      </w:r>
      <w:proofErr w:type="spellEnd"/>
      <w:r w:rsidRPr="004337E1">
        <w:rPr>
          <w:color w:val="0E101A"/>
        </w:rPr>
        <w:t>, 2017)</w:t>
      </w:r>
      <w:r>
        <w:rPr>
          <w:color w:val="0E101A"/>
        </w:rPr>
        <w:t>. Paris protects its distinctive past and offers real experiences for tourists, encouraging cross-cultural respect and cooperation. This is done by supporting neighbourhood workers, companies, and cultural institutions.</w:t>
      </w:r>
    </w:p>
    <w:p w14:paraId="7770CB0F" w14:textId="77777777" w:rsidR="000935CE" w:rsidRDefault="000935CE" w:rsidP="000935CE">
      <w:pPr>
        <w:pStyle w:val="NormalWeb"/>
        <w:spacing w:before="0" w:beforeAutospacing="0" w:after="0" w:afterAutospacing="0" w:line="360" w:lineRule="auto"/>
        <w:jc w:val="both"/>
        <w:rPr>
          <w:color w:val="0E101A"/>
        </w:rPr>
      </w:pPr>
      <w:r w:rsidRPr="00930028">
        <w:rPr>
          <w:i/>
          <w:iCs/>
          <w:color w:val="0E101A"/>
          <w:u w:val="single"/>
        </w:rPr>
        <w:t>Environmental sustainability</w:t>
      </w:r>
      <w:r>
        <w:rPr>
          <w:color w:val="0E101A"/>
        </w:rPr>
        <w:t xml:space="preserve">: The promotion of conservation and reducing harmful effects on the natural world are given top priority in environmentally friendly travel. Paris has adopted </w:t>
      </w:r>
      <w:proofErr w:type="gramStart"/>
      <w:r>
        <w:rPr>
          <w:color w:val="0E101A"/>
        </w:rPr>
        <w:t>a number of</w:t>
      </w:r>
      <w:proofErr w:type="gramEnd"/>
      <w:r>
        <w:rPr>
          <w:color w:val="0E101A"/>
        </w:rPr>
        <w:t xml:space="preserve"> efforts to lessen the city's ecological footprint, including efficient public transit systems, the promotion of environmentally conscious behaviours, and trash management initiatives </w:t>
      </w:r>
      <w:r w:rsidRPr="004337E1">
        <w:rPr>
          <w:color w:val="0E101A"/>
        </w:rPr>
        <w:t xml:space="preserve">(Jenkins and </w:t>
      </w:r>
      <w:proofErr w:type="spellStart"/>
      <w:r w:rsidRPr="004337E1">
        <w:rPr>
          <w:color w:val="0E101A"/>
        </w:rPr>
        <w:t>Schröder</w:t>
      </w:r>
      <w:proofErr w:type="spellEnd"/>
      <w:r w:rsidRPr="004337E1">
        <w:rPr>
          <w:color w:val="0E101A"/>
        </w:rPr>
        <w:t>, 2013)</w:t>
      </w:r>
      <w:r>
        <w:rPr>
          <w:color w:val="0E101A"/>
        </w:rPr>
        <w:t>. These programmes seek to lessen contamination, safeguard the environment, and maintain the ecological health of the city. Paris also promotes sensible tourist conduct by highlighting eco-friendly behaviours including waste disposal, energy conservation, and considerate usage of outside spaces.</w:t>
      </w:r>
    </w:p>
    <w:p w14:paraId="3D2AF79C" w14:textId="77777777" w:rsidR="000935CE" w:rsidRDefault="000935CE" w:rsidP="000935CE">
      <w:pPr>
        <w:pStyle w:val="NormalWeb"/>
        <w:spacing w:before="0" w:beforeAutospacing="0" w:after="0" w:afterAutospacing="0" w:line="360" w:lineRule="auto"/>
        <w:jc w:val="both"/>
        <w:rPr>
          <w:color w:val="0E101A"/>
        </w:rPr>
      </w:pPr>
      <w:r>
        <w:rPr>
          <w:color w:val="0E101A"/>
        </w:rPr>
        <w:t xml:space="preserve">Overall, Paris' commitment to financial, social, and ecological sustainability is consistent with the ideals of tourism that is environmentally friendly. The goal of the city is to strike a balance between environmental protection, historical preservation, and financial growth. Paris serves as an example of the way environmentally friendly tourism can be advantageous to the place and its local people </w:t>
      </w:r>
      <w:r>
        <w:rPr>
          <w:color w:val="0E101A"/>
        </w:rPr>
        <w:lastRenderedPageBreak/>
        <w:t>while minimising adverse effects on the natural environment by including those sustainable principles in its tourist development oversight strategy.</w:t>
      </w:r>
    </w:p>
    <w:p w14:paraId="3469EA93" w14:textId="77777777" w:rsidR="000935CE" w:rsidRPr="00CE6CE7" w:rsidRDefault="000935CE" w:rsidP="000935CE">
      <w:pPr>
        <w:pStyle w:val="Heading1"/>
      </w:pPr>
      <w:bookmarkStart w:id="2" w:name="_Toc137487350"/>
      <w:r w:rsidRPr="00CE6CE7">
        <w:rPr>
          <w:rStyle w:val="Strong"/>
          <w:b/>
          <w:bCs w:val="0"/>
        </w:rPr>
        <w:t>A case study on the hospitality and tourism sector (Destination Paris 2024) to develop broader in-depth research along with identifying regulations and organisations' responsibility.</w:t>
      </w:r>
      <w:bookmarkEnd w:id="2"/>
      <w:r w:rsidRPr="00CE6CE7">
        <w:rPr>
          <w:rStyle w:val="Strong"/>
          <w:b/>
          <w:bCs w:val="0"/>
        </w:rPr>
        <w:t> </w:t>
      </w:r>
    </w:p>
    <w:p w14:paraId="5E58C724" w14:textId="77777777" w:rsidR="000935CE" w:rsidRDefault="000935CE" w:rsidP="000935CE">
      <w:pPr>
        <w:pStyle w:val="NormalWeb"/>
        <w:spacing w:before="0" w:beforeAutospacing="0" w:after="0" w:afterAutospacing="0" w:line="360" w:lineRule="auto"/>
        <w:jc w:val="both"/>
        <w:rPr>
          <w:color w:val="0E101A"/>
        </w:rPr>
      </w:pPr>
      <w:proofErr w:type="gramStart"/>
      <w:r>
        <w:rPr>
          <w:color w:val="0E101A"/>
        </w:rPr>
        <w:t>In order to</w:t>
      </w:r>
      <w:proofErr w:type="gramEnd"/>
      <w:r>
        <w:rPr>
          <w:color w:val="0E101A"/>
        </w:rPr>
        <w:t xml:space="preserve"> apply sustainable tourism concepts, there were multiple processes, laws, and organisations in Paris, France. The "Destination Paris 2024" effort, which sought to include ecology in the design and construction of the capital for the 2024 Olympic and Paralympic Games, is one noteworthy example of the case study </w:t>
      </w:r>
      <w:r w:rsidRPr="00D90B3A">
        <w:rPr>
          <w:color w:val="0E101A"/>
        </w:rPr>
        <w:t>(Bramwell et al., 2016)</w:t>
      </w:r>
      <w:r>
        <w:rPr>
          <w:color w:val="0E101A"/>
        </w:rPr>
        <w:t>.</w:t>
      </w:r>
    </w:p>
    <w:p w14:paraId="0EDCA3B2" w14:textId="77777777" w:rsidR="000935CE" w:rsidRDefault="000935CE" w:rsidP="000935CE">
      <w:pPr>
        <w:pStyle w:val="NormalWeb"/>
        <w:spacing w:before="0" w:beforeAutospacing="0" w:after="0" w:afterAutospacing="0" w:line="360" w:lineRule="auto"/>
        <w:jc w:val="both"/>
        <w:rPr>
          <w:color w:val="0E101A"/>
        </w:rPr>
      </w:pPr>
      <w:r>
        <w:rPr>
          <w:color w:val="0E101A"/>
        </w:rPr>
        <w:t xml:space="preserve">The Paris Tourist and Conference Office (OTCP) collaborated extensively with local companies and tourist partners to guarantee that the town and its citizens would gain economically from hosting the Olympic Games. </w:t>
      </w:r>
      <w:proofErr w:type="gramStart"/>
      <w:r>
        <w:rPr>
          <w:color w:val="0E101A"/>
        </w:rPr>
        <w:t>In order to</w:t>
      </w:r>
      <w:proofErr w:type="gramEnd"/>
      <w:r>
        <w:rPr>
          <w:color w:val="0E101A"/>
        </w:rPr>
        <w:t xml:space="preserve"> ensure a good economic effect, this meant building relationships, supporting neighbourhood businesses, and propagating ethical tourist practices. Regarding social and cultural long-term viability during the Olympics, Paris made a big effort to protect its rich cultural legacy and promote regional customs </w:t>
      </w:r>
      <w:r w:rsidRPr="00D90B3A">
        <w:rPr>
          <w:color w:val="0E101A"/>
        </w:rPr>
        <w:t>(Rogers, 2010)</w:t>
      </w:r>
      <w:r>
        <w:rPr>
          <w:color w:val="0E101A"/>
        </w:rPr>
        <w:t>. To protect antique monuments, promote artistic endeavours, and include neighbourhoods in the design phase, the city worked with organisations like the Paris Historical Foundation and the Ministry of Heritage.</w:t>
      </w:r>
    </w:p>
    <w:p w14:paraId="4180A18E" w14:textId="77777777" w:rsidR="000935CE" w:rsidRDefault="000935CE" w:rsidP="000935CE">
      <w:pPr>
        <w:pStyle w:val="NormalWeb"/>
        <w:spacing w:before="0" w:beforeAutospacing="0" w:after="0" w:afterAutospacing="0" w:line="360" w:lineRule="auto"/>
        <w:jc w:val="both"/>
        <w:rPr>
          <w:color w:val="0E101A"/>
        </w:rPr>
      </w:pPr>
      <w:proofErr w:type="gramStart"/>
      <w:r>
        <w:rPr>
          <w:color w:val="0E101A"/>
        </w:rPr>
        <w:t>In order to</w:t>
      </w:r>
      <w:proofErr w:type="gramEnd"/>
      <w:r>
        <w:rPr>
          <w:color w:val="0E101A"/>
        </w:rPr>
        <w:t xml:space="preserve"> improve the city's general economy and lessen the negative environmental effects of the Olympics, Paris developed a number of precautions </w:t>
      </w:r>
      <w:r w:rsidRPr="00FE1DE8">
        <w:rPr>
          <w:color w:val="0E101A"/>
        </w:rPr>
        <w:t>(Dickman, 1997)</w:t>
      </w:r>
      <w:r>
        <w:rPr>
          <w:color w:val="0E101A"/>
        </w:rPr>
        <w:t>. This includes boosting the use of bicycles and transit systems, increasing the environmental sustainability of Olympic venues, and putting recycling and waste disposal programmes into place. To make sure that the Games were in line with environmentally friendly best practices, the City of Paris collaborated with the International Olympic Committee (IOC), regional government officials, as well as sustainability specialists. </w:t>
      </w:r>
    </w:p>
    <w:p w14:paraId="7EC29FC5" w14:textId="77777777" w:rsidR="000935CE" w:rsidRDefault="000935CE" w:rsidP="000935CE">
      <w:pPr>
        <w:pStyle w:val="NormalWeb"/>
        <w:spacing w:before="0" w:beforeAutospacing="0" w:after="0" w:afterAutospacing="0" w:line="360" w:lineRule="auto"/>
        <w:jc w:val="both"/>
        <w:rPr>
          <w:color w:val="0E101A"/>
        </w:rPr>
      </w:pPr>
      <w:r>
        <w:rPr>
          <w:color w:val="0E101A"/>
        </w:rPr>
        <w:t xml:space="preserve">The Paris City Council, working with local, state, and federal authorities, performed a critical role in developing the rules and appointing the organisations in charge of putting environmentally friendly vacation practices into reality </w:t>
      </w:r>
      <w:r w:rsidRPr="00B230DF">
        <w:rPr>
          <w:color w:val="0E101A"/>
        </w:rPr>
        <w:t>(Lonely Planet et al., 2018)</w:t>
      </w:r>
      <w:r>
        <w:rPr>
          <w:color w:val="0E101A"/>
        </w:rPr>
        <w:t>. They set policies and rules for environmental preservation, urban planning, and equitable growth. Additionally, groups like ADEME (the French Environment and Energy Management Agency) offered knowledge and assistance with environmentally conscious tourist efforts.</w:t>
      </w:r>
    </w:p>
    <w:p w14:paraId="0B784AF2" w14:textId="77777777" w:rsidR="000935CE" w:rsidRDefault="000935CE" w:rsidP="000935CE">
      <w:pPr>
        <w:pStyle w:val="NormalWeb"/>
        <w:spacing w:before="0" w:beforeAutospacing="0" w:after="0" w:afterAutospacing="0" w:line="360" w:lineRule="auto"/>
        <w:jc w:val="both"/>
        <w:rPr>
          <w:color w:val="0E101A"/>
        </w:rPr>
      </w:pPr>
    </w:p>
    <w:p w14:paraId="20DFDB7D" w14:textId="77777777" w:rsidR="000935CE" w:rsidRPr="00CE6CE7" w:rsidRDefault="000935CE" w:rsidP="000935CE">
      <w:pPr>
        <w:pStyle w:val="Heading1"/>
      </w:pPr>
      <w:bookmarkStart w:id="3" w:name="_Toc137487351"/>
      <w:r w:rsidRPr="00CE6CE7">
        <w:rPr>
          <w:rStyle w:val="Strong"/>
          <w:b/>
          <w:bCs w:val="0"/>
        </w:rPr>
        <w:lastRenderedPageBreak/>
        <w:t xml:space="preserve">Describe how principles of sustainability are associated with the general principle of </w:t>
      </w:r>
      <w:proofErr w:type="gramStart"/>
      <w:r w:rsidRPr="00CE6CE7">
        <w:rPr>
          <w:rStyle w:val="Strong"/>
          <w:b/>
          <w:bCs w:val="0"/>
        </w:rPr>
        <w:t>development</w:t>
      </w:r>
      <w:bookmarkEnd w:id="3"/>
      <w:proofErr w:type="gramEnd"/>
      <w:r w:rsidRPr="00CE6CE7">
        <w:rPr>
          <w:rStyle w:val="Strong"/>
          <w:b/>
          <w:bCs w:val="0"/>
        </w:rPr>
        <w:t> </w:t>
      </w:r>
    </w:p>
    <w:p w14:paraId="46F41F61" w14:textId="77777777" w:rsidR="000935CE" w:rsidRDefault="000935CE" w:rsidP="000935CE">
      <w:pPr>
        <w:pStyle w:val="NormalWeb"/>
        <w:spacing w:before="0" w:beforeAutospacing="0" w:after="0" w:afterAutospacing="0" w:line="360" w:lineRule="auto"/>
        <w:jc w:val="both"/>
        <w:rPr>
          <w:color w:val="0E101A"/>
        </w:rPr>
      </w:pPr>
      <w:r>
        <w:rPr>
          <w:color w:val="0E101A"/>
        </w:rPr>
        <w:t>The general plans for the growth of Paris, France are strongly associated with the concepts of environmentally friendly tourism. Sustainable tourism has been accepted by the city as a key component of its overall growth plan. The emphasis on tourism as a major engine of growth in the economy in Paris is clear testimony to the economic pillar of sustainability. To improve the economy and produce money, the city vigorously promotes tourism-related enterprises, makes infrastructure investments, and encourages enterprise.</w:t>
      </w:r>
    </w:p>
    <w:p w14:paraId="1E64A555" w14:textId="77777777" w:rsidR="000935CE" w:rsidRDefault="000935CE" w:rsidP="000935CE">
      <w:pPr>
        <w:pStyle w:val="NormalWeb"/>
        <w:spacing w:before="0" w:beforeAutospacing="0" w:after="0" w:afterAutospacing="0" w:line="360" w:lineRule="auto"/>
        <w:jc w:val="both"/>
        <w:rPr>
          <w:color w:val="0E101A"/>
        </w:rPr>
      </w:pPr>
      <w:r>
        <w:rPr>
          <w:color w:val="0E101A"/>
        </w:rPr>
        <w:t xml:space="preserve">The significance of sociocultural viability is acknowledged in Paris as well. The city values conserving and expanding its unique customs, artistic expressions, and local communities because of its rich heritage in culture. There are initiatives to involve locals in making choices, promote community engagement, and guarantee that tourism operations honour and appreciate the traditions of the area </w:t>
      </w:r>
      <w:r w:rsidRPr="00880E21">
        <w:rPr>
          <w:color w:val="0E101A"/>
        </w:rPr>
        <w:t>(</w:t>
      </w:r>
      <w:proofErr w:type="spellStart"/>
      <w:r w:rsidRPr="00880E21">
        <w:rPr>
          <w:color w:val="0E101A"/>
        </w:rPr>
        <w:t>Dresner</w:t>
      </w:r>
      <w:proofErr w:type="spellEnd"/>
      <w:r w:rsidRPr="00880E21">
        <w:rPr>
          <w:color w:val="0E101A"/>
        </w:rPr>
        <w:t>, 2018)</w:t>
      </w:r>
      <w:r>
        <w:rPr>
          <w:color w:val="0E101A"/>
        </w:rPr>
        <w:t>. This dedication to social and cultural preservation contributes to the preservation of Paris's identity and uniqueness as an attraction for travellers.</w:t>
      </w:r>
    </w:p>
    <w:p w14:paraId="1627603C" w14:textId="77777777" w:rsidR="000935CE" w:rsidRDefault="000935CE" w:rsidP="000935CE">
      <w:pPr>
        <w:pStyle w:val="NormalWeb"/>
        <w:spacing w:before="0" w:beforeAutospacing="0" w:after="0" w:afterAutospacing="0" w:line="360" w:lineRule="auto"/>
        <w:jc w:val="both"/>
        <w:rPr>
          <w:color w:val="0E101A"/>
        </w:rPr>
      </w:pPr>
      <w:r>
        <w:rPr>
          <w:color w:val="0E101A"/>
        </w:rPr>
        <w:t xml:space="preserve">Paris also lays a lot of focus on ecology and environmental protection. The city has taken steps that mitigate the negative environmental effects of tourism, such as promoting eco-friendly modes of transport, creating cost-effective </w:t>
      </w:r>
      <w:proofErr w:type="gramStart"/>
      <w:r>
        <w:rPr>
          <w:color w:val="0E101A"/>
        </w:rPr>
        <w:t>facilities</w:t>
      </w:r>
      <w:proofErr w:type="gramEnd"/>
      <w:r>
        <w:rPr>
          <w:color w:val="0E101A"/>
        </w:rPr>
        <w:t xml:space="preserve"> and implementing processes for managing waste. Paris places a high priority on preserving its historical landmarks, green spaces, and landscapes that are natural because it understands how important it is to maintain our natural surroundings for the generations that follow.</w:t>
      </w:r>
    </w:p>
    <w:p w14:paraId="7FA393AB" w14:textId="77777777" w:rsidR="000935CE" w:rsidRDefault="000935CE" w:rsidP="000935CE">
      <w:pPr>
        <w:pStyle w:val="NormalWeb"/>
        <w:spacing w:before="0" w:beforeAutospacing="0" w:after="0" w:afterAutospacing="0" w:line="360" w:lineRule="auto"/>
        <w:jc w:val="both"/>
        <w:rPr>
          <w:color w:val="0E101A"/>
        </w:rPr>
      </w:pPr>
      <w:r>
        <w:rPr>
          <w:color w:val="0E101A"/>
        </w:rPr>
        <w:t xml:space="preserve">Paris aims to establish a destination for tourism that not only boosts the regional economy but also improves the quality of life for those who live there and safeguards the city's heritage of culture and nature by incorporating the concepts of environmentally friendly tourism into its general ideals of development </w:t>
      </w:r>
      <w:r w:rsidRPr="00880E21">
        <w:rPr>
          <w:color w:val="0E101A"/>
        </w:rPr>
        <w:t xml:space="preserve">(Peter Blaze Corcoran and </w:t>
      </w:r>
      <w:proofErr w:type="spellStart"/>
      <w:r w:rsidRPr="00880E21">
        <w:rPr>
          <w:color w:val="0E101A"/>
        </w:rPr>
        <w:t>Osano</w:t>
      </w:r>
      <w:proofErr w:type="spellEnd"/>
      <w:r w:rsidRPr="00880E21">
        <w:rPr>
          <w:color w:val="0E101A"/>
        </w:rPr>
        <w:t>, 2019)</w:t>
      </w:r>
      <w:r>
        <w:rPr>
          <w:color w:val="0E101A"/>
        </w:rPr>
        <w:t>. The city's procedures, programmes, and partnerships with stakeholders all demonstrate its dedication to environmentally conscious tourism. To guarantee that Paris stays a sustainable and ethical vacation spot in the long run, constant efforts are needed to continuously examine and enhance the application of these standards. It is significant to point out that since 2021, there may have been changes to the specific laws, customs, and organisations relating to environmentally friendly travel in Paris (</w:t>
      </w:r>
      <w:r w:rsidRPr="00B84CC3">
        <w:t>De Bois</w:t>
      </w:r>
      <w:r>
        <w:t xml:space="preserve">, </w:t>
      </w:r>
      <w:r w:rsidRPr="00B84CC3">
        <w:t>2021)</w:t>
      </w:r>
      <w:r>
        <w:rPr>
          <w:color w:val="0E101A"/>
        </w:rPr>
        <w:t xml:space="preserve">. It is advised to check contemporary case studies, states, and official web pages of important </w:t>
      </w:r>
      <w:r>
        <w:rPr>
          <w:color w:val="0E101A"/>
        </w:rPr>
        <w:lastRenderedPageBreak/>
        <w:t xml:space="preserve">tourist and ecologic organisations in the French capital </w:t>
      </w:r>
      <w:proofErr w:type="gramStart"/>
      <w:r>
        <w:rPr>
          <w:color w:val="0E101A"/>
        </w:rPr>
        <w:t>in order to</w:t>
      </w:r>
      <w:proofErr w:type="gramEnd"/>
      <w:r>
        <w:rPr>
          <w:color w:val="0E101A"/>
        </w:rPr>
        <w:t xml:space="preserve"> compile the most current and complete data.</w:t>
      </w:r>
    </w:p>
    <w:p w14:paraId="4164F7F7" w14:textId="77777777" w:rsidR="000935CE" w:rsidRDefault="000935CE" w:rsidP="000935CE">
      <w:pPr>
        <w:pStyle w:val="NormalWeb"/>
        <w:spacing w:before="0" w:beforeAutospacing="0" w:after="0" w:afterAutospacing="0" w:line="360" w:lineRule="auto"/>
        <w:jc w:val="both"/>
        <w:rPr>
          <w:color w:val="0E101A"/>
        </w:rPr>
      </w:pPr>
      <w:r>
        <w:rPr>
          <w:rStyle w:val="Strong"/>
          <w:color w:val="0E101A"/>
        </w:rPr>
        <w:t xml:space="preserve">Use Butler’s life cycle model and </w:t>
      </w:r>
      <w:proofErr w:type="spellStart"/>
      <w:r>
        <w:rPr>
          <w:rStyle w:val="Strong"/>
          <w:color w:val="0E101A"/>
        </w:rPr>
        <w:t>Doxey’s</w:t>
      </w:r>
      <w:proofErr w:type="spellEnd"/>
      <w:r>
        <w:rPr>
          <w:rStyle w:val="Strong"/>
          <w:color w:val="0E101A"/>
        </w:rPr>
        <w:t xml:space="preserve"> </w:t>
      </w:r>
      <w:proofErr w:type="spellStart"/>
      <w:r>
        <w:rPr>
          <w:rStyle w:val="Strong"/>
          <w:color w:val="0E101A"/>
        </w:rPr>
        <w:t>Irridex</w:t>
      </w:r>
      <w:proofErr w:type="spellEnd"/>
      <w:r>
        <w:rPr>
          <w:rStyle w:val="Strong"/>
          <w:color w:val="0E101A"/>
        </w:rPr>
        <w:t xml:space="preserve"> model to determine which stages the chosen destination (Paris, France) has been </w:t>
      </w:r>
      <w:proofErr w:type="gramStart"/>
      <w:r>
        <w:rPr>
          <w:rStyle w:val="Strong"/>
          <w:color w:val="0E101A"/>
        </w:rPr>
        <w:t>through</w:t>
      </w:r>
      <w:proofErr w:type="gramEnd"/>
      <w:r>
        <w:rPr>
          <w:rStyle w:val="Strong"/>
          <w:color w:val="0E101A"/>
        </w:rPr>
        <w:t> </w:t>
      </w:r>
    </w:p>
    <w:p w14:paraId="5989877C" w14:textId="77777777" w:rsidR="000935CE" w:rsidRDefault="000935CE" w:rsidP="000935CE">
      <w:pPr>
        <w:pStyle w:val="NormalWeb"/>
        <w:spacing w:before="0" w:beforeAutospacing="0" w:after="0" w:afterAutospacing="0" w:line="360" w:lineRule="auto"/>
        <w:jc w:val="both"/>
        <w:rPr>
          <w:color w:val="0E101A"/>
        </w:rPr>
      </w:pPr>
      <w:r>
        <w:rPr>
          <w:color w:val="0E101A"/>
        </w:rPr>
        <w:t>Based on historical data up to this point and the use of Butler's life cycle model, France may have been through: </w:t>
      </w:r>
    </w:p>
    <w:p w14:paraId="0C1F8833" w14:textId="77777777" w:rsidR="000935CE" w:rsidRDefault="000935CE" w:rsidP="000935CE">
      <w:pPr>
        <w:pStyle w:val="NormalWeb"/>
        <w:spacing w:before="0" w:beforeAutospacing="0" w:after="0" w:afterAutospacing="0" w:line="360" w:lineRule="auto"/>
        <w:jc w:val="center"/>
        <w:rPr>
          <w:color w:val="0E101A"/>
        </w:rPr>
      </w:pPr>
      <w:r>
        <w:rPr>
          <w:noProof/>
        </w:rPr>
        <w:drawing>
          <wp:inline distT="0" distB="0" distL="0" distR="0" wp14:anchorId="0408BF2F" wp14:editId="5E9B187B">
            <wp:extent cx="5050465" cy="2527391"/>
            <wp:effectExtent l="0" t="0" r="0" b="6350"/>
            <wp:docPr id="1" name="Picture 1" descr="Butler's Tourism Area Life Cycle Model: A Simple Explanation - | Tourism  Tea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tler's Tourism Area Life Cycle Model: A Simple Explanation - | Tourism  Teache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062643" cy="2533485"/>
                    </a:xfrm>
                    <a:prstGeom prst="rect">
                      <a:avLst/>
                    </a:prstGeom>
                    <a:noFill/>
                    <a:ln>
                      <a:noFill/>
                    </a:ln>
                  </pic:spPr>
                </pic:pic>
              </a:graphicData>
            </a:graphic>
          </wp:inline>
        </w:drawing>
      </w:r>
    </w:p>
    <w:p w14:paraId="30B8D270" w14:textId="77777777" w:rsidR="000935CE" w:rsidRPr="00903F26" w:rsidRDefault="000935CE" w:rsidP="000935CE">
      <w:pPr>
        <w:pStyle w:val="NormalWeb"/>
        <w:spacing w:before="0" w:beforeAutospacing="0" w:after="0" w:afterAutospacing="0" w:line="360" w:lineRule="auto"/>
        <w:jc w:val="center"/>
        <w:rPr>
          <w:rStyle w:val="Strong"/>
          <w:b w:val="0"/>
          <w:bCs w:val="0"/>
          <w:color w:val="0E101A"/>
        </w:rPr>
      </w:pPr>
      <w:r w:rsidRPr="00903F26">
        <w:rPr>
          <w:color w:val="0E101A"/>
        </w:rPr>
        <w:t xml:space="preserve">Figure 1: </w:t>
      </w:r>
      <w:r w:rsidRPr="00903F26">
        <w:rPr>
          <w:rStyle w:val="Strong"/>
          <w:b w:val="0"/>
          <w:bCs w:val="0"/>
          <w:color w:val="0E101A"/>
        </w:rPr>
        <w:t>Butler’s life cycle model.</w:t>
      </w:r>
    </w:p>
    <w:p w14:paraId="3D6DD839" w14:textId="77777777" w:rsidR="000935CE" w:rsidRPr="00903F26" w:rsidRDefault="000935CE" w:rsidP="000935CE">
      <w:pPr>
        <w:pStyle w:val="NormalWeb"/>
        <w:spacing w:before="0" w:beforeAutospacing="0" w:after="0" w:afterAutospacing="0" w:line="360" w:lineRule="auto"/>
        <w:jc w:val="center"/>
        <w:rPr>
          <w:color w:val="0E101A"/>
        </w:rPr>
      </w:pPr>
      <w:r w:rsidRPr="00903F26">
        <w:rPr>
          <w:rStyle w:val="Strong"/>
          <w:b w:val="0"/>
          <w:bCs w:val="0"/>
          <w:color w:val="0E101A"/>
        </w:rPr>
        <w:t xml:space="preserve">Source: </w:t>
      </w:r>
      <w:r w:rsidRPr="00F43478">
        <w:rPr>
          <w:rStyle w:val="Strong"/>
          <w:b w:val="0"/>
          <w:bCs w:val="0"/>
          <w:color w:val="0E101A"/>
        </w:rPr>
        <w:t>(</w:t>
      </w:r>
      <w:proofErr w:type="spellStart"/>
      <w:r w:rsidRPr="00F43478">
        <w:rPr>
          <w:rStyle w:val="Strong"/>
          <w:b w:val="0"/>
          <w:bCs w:val="0"/>
          <w:color w:val="0E101A"/>
        </w:rPr>
        <w:t>Blash</w:t>
      </w:r>
      <w:proofErr w:type="spellEnd"/>
      <w:r w:rsidRPr="00F43478">
        <w:rPr>
          <w:rStyle w:val="Strong"/>
          <w:b w:val="0"/>
          <w:bCs w:val="0"/>
          <w:color w:val="0E101A"/>
        </w:rPr>
        <w:t xml:space="preserve"> et al., 2016)</w:t>
      </w:r>
      <w:r>
        <w:rPr>
          <w:rStyle w:val="Strong"/>
          <w:b w:val="0"/>
          <w:bCs w:val="0"/>
          <w:color w:val="0E101A"/>
        </w:rPr>
        <w:t>.</w:t>
      </w:r>
    </w:p>
    <w:p w14:paraId="3A0CCBC3" w14:textId="77777777" w:rsidR="000935CE" w:rsidRDefault="000935CE" w:rsidP="000935CE">
      <w:pPr>
        <w:pStyle w:val="NormalWeb"/>
        <w:spacing w:before="0" w:beforeAutospacing="0" w:after="0" w:afterAutospacing="0" w:line="360" w:lineRule="auto"/>
        <w:jc w:val="both"/>
        <w:rPr>
          <w:color w:val="0E101A"/>
        </w:rPr>
      </w:pPr>
      <w:r w:rsidRPr="007F474A">
        <w:rPr>
          <w:b/>
          <w:bCs/>
          <w:i/>
          <w:iCs/>
          <w:color w:val="0E101A"/>
        </w:rPr>
        <w:t>Exploration Stage:</w:t>
      </w:r>
      <w:r>
        <w:rPr>
          <w:color w:val="0E101A"/>
        </w:rPr>
        <w:t xml:space="preserve"> When the city's tourism industry was only getting started, Paris began the exploration stage. In the phase of exploration, there are fewer visitors and a rising desire to learn more about the destination's distinctive features </w:t>
      </w:r>
      <w:r w:rsidRPr="00D34DCE">
        <w:rPr>
          <w:color w:val="0E101A"/>
        </w:rPr>
        <w:t>(Lowry, 2016)</w:t>
      </w:r>
      <w:r>
        <w:rPr>
          <w:color w:val="0E101A"/>
        </w:rPr>
        <w:t>. Because of its ancient sites, rich culture, and aesthetic riches, Paris has drawn interest.</w:t>
      </w:r>
    </w:p>
    <w:p w14:paraId="17F1D581" w14:textId="77777777" w:rsidR="000935CE" w:rsidRDefault="000935CE" w:rsidP="000935CE">
      <w:pPr>
        <w:pStyle w:val="NormalWeb"/>
        <w:spacing w:before="0" w:beforeAutospacing="0" w:after="0" w:afterAutospacing="0" w:line="360" w:lineRule="auto"/>
        <w:jc w:val="both"/>
        <w:rPr>
          <w:color w:val="0E101A"/>
        </w:rPr>
      </w:pPr>
      <w:r w:rsidRPr="007F474A">
        <w:rPr>
          <w:b/>
          <w:bCs/>
          <w:i/>
          <w:iCs/>
          <w:color w:val="0E101A"/>
        </w:rPr>
        <w:t>Stage of Involvement:</w:t>
      </w:r>
      <w:r>
        <w:rPr>
          <w:color w:val="0E101A"/>
        </w:rPr>
        <w:t xml:space="preserve"> As Parisian acquired fame, it entered the stage of involvement. This phase is characterised by heightened tourism sector activity and rising tourist numbers </w:t>
      </w:r>
      <w:r w:rsidRPr="00D34DCE">
        <w:rPr>
          <w:color w:val="0E101A"/>
        </w:rPr>
        <w:t xml:space="preserve">(Apgar, </w:t>
      </w:r>
      <w:proofErr w:type="spellStart"/>
      <w:r w:rsidRPr="00D34DCE">
        <w:rPr>
          <w:color w:val="0E101A"/>
        </w:rPr>
        <w:t>Brotzman</w:t>
      </w:r>
      <w:proofErr w:type="spellEnd"/>
      <w:r w:rsidRPr="00D34DCE">
        <w:rPr>
          <w:color w:val="0E101A"/>
        </w:rPr>
        <w:t xml:space="preserve"> and Spitzer, 2012)</w:t>
      </w:r>
      <w:r>
        <w:rPr>
          <w:color w:val="0E101A"/>
        </w:rPr>
        <w:t>. Paris had a huge increase in visitors drawn by the city's well-known landmarks including the Eiffel Tower, the Louvre Gallery, and the Champs-Élysées Avenue. </w:t>
      </w:r>
    </w:p>
    <w:p w14:paraId="33986B4A" w14:textId="77777777" w:rsidR="000935CE" w:rsidRDefault="000935CE" w:rsidP="000935CE">
      <w:pPr>
        <w:pStyle w:val="NormalWeb"/>
        <w:spacing w:before="0" w:beforeAutospacing="0" w:after="0" w:afterAutospacing="0" w:line="360" w:lineRule="auto"/>
        <w:jc w:val="both"/>
        <w:rPr>
          <w:color w:val="0E101A"/>
        </w:rPr>
      </w:pPr>
      <w:r w:rsidRPr="007F474A">
        <w:rPr>
          <w:b/>
          <w:bCs/>
          <w:i/>
          <w:iCs/>
          <w:color w:val="0E101A"/>
        </w:rPr>
        <w:t>Development Stage:</w:t>
      </w:r>
      <w:r>
        <w:rPr>
          <w:color w:val="0E101A"/>
        </w:rPr>
        <w:t xml:space="preserve"> Paris had a significant increase in tourism during this phase. </w:t>
      </w:r>
      <w:proofErr w:type="gramStart"/>
      <w:r>
        <w:rPr>
          <w:color w:val="0E101A"/>
        </w:rPr>
        <w:t>In order to</w:t>
      </w:r>
      <w:proofErr w:type="gramEnd"/>
      <w:r>
        <w:rPr>
          <w:color w:val="0E101A"/>
        </w:rPr>
        <w:t xml:space="preserve"> meet the growing demand, growth in infrastructure, including transit systems, lodging options, and tourist services, grew. The city made an investment in marketing itself as a top travel destination, drawing tourists from all over the planet.</w:t>
      </w:r>
    </w:p>
    <w:p w14:paraId="7958BCE9" w14:textId="77777777" w:rsidR="000935CE" w:rsidRDefault="000935CE" w:rsidP="000935CE">
      <w:pPr>
        <w:pStyle w:val="NormalWeb"/>
        <w:spacing w:before="0" w:beforeAutospacing="0" w:after="0" w:afterAutospacing="0" w:line="360" w:lineRule="auto"/>
        <w:jc w:val="both"/>
        <w:rPr>
          <w:color w:val="0E101A"/>
        </w:rPr>
      </w:pPr>
      <w:r w:rsidRPr="007F474A">
        <w:rPr>
          <w:b/>
          <w:bCs/>
          <w:i/>
          <w:iCs/>
          <w:color w:val="0E101A"/>
        </w:rPr>
        <w:lastRenderedPageBreak/>
        <w:t>Consolidation Stage:</w:t>
      </w:r>
      <w:r>
        <w:rPr>
          <w:color w:val="0E101A"/>
        </w:rPr>
        <w:t xml:space="preserve"> As it became a well-known travel destination on a worldwide scale, Paris reached the period consolidation stage. The city concentrated on preserving and enhancing its tourist products throughout this phase to guarantee guest happiness and adherence. To keep up with the demands of an increasing number of travellers, Paris kept improving its structures, cultural offerings, and tourist attractions </w:t>
      </w:r>
      <w:r w:rsidRPr="002B05F2">
        <w:rPr>
          <w:color w:val="0E101A"/>
        </w:rPr>
        <w:t>(Devashish Das Gupta, 2011)</w:t>
      </w:r>
      <w:r>
        <w:rPr>
          <w:color w:val="0E101A"/>
        </w:rPr>
        <w:t>.</w:t>
      </w:r>
    </w:p>
    <w:p w14:paraId="5C543E57" w14:textId="77777777" w:rsidR="000935CE" w:rsidRDefault="000935CE" w:rsidP="000935CE">
      <w:pPr>
        <w:pStyle w:val="NormalWeb"/>
        <w:spacing w:before="0" w:beforeAutospacing="0" w:after="0" w:afterAutospacing="0" w:line="360" w:lineRule="auto"/>
        <w:jc w:val="both"/>
        <w:rPr>
          <w:color w:val="0E101A"/>
        </w:rPr>
      </w:pPr>
      <w:r>
        <w:rPr>
          <w:color w:val="0E101A"/>
        </w:rPr>
        <w:t>It is vital to keep in mind that Paris is now neither in Stagnation nor decline the latter two phases in Butler's paradigm (</w:t>
      </w:r>
      <w:r w:rsidRPr="00090040">
        <w:t xml:space="preserve">Niekerk </w:t>
      </w:r>
      <w:r>
        <w:t>and</w:t>
      </w:r>
      <w:r w:rsidRPr="00090040">
        <w:t xml:space="preserve"> Coetzee</w:t>
      </w:r>
      <w:r>
        <w:t xml:space="preserve">, </w:t>
      </w:r>
      <w:r w:rsidRPr="00090040">
        <w:t>2011)</w:t>
      </w:r>
      <w:r>
        <w:rPr>
          <w:color w:val="0E101A"/>
        </w:rPr>
        <w:t>. Over the course of time, the city's tourist sector has shown flexibility and resilience thanks to continuing initiatives to improve guest experiences, protect cultural treasures, and adopt environmentally friendly travel practices.</w:t>
      </w:r>
    </w:p>
    <w:p w14:paraId="26E867A6" w14:textId="77777777" w:rsidR="000935CE" w:rsidRDefault="000935CE" w:rsidP="000935CE">
      <w:pPr>
        <w:pStyle w:val="NormalWeb"/>
        <w:spacing w:before="0" w:beforeAutospacing="0" w:after="0" w:afterAutospacing="0" w:line="360" w:lineRule="auto"/>
        <w:jc w:val="both"/>
        <w:rPr>
          <w:color w:val="0E101A"/>
        </w:rPr>
      </w:pPr>
      <w:proofErr w:type="spellStart"/>
      <w:r>
        <w:rPr>
          <w:rStyle w:val="Strong"/>
          <w:color w:val="0E101A"/>
        </w:rPr>
        <w:t>Doxey’s</w:t>
      </w:r>
      <w:proofErr w:type="spellEnd"/>
      <w:r>
        <w:rPr>
          <w:rStyle w:val="Strong"/>
          <w:color w:val="0E101A"/>
        </w:rPr>
        <w:t xml:space="preserve"> </w:t>
      </w:r>
      <w:proofErr w:type="spellStart"/>
      <w:r>
        <w:rPr>
          <w:rStyle w:val="Strong"/>
          <w:color w:val="0E101A"/>
        </w:rPr>
        <w:t>Irridex</w:t>
      </w:r>
      <w:proofErr w:type="spellEnd"/>
      <w:r>
        <w:rPr>
          <w:rStyle w:val="Strong"/>
          <w:color w:val="0E101A"/>
        </w:rPr>
        <w:t xml:space="preserve"> model </w:t>
      </w:r>
    </w:p>
    <w:p w14:paraId="3CDD0F31" w14:textId="77777777" w:rsidR="000935CE" w:rsidRDefault="000935CE" w:rsidP="000935CE">
      <w:pPr>
        <w:pStyle w:val="NormalWeb"/>
        <w:spacing w:before="0" w:beforeAutospacing="0" w:after="0" w:afterAutospacing="0" w:line="360" w:lineRule="auto"/>
        <w:jc w:val="both"/>
        <w:rPr>
          <w:color w:val="0E101A"/>
        </w:rPr>
      </w:pPr>
      <w:r>
        <w:rPr>
          <w:color w:val="0E101A"/>
        </w:rPr>
        <w:t xml:space="preserve">The irritation index, commonly known as </w:t>
      </w:r>
      <w:proofErr w:type="spellStart"/>
      <w:r>
        <w:rPr>
          <w:color w:val="0E101A"/>
        </w:rPr>
        <w:t>Doxey's</w:t>
      </w:r>
      <w:proofErr w:type="spellEnd"/>
      <w:r>
        <w:rPr>
          <w:color w:val="0E101A"/>
        </w:rPr>
        <w:t xml:space="preserve"> </w:t>
      </w:r>
      <w:proofErr w:type="spellStart"/>
      <w:r>
        <w:rPr>
          <w:color w:val="0E101A"/>
        </w:rPr>
        <w:t>Irridex</w:t>
      </w:r>
      <w:proofErr w:type="spellEnd"/>
      <w:r>
        <w:rPr>
          <w:color w:val="0E101A"/>
        </w:rPr>
        <w:t xml:space="preserve"> model, analyses each phase of tourist growth determined by how the local population perceives the effects of tourism. Even while it can be difficult to offer accurate data and figures for each level of the </w:t>
      </w:r>
      <w:proofErr w:type="spellStart"/>
      <w:r>
        <w:rPr>
          <w:color w:val="0E101A"/>
        </w:rPr>
        <w:t>Irridex</w:t>
      </w:r>
      <w:proofErr w:type="spellEnd"/>
      <w:r>
        <w:rPr>
          <w:color w:val="0E101A"/>
        </w:rPr>
        <w:t xml:space="preserve"> method, we can still draw conclusions based on broad trends and general findings in the tourist sector.</w:t>
      </w:r>
    </w:p>
    <w:p w14:paraId="079C9402" w14:textId="77777777" w:rsidR="000935CE" w:rsidRDefault="000935CE" w:rsidP="000935CE">
      <w:pPr>
        <w:pStyle w:val="NormalWeb"/>
        <w:spacing w:before="0" w:beforeAutospacing="0" w:after="0" w:afterAutospacing="0" w:line="360" w:lineRule="auto"/>
        <w:jc w:val="center"/>
        <w:rPr>
          <w:color w:val="0E101A"/>
        </w:rPr>
      </w:pPr>
      <w:r>
        <w:rPr>
          <w:noProof/>
          <w:color w:val="0E101A"/>
        </w:rPr>
        <w:drawing>
          <wp:inline distT="0" distB="0" distL="0" distR="0" wp14:anchorId="7F071F8A" wp14:editId="4F51F0CF">
            <wp:extent cx="4534565" cy="2469666"/>
            <wp:effectExtent l="0" t="0" r="0" b="6985"/>
            <wp:docPr id="3" name="Picture 3" descr="A picture containing diagram, text,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 text, line, plo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44929" cy="2475310"/>
                    </a:xfrm>
                    <a:prstGeom prst="rect">
                      <a:avLst/>
                    </a:prstGeom>
                    <a:noFill/>
                  </pic:spPr>
                </pic:pic>
              </a:graphicData>
            </a:graphic>
          </wp:inline>
        </w:drawing>
      </w:r>
    </w:p>
    <w:p w14:paraId="1CE6D5F6" w14:textId="77777777" w:rsidR="000935CE" w:rsidRDefault="000935CE" w:rsidP="000935CE">
      <w:pPr>
        <w:pStyle w:val="NormalWeb"/>
        <w:spacing w:before="0" w:beforeAutospacing="0" w:after="0" w:afterAutospacing="0" w:line="360" w:lineRule="auto"/>
        <w:jc w:val="center"/>
        <w:rPr>
          <w:color w:val="0E101A"/>
        </w:rPr>
      </w:pPr>
      <w:r>
        <w:rPr>
          <w:color w:val="0E101A"/>
        </w:rPr>
        <w:t xml:space="preserve">Figure 2: </w:t>
      </w:r>
      <w:proofErr w:type="spellStart"/>
      <w:r w:rsidRPr="00930028">
        <w:rPr>
          <w:color w:val="0E101A"/>
        </w:rPr>
        <w:t>Doxey’s</w:t>
      </w:r>
      <w:proofErr w:type="spellEnd"/>
      <w:r w:rsidRPr="00930028">
        <w:rPr>
          <w:color w:val="0E101A"/>
        </w:rPr>
        <w:t xml:space="preserve"> </w:t>
      </w:r>
      <w:proofErr w:type="spellStart"/>
      <w:r w:rsidRPr="00930028">
        <w:rPr>
          <w:color w:val="0E101A"/>
        </w:rPr>
        <w:t>Irridex</w:t>
      </w:r>
      <w:proofErr w:type="spellEnd"/>
      <w:r w:rsidRPr="00930028">
        <w:rPr>
          <w:color w:val="0E101A"/>
        </w:rPr>
        <w:t xml:space="preserve"> model</w:t>
      </w:r>
    </w:p>
    <w:p w14:paraId="5EAB11E9" w14:textId="77777777" w:rsidR="000935CE" w:rsidRDefault="000935CE" w:rsidP="000935CE">
      <w:pPr>
        <w:pStyle w:val="NormalWeb"/>
        <w:spacing w:before="0" w:beforeAutospacing="0" w:after="0" w:afterAutospacing="0" w:line="360" w:lineRule="auto"/>
        <w:jc w:val="center"/>
        <w:rPr>
          <w:color w:val="0E101A"/>
        </w:rPr>
      </w:pPr>
      <w:r>
        <w:rPr>
          <w:color w:val="0E101A"/>
        </w:rPr>
        <w:t xml:space="preserve">Source: </w:t>
      </w:r>
      <w:r w:rsidRPr="002B05F2">
        <w:rPr>
          <w:color w:val="0E101A"/>
        </w:rPr>
        <w:t>(</w:t>
      </w:r>
      <w:proofErr w:type="spellStart"/>
      <w:r w:rsidRPr="002B05F2">
        <w:rPr>
          <w:color w:val="0E101A"/>
        </w:rPr>
        <w:t>Beeton</w:t>
      </w:r>
      <w:proofErr w:type="spellEnd"/>
      <w:r w:rsidRPr="002B05F2">
        <w:rPr>
          <w:color w:val="0E101A"/>
        </w:rPr>
        <w:t>, 2016)</w:t>
      </w:r>
      <w:r>
        <w:rPr>
          <w:color w:val="0E101A"/>
        </w:rPr>
        <w:t>.</w:t>
      </w:r>
    </w:p>
    <w:p w14:paraId="63DB05CA" w14:textId="77777777" w:rsidR="000935CE" w:rsidRDefault="000935CE" w:rsidP="000935CE">
      <w:pPr>
        <w:pStyle w:val="NormalWeb"/>
        <w:spacing w:before="0" w:beforeAutospacing="0" w:after="0" w:afterAutospacing="0" w:line="360" w:lineRule="auto"/>
        <w:jc w:val="both"/>
        <w:rPr>
          <w:color w:val="0E101A"/>
        </w:rPr>
      </w:pPr>
      <w:r w:rsidRPr="00584181">
        <w:rPr>
          <w:b/>
          <w:bCs/>
          <w:i/>
          <w:iCs/>
          <w:color w:val="0E101A"/>
        </w:rPr>
        <w:t>Euphoria:</w:t>
      </w:r>
      <w:r>
        <w:rPr>
          <w:color w:val="0E101A"/>
        </w:rPr>
        <w:t xml:space="preserve"> Paris saw a rise in tourists and beneficial financial consequences during the euphoria time frame. The city drew a substantial number of tourists, which boosted the regional economy, produced employment possibilities, and brought in income for business owners. The famous sights, rich culture, and dynamic environment of Paris added to the thrill and excitement of visitors.</w:t>
      </w:r>
    </w:p>
    <w:p w14:paraId="6479F0AB" w14:textId="77777777" w:rsidR="000935CE" w:rsidRDefault="000935CE" w:rsidP="000935CE">
      <w:pPr>
        <w:pStyle w:val="NormalWeb"/>
        <w:spacing w:before="0" w:beforeAutospacing="0" w:after="0" w:afterAutospacing="0" w:line="360" w:lineRule="auto"/>
        <w:jc w:val="both"/>
        <w:rPr>
          <w:color w:val="0E101A"/>
        </w:rPr>
      </w:pPr>
      <w:r w:rsidRPr="00584181">
        <w:rPr>
          <w:b/>
          <w:bCs/>
          <w:i/>
          <w:iCs/>
          <w:color w:val="0E101A"/>
        </w:rPr>
        <w:lastRenderedPageBreak/>
        <w:t>Apathy:</w:t>
      </w:r>
      <w:r>
        <w:rPr>
          <w:color w:val="0E101A"/>
        </w:rPr>
        <w:t xml:space="preserve"> As the number of tourists rose, Paris might have entered the indifference stage. Due to all the adverse effects of tourism, residents tend to feel indifferent or irritated during this period </w:t>
      </w:r>
      <w:r w:rsidRPr="002754C5">
        <w:rPr>
          <w:color w:val="0E101A"/>
        </w:rPr>
        <w:t>(</w:t>
      </w:r>
      <w:proofErr w:type="spellStart"/>
      <w:r w:rsidRPr="002754C5">
        <w:rPr>
          <w:color w:val="0E101A"/>
        </w:rPr>
        <w:t>Prideaux</w:t>
      </w:r>
      <w:proofErr w:type="spellEnd"/>
      <w:r w:rsidRPr="002754C5">
        <w:rPr>
          <w:color w:val="0E101A"/>
        </w:rPr>
        <w:t>, 2019)</w:t>
      </w:r>
      <w:r>
        <w:rPr>
          <w:color w:val="0E101A"/>
        </w:rPr>
        <w:t>. Apathy amongst some locals may have been a result of the huge number of visitors, congestion at popular sites, and possible pressures on infrastructure and supplies.</w:t>
      </w:r>
    </w:p>
    <w:p w14:paraId="3512CB9B" w14:textId="77777777" w:rsidR="000935CE" w:rsidRDefault="000935CE" w:rsidP="000935CE">
      <w:pPr>
        <w:pStyle w:val="NormalWeb"/>
        <w:spacing w:before="0" w:beforeAutospacing="0" w:after="0" w:afterAutospacing="0" w:line="360" w:lineRule="auto"/>
        <w:jc w:val="both"/>
        <w:rPr>
          <w:color w:val="0E101A"/>
        </w:rPr>
      </w:pPr>
      <w:r>
        <w:rPr>
          <w:color w:val="0E101A"/>
        </w:rPr>
        <w:t xml:space="preserve">It is crucial to remember that the </w:t>
      </w:r>
      <w:proofErr w:type="spellStart"/>
      <w:r>
        <w:rPr>
          <w:color w:val="0E101A"/>
        </w:rPr>
        <w:t>Irridex</w:t>
      </w:r>
      <w:proofErr w:type="spellEnd"/>
      <w:r>
        <w:rPr>
          <w:color w:val="0E101A"/>
        </w:rPr>
        <w:t xml:space="preserve"> model emphasises the negative effects of vacationing, and Paris, having a well-known and popular </w:t>
      </w:r>
      <w:proofErr w:type="gramStart"/>
      <w:r>
        <w:rPr>
          <w:color w:val="0E101A"/>
        </w:rPr>
        <w:t>final destination</w:t>
      </w:r>
      <w:proofErr w:type="gramEnd"/>
      <w:r>
        <w:rPr>
          <w:color w:val="0E101A"/>
        </w:rPr>
        <w:t>, might have by now advanced past the apathetic stage.</w:t>
      </w:r>
    </w:p>
    <w:p w14:paraId="2D19B9F9" w14:textId="77777777" w:rsidR="000935CE" w:rsidRPr="00CE6CE7" w:rsidRDefault="000935CE" w:rsidP="000935CE">
      <w:pPr>
        <w:pStyle w:val="Heading1"/>
      </w:pPr>
      <w:bookmarkStart w:id="4" w:name="_Toc137487352"/>
      <w:r w:rsidRPr="00CE6CE7">
        <w:rPr>
          <w:rStyle w:val="Strong"/>
          <w:b/>
          <w:bCs w:val="0"/>
        </w:rPr>
        <w:t xml:space="preserve">Recommendations for the chosen tourism destination (Paris, France) by keeping sustainability in </w:t>
      </w:r>
      <w:proofErr w:type="gramStart"/>
      <w:r w:rsidRPr="00CE6CE7">
        <w:rPr>
          <w:rStyle w:val="Strong"/>
          <w:b/>
          <w:bCs w:val="0"/>
        </w:rPr>
        <w:t>consideration</w:t>
      </w:r>
      <w:bookmarkEnd w:id="4"/>
      <w:proofErr w:type="gramEnd"/>
    </w:p>
    <w:p w14:paraId="4F0055EE" w14:textId="77777777" w:rsidR="000935CE" w:rsidRDefault="000935CE" w:rsidP="000935CE">
      <w:pPr>
        <w:pStyle w:val="NormalWeb"/>
        <w:spacing w:before="0" w:beforeAutospacing="0" w:after="0" w:afterAutospacing="0" w:line="360" w:lineRule="auto"/>
        <w:jc w:val="both"/>
        <w:rPr>
          <w:color w:val="0E101A"/>
        </w:rPr>
      </w:pPr>
      <w:r>
        <w:rPr>
          <w:color w:val="0E101A"/>
        </w:rPr>
        <w:t>Here are some suggestions for Paris, France, a favourite among tourists, taking sustainability into account:</w:t>
      </w:r>
    </w:p>
    <w:p w14:paraId="5AED6872" w14:textId="77777777" w:rsidR="000935CE" w:rsidRDefault="000935CE" w:rsidP="000935CE">
      <w:pPr>
        <w:pStyle w:val="NormalWeb"/>
        <w:spacing w:before="0" w:beforeAutospacing="0" w:after="0" w:afterAutospacing="0" w:line="360" w:lineRule="auto"/>
        <w:jc w:val="both"/>
        <w:rPr>
          <w:color w:val="0E101A"/>
        </w:rPr>
      </w:pPr>
      <w:r w:rsidRPr="00CE6CE7">
        <w:rPr>
          <w:b/>
          <w:bCs/>
          <w:i/>
          <w:iCs/>
          <w:color w:val="0E101A"/>
        </w:rPr>
        <w:t>Promote Sustainable Transportation:</w:t>
      </w:r>
      <w:r>
        <w:rPr>
          <w:color w:val="0E101A"/>
        </w:rPr>
        <w:t xml:space="preserve"> To lessen congestion in roads and carbon emissions, promote the use of environmentally friendly transportation methods including bicycles, walking, and utilising public transportation </w:t>
      </w:r>
      <w:r w:rsidRPr="002754C5">
        <w:rPr>
          <w:color w:val="0E101A"/>
        </w:rPr>
        <w:t xml:space="preserve">(Schiller, Eric Christian </w:t>
      </w:r>
      <w:proofErr w:type="spellStart"/>
      <w:r w:rsidRPr="002754C5">
        <w:rPr>
          <w:color w:val="0E101A"/>
        </w:rPr>
        <w:t>Bruun</w:t>
      </w:r>
      <w:proofErr w:type="spellEnd"/>
      <w:r w:rsidRPr="002754C5">
        <w:rPr>
          <w:color w:val="0E101A"/>
        </w:rPr>
        <w:t xml:space="preserve"> and Kenworthy, 2010)</w:t>
      </w:r>
      <w:r>
        <w:rPr>
          <w:color w:val="0E101A"/>
        </w:rPr>
        <w:t xml:space="preserve">. </w:t>
      </w:r>
      <w:proofErr w:type="gramStart"/>
      <w:r>
        <w:rPr>
          <w:color w:val="0E101A"/>
        </w:rPr>
        <w:t>In order to</w:t>
      </w:r>
      <w:proofErr w:type="gramEnd"/>
      <w:r>
        <w:rPr>
          <w:color w:val="0E101A"/>
        </w:rPr>
        <w:t xml:space="preserve"> make it simpler for visitors to select more sustainable travel options, improve the facilities for walkers and bicycles and give knowledge about commuter rail systems.</w:t>
      </w:r>
    </w:p>
    <w:p w14:paraId="60CCC736" w14:textId="77777777" w:rsidR="000935CE" w:rsidRDefault="000935CE" w:rsidP="000935CE">
      <w:pPr>
        <w:pStyle w:val="NormalWeb"/>
        <w:spacing w:before="0" w:beforeAutospacing="0" w:after="0" w:afterAutospacing="0" w:line="360" w:lineRule="auto"/>
        <w:jc w:val="both"/>
        <w:rPr>
          <w:color w:val="0E101A"/>
        </w:rPr>
      </w:pPr>
      <w:r w:rsidRPr="00CE6CE7">
        <w:rPr>
          <w:b/>
          <w:bCs/>
          <w:i/>
          <w:iCs/>
          <w:color w:val="0E101A"/>
        </w:rPr>
        <w:t>Preserve Cultural Legacy:</w:t>
      </w:r>
      <w:r>
        <w:rPr>
          <w:color w:val="0E101A"/>
        </w:rPr>
        <w:t xml:space="preserve"> By putting rules and regulations into place that govern the upkeep and repair of historical attractions, statues, and destinations, Paris may safeguard and safeguard its cultural legacy. Promote ethical travel practises that honour the customs and cultures of the destination and raise the general population's understanding of the value of cultural maintenance.</w:t>
      </w:r>
    </w:p>
    <w:p w14:paraId="2B034EBE" w14:textId="77777777" w:rsidR="000935CE" w:rsidRDefault="000935CE" w:rsidP="000935CE">
      <w:pPr>
        <w:pStyle w:val="NormalWeb"/>
        <w:spacing w:before="0" w:beforeAutospacing="0" w:after="0" w:afterAutospacing="0" w:line="360" w:lineRule="auto"/>
        <w:jc w:val="both"/>
        <w:rPr>
          <w:color w:val="0E101A"/>
        </w:rPr>
      </w:pPr>
      <w:r w:rsidRPr="0034013F">
        <w:rPr>
          <w:b/>
          <w:bCs/>
          <w:i/>
          <w:iCs/>
          <w:color w:val="0E101A"/>
        </w:rPr>
        <w:t>Support local community:</w:t>
      </w:r>
      <w:r>
        <w:rPr>
          <w:color w:val="0E101A"/>
        </w:rPr>
        <w:t xml:space="preserve"> Encourage tourists to purchase local goods and services to promote indigenous businesses, artists, and neighbourhoods. Create programmes that promote the local people, food, and craftsmanship. </w:t>
      </w:r>
      <w:proofErr w:type="gramStart"/>
      <w:r>
        <w:rPr>
          <w:color w:val="0E101A"/>
        </w:rPr>
        <w:t>In order to</w:t>
      </w:r>
      <w:proofErr w:type="gramEnd"/>
      <w:r>
        <w:rPr>
          <w:color w:val="0E101A"/>
        </w:rPr>
        <w:t xml:space="preserve"> establish long-term fiscal possibilities and guarantee an equal share of tourism income, promote collaborations between the travel and tourism industry and neighbourhood businesses </w:t>
      </w:r>
      <w:r w:rsidRPr="009817B7">
        <w:rPr>
          <w:color w:val="0E101A"/>
        </w:rPr>
        <w:t>(Salih, 2022)</w:t>
      </w:r>
      <w:r>
        <w:rPr>
          <w:color w:val="0E101A"/>
        </w:rPr>
        <w:t>.</w:t>
      </w:r>
    </w:p>
    <w:p w14:paraId="38F0869F" w14:textId="77777777" w:rsidR="000935CE" w:rsidRDefault="000935CE" w:rsidP="000935CE">
      <w:pPr>
        <w:pStyle w:val="NormalWeb"/>
        <w:spacing w:before="0" w:beforeAutospacing="0" w:after="0" w:afterAutospacing="0" w:line="360" w:lineRule="auto"/>
        <w:jc w:val="both"/>
        <w:rPr>
          <w:color w:val="0E101A"/>
        </w:rPr>
      </w:pPr>
      <w:r w:rsidRPr="0034013F">
        <w:rPr>
          <w:b/>
          <w:bCs/>
          <w:i/>
          <w:iCs/>
          <w:color w:val="0E101A"/>
        </w:rPr>
        <w:t>Encourage community engagement:</w:t>
      </w:r>
      <w:r>
        <w:rPr>
          <w:color w:val="0E101A"/>
        </w:rPr>
        <w:t xml:space="preserve"> Encourage community involvement by including locals in the decision-making and scheduling operations related to tourism. To get input, resolve issues, and build an environmentally friendly tourism strategy, create forums for neighbourhood participation and interaction </w:t>
      </w:r>
      <w:r w:rsidRPr="00976CD6">
        <w:rPr>
          <w:color w:val="0E101A"/>
        </w:rPr>
        <w:t>(Freya Higgins-</w:t>
      </w:r>
      <w:proofErr w:type="spellStart"/>
      <w:r w:rsidRPr="00976CD6">
        <w:rPr>
          <w:color w:val="0E101A"/>
        </w:rPr>
        <w:t>Desbiolles</w:t>
      </w:r>
      <w:proofErr w:type="spellEnd"/>
      <w:r w:rsidRPr="00976CD6">
        <w:rPr>
          <w:color w:val="0E101A"/>
        </w:rPr>
        <w:t xml:space="preserve"> and Bobbie Chew </w:t>
      </w:r>
      <w:proofErr w:type="spellStart"/>
      <w:r w:rsidRPr="00976CD6">
        <w:rPr>
          <w:color w:val="0E101A"/>
        </w:rPr>
        <w:t>Bigby</w:t>
      </w:r>
      <w:proofErr w:type="spellEnd"/>
      <w:r w:rsidRPr="00976CD6">
        <w:rPr>
          <w:color w:val="0E101A"/>
        </w:rPr>
        <w:t>, 2022)</w:t>
      </w:r>
      <w:r>
        <w:rPr>
          <w:color w:val="0E101A"/>
        </w:rPr>
        <w:t>. Encourage neighbourhood organisations and tourism businesses to work together for the betterment of society and the economy of the area.</w:t>
      </w:r>
    </w:p>
    <w:p w14:paraId="7E69530E" w14:textId="77777777" w:rsidR="000935CE" w:rsidRDefault="000935CE" w:rsidP="000935CE">
      <w:pPr>
        <w:pStyle w:val="NormalWeb"/>
        <w:spacing w:before="0" w:beforeAutospacing="0" w:after="0" w:afterAutospacing="0" w:line="360" w:lineRule="auto"/>
        <w:jc w:val="both"/>
        <w:rPr>
          <w:color w:val="0E101A"/>
        </w:rPr>
      </w:pPr>
      <w:r w:rsidRPr="0034013F">
        <w:rPr>
          <w:b/>
          <w:bCs/>
          <w:i/>
          <w:iCs/>
          <w:color w:val="0E101A"/>
        </w:rPr>
        <w:lastRenderedPageBreak/>
        <w:t>Raise awareness:</w:t>
      </w:r>
      <w:r>
        <w:rPr>
          <w:color w:val="0E101A"/>
        </w:rPr>
        <w:t xml:space="preserve"> Create educational programmes and resources to spread the word among guests about the value of mindful travelling and sustainable tourism practices. Describe eco-friendly lodgings, points of interest, and activities. </w:t>
      </w:r>
      <w:proofErr w:type="gramStart"/>
      <w:r>
        <w:rPr>
          <w:color w:val="0E101A"/>
        </w:rPr>
        <w:t>In order to</w:t>
      </w:r>
      <w:proofErr w:type="gramEnd"/>
      <w:r>
        <w:rPr>
          <w:color w:val="0E101A"/>
        </w:rPr>
        <w:t xml:space="preserve"> spread the word about environmentally friendly tourism, work with stakeholders in the industry, media outlets, and universities.</w:t>
      </w:r>
    </w:p>
    <w:p w14:paraId="29A4435D" w14:textId="77777777" w:rsidR="000935CE" w:rsidRDefault="000935CE" w:rsidP="000935CE">
      <w:pPr>
        <w:pStyle w:val="NormalWeb"/>
        <w:spacing w:before="0" w:beforeAutospacing="0" w:after="0" w:afterAutospacing="0" w:line="360" w:lineRule="auto"/>
        <w:jc w:val="both"/>
        <w:rPr>
          <w:color w:val="0E101A"/>
        </w:rPr>
      </w:pPr>
    </w:p>
    <w:p w14:paraId="1DB90341" w14:textId="77777777" w:rsidR="000935CE" w:rsidRDefault="000935CE" w:rsidP="000935CE">
      <w:pPr>
        <w:pStyle w:val="NormalWeb"/>
        <w:spacing w:before="0" w:beforeAutospacing="0" w:after="0" w:afterAutospacing="0" w:line="360" w:lineRule="auto"/>
        <w:jc w:val="both"/>
        <w:rPr>
          <w:color w:val="0E101A"/>
        </w:rPr>
      </w:pPr>
    </w:p>
    <w:p w14:paraId="5DBE9E7E" w14:textId="77777777" w:rsidR="000935CE" w:rsidRDefault="000935CE" w:rsidP="000935CE">
      <w:pPr>
        <w:pStyle w:val="NormalWeb"/>
        <w:spacing w:before="0" w:beforeAutospacing="0" w:after="0" w:afterAutospacing="0" w:line="360" w:lineRule="auto"/>
        <w:jc w:val="both"/>
        <w:rPr>
          <w:color w:val="0E101A"/>
        </w:rPr>
      </w:pPr>
    </w:p>
    <w:p w14:paraId="74D3255B" w14:textId="77777777" w:rsidR="000935CE" w:rsidRDefault="000935CE" w:rsidP="000935CE">
      <w:pPr>
        <w:pStyle w:val="NormalWeb"/>
        <w:spacing w:before="0" w:beforeAutospacing="0" w:after="0" w:afterAutospacing="0" w:line="360" w:lineRule="auto"/>
        <w:jc w:val="both"/>
        <w:rPr>
          <w:color w:val="0E101A"/>
        </w:rPr>
      </w:pPr>
    </w:p>
    <w:p w14:paraId="634D0F3D" w14:textId="77777777" w:rsidR="000935CE" w:rsidRDefault="000935CE" w:rsidP="000935CE">
      <w:pPr>
        <w:pStyle w:val="NormalWeb"/>
        <w:spacing w:before="0" w:beforeAutospacing="0" w:after="0" w:afterAutospacing="0" w:line="360" w:lineRule="auto"/>
        <w:jc w:val="both"/>
        <w:rPr>
          <w:color w:val="0E101A"/>
        </w:rPr>
      </w:pPr>
    </w:p>
    <w:p w14:paraId="1E4E88AE" w14:textId="77777777" w:rsidR="000935CE" w:rsidRDefault="000935CE" w:rsidP="000935CE">
      <w:pPr>
        <w:pStyle w:val="NormalWeb"/>
        <w:spacing w:before="0" w:beforeAutospacing="0" w:after="0" w:afterAutospacing="0" w:line="360" w:lineRule="auto"/>
        <w:jc w:val="both"/>
        <w:rPr>
          <w:color w:val="0E101A"/>
        </w:rPr>
      </w:pPr>
    </w:p>
    <w:p w14:paraId="45DE35CE" w14:textId="77777777" w:rsidR="000935CE" w:rsidRDefault="000935CE" w:rsidP="000935CE">
      <w:pPr>
        <w:pStyle w:val="NormalWeb"/>
        <w:spacing w:before="0" w:beforeAutospacing="0" w:after="0" w:afterAutospacing="0" w:line="360" w:lineRule="auto"/>
        <w:jc w:val="both"/>
        <w:rPr>
          <w:color w:val="0E101A"/>
        </w:rPr>
      </w:pPr>
    </w:p>
    <w:p w14:paraId="78C2FB52" w14:textId="77777777" w:rsidR="000935CE" w:rsidRDefault="000935CE" w:rsidP="000935CE">
      <w:pPr>
        <w:pStyle w:val="NormalWeb"/>
        <w:spacing w:before="0" w:beforeAutospacing="0" w:after="0" w:afterAutospacing="0" w:line="360" w:lineRule="auto"/>
        <w:jc w:val="both"/>
        <w:rPr>
          <w:color w:val="0E101A"/>
        </w:rPr>
      </w:pPr>
    </w:p>
    <w:p w14:paraId="6B3070AC" w14:textId="77777777" w:rsidR="000935CE" w:rsidRDefault="000935CE" w:rsidP="000935CE">
      <w:pPr>
        <w:pStyle w:val="NormalWeb"/>
        <w:spacing w:before="0" w:beforeAutospacing="0" w:after="0" w:afterAutospacing="0" w:line="360" w:lineRule="auto"/>
        <w:jc w:val="both"/>
        <w:rPr>
          <w:color w:val="0E101A"/>
        </w:rPr>
      </w:pPr>
    </w:p>
    <w:p w14:paraId="3C5F684D" w14:textId="77777777" w:rsidR="000935CE" w:rsidRDefault="000935CE" w:rsidP="000935CE">
      <w:pPr>
        <w:pStyle w:val="NormalWeb"/>
        <w:spacing w:before="0" w:beforeAutospacing="0" w:after="0" w:afterAutospacing="0" w:line="360" w:lineRule="auto"/>
        <w:jc w:val="both"/>
        <w:rPr>
          <w:color w:val="0E101A"/>
        </w:rPr>
      </w:pPr>
    </w:p>
    <w:p w14:paraId="33312884" w14:textId="77777777" w:rsidR="000935CE" w:rsidRDefault="000935CE" w:rsidP="000935CE">
      <w:pPr>
        <w:pStyle w:val="NormalWeb"/>
        <w:spacing w:before="0" w:beforeAutospacing="0" w:after="0" w:afterAutospacing="0" w:line="360" w:lineRule="auto"/>
        <w:jc w:val="both"/>
        <w:rPr>
          <w:color w:val="0E101A"/>
        </w:rPr>
      </w:pPr>
    </w:p>
    <w:p w14:paraId="7FEC21EC" w14:textId="77777777" w:rsidR="000935CE" w:rsidRDefault="000935CE" w:rsidP="000935CE">
      <w:pPr>
        <w:pStyle w:val="NormalWeb"/>
        <w:spacing w:before="0" w:beforeAutospacing="0" w:after="0" w:afterAutospacing="0" w:line="360" w:lineRule="auto"/>
        <w:jc w:val="both"/>
        <w:rPr>
          <w:color w:val="0E101A"/>
        </w:rPr>
      </w:pPr>
    </w:p>
    <w:p w14:paraId="20DE5000" w14:textId="77777777" w:rsidR="000935CE" w:rsidRDefault="000935CE" w:rsidP="000935CE">
      <w:pPr>
        <w:pStyle w:val="NormalWeb"/>
        <w:spacing w:before="0" w:beforeAutospacing="0" w:after="0" w:afterAutospacing="0" w:line="360" w:lineRule="auto"/>
        <w:jc w:val="both"/>
        <w:rPr>
          <w:color w:val="0E101A"/>
        </w:rPr>
      </w:pPr>
    </w:p>
    <w:p w14:paraId="0BAFCDD2" w14:textId="77777777" w:rsidR="000935CE" w:rsidRDefault="000935CE" w:rsidP="000935CE">
      <w:pPr>
        <w:pStyle w:val="NormalWeb"/>
        <w:spacing w:before="0" w:beforeAutospacing="0" w:after="0" w:afterAutospacing="0" w:line="360" w:lineRule="auto"/>
        <w:jc w:val="both"/>
        <w:rPr>
          <w:color w:val="0E101A"/>
        </w:rPr>
      </w:pPr>
    </w:p>
    <w:p w14:paraId="72779F24" w14:textId="77777777" w:rsidR="000935CE" w:rsidRDefault="000935CE" w:rsidP="000935CE">
      <w:pPr>
        <w:pStyle w:val="NormalWeb"/>
        <w:spacing w:before="0" w:beforeAutospacing="0" w:after="0" w:afterAutospacing="0" w:line="360" w:lineRule="auto"/>
        <w:jc w:val="both"/>
        <w:rPr>
          <w:color w:val="0E101A"/>
        </w:rPr>
      </w:pPr>
    </w:p>
    <w:p w14:paraId="72212E92" w14:textId="77777777" w:rsidR="000935CE" w:rsidRDefault="000935CE" w:rsidP="000935CE">
      <w:pPr>
        <w:pStyle w:val="NormalWeb"/>
        <w:spacing w:before="0" w:beforeAutospacing="0" w:after="0" w:afterAutospacing="0" w:line="360" w:lineRule="auto"/>
        <w:jc w:val="both"/>
        <w:rPr>
          <w:color w:val="0E101A"/>
        </w:rPr>
      </w:pPr>
    </w:p>
    <w:p w14:paraId="7E049909" w14:textId="77777777" w:rsidR="000935CE" w:rsidRDefault="000935CE" w:rsidP="000935CE">
      <w:pPr>
        <w:pStyle w:val="NormalWeb"/>
        <w:spacing w:before="0" w:beforeAutospacing="0" w:after="0" w:afterAutospacing="0" w:line="360" w:lineRule="auto"/>
        <w:jc w:val="both"/>
        <w:rPr>
          <w:color w:val="0E101A"/>
        </w:rPr>
      </w:pPr>
    </w:p>
    <w:p w14:paraId="116FF42B" w14:textId="77777777" w:rsidR="000935CE" w:rsidRDefault="000935CE" w:rsidP="000935CE">
      <w:pPr>
        <w:pStyle w:val="NormalWeb"/>
        <w:spacing w:before="0" w:beforeAutospacing="0" w:after="0" w:afterAutospacing="0" w:line="360" w:lineRule="auto"/>
        <w:jc w:val="both"/>
        <w:rPr>
          <w:color w:val="0E101A"/>
        </w:rPr>
      </w:pPr>
    </w:p>
    <w:p w14:paraId="0EF6DFE1" w14:textId="77777777" w:rsidR="000935CE" w:rsidRDefault="000935CE" w:rsidP="000935CE">
      <w:pPr>
        <w:pStyle w:val="NormalWeb"/>
        <w:spacing w:before="0" w:beforeAutospacing="0" w:after="0" w:afterAutospacing="0" w:line="360" w:lineRule="auto"/>
        <w:jc w:val="both"/>
        <w:rPr>
          <w:color w:val="0E101A"/>
        </w:rPr>
      </w:pPr>
    </w:p>
    <w:p w14:paraId="2FF76E71" w14:textId="77777777" w:rsidR="000935CE" w:rsidRDefault="000935CE" w:rsidP="000935CE">
      <w:pPr>
        <w:pStyle w:val="NormalWeb"/>
        <w:spacing w:before="0" w:beforeAutospacing="0" w:after="0" w:afterAutospacing="0" w:line="360" w:lineRule="auto"/>
        <w:jc w:val="both"/>
        <w:rPr>
          <w:color w:val="0E101A"/>
        </w:rPr>
      </w:pPr>
    </w:p>
    <w:p w14:paraId="4254A544" w14:textId="77777777" w:rsidR="000935CE" w:rsidRDefault="000935CE" w:rsidP="000935CE">
      <w:pPr>
        <w:pStyle w:val="NormalWeb"/>
        <w:spacing w:before="0" w:beforeAutospacing="0" w:after="0" w:afterAutospacing="0" w:line="360" w:lineRule="auto"/>
        <w:jc w:val="both"/>
        <w:rPr>
          <w:color w:val="0E101A"/>
        </w:rPr>
      </w:pPr>
    </w:p>
    <w:p w14:paraId="4454EEBB" w14:textId="77777777" w:rsidR="000935CE" w:rsidRDefault="000935CE" w:rsidP="000935CE">
      <w:pPr>
        <w:pStyle w:val="NormalWeb"/>
        <w:spacing w:before="0" w:beforeAutospacing="0" w:after="0" w:afterAutospacing="0" w:line="360" w:lineRule="auto"/>
        <w:jc w:val="both"/>
        <w:rPr>
          <w:color w:val="0E101A"/>
        </w:rPr>
      </w:pPr>
    </w:p>
    <w:p w14:paraId="09574B49" w14:textId="77777777" w:rsidR="000935CE" w:rsidRDefault="000935CE" w:rsidP="000935CE">
      <w:pPr>
        <w:pStyle w:val="NormalWeb"/>
        <w:spacing w:before="0" w:beforeAutospacing="0" w:after="0" w:afterAutospacing="0" w:line="360" w:lineRule="auto"/>
        <w:jc w:val="both"/>
        <w:rPr>
          <w:color w:val="0E101A"/>
        </w:rPr>
      </w:pPr>
    </w:p>
    <w:p w14:paraId="74EFF0B4" w14:textId="77777777" w:rsidR="000935CE" w:rsidRDefault="000935CE" w:rsidP="000935CE">
      <w:pPr>
        <w:pStyle w:val="NormalWeb"/>
        <w:spacing w:before="0" w:beforeAutospacing="0" w:after="0" w:afterAutospacing="0" w:line="360" w:lineRule="auto"/>
        <w:jc w:val="both"/>
        <w:rPr>
          <w:color w:val="0E101A"/>
        </w:rPr>
      </w:pPr>
    </w:p>
    <w:p w14:paraId="33F22AA5" w14:textId="77777777" w:rsidR="000935CE" w:rsidRDefault="000935CE" w:rsidP="000935CE">
      <w:pPr>
        <w:pStyle w:val="NormalWeb"/>
        <w:spacing w:before="0" w:beforeAutospacing="0" w:after="0" w:afterAutospacing="0" w:line="360" w:lineRule="auto"/>
        <w:jc w:val="both"/>
        <w:rPr>
          <w:color w:val="0E101A"/>
        </w:rPr>
      </w:pPr>
    </w:p>
    <w:p w14:paraId="6C5ABC27" w14:textId="77777777" w:rsidR="000935CE" w:rsidRDefault="000935CE" w:rsidP="000935CE">
      <w:pPr>
        <w:pStyle w:val="NormalWeb"/>
        <w:spacing w:before="0" w:beforeAutospacing="0" w:after="0" w:afterAutospacing="0" w:line="360" w:lineRule="auto"/>
        <w:jc w:val="both"/>
        <w:rPr>
          <w:color w:val="0E101A"/>
        </w:rPr>
      </w:pPr>
    </w:p>
    <w:p w14:paraId="6FF1178E" w14:textId="77777777" w:rsidR="000935CE" w:rsidRDefault="000935CE" w:rsidP="000935CE">
      <w:pPr>
        <w:pStyle w:val="Heading1"/>
      </w:pPr>
      <w:bookmarkStart w:id="5" w:name="_Toc137487353"/>
      <w:r>
        <w:lastRenderedPageBreak/>
        <w:t>Conclusion</w:t>
      </w:r>
      <w:bookmarkEnd w:id="5"/>
      <w:r>
        <w:t> </w:t>
      </w:r>
    </w:p>
    <w:p w14:paraId="0F21984D" w14:textId="77777777" w:rsidR="000935CE" w:rsidRDefault="000935CE" w:rsidP="000935CE">
      <w:pPr>
        <w:pStyle w:val="NormalWeb"/>
        <w:spacing w:before="0" w:beforeAutospacing="0" w:after="0" w:afterAutospacing="0" w:line="360" w:lineRule="auto"/>
        <w:jc w:val="both"/>
        <w:rPr>
          <w:color w:val="0E101A"/>
        </w:rPr>
      </w:pPr>
      <w:proofErr w:type="gramStart"/>
      <w:r>
        <w:rPr>
          <w:color w:val="0E101A"/>
        </w:rPr>
        <w:t>In order to</w:t>
      </w:r>
      <w:proofErr w:type="gramEnd"/>
      <w:r>
        <w:rPr>
          <w:color w:val="0E101A"/>
        </w:rPr>
        <w:t xml:space="preserve"> attract travellers towards a certain travel destination it is necessary to ensure sustainable development in the long run. For ensuring sustainability it is necessary to evaluate major three pillars including sociocultural, </w:t>
      </w:r>
      <w:proofErr w:type="gramStart"/>
      <w:r>
        <w:rPr>
          <w:color w:val="0E101A"/>
        </w:rPr>
        <w:t>economic</w:t>
      </w:r>
      <w:proofErr w:type="gramEnd"/>
      <w:r>
        <w:rPr>
          <w:color w:val="0E101A"/>
        </w:rPr>
        <w:t xml:space="preserve"> and environmental factors. After evaluating these pillars, it is necessary to associate these with the general principle of development. Here, a related case study can be assessed to evaluate the history along with identifying the potential progress in the long run. </w:t>
      </w:r>
      <w:proofErr w:type="gramStart"/>
      <w:r>
        <w:rPr>
          <w:color w:val="0E101A"/>
        </w:rPr>
        <w:t>In order to</w:t>
      </w:r>
      <w:proofErr w:type="gramEnd"/>
      <w:r>
        <w:rPr>
          <w:color w:val="0E101A"/>
        </w:rPr>
        <w:t xml:space="preserve"> identify the current stage of sustainable development two major models can be applied including Butler’s life cycle model and </w:t>
      </w:r>
      <w:proofErr w:type="spellStart"/>
      <w:r>
        <w:rPr>
          <w:color w:val="0E101A"/>
        </w:rPr>
        <w:t>Doxey’s</w:t>
      </w:r>
      <w:proofErr w:type="spellEnd"/>
      <w:r>
        <w:rPr>
          <w:color w:val="0E101A"/>
        </w:rPr>
        <w:t xml:space="preserve"> </w:t>
      </w:r>
      <w:proofErr w:type="spellStart"/>
      <w:r>
        <w:rPr>
          <w:color w:val="0E101A"/>
        </w:rPr>
        <w:t>Irridex</w:t>
      </w:r>
      <w:proofErr w:type="spellEnd"/>
      <w:r>
        <w:rPr>
          <w:color w:val="0E101A"/>
        </w:rPr>
        <w:t xml:space="preserve"> model. It helps to evaluate the history of travel destinations along with potential progress capability. </w:t>
      </w:r>
      <w:proofErr w:type="gramStart"/>
      <w:r>
        <w:rPr>
          <w:color w:val="0E101A"/>
        </w:rPr>
        <w:t>In order to</w:t>
      </w:r>
      <w:proofErr w:type="gramEnd"/>
      <w:r>
        <w:rPr>
          <w:color w:val="0E101A"/>
        </w:rPr>
        <w:t xml:space="preserve"> ensure future development, it is mandatory to follow some recommendations and take necessary steps accordingly. </w:t>
      </w:r>
    </w:p>
    <w:p w14:paraId="16DC833D" w14:textId="77777777" w:rsidR="000935CE" w:rsidRDefault="000935CE" w:rsidP="000935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4A376A8" w14:textId="77777777" w:rsidR="000935CE" w:rsidRDefault="000935CE" w:rsidP="000935CE">
      <w:pPr>
        <w:spacing w:line="360" w:lineRule="auto"/>
        <w:jc w:val="both"/>
        <w:rPr>
          <w:rFonts w:ascii="Times New Roman" w:hAnsi="Times New Roman" w:cs="Times New Roman"/>
          <w:sz w:val="24"/>
          <w:szCs w:val="24"/>
        </w:rPr>
      </w:pPr>
    </w:p>
    <w:p w14:paraId="2E0BC70D" w14:textId="77777777" w:rsidR="000935CE" w:rsidRDefault="000935CE" w:rsidP="000935CE">
      <w:pPr>
        <w:spacing w:line="360" w:lineRule="auto"/>
        <w:jc w:val="both"/>
        <w:rPr>
          <w:rFonts w:ascii="Times New Roman" w:hAnsi="Times New Roman" w:cs="Times New Roman"/>
          <w:sz w:val="24"/>
          <w:szCs w:val="24"/>
        </w:rPr>
      </w:pPr>
    </w:p>
    <w:p w14:paraId="14E00429" w14:textId="77777777" w:rsidR="000935CE" w:rsidRDefault="000935CE" w:rsidP="000935CE">
      <w:pPr>
        <w:spacing w:line="360" w:lineRule="auto"/>
        <w:jc w:val="both"/>
        <w:rPr>
          <w:rFonts w:ascii="Times New Roman" w:hAnsi="Times New Roman" w:cs="Times New Roman"/>
          <w:sz w:val="24"/>
          <w:szCs w:val="24"/>
        </w:rPr>
      </w:pPr>
    </w:p>
    <w:p w14:paraId="710C427A" w14:textId="77777777" w:rsidR="000935CE" w:rsidRDefault="000935CE" w:rsidP="000935CE">
      <w:pPr>
        <w:spacing w:line="360" w:lineRule="auto"/>
        <w:jc w:val="both"/>
        <w:rPr>
          <w:rFonts w:ascii="Times New Roman" w:hAnsi="Times New Roman" w:cs="Times New Roman"/>
          <w:sz w:val="24"/>
          <w:szCs w:val="24"/>
        </w:rPr>
      </w:pPr>
    </w:p>
    <w:p w14:paraId="7E5F3B40" w14:textId="77777777" w:rsidR="000935CE" w:rsidRDefault="000935CE" w:rsidP="000935CE">
      <w:pPr>
        <w:spacing w:line="360" w:lineRule="auto"/>
        <w:jc w:val="both"/>
        <w:rPr>
          <w:rFonts w:ascii="Times New Roman" w:hAnsi="Times New Roman" w:cs="Times New Roman"/>
          <w:sz w:val="24"/>
          <w:szCs w:val="24"/>
        </w:rPr>
      </w:pPr>
    </w:p>
    <w:p w14:paraId="26710D0C" w14:textId="77777777" w:rsidR="000935CE" w:rsidRDefault="000935CE" w:rsidP="000935CE">
      <w:pPr>
        <w:spacing w:line="360" w:lineRule="auto"/>
        <w:jc w:val="both"/>
        <w:rPr>
          <w:rFonts w:ascii="Times New Roman" w:hAnsi="Times New Roman" w:cs="Times New Roman"/>
          <w:sz w:val="24"/>
          <w:szCs w:val="24"/>
        </w:rPr>
      </w:pPr>
    </w:p>
    <w:p w14:paraId="5A0E5681" w14:textId="77777777" w:rsidR="000935CE" w:rsidRDefault="000935CE" w:rsidP="000935CE">
      <w:pPr>
        <w:spacing w:line="360" w:lineRule="auto"/>
        <w:jc w:val="both"/>
        <w:rPr>
          <w:rFonts w:ascii="Times New Roman" w:hAnsi="Times New Roman" w:cs="Times New Roman"/>
          <w:sz w:val="24"/>
          <w:szCs w:val="24"/>
        </w:rPr>
      </w:pPr>
    </w:p>
    <w:p w14:paraId="73198833" w14:textId="77777777" w:rsidR="000935CE" w:rsidRDefault="000935CE" w:rsidP="000935CE">
      <w:pPr>
        <w:spacing w:line="360" w:lineRule="auto"/>
        <w:jc w:val="both"/>
        <w:rPr>
          <w:rFonts w:ascii="Times New Roman" w:hAnsi="Times New Roman" w:cs="Times New Roman"/>
          <w:sz w:val="24"/>
          <w:szCs w:val="24"/>
        </w:rPr>
      </w:pPr>
    </w:p>
    <w:p w14:paraId="358AF79A" w14:textId="77777777" w:rsidR="000935CE" w:rsidRDefault="000935CE" w:rsidP="000935CE">
      <w:pPr>
        <w:spacing w:line="360" w:lineRule="auto"/>
        <w:jc w:val="both"/>
        <w:rPr>
          <w:rFonts w:ascii="Times New Roman" w:hAnsi="Times New Roman" w:cs="Times New Roman"/>
          <w:sz w:val="24"/>
          <w:szCs w:val="24"/>
        </w:rPr>
      </w:pPr>
    </w:p>
    <w:p w14:paraId="2F499827" w14:textId="77777777" w:rsidR="000935CE" w:rsidRDefault="000935CE" w:rsidP="000935CE">
      <w:pPr>
        <w:spacing w:line="360" w:lineRule="auto"/>
        <w:jc w:val="both"/>
        <w:rPr>
          <w:rFonts w:ascii="Times New Roman" w:hAnsi="Times New Roman" w:cs="Times New Roman"/>
          <w:sz w:val="24"/>
          <w:szCs w:val="24"/>
        </w:rPr>
      </w:pPr>
    </w:p>
    <w:p w14:paraId="355ED567" w14:textId="77777777" w:rsidR="000935CE" w:rsidRDefault="000935CE" w:rsidP="000935CE">
      <w:pPr>
        <w:spacing w:line="360" w:lineRule="auto"/>
        <w:jc w:val="both"/>
        <w:rPr>
          <w:rFonts w:ascii="Times New Roman" w:hAnsi="Times New Roman" w:cs="Times New Roman"/>
          <w:sz w:val="24"/>
          <w:szCs w:val="24"/>
        </w:rPr>
      </w:pPr>
    </w:p>
    <w:p w14:paraId="122DA3F7" w14:textId="77777777" w:rsidR="000935CE" w:rsidRDefault="000935CE" w:rsidP="000935CE">
      <w:pPr>
        <w:spacing w:line="360" w:lineRule="auto"/>
        <w:jc w:val="both"/>
        <w:rPr>
          <w:rFonts w:ascii="Times New Roman" w:hAnsi="Times New Roman" w:cs="Times New Roman"/>
          <w:sz w:val="24"/>
          <w:szCs w:val="24"/>
        </w:rPr>
      </w:pPr>
    </w:p>
    <w:p w14:paraId="7BF80282" w14:textId="77777777" w:rsidR="000935CE" w:rsidRDefault="000935CE" w:rsidP="000935CE">
      <w:pPr>
        <w:spacing w:line="360" w:lineRule="auto"/>
        <w:jc w:val="both"/>
        <w:rPr>
          <w:rFonts w:ascii="Times New Roman" w:hAnsi="Times New Roman" w:cs="Times New Roman"/>
          <w:sz w:val="24"/>
          <w:szCs w:val="24"/>
        </w:rPr>
      </w:pPr>
    </w:p>
    <w:p w14:paraId="748535E0" w14:textId="77777777" w:rsidR="000935CE" w:rsidRDefault="000935CE" w:rsidP="000935CE">
      <w:pPr>
        <w:spacing w:line="360" w:lineRule="auto"/>
        <w:jc w:val="both"/>
        <w:rPr>
          <w:rFonts w:ascii="Times New Roman" w:hAnsi="Times New Roman" w:cs="Times New Roman"/>
          <w:sz w:val="24"/>
          <w:szCs w:val="24"/>
        </w:rPr>
      </w:pPr>
    </w:p>
    <w:p w14:paraId="3570CDEF" w14:textId="77777777" w:rsidR="000935CE" w:rsidRDefault="000935CE" w:rsidP="000935CE">
      <w:pPr>
        <w:pStyle w:val="Heading1"/>
        <w:rPr>
          <w:sz w:val="24"/>
          <w:szCs w:val="24"/>
          <w:lang w:val="en-US"/>
        </w:rPr>
      </w:pPr>
      <w:bookmarkStart w:id="6" w:name="_Toc137487354"/>
      <w:r>
        <w:rPr>
          <w:lang w:val="en-US"/>
        </w:rPr>
        <w:lastRenderedPageBreak/>
        <w:t>Reference list</w:t>
      </w:r>
      <w:bookmarkEnd w:id="6"/>
    </w:p>
    <w:p w14:paraId="43991188"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Apgar, B.S., </w:t>
      </w:r>
      <w:proofErr w:type="spellStart"/>
      <w:r>
        <w:rPr>
          <w:rFonts w:ascii="Times New Roman" w:hAnsi="Times New Roman" w:cs="Times New Roman"/>
          <w:sz w:val="24"/>
          <w:szCs w:val="24"/>
          <w:lang w:val="en-US"/>
        </w:rPr>
        <w:t>Brotzman</w:t>
      </w:r>
      <w:proofErr w:type="spellEnd"/>
      <w:r>
        <w:rPr>
          <w:rFonts w:ascii="Times New Roman" w:hAnsi="Times New Roman" w:cs="Times New Roman"/>
          <w:sz w:val="24"/>
          <w:szCs w:val="24"/>
          <w:lang w:val="en-US"/>
        </w:rPr>
        <w:t xml:space="preserve">, G.L. and Spitzer, M. (2012). </w:t>
      </w:r>
      <w:r>
        <w:rPr>
          <w:rFonts w:ascii="Times New Roman" w:hAnsi="Times New Roman" w:cs="Times New Roman"/>
          <w:i/>
          <w:iCs/>
          <w:sz w:val="24"/>
          <w:szCs w:val="24"/>
          <w:lang w:val="en-US"/>
        </w:rPr>
        <w:t xml:space="preserve">Colposcopy, </w:t>
      </w:r>
      <w:proofErr w:type="gramStart"/>
      <w:r>
        <w:rPr>
          <w:rFonts w:ascii="Times New Roman" w:hAnsi="Times New Roman" w:cs="Times New Roman"/>
          <w:i/>
          <w:iCs/>
          <w:sz w:val="24"/>
          <w:szCs w:val="24"/>
          <w:lang w:val="en-US"/>
        </w:rPr>
        <w:t>principles</w:t>
      </w:r>
      <w:proofErr w:type="gramEnd"/>
      <w:r>
        <w:rPr>
          <w:rFonts w:ascii="Times New Roman" w:hAnsi="Times New Roman" w:cs="Times New Roman"/>
          <w:i/>
          <w:iCs/>
          <w:sz w:val="24"/>
          <w:szCs w:val="24"/>
          <w:lang w:val="en-US"/>
        </w:rPr>
        <w:t xml:space="preserve"> and practice: an integrated textbook and atlas</w:t>
      </w:r>
      <w:r>
        <w:rPr>
          <w:rFonts w:ascii="Times New Roman" w:hAnsi="Times New Roman" w:cs="Times New Roman"/>
          <w:sz w:val="24"/>
          <w:szCs w:val="24"/>
          <w:lang w:val="en-US"/>
        </w:rPr>
        <w:t>. Philadelphia: W.B. Saunders.</w:t>
      </w:r>
    </w:p>
    <w:p w14:paraId="624261BA"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Beeton</w:t>
      </w:r>
      <w:proofErr w:type="spellEnd"/>
      <w:r>
        <w:rPr>
          <w:rFonts w:ascii="Times New Roman" w:hAnsi="Times New Roman" w:cs="Times New Roman"/>
          <w:sz w:val="24"/>
          <w:szCs w:val="24"/>
          <w:lang w:val="en-US"/>
        </w:rPr>
        <w:t xml:space="preserve">, S. (2016). </w:t>
      </w:r>
      <w:r>
        <w:rPr>
          <w:rFonts w:ascii="Times New Roman" w:hAnsi="Times New Roman" w:cs="Times New Roman"/>
          <w:i/>
          <w:iCs/>
          <w:sz w:val="24"/>
          <w:szCs w:val="24"/>
          <w:lang w:val="en-US"/>
        </w:rPr>
        <w:t>Community development through tourism</w:t>
      </w:r>
      <w:r>
        <w:rPr>
          <w:rFonts w:ascii="Times New Roman" w:hAnsi="Times New Roman" w:cs="Times New Roman"/>
          <w:sz w:val="24"/>
          <w:szCs w:val="24"/>
          <w:lang w:val="en-US"/>
        </w:rPr>
        <w:t>. Collingwood, Vic: Land Links.</w:t>
      </w:r>
    </w:p>
    <w:p w14:paraId="27ABF5D0"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Blash</w:t>
      </w:r>
      <w:proofErr w:type="spellEnd"/>
      <w:r>
        <w:rPr>
          <w:rFonts w:ascii="Times New Roman" w:hAnsi="Times New Roman" w:cs="Times New Roman"/>
          <w:sz w:val="24"/>
          <w:szCs w:val="24"/>
          <w:lang w:val="en-US"/>
        </w:rPr>
        <w:t xml:space="preserve">, A., Butler, W., Clark, L., Fleming, K. and </w:t>
      </w:r>
      <w:proofErr w:type="spellStart"/>
      <w:r>
        <w:rPr>
          <w:rFonts w:ascii="Times New Roman" w:hAnsi="Times New Roman" w:cs="Times New Roman"/>
          <w:sz w:val="24"/>
          <w:szCs w:val="24"/>
          <w:lang w:val="en-US"/>
        </w:rPr>
        <w:t>Kasker</w:t>
      </w:r>
      <w:proofErr w:type="spellEnd"/>
      <w:r>
        <w:rPr>
          <w:rFonts w:ascii="Times New Roman" w:hAnsi="Times New Roman" w:cs="Times New Roman"/>
          <w:sz w:val="24"/>
          <w:szCs w:val="24"/>
          <w:lang w:val="en-US"/>
        </w:rPr>
        <w:t xml:space="preserve">, L.J. (2016). Engineered Resilient System Life Cycle Costing Model. </w:t>
      </w:r>
      <w:r>
        <w:rPr>
          <w:rFonts w:ascii="Times New Roman" w:hAnsi="Times New Roman" w:cs="Times New Roman"/>
          <w:i/>
          <w:iCs/>
          <w:sz w:val="24"/>
          <w:szCs w:val="24"/>
          <w:lang w:val="en-US"/>
        </w:rPr>
        <w:t>Industrial and Systems Engineering Review</w:t>
      </w:r>
      <w:r>
        <w:rPr>
          <w:rFonts w:ascii="Times New Roman" w:hAnsi="Times New Roman" w:cs="Times New Roman"/>
          <w:sz w:val="24"/>
          <w:szCs w:val="24"/>
          <w:lang w:val="en-US"/>
        </w:rPr>
        <w:t xml:space="preserve">, 4(2), pp.149–155. </w:t>
      </w:r>
      <w:proofErr w:type="spellStart"/>
      <w:r>
        <w:rPr>
          <w:rFonts w:ascii="Times New Roman" w:hAnsi="Times New Roman" w:cs="Times New Roman"/>
          <w:sz w:val="24"/>
          <w:szCs w:val="24"/>
          <w:lang w:val="en-US"/>
        </w:rPr>
        <w:t>doi:</w:t>
      </w:r>
      <w:hyperlink r:id="rId6"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://doi.org/10.37266/iser.2016v4i2.pp149-155</w:t>
        </w:r>
      </w:hyperlink>
      <w:r>
        <w:rPr>
          <w:rFonts w:ascii="Times New Roman" w:hAnsi="Times New Roman" w:cs="Times New Roman"/>
          <w:sz w:val="24"/>
          <w:szCs w:val="24"/>
          <w:lang w:val="en-US"/>
        </w:rPr>
        <w:t>.</w:t>
      </w:r>
    </w:p>
    <w:p w14:paraId="0B01ECDB"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Bramwell, B., </w:t>
      </w:r>
      <w:proofErr w:type="spellStart"/>
      <w:r>
        <w:rPr>
          <w:rFonts w:ascii="Times New Roman" w:hAnsi="Times New Roman" w:cs="Times New Roman"/>
          <w:sz w:val="24"/>
          <w:szCs w:val="24"/>
          <w:lang w:val="en-US"/>
        </w:rPr>
        <w:t>Higham</w:t>
      </w:r>
      <w:proofErr w:type="spellEnd"/>
      <w:r>
        <w:rPr>
          <w:rFonts w:ascii="Times New Roman" w:hAnsi="Times New Roman" w:cs="Times New Roman"/>
          <w:sz w:val="24"/>
          <w:szCs w:val="24"/>
          <w:lang w:val="en-US"/>
        </w:rPr>
        <w:t xml:space="preserve">, J., Lane, B. and Miller, G. (2016). Twenty-five years of sustainable tourism and the Journal of Sustainable Tourism: looking back and moving forward. </w:t>
      </w:r>
      <w:r>
        <w:rPr>
          <w:rFonts w:ascii="Times New Roman" w:hAnsi="Times New Roman" w:cs="Times New Roman"/>
          <w:i/>
          <w:iCs/>
          <w:sz w:val="24"/>
          <w:szCs w:val="24"/>
          <w:lang w:val="en-US"/>
        </w:rPr>
        <w:t>Journal of Sustainable Tourism</w:t>
      </w:r>
      <w:r>
        <w:rPr>
          <w:rFonts w:ascii="Times New Roman" w:hAnsi="Times New Roman" w:cs="Times New Roman"/>
          <w:sz w:val="24"/>
          <w:szCs w:val="24"/>
          <w:lang w:val="en-US"/>
        </w:rPr>
        <w:t xml:space="preserve">, 25(1), pp.1–9. </w:t>
      </w:r>
      <w:proofErr w:type="spellStart"/>
      <w:r>
        <w:rPr>
          <w:rFonts w:ascii="Times New Roman" w:hAnsi="Times New Roman" w:cs="Times New Roman"/>
          <w:sz w:val="24"/>
          <w:szCs w:val="24"/>
          <w:lang w:val="en-US"/>
        </w:rPr>
        <w:t>doi:</w:t>
      </w:r>
      <w:hyperlink r:id="rId7"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://doi.org/10.1080/09669582.2017.1251689</w:t>
        </w:r>
      </w:hyperlink>
      <w:r>
        <w:rPr>
          <w:rFonts w:ascii="Times New Roman" w:hAnsi="Times New Roman" w:cs="Times New Roman"/>
          <w:sz w:val="24"/>
          <w:szCs w:val="24"/>
          <w:lang w:val="en-US"/>
        </w:rPr>
        <w:t>.</w:t>
      </w:r>
    </w:p>
    <w:p w14:paraId="63E83B30"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Butler, R.W. (2016). </w:t>
      </w:r>
      <w:r>
        <w:rPr>
          <w:rFonts w:ascii="Times New Roman" w:hAnsi="Times New Roman" w:cs="Times New Roman"/>
          <w:i/>
          <w:iCs/>
          <w:sz w:val="24"/>
          <w:szCs w:val="24"/>
          <w:lang w:val="en-US"/>
        </w:rPr>
        <w:t>The tourism area life cycle. Vol. 2: Conceptual and theoretical issues.</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Clevedon</w:t>
      </w:r>
      <w:proofErr w:type="spellEnd"/>
      <w:r>
        <w:rPr>
          <w:rFonts w:ascii="Times New Roman" w:hAnsi="Times New Roman" w:cs="Times New Roman"/>
          <w:sz w:val="24"/>
          <w:szCs w:val="24"/>
          <w:lang w:val="en-US"/>
        </w:rPr>
        <w:t>: Channel View.</w:t>
      </w:r>
    </w:p>
    <w:p w14:paraId="5F339207" w14:textId="77777777" w:rsidR="000935CE" w:rsidRPr="007C5C17" w:rsidRDefault="000935CE" w:rsidP="000935CE">
      <w:pPr>
        <w:spacing w:line="360" w:lineRule="auto"/>
        <w:jc w:val="both"/>
        <w:rPr>
          <w:rFonts w:ascii="Times New Roman" w:hAnsi="Times New Roman" w:cs="Times New Roman"/>
          <w:sz w:val="24"/>
          <w:szCs w:val="24"/>
        </w:rPr>
      </w:pPr>
      <w:r w:rsidRPr="00B84CC3">
        <w:rPr>
          <w:rFonts w:ascii="Times New Roman" w:hAnsi="Times New Roman" w:cs="Times New Roman"/>
          <w:sz w:val="24"/>
          <w:szCs w:val="24"/>
        </w:rPr>
        <w:t>De Bois (2021) The de Bois Review: an independent review of Destination Management The de Bois Review (publishing.service.gov.uk)</w:t>
      </w:r>
      <w:r>
        <w:rPr>
          <w:rFonts w:ascii="Times New Roman" w:hAnsi="Times New Roman" w:cs="Times New Roman"/>
          <w:sz w:val="24"/>
          <w:szCs w:val="24"/>
        </w:rPr>
        <w:t>.</w:t>
      </w:r>
    </w:p>
    <w:p w14:paraId="5875FE78"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Devashish Das Gupta (2011). </w:t>
      </w:r>
      <w:r>
        <w:rPr>
          <w:rFonts w:ascii="Times New Roman" w:hAnsi="Times New Roman" w:cs="Times New Roman"/>
          <w:i/>
          <w:iCs/>
          <w:sz w:val="24"/>
          <w:szCs w:val="24"/>
          <w:lang w:val="en-US"/>
        </w:rPr>
        <w:t>Tourism marketing</w:t>
      </w:r>
      <w:r>
        <w:rPr>
          <w:rFonts w:ascii="Times New Roman" w:hAnsi="Times New Roman" w:cs="Times New Roman"/>
          <w:sz w:val="24"/>
          <w:szCs w:val="24"/>
          <w:lang w:val="en-US"/>
        </w:rPr>
        <w:t>. Delhi: Pearson.</w:t>
      </w:r>
    </w:p>
    <w:p w14:paraId="41B018F6"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Dickman, S. (1997). </w:t>
      </w:r>
      <w:r>
        <w:rPr>
          <w:rFonts w:ascii="Times New Roman" w:hAnsi="Times New Roman" w:cs="Times New Roman"/>
          <w:i/>
          <w:iCs/>
          <w:sz w:val="24"/>
          <w:szCs w:val="24"/>
          <w:lang w:val="en-US"/>
        </w:rPr>
        <w:t>Tourism: an introductory text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Rydalmere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Nsw</w:t>
      </w:r>
      <w:proofErr w:type="spellEnd"/>
      <w:r>
        <w:rPr>
          <w:rFonts w:ascii="Times New Roman" w:hAnsi="Times New Roman" w:cs="Times New Roman"/>
          <w:sz w:val="24"/>
          <w:szCs w:val="24"/>
          <w:lang w:val="en-US"/>
        </w:rPr>
        <w:t>: Hodder Education.</w:t>
      </w:r>
    </w:p>
    <w:p w14:paraId="1BBA6744"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Dresner</w:t>
      </w:r>
      <w:proofErr w:type="spellEnd"/>
      <w:r>
        <w:rPr>
          <w:rFonts w:ascii="Times New Roman" w:hAnsi="Times New Roman" w:cs="Times New Roman"/>
          <w:sz w:val="24"/>
          <w:szCs w:val="24"/>
          <w:lang w:val="en-US"/>
        </w:rPr>
        <w:t xml:space="preserve">, S. (2018). </w:t>
      </w:r>
      <w:r>
        <w:rPr>
          <w:rFonts w:ascii="Times New Roman" w:hAnsi="Times New Roman" w:cs="Times New Roman"/>
          <w:i/>
          <w:iCs/>
          <w:sz w:val="24"/>
          <w:szCs w:val="24"/>
          <w:lang w:val="en-US"/>
        </w:rPr>
        <w:t>The Principles of Sustainability</w:t>
      </w:r>
      <w:r>
        <w:rPr>
          <w:rFonts w:ascii="Times New Roman" w:hAnsi="Times New Roman" w:cs="Times New Roman"/>
          <w:sz w:val="24"/>
          <w:szCs w:val="24"/>
          <w:lang w:val="en-US"/>
        </w:rPr>
        <w:t>. London: Earthscan.</w:t>
      </w:r>
    </w:p>
    <w:p w14:paraId="591863A2"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Freya Higgins-</w:t>
      </w:r>
      <w:proofErr w:type="spellStart"/>
      <w:r>
        <w:rPr>
          <w:rFonts w:ascii="Times New Roman" w:hAnsi="Times New Roman" w:cs="Times New Roman"/>
          <w:sz w:val="24"/>
          <w:szCs w:val="24"/>
          <w:lang w:val="en-US"/>
        </w:rPr>
        <w:t>Desbiolles</w:t>
      </w:r>
      <w:proofErr w:type="spellEnd"/>
      <w:r>
        <w:rPr>
          <w:rFonts w:ascii="Times New Roman" w:hAnsi="Times New Roman" w:cs="Times New Roman"/>
          <w:sz w:val="24"/>
          <w:szCs w:val="24"/>
          <w:lang w:val="en-US"/>
        </w:rPr>
        <w:t xml:space="preserve"> and Bobbie Chew </w:t>
      </w:r>
      <w:proofErr w:type="spellStart"/>
      <w:r>
        <w:rPr>
          <w:rFonts w:ascii="Times New Roman" w:hAnsi="Times New Roman" w:cs="Times New Roman"/>
          <w:sz w:val="24"/>
          <w:szCs w:val="24"/>
          <w:lang w:val="en-US"/>
        </w:rPr>
        <w:t>Bigby</w:t>
      </w:r>
      <w:proofErr w:type="spellEnd"/>
      <w:r>
        <w:rPr>
          <w:rFonts w:ascii="Times New Roman" w:hAnsi="Times New Roman" w:cs="Times New Roman"/>
          <w:sz w:val="24"/>
          <w:szCs w:val="24"/>
          <w:lang w:val="en-US"/>
        </w:rPr>
        <w:t xml:space="preserve"> (2022). </w:t>
      </w:r>
      <w:r>
        <w:rPr>
          <w:rFonts w:ascii="Times New Roman" w:hAnsi="Times New Roman" w:cs="Times New Roman"/>
          <w:i/>
          <w:iCs/>
          <w:sz w:val="24"/>
          <w:szCs w:val="24"/>
          <w:lang w:val="en-US"/>
        </w:rPr>
        <w:t>The Local Turn in Tourism</w:t>
      </w:r>
      <w:r>
        <w:rPr>
          <w:rFonts w:ascii="Times New Roman" w:hAnsi="Times New Roman" w:cs="Times New Roman"/>
          <w:sz w:val="24"/>
          <w:szCs w:val="24"/>
          <w:lang w:val="en-US"/>
        </w:rPr>
        <w:t>. Channel View Publications.</w:t>
      </w:r>
    </w:p>
    <w:p w14:paraId="17B32614"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Jenkins, I. and </w:t>
      </w:r>
      <w:proofErr w:type="spellStart"/>
      <w:r>
        <w:rPr>
          <w:rFonts w:ascii="Times New Roman" w:hAnsi="Times New Roman" w:cs="Times New Roman"/>
          <w:sz w:val="24"/>
          <w:szCs w:val="24"/>
          <w:lang w:val="en-US"/>
        </w:rPr>
        <w:t>SchröderR</w:t>
      </w:r>
      <w:proofErr w:type="spellEnd"/>
      <w:r>
        <w:rPr>
          <w:rFonts w:ascii="Times New Roman" w:hAnsi="Times New Roman" w:cs="Times New Roman"/>
          <w:sz w:val="24"/>
          <w:szCs w:val="24"/>
          <w:lang w:val="en-US"/>
        </w:rPr>
        <w:t xml:space="preserve">. (2013). </w:t>
      </w:r>
      <w:r>
        <w:rPr>
          <w:rFonts w:ascii="Times New Roman" w:hAnsi="Times New Roman" w:cs="Times New Roman"/>
          <w:i/>
          <w:iCs/>
          <w:sz w:val="24"/>
          <w:szCs w:val="24"/>
          <w:lang w:val="en-US"/>
        </w:rPr>
        <w:t xml:space="preserve">Sustainability in Tourism </w:t>
      </w:r>
      <w:proofErr w:type="gramStart"/>
      <w:r>
        <w:rPr>
          <w:rFonts w:ascii="Times New Roman" w:hAnsi="Times New Roman" w:cs="Times New Roman"/>
          <w:i/>
          <w:iCs/>
          <w:sz w:val="24"/>
          <w:szCs w:val="24"/>
          <w:lang w:val="en-US"/>
        </w:rPr>
        <w:t>A</w:t>
      </w:r>
      <w:proofErr w:type="gramEnd"/>
      <w:r>
        <w:rPr>
          <w:rFonts w:ascii="Times New Roman" w:hAnsi="Times New Roman" w:cs="Times New Roman"/>
          <w:i/>
          <w:iCs/>
          <w:sz w:val="24"/>
          <w:szCs w:val="24"/>
          <w:lang w:val="en-US"/>
        </w:rPr>
        <w:t xml:space="preserve"> Multidisciplinary Approach</w:t>
      </w:r>
      <w:r>
        <w:rPr>
          <w:rFonts w:ascii="Times New Roman" w:hAnsi="Times New Roman" w:cs="Times New Roman"/>
          <w:sz w:val="24"/>
          <w:szCs w:val="24"/>
          <w:lang w:val="en-US"/>
        </w:rPr>
        <w:t xml:space="preserve">. Wiesbaden Springer </w:t>
      </w:r>
      <w:proofErr w:type="spellStart"/>
      <w:r>
        <w:rPr>
          <w:rFonts w:ascii="Times New Roman" w:hAnsi="Times New Roman" w:cs="Times New Roman"/>
          <w:sz w:val="24"/>
          <w:szCs w:val="24"/>
          <w:lang w:val="en-US"/>
        </w:rPr>
        <w:t>Fachmedien</w:t>
      </w:r>
      <w:proofErr w:type="spellEnd"/>
      <w:r>
        <w:rPr>
          <w:rFonts w:ascii="Times New Roman" w:hAnsi="Times New Roman" w:cs="Times New Roman"/>
          <w:sz w:val="24"/>
          <w:szCs w:val="24"/>
          <w:lang w:val="en-US"/>
        </w:rPr>
        <w:t xml:space="preserve"> Wiesbaden, Imprint: Springer Gabler.</w:t>
      </w:r>
    </w:p>
    <w:p w14:paraId="4EC89A24"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Krauz</w:t>
      </w:r>
      <w:proofErr w:type="spellEnd"/>
      <w:r>
        <w:rPr>
          <w:rFonts w:ascii="Times New Roman" w:hAnsi="Times New Roman" w:cs="Times New Roman"/>
          <w:sz w:val="24"/>
          <w:szCs w:val="24"/>
          <w:lang w:val="en-US"/>
        </w:rPr>
        <w:t xml:space="preserve">, A. (2017). </w:t>
      </w:r>
      <w:r>
        <w:rPr>
          <w:rFonts w:ascii="Times New Roman" w:hAnsi="Times New Roman" w:cs="Times New Roman"/>
          <w:i/>
          <w:iCs/>
          <w:sz w:val="24"/>
          <w:szCs w:val="24"/>
          <w:lang w:val="en-US"/>
        </w:rPr>
        <w:t>Sustainable tourism management</w:t>
      </w:r>
      <w:r>
        <w:rPr>
          <w:rFonts w:ascii="Times New Roman" w:hAnsi="Times New Roman" w:cs="Times New Roman"/>
          <w:sz w:val="24"/>
          <w:szCs w:val="24"/>
          <w:lang w:val="en-US"/>
        </w:rPr>
        <w:t xml:space="preserve">. Valley Cottage, Ny </w:t>
      </w:r>
      <w:proofErr w:type="spellStart"/>
      <w:r>
        <w:rPr>
          <w:rFonts w:ascii="Times New Roman" w:hAnsi="Times New Roman" w:cs="Times New Roman"/>
          <w:sz w:val="24"/>
          <w:szCs w:val="24"/>
          <w:lang w:val="en-US"/>
        </w:rPr>
        <w:t>Scitus</w:t>
      </w:r>
      <w:proofErr w:type="spellEnd"/>
      <w:r>
        <w:rPr>
          <w:rFonts w:ascii="Times New Roman" w:hAnsi="Times New Roman" w:cs="Times New Roman"/>
          <w:sz w:val="24"/>
          <w:szCs w:val="24"/>
          <w:lang w:val="en-US"/>
        </w:rPr>
        <w:t xml:space="preserve"> Academics.</w:t>
      </w:r>
    </w:p>
    <w:p w14:paraId="00CE3EDC"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Lonely Planet, Catherine Le </w:t>
      </w:r>
      <w:proofErr w:type="spellStart"/>
      <w:r>
        <w:rPr>
          <w:rFonts w:ascii="Times New Roman" w:hAnsi="Times New Roman" w:cs="Times New Roman"/>
          <w:sz w:val="24"/>
          <w:szCs w:val="24"/>
          <w:lang w:val="en-US"/>
        </w:rPr>
        <w:t>Nevez</w:t>
      </w:r>
      <w:proofErr w:type="spellEnd"/>
      <w:r>
        <w:rPr>
          <w:rFonts w:ascii="Times New Roman" w:hAnsi="Times New Roman" w:cs="Times New Roman"/>
          <w:sz w:val="24"/>
          <w:szCs w:val="24"/>
          <w:lang w:val="en-US"/>
        </w:rPr>
        <w:t xml:space="preserve">, Pitts, C. and Williams, N. (2018). </w:t>
      </w:r>
      <w:r>
        <w:rPr>
          <w:rFonts w:ascii="Times New Roman" w:hAnsi="Times New Roman" w:cs="Times New Roman"/>
          <w:i/>
          <w:iCs/>
          <w:sz w:val="24"/>
          <w:szCs w:val="24"/>
          <w:lang w:val="en-US"/>
        </w:rPr>
        <w:t>Lonely Planet Paris</w:t>
      </w:r>
      <w:r>
        <w:rPr>
          <w:rFonts w:ascii="Times New Roman" w:hAnsi="Times New Roman" w:cs="Times New Roman"/>
          <w:sz w:val="24"/>
          <w:szCs w:val="24"/>
          <w:lang w:val="en-US"/>
        </w:rPr>
        <w:t>. Lonely Planet.</w:t>
      </w:r>
    </w:p>
    <w:p w14:paraId="034E20FE"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Lowry, L.L. (2016). </w:t>
      </w:r>
      <w:r>
        <w:rPr>
          <w:rFonts w:ascii="Times New Roman" w:hAnsi="Times New Roman" w:cs="Times New Roman"/>
          <w:i/>
          <w:iCs/>
          <w:sz w:val="24"/>
          <w:szCs w:val="24"/>
          <w:lang w:val="en-US"/>
        </w:rPr>
        <w:t>The SAGE International Encyclopedia of Travel and Tourism</w:t>
      </w:r>
      <w:r>
        <w:rPr>
          <w:rFonts w:ascii="Times New Roman" w:hAnsi="Times New Roman" w:cs="Times New Roman"/>
          <w:sz w:val="24"/>
          <w:szCs w:val="24"/>
          <w:lang w:val="en-US"/>
        </w:rPr>
        <w:t>. SAGE Publications.</w:t>
      </w:r>
    </w:p>
    <w:p w14:paraId="6754640C" w14:textId="77777777" w:rsidR="000935CE" w:rsidRPr="007C5C17" w:rsidRDefault="000935CE" w:rsidP="000935CE">
      <w:pPr>
        <w:spacing w:line="360" w:lineRule="auto"/>
        <w:jc w:val="both"/>
        <w:rPr>
          <w:rFonts w:ascii="Times New Roman" w:hAnsi="Times New Roman" w:cs="Times New Roman"/>
          <w:sz w:val="24"/>
          <w:szCs w:val="24"/>
        </w:rPr>
      </w:pPr>
      <w:r w:rsidRPr="00090040">
        <w:rPr>
          <w:rFonts w:ascii="Times New Roman" w:hAnsi="Times New Roman" w:cs="Times New Roman"/>
          <w:sz w:val="24"/>
          <w:szCs w:val="24"/>
        </w:rPr>
        <w:t xml:space="preserve">M. van Niekerk &amp; W. J. L. Coetzee (2011) Utilizing the VICE Model for the Sustainable Development of the </w:t>
      </w:r>
      <w:proofErr w:type="spellStart"/>
      <w:r w:rsidRPr="00090040">
        <w:rPr>
          <w:rFonts w:ascii="Times New Roman" w:hAnsi="Times New Roman" w:cs="Times New Roman"/>
          <w:sz w:val="24"/>
          <w:szCs w:val="24"/>
        </w:rPr>
        <w:t>Innibos</w:t>
      </w:r>
      <w:proofErr w:type="spellEnd"/>
      <w:r w:rsidRPr="00090040">
        <w:rPr>
          <w:rFonts w:ascii="Times New Roman" w:hAnsi="Times New Roman" w:cs="Times New Roman"/>
          <w:sz w:val="24"/>
          <w:szCs w:val="24"/>
        </w:rPr>
        <w:t xml:space="preserve"> A</w:t>
      </w:r>
      <w:r>
        <w:rPr>
          <w:rFonts w:ascii="Times New Roman" w:hAnsi="Times New Roman" w:cs="Times New Roman"/>
          <w:sz w:val="24"/>
          <w:szCs w:val="24"/>
        </w:rPr>
        <w:t>.</w:t>
      </w:r>
    </w:p>
    <w:p w14:paraId="2B8F1968"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Peter Blaze Corcoran and </w:t>
      </w:r>
      <w:proofErr w:type="spellStart"/>
      <w:r>
        <w:rPr>
          <w:rFonts w:ascii="Times New Roman" w:hAnsi="Times New Roman" w:cs="Times New Roman"/>
          <w:sz w:val="24"/>
          <w:szCs w:val="24"/>
          <w:lang w:val="en-US"/>
        </w:rPr>
        <w:t>Osano</w:t>
      </w:r>
      <w:proofErr w:type="spellEnd"/>
      <w:r>
        <w:rPr>
          <w:rFonts w:ascii="Times New Roman" w:hAnsi="Times New Roman" w:cs="Times New Roman"/>
          <w:sz w:val="24"/>
          <w:szCs w:val="24"/>
          <w:lang w:val="en-US"/>
        </w:rPr>
        <w:t xml:space="preserve">, P.M. (2019). </w:t>
      </w:r>
      <w:r>
        <w:rPr>
          <w:rFonts w:ascii="Times New Roman" w:hAnsi="Times New Roman" w:cs="Times New Roman"/>
          <w:i/>
          <w:iCs/>
          <w:sz w:val="24"/>
          <w:szCs w:val="24"/>
          <w:lang w:val="en-US"/>
        </w:rPr>
        <w:t>Young people, education, and sustainable development</w:t>
      </w:r>
      <w:r>
        <w:rPr>
          <w:rFonts w:ascii="Times New Roman" w:hAnsi="Times New Roman" w:cs="Times New Roman"/>
          <w:sz w:val="24"/>
          <w:szCs w:val="24"/>
          <w:lang w:val="en-US"/>
        </w:rPr>
        <w:t>. Wageningen Academic Publishers.</w:t>
      </w:r>
    </w:p>
    <w:p w14:paraId="2BCE6B5F"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Prideaux</w:t>
      </w:r>
      <w:proofErr w:type="spellEnd"/>
      <w:r>
        <w:rPr>
          <w:rFonts w:ascii="Times New Roman" w:hAnsi="Times New Roman" w:cs="Times New Roman"/>
          <w:sz w:val="24"/>
          <w:szCs w:val="24"/>
          <w:lang w:val="en-US"/>
        </w:rPr>
        <w:t xml:space="preserve">, B. (2019). </w:t>
      </w:r>
      <w:r>
        <w:rPr>
          <w:rFonts w:ascii="Times New Roman" w:hAnsi="Times New Roman" w:cs="Times New Roman"/>
          <w:i/>
          <w:iCs/>
          <w:sz w:val="24"/>
          <w:szCs w:val="24"/>
          <w:lang w:val="en-US"/>
        </w:rPr>
        <w:t>Resort Destinations</w:t>
      </w:r>
      <w:r>
        <w:rPr>
          <w:rFonts w:ascii="Times New Roman" w:hAnsi="Times New Roman" w:cs="Times New Roman"/>
          <w:sz w:val="24"/>
          <w:szCs w:val="24"/>
          <w:lang w:val="en-US"/>
        </w:rPr>
        <w:t>. Routledge.</w:t>
      </w:r>
    </w:p>
    <w:p w14:paraId="28F9E505"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Rogers, T. (2010). </w:t>
      </w:r>
      <w:r>
        <w:rPr>
          <w:rFonts w:ascii="Times New Roman" w:hAnsi="Times New Roman" w:cs="Times New Roman"/>
          <w:i/>
          <w:iCs/>
          <w:sz w:val="24"/>
          <w:szCs w:val="24"/>
          <w:lang w:val="en-US"/>
        </w:rPr>
        <w:t>Conferences and Conventions</w:t>
      </w:r>
      <w:r>
        <w:rPr>
          <w:rFonts w:ascii="Times New Roman" w:hAnsi="Times New Roman" w:cs="Times New Roman"/>
          <w:sz w:val="24"/>
          <w:szCs w:val="24"/>
          <w:lang w:val="en-US"/>
        </w:rPr>
        <w:t>. Routledge.</w:t>
      </w:r>
    </w:p>
    <w:p w14:paraId="15D3AB90"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Salih SARIKAMIS (2022). </w:t>
      </w:r>
      <w:r>
        <w:rPr>
          <w:rFonts w:ascii="Times New Roman" w:hAnsi="Times New Roman" w:cs="Times New Roman"/>
          <w:i/>
          <w:iCs/>
          <w:sz w:val="24"/>
          <w:szCs w:val="24"/>
          <w:lang w:val="en-US"/>
        </w:rPr>
        <w:t>Sustainable Tourism: Tourism Paradigms</w:t>
      </w:r>
      <w:r>
        <w:rPr>
          <w:rFonts w:ascii="Times New Roman" w:hAnsi="Times New Roman" w:cs="Times New Roman"/>
          <w:sz w:val="24"/>
          <w:szCs w:val="24"/>
          <w:lang w:val="en-US"/>
        </w:rPr>
        <w:t>. World Books Store.</w:t>
      </w:r>
    </w:p>
    <w:p w14:paraId="7469765F" w14:textId="77777777" w:rsidR="000935CE" w:rsidRDefault="000935CE" w:rsidP="000935CE">
      <w:pPr>
        <w:widowControl w:val="0"/>
        <w:autoSpaceDE w:val="0"/>
        <w:autoSpaceDN w:val="0"/>
        <w:adjustRightInd w:val="0"/>
        <w:spacing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Schiller, P.L., Eric Christian </w:t>
      </w:r>
      <w:proofErr w:type="spellStart"/>
      <w:r>
        <w:rPr>
          <w:rFonts w:ascii="Times New Roman" w:hAnsi="Times New Roman" w:cs="Times New Roman"/>
          <w:sz w:val="24"/>
          <w:szCs w:val="24"/>
          <w:lang w:val="en-US"/>
        </w:rPr>
        <w:t>Bruun</w:t>
      </w:r>
      <w:proofErr w:type="spellEnd"/>
      <w:r>
        <w:rPr>
          <w:rFonts w:ascii="Times New Roman" w:hAnsi="Times New Roman" w:cs="Times New Roman"/>
          <w:sz w:val="24"/>
          <w:szCs w:val="24"/>
          <w:lang w:val="en-US"/>
        </w:rPr>
        <w:t xml:space="preserve"> and Kenworthy, J.R. (2010). </w:t>
      </w:r>
      <w:r>
        <w:rPr>
          <w:rFonts w:ascii="Times New Roman" w:hAnsi="Times New Roman" w:cs="Times New Roman"/>
          <w:i/>
          <w:iCs/>
          <w:sz w:val="24"/>
          <w:szCs w:val="24"/>
          <w:lang w:val="en-US"/>
        </w:rPr>
        <w:t>An introduction to sustainable transportation: policy, planning and implementation</w:t>
      </w:r>
      <w:r>
        <w:rPr>
          <w:rFonts w:ascii="Times New Roman" w:hAnsi="Times New Roman" w:cs="Times New Roman"/>
          <w:sz w:val="24"/>
          <w:szCs w:val="24"/>
          <w:lang w:val="en-US"/>
        </w:rPr>
        <w:t>. London: Earthscan.</w:t>
      </w:r>
    </w:p>
    <w:p w14:paraId="0CEF0A29" w14:textId="77777777" w:rsidR="000935CE" w:rsidRDefault="000935CE" w:rsidP="000935CE">
      <w:pPr>
        <w:spacing w:line="360" w:lineRule="auto"/>
        <w:jc w:val="both"/>
        <w:rPr>
          <w:rFonts w:ascii="Times New Roman" w:hAnsi="Times New Roman" w:cs="Times New Roman"/>
          <w:sz w:val="24"/>
          <w:szCs w:val="24"/>
        </w:rPr>
      </w:pPr>
    </w:p>
    <w:p w14:paraId="49656CE2" w14:textId="77777777" w:rsidR="000935CE" w:rsidRDefault="000935CE" w:rsidP="000935CE">
      <w:pPr>
        <w:spacing w:line="360" w:lineRule="auto"/>
        <w:jc w:val="both"/>
        <w:rPr>
          <w:rFonts w:ascii="Times New Roman" w:hAnsi="Times New Roman" w:cs="Times New Roman"/>
          <w:sz w:val="24"/>
          <w:szCs w:val="24"/>
        </w:rPr>
      </w:pPr>
    </w:p>
    <w:p w14:paraId="530EF776" w14:textId="77777777" w:rsidR="000935CE" w:rsidRDefault="000935CE" w:rsidP="000935CE">
      <w:pPr>
        <w:spacing w:line="360" w:lineRule="auto"/>
        <w:jc w:val="both"/>
        <w:rPr>
          <w:rFonts w:ascii="Times New Roman" w:hAnsi="Times New Roman" w:cs="Times New Roman"/>
          <w:sz w:val="24"/>
          <w:szCs w:val="24"/>
        </w:rPr>
      </w:pPr>
    </w:p>
    <w:p w14:paraId="00385026" w14:textId="77777777" w:rsidR="000935CE" w:rsidRDefault="000935CE" w:rsidP="000935CE">
      <w:pPr>
        <w:spacing w:line="360" w:lineRule="auto"/>
        <w:jc w:val="both"/>
        <w:rPr>
          <w:rFonts w:ascii="Times New Roman" w:hAnsi="Times New Roman" w:cs="Times New Roman"/>
          <w:sz w:val="24"/>
          <w:szCs w:val="24"/>
        </w:rPr>
      </w:pPr>
    </w:p>
    <w:p w14:paraId="0B6772F6" w14:textId="77777777" w:rsidR="000935CE" w:rsidRDefault="000935CE" w:rsidP="000935CE">
      <w:pPr>
        <w:spacing w:line="360" w:lineRule="auto"/>
        <w:jc w:val="both"/>
        <w:rPr>
          <w:rFonts w:ascii="Times New Roman" w:hAnsi="Times New Roman" w:cs="Times New Roman"/>
          <w:sz w:val="24"/>
          <w:szCs w:val="24"/>
        </w:rPr>
      </w:pPr>
    </w:p>
    <w:p w14:paraId="1AB200D7" w14:textId="77777777" w:rsidR="000935CE" w:rsidRDefault="000935CE" w:rsidP="000935CE">
      <w:pPr>
        <w:spacing w:line="360" w:lineRule="auto"/>
        <w:jc w:val="both"/>
        <w:rPr>
          <w:rFonts w:ascii="Times New Roman" w:hAnsi="Times New Roman" w:cs="Times New Roman"/>
          <w:sz w:val="24"/>
          <w:szCs w:val="24"/>
        </w:rPr>
      </w:pPr>
    </w:p>
    <w:p w14:paraId="39D7062C" w14:textId="77777777" w:rsidR="000935CE" w:rsidRDefault="000935CE" w:rsidP="000935CE">
      <w:pPr>
        <w:spacing w:line="360" w:lineRule="auto"/>
        <w:jc w:val="both"/>
        <w:rPr>
          <w:rFonts w:ascii="Times New Roman" w:hAnsi="Times New Roman" w:cs="Times New Roman"/>
          <w:sz w:val="24"/>
          <w:szCs w:val="24"/>
        </w:rPr>
      </w:pPr>
    </w:p>
    <w:p w14:paraId="09149AEB" w14:textId="77777777" w:rsidR="000935CE" w:rsidRDefault="000935CE" w:rsidP="000935CE">
      <w:pPr>
        <w:spacing w:line="360" w:lineRule="auto"/>
        <w:jc w:val="both"/>
        <w:rPr>
          <w:rFonts w:ascii="Times New Roman" w:hAnsi="Times New Roman" w:cs="Times New Roman"/>
          <w:sz w:val="24"/>
          <w:szCs w:val="24"/>
        </w:rPr>
      </w:pPr>
    </w:p>
    <w:p w14:paraId="7687EBC1" w14:textId="77777777" w:rsidR="000935CE" w:rsidRDefault="000935CE" w:rsidP="000935CE">
      <w:pPr>
        <w:spacing w:line="360" w:lineRule="auto"/>
        <w:jc w:val="both"/>
        <w:rPr>
          <w:rFonts w:ascii="Times New Roman" w:hAnsi="Times New Roman" w:cs="Times New Roman"/>
          <w:sz w:val="24"/>
          <w:szCs w:val="24"/>
        </w:rPr>
      </w:pPr>
    </w:p>
    <w:p w14:paraId="576C48C4" w14:textId="77777777" w:rsidR="000935CE" w:rsidRDefault="000935CE" w:rsidP="000935CE">
      <w:pPr>
        <w:spacing w:line="360" w:lineRule="auto"/>
        <w:jc w:val="both"/>
        <w:rPr>
          <w:rFonts w:ascii="Times New Roman" w:hAnsi="Times New Roman" w:cs="Times New Roman"/>
          <w:sz w:val="24"/>
          <w:szCs w:val="24"/>
        </w:rPr>
      </w:pPr>
    </w:p>
    <w:p w14:paraId="70307891" w14:textId="77777777" w:rsidR="000935CE" w:rsidRDefault="000935CE" w:rsidP="000935CE">
      <w:pPr>
        <w:spacing w:line="360" w:lineRule="auto"/>
        <w:jc w:val="both"/>
        <w:rPr>
          <w:rFonts w:ascii="Times New Roman" w:hAnsi="Times New Roman" w:cs="Times New Roman"/>
          <w:sz w:val="24"/>
          <w:szCs w:val="24"/>
        </w:rPr>
      </w:pPr>
    </w:p>
    <w:p w14:paraId="0E8E4C10" w14:textId="77777777" w:rsidR="000935CE" w:rsidRPr="00714F23" w:rsidRDefault="000935CE" w:rsidP="000935CE">
      <w:pPr>
        <w:spacing w:line="360" w:lineRule="auto"/>
        <w:jc w:val="both"/>
        <w:rPr>
          <w:rFonts w:ascii="Times New Roman" w:hAnsi="Times New Roman" w:cs="Times New Roman"/>
          <w:sz w:val="24"/>
          <w:szCs w:val="24"/>
        </w:rPr>
      </w:pPr>
    </w:p>
    <w:p w14:paraId="584E2D8C" w14:textId="0C13851E" w:rsidR="001D18EB" w:rsidRDefault="001D18EB"/>
    <w:sectPr w:rsidR="001D18EB" w:rsidSect="00485D59">
      <w:footerReference w:type="default" r:id="rI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3779953"/>
      <w:docPartObj>
        <w:docPartGallery w:val="Page Numbers (Bottom of Page)"/>
        <w:docPartUnique/>
      </w:docPartObj>
    </w:sdtPr>
    <w:sdtEndPr>
      <w:rPr>
        <w:noProof/>
      </w:rPr>
    </w:sdtEndPr>
    <w:sdtContent>
      <w:p w14:paraId="159022D2" w14:textId="77777777" w:rsidR="0088241A" w:rsidRDefault="008E44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94A229" w14:textId="77777777" w:rsidR="0088241A" w:rsidRDefault="008E449C">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FC6"/>
    <w:rsid w:val="00013867"/>
    <w:rsid w:val="00091F17"/>
    <w:rsid w:val="000935CE"/>
    <w:rsid w:val="001D18EB"/>
    <w:rsid w:val="00293334"/>
    <w:rsid w:val="002955E5"/>
    <w:rsid w:val="003C76F6"/>
    <w:rsid w:val="004B04E2"/>
    <w:rsid w:val="008B291E"/>
    <w:rsid w:val="00A37FDE"/>
    <w:rsid w:val="00A45FC6"/>
    <w:rsid w:val="00E719CF"/>
    <w:rsid w:val="00EF4F8A"/>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9FDC2"/>
  <w15:chartTrackingRefBased/>
  <w15:docId w15:val="{707FEF41-B92C-4066-93F9-2F763E38A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5CE"/>
    <w:rPr>
      <w:kern w:val="0"/>
      <w14:ligatures w14:val="none"/>
    </w:rPr>
  </w:style>
  <w:style w:type="paragraph" w:styleId="Heading1">
    <w:name w:val="heading 1"/>
    <w:basedOn w:val="Normal"/>
    <w:next w:val="Normal"/>
    <w:link w:val="Heading1Char"/>
    <w:autoRedefine/>
    <w:uiPriority w:val="9"/>
    <w:qFormat/>
    <w:rsid w:val="000935CE"/>
    <w:pPr>
      <w:keepNext/>
      <w:keepLines/>
      <w:spacing w:before="240" w:after="0"/>
      <w:jc w:val="both"/>
      <w:outlineLvl w:val="0"/>
    </w:pPr>
    <w:rPr>
      <w:rFonts w:ascii="Times New Roman" w:eastAsiaTheme="majorEastAsia" w:hAnsi="Times New Roman"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5CE"/>
    <w:rPr>
      <w:rFonts w:ascii="Times New Roman" w:eastAsiaTheme="majorEastAsia" w:hAnsi="Times New Roman" w:cstheme="majorBidi"/>
      <w:b/>
      <w:color w:val="2F5496" w:themeColor="accent1" w:themeShade="BF"/>
      <w:kern w:val="0"/>
      <w:sz w:val="32"/>
      <w:szCs w:val="32"/>
      <w14:ligatures w14:val="none"/>
    </w:rPr>
  </w:style>
  <w:style w:type="paragraph" w:styleId="NormalWeb">
    <w:name w:val="Normal (Web)"/>
    <w:basedOn w:val="Normal"/>
    <w:uiPriority w:val="99"/>
    <w:semiHidden/>
    <w:unhideWhenUsed/>
    <w:rsid w:val="000935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935CE"/>
    <w:rPr>
      <w:b/>
      <w:bCs/>
    </w:rPr>
  </w:style>
  <w:style w:type="character" w:styleId="Hyperlink">
    <w:name w:val="Hyperlink"/>
    <w:basedOn w:val="DefaultParagraphFont"/>
    <w:uiPriority w:val="99"/>
    <w:unhideWhenUsed/>
    <w:rsid w:val="000935CE"/>
    <w:rPr>
      <w:color w:val="0563C1" w:themeColor="hyperlink"/>
      <w:u w:val="single"/>
    </w:rPr>
  </w:style>
  <w:style w:type="paragraph" w:styleId="TOCHeading">
    <w:name w:val="TOC Heading"/>
    <w:basedOn w:val="Heading1"/>
    <w:next w:val="Normal"/>
    <w:uiPriority w:val="39"/>
    <w:unhideWhenUsed/>
    <w:qFormat/>
    <w:rsid w:val="000935CE"/>
    <w:pPr>
      <w:jc w:val="left"/>
      <w:outlineLvl w:val="9"/>
    </w:pPr>
    <w:rPr>
      <w:rFonts w:asciiTheme="majorHAnsi" w:hAnsiTheme="majorHAnsi"/>
      <w:b w:val="0"/>
      <w:lang w:val="en-US"/>
    </w:rPr>
  </w:style>
  <w:style w:type="paragraph" w:styleId="TOC1">
    <w:name w:val="toc 1"/>
    <w:basedOn w:val="Normal"/>
    <w:next w:val="Normal"/>
    <w:autoRedefine/>
    <w:uiPriority w:val="39"/>
    <w:unhideWhenUsed/>
    <w:rsid w:val="000935CE"/>
    <w:pPr>
      <w:spacing w:after="100"/>
    </w:pPr>
  </w:style>
  <w:style w:type="paragraph" w:styleId="Footer">
    <w:name w:val="footer"/>
    <w:basedOn w:val="Normal"/>
    <w:link w:val="FooterChar"/>
    <w:uiPriority w:val="99"/>
    <w:unhideWhenUsed/>
    <w:rsid w:val="000935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5CE"/>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1080/09669582.2017.125168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7266/iser.2016v4i2.pp149-155"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2962</Words>
  <Characters>16887</Characters>
  <Application>Microsoft Office Word</Application>
  <DocSecurity>0</DocSecurity>
  <Lines>140</Lines>
  <Paragraphs>39</Paragraphs>
  <ScaleCrop>false</ScaleCrop>
  <Company/>
  <LinksUpToDate>false</LinksUpToDate>
  <CharactersWithSpaces>19810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kashem Azad</dc:creator>
  <cp:keywords/>
  <dc:description/>
  <cp:lastModifiedBy>kashem Azad</cp:lastModifiedBy>
  <cp:revision>13</cp:revision>
  <dcterms:created xsi:type="dcterms:W3CDTF">2023-06-12T12:07:00Z</dcterms:created>
  <dcterms:modified xsi:type="dcterms:W3CDTF">2023-06-15T22:14:00Z</dcterms:modified>
</cp:coreProperties>
</file>