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2"/>
        <w:keepNext w:val="0"/>
        <w:keepLines w:val="0"/>
        <w:spacing w:after="80" w:lineRule="auto"/>
        <w:rPr>
          <w:b w:val="1"/>
          <w:sz w:val="34"/>
          <w:szCs w:val="34"/>
        </w:rPr>
      </w:pPr>
      <w:bookmarkStart w:colFirst="0" w:colLast="0" w:name="_77kyj7x2w75h" w:id="0"/>
      <w:bookmarkEnd w:id="0"/>
      <w:r w:rsidDel="00000000" w:rsidR="00000000" w:rsidRPr="00000000">
        <w:rPr>
          <w:b w:val="1"/>
          <w:sz w:val="34"/>
          <w:szCs w:val="34"/>
          <w:rtl w:val="0"/>
        </w:rPr>
        <w:t xml:space="preserve">Essential Communication Skills in the Workplace</w:t>
      </w:r>
    </w:p>
    <w:p w:rsidR="00000000" w:rsidDel="00000000" w:rsidP="00000000" w:rsidRDefault="00000000" w:rsidRPr="00000000" w14:paraId="00000002">
      <w:pPr>
        <w:spacing w:after="240" w:before="240" w:lineRule="auto"/>
        <w:rPr/>
      </w:pPr>
      <w:r w:rsidDel="00000000" w:rsidR="00000000" w:rsidRPr="00000000">
        <w:rPr>
          <w:rtl w:val="0"/>
        </w:rPr>
        <w:t xml:space="preserve">One of the main components of a productive workplace is effective communication. It improves teamwork, forges solid bonds with coworkers, and creates a happy workplace. Real-world examples are used for each skill to highlight its applicability in various work environments.</w:t>
      </w:r>
      <w:r w:rsidDel="00000000" w:rsidR="00000000" w:rsidRPr="00000000">
        <w:rPr>
          <w:rtl w:val="0"/>
        </w:rPr>
      </w:r>
    </w:p>
    <w:p w:rsidR="00000000" w:rsidDel="00000000" w:rsidP="00000000" w:rsidRDefault="00000000" w:rsidRPr="00000000" w14:paraId="00000003">
      <w:pPr>
        <w:pStyle w:val="Heading3"/>
        <w:keepNext w:val="0"/>
        <w:keepLines w:val="0"/>
        <w:spacing w:before="280" w:lineRule="auto"/>
        <w:rPr>
          <w:b w:val="1"/>
          <w:color w:val="000000"/>
          <w:sz w:val="26"/>
          <w:szCs w:val="26"/>
        </w:rPr>
      </w:pPr>
      <w:bookmarkStart w:colFirst="0" w:colLast="0" w:name="_28qnfatuweea" w:id="1"/>
      <w:bookmarkEnd w:id="1"/>
      <w:r w:rsidDel="00000000" w:rsidR="00000000" w:rsidRPr="00000000">
        <w:rPr>
          <w:b w:val="1"/>
          <w:color w:val="000000"/>
          <w:sz w:val="26"/>
          <w:szCs w:val="26"/>
          <w:rtl w:val="0"/>
        </w:rPr>
        <w:t xml:space="preserve">Active Listening</w:t>
      </w:r>
    </w:p>
    <w:p w:rsidR="00000000" w:rsidDel="00000000" w:rsidP="00000000" w:rsidRDefault="00000000" w:rsidRPr="00000000" w14:paraId="00000004">
      <w:pPr>
        <w:spacing w:after="240" w:before="240" w:lineRule="auto"/>
        <w:rPr/>
      </w:pPr>
      <w:r w:rsidDel="00000000" w:rsidR="00000000" w:rsidRPr="00000000">
        <w:rPr>
          <w:rtl w:val="0"/>
        </w:rPr>
        <w:t xml:space="preserve">To listen actively, one must focus intently, comprehend what is being said, react appropriately, and retain the information. This ability guarantees that the speaker feels heard and understood, which is essential for good communication</w:t>
      </w:r>
      <w:r w:rsidDel="00000000" w:rsidR="00000000" w:rsidRPr="00000000">
        <w:rPr>
          <w:rtl w:val="0"/>
        </w:rPr>
        <w:t xml:space="preserve">. For instance, in a team meeting, an active listener not only hears the content of the discussion but also observes the speaker's tone and body language, providing feedback that shows genuine interest and understanding (BetterUp, 2023). This strategy promotes trust and openness among team members, resulting in more productive and meaningful interactions.</w:t>
      </w:r>
    </w:p>
    <w:p w:rsidR="00000000" w:rsidDel="00000000" w:rsidP="00000000" w:rsidRDefault="00000000" w:rsidRPr="00000000" w14:paraId="00000005">
      <w:pPr>
        <w:spacing w:after="240" w:before="240" w:lineRule="auto"/>
        <w:rPr>
          <w:b w:val="1"/>
          <w:color w:val="000000"/>
          <w:sz w:val="26"/>
          <w:szCs w:val="26"/>
        </w:rPr>
      </w:pPr>
      <w:r w:rsidDel="00000000" w:rsidR="00000000" w:rsidRPr="00000000">
        <w:rPr>
          <w:b w:val="1"/>
          <w:color w:val="000000"/>
          <w:sz w:val="26"/>
          <w:szCs w:val="26"/>
          <w:rtl w:val="0"/>
        </w:rPr>
        <w:t xml:space="preserve">Clarity in Verbal and Written Communication</w:t>
      </w:r>
    </w:p>
    <w:p w:rsidR="00000000" w:rsidDel="00000000" w:rsidP="00000000" w:rsidRDefault="00000000" w:rsidRPr="00000000" w14:paraId="00000006">
      <w:pPr>
        <w:spacing w:after="240" w:before="240" w:lineRule="auto"/>
        <w:rPr/>
      </w:pPr>
      <w:r w:rsidDel="00000000" w:rsidR="00000000" w:rsidRPr="00000000">
        <w:rPr>
          <w:rtl w:val="0"/>
        </w:rPr>
        <w:t xml:space="preserve">To prevent miscommunication and guarantee that messages are understood correctly, communication must be clear. In verbal communication, this entails communicating clearly and concisely while utilising audience-appropriate terminology. For instance, in order to avoid confusion, a manager issuing instructions should be very explicit about what is expected of them. Using good language, punctuation, and structure in written communication is essential to its clarity</w:t>
      </w:r>
      <w:r w:rsidDel="00000000" w:rsidR="00000000" w:rsidRPr="00000000">
        <w:rPr>
          <w:rtl w:val="0"/>
        </w:rPr>
        <w:t xml:space="preserve">. An email summarizing a project update should be well-organized, highlighting key points and action items to ensure that all recipients understand the message (ModernGov, 2023).</w:t>
      </w:r>
    </w:p>
    <w:p w:rsidR="00000000" w:rsidDel="00000000" w:rsidP="00000000" w:rsidRDefault="00000000" w:rsidRPr="00000000" w14:paraId="00000007">
      <w:pPr>
        <w:pStyle w:val="Heading3"/>
        <w:keepNext w:val="0"/>
        <w:keepLines w:val="0"/>
        <w:spacing w:before="280" w:lineRule="auto"/>
        <w:rPr>
          <w:b w:val="1"/>
          <w:color w:val="000000"/>
          <w:sz w:val="26"/>
          <w:szCs w:val="26"/>
        </w:rPr>
      </w:pPr>
      <w:bookmarkStart w:colFirst="0" w:colLast="0" w:name="_m96hhy35p1al" w:id="2"/>
      <w:bookmarkEnd w:id="2"/>
      <w:r w:rsidDel="00000000" w:rsidR="00000000" w:rsidRPr="00000000">
        <w:rPr>
          <w:b w:val="1"/>
          <w:color w:val="000000"/>
          <w:sz w:val="26"/>
          <w:szCs w:val="26"/>
          <w:rtl w:val="0"/>
        </w:rPr>
        <w:t xml:space="preserve">Non-Verbal Communication Cues</w:t>
      </w:r>
    </w:p>
    <w:p w:rsidR="00000000" w:rsidDel="00000000" w:rsidP="00000000" w:rsidRDefault="00000000" w:rsidRPr="00000000" w14:paraId="00000008">
      <w:pPr>
        <w:spacing w:after="240" w:before="240" w:lineRule="auto"/>
        <w:rPr/>
      </w:pPr>
      <w:r w:rsidDel="00000000" w:rsidR="00000000" w:rsidRPr="00000000">
        <w:rPr>
          <w:rtl w:val="0"/>
        </w:rPr>
        <w:t xml:space="preserve">Nonverbal communication consists of body language, facial expressions, eye contact, and gestures. These cues frequently convey more than just words and are vital for good communication between individuals</w:t>
      </w:r>
      <w:r w:rsidDel="00000000" w:rsidR="00000000" w:rsidRPr="00000000">
        <w:rPr>
          <w:rtl w:val="0"/>
        </w:rPr>
        <w:t xml:space="preserve">. For example, maintaining eye contact during a conversation signals attentiveness and confidence, while crossing arms may indicate defensiveness (Odgers Interim, 2023).Positive nonverbal cues can support a candidate's spoken responses during a job interview, improving their impression on the interviewer.</w:t>
      </w:r>
    </w:p>
    <w:p w:rsidR="00000000" w:rsidDel="00000000" w:rsidP="00000000" w:rsidRDefault="00000000" w:rsidRPr="00000000" w14:paraId="00000009">
      <w:pPr>
        <w:spacing w:after="240" w:before="240" w:lineRule="auto"/>
        <w:rPr>
          <w:b w:val="1"/>
          <w:color w:val="000000"/>
          <w:sz w:val="26"/>
          <w:szCs w:val="26"/>
        </w:rPr>
      </w:pPr>
      <w:r w:rsidDel="00000000" w:rsidR="00000000" w:rsidRPr="00000000">
        <w:rPr>
          <w:b w:val="1"/>
          <w:color w:val="000000"/>
          <w:sz w:val="26"/>
          <w:szCs w:val="26"/>
          <w:rtl w:val="0"/>
        </w:rPr>
        <w:t xml:space="preserve">Empathy</w:t>
      </w:r>
    </w:p>
    <w:p w:rsidR="00000000" w:rsidDel="00000000" w:rsidP="00000000" w:rsidRDefault="00000000" w:rsidRPr="00000000" w14:paraId="0000000A">
      <w:pPr>
        <w:spacing w:after="240" w:before="240" w:lineRule="auto"/>
        <w:rPr/>
      </w:pPr>
      <w:r w:rsidDel="00000000" w:rsidR="00000000" w:rsidRPr="00000000">
        <w:rPr>
          <w:rtl w:val="0"/>
        </w:rPr>
        <w:t xml:space="preserve">Empathy, or the ability to understand and share the feelings of others, is an important communication skill that promotes positive professional interactions. Empathetic leaders may better connect with their team members, recognise their needs, and provide appropriate support</w:t>
      </w:r>
      <w:r w:rsidDel="00000000" w:rsidR="00000000" w:rsidRPr="00000000">
        <w:rPr>
          <w:rtl w:val="0"/>
        </w:rPr>
        <w:t xml:space="preserve">. For instance, a manager who notices an employee struggling with a heavy workload might offer assistance or adjust deadlines to alleviate stress (CCL, 2023).Empathy increases morale and teamwork, which makes the workplace more encouraging and harmonious.</w:t>
      </w:r>
    </w:p>
    <w:p w:rsidR="00000000" w:rsidDel="00000000" w:rsidP="00000000" w:rsidRDefault="00000000" w:rsidRPr="00000000" w14:paraId="0000000B">
      <w:pPr>
        <w:spacing w:after="240" w:before="240" w:lineRule="auto"/>
        <w:rPr>
          <w:b w:val="1"/>
          <w:color w:val="000000"/>
          <w:sz w:val="26"/>
          <w:szCs w:val="26"/>
        </w:rPr>
      </w:pPr>
      <w:r w:rsidDel="00000000" w:rsidR="00000000" w:rsidRPr="00000000">
        <w:rPr>
          <w:b w:val="1"/>
          <w:color w:val="000000"/>
          <w:sz w:val="26"/>
          <w:szCs w:val="26"/>
          <w:rtl w:val="0"/>
        </w:rPr>
        <w:t xml:space="preserve">Adaptability</w:t>
      </w:r>
    </w:p>
    <w:p w:rsidR="00000000" w:rsidDel="00000000" w:rsidP="00000000" w:rsidRDefault="00000000" w:rsidRPr="00000000" w14:paraId="0000000C">
      <w:pPr>
        <w:spacing w:after="240" w:before="240" w:lineRule="auto"/>
        <w:rPr/>
      </w:pPr>
      <w:r w:rsidDel="00000000" w:rsidR="00000000" w:rsidRPr="00000000">
        <w:rPr>
          <w:rtl w:val="0"/>
        </w:rPr>
        <w:t xml:space="preserve">Being adaptable requires one to be open and responsive to change, which is a necessary quality in the fast-paced workplace. Skilled communicators may modify their approach to fit various contexts and target groups</w:t>
      </w:r>
      <w:r w:rsidDel="00000000" w:rsidR="00000000" w:rsidRPr="00000000">
        <w:rPr>
          <w:rtl w:val="0"/>
        </w:rPr>
        <w:t xml:space="preserve">. For example, during a crisis, a leader might shift from a collaborative approach to a more directive style to provide clear, decisive guidance (Yale, 2023). Adaptability ensures that communication is successful even when circumstances change, allowing teams to overcome challenges more effectively.</w:t>
      </w:r>
    </w:p>
    <w:p w:rsidR="00000000" w:rsidDel="00000000" w:rsidP="00000000" w:rsidRDefault="00000000" w:rsidRPr="00000000" w14:paraId="0000000D">
      <w:pPr>
        <w:spacing w:after="240" w:before="240" w:lineRule="auto"/>
        <w:rPr>
          <w:b w:val="1"/>
          <w:color w:val="000000"/>
          <w:sz w:val="26"/>
          <w:szCs w:val="26"/>
        </w:rPr>
      </w:pPr>
      <w:r w:rsidDel="00000000" w:rsidR="00000000" w:rsidRPr="00000000">
        <w:rPr>
          <w:b w:val="1"/>
          <w:color w:val="000000"/>
          <w:sz w:val="26"/>
          <w:szCs w:val="26"/>
          <w:rtl w:val="0"/>
        </w:rPr>
        <w:t xml:space="preserve">Real-World Scenarios</w:t>
      </w:r>
    </w:p>
    <w:p w:rsidR="00000000" w:rsidDel="00000000" w:rsidP="00000000" w:rsidRDefault="00000000" w:rsidRPr="00000000" w14:paraId="0000000E">
      <w:pPr>
        <w:spacing w:after="240" w:before="240" w:lineRule="auto"/>
        <w:rPr/>
      </w:pPr>
      <w:r w:rsidDel="00000000" w:rsidR="00000000" w:rsidRPr="00000000">
        <w:rPr>
          <w:rtl w:val="0"/>
        </w:rPr>
        <w:t xml:space="preserve">Empathy and attentive listening are essential in a customer service environment. A customer care agent can defuse a heated situation and boost customer satisfaction by actively listening to a client's issues and responding with empathy. In the context of project management, communication that is clear guarantees that everyone in the team is aware of their roles and duties, which lowers mistakes and improves project results. During presentations, nonverbal cues are crucial because they can captivate and influence the audience. Leaders that oversee remote teams must be flexible; in order to keep the team united and productive, they must make modifications to their communication tactics and strategies.</w:t>
      </w:r>
      <w:r w:rsidDel="00000000" w:rsidR="00000000" w:rsidRPr="00000000">
        <w:rPr>
          <w:rtl w:val="0"/>
        </w:rPr>
      </w:r>
    </w:p>
    <w:p w:rsidR="00000000" w:rsidDel="00000000" w:rsidP="00000000" w:rsidRDefault="00000000" w:rsidRPr="00000000" w14:paraId="0000000F">
      <w:pPr>
        <w:pStyle w:val="Heading3"/>
        <w:keepNext w:val="0"/>
        <w:keepLines w:val="0"/>
        <w:spacing w:before="280" w:lineRule="auto"/>
        <w:rPr>
          <w:b w:val="1"/>
          <w:color w:val="000000"/>
          <w:sz w:val="26"/>
          <w:szCs w:val="26"/>
        </w:rPr>
      </w:pPr>
      <w:bookmarkStart w:colFirst="0" w:colLast="0" w:name="_ime2wjglekns" w:id="3"/>
      <w:bookmarkEnd w:id="3"/>
      <w:r w:rsidDel="00000000" w:rsidR="00000000" w:rsidRPr="00000000">
        <w:rPr>
          <w:b w:val="1"/>
          <w:color w:val="000000"/>
          <w:sz w:val="26"/>
          <w:szCs w:val="26"/>
          <w:rtl w:val="0"/>
        </w:rPr>
        <w:t xml:space="preserve">Conclusion</w:t>
      </w:r>
    </w:p>
    <w:p w:rsidR="00000000" w:rsidDel="00000000" w:rsidP="00000000" w:rsidRDefault="00000000" w:rsidRPr="00000000" w14:paraId="00000010">
      <w:pPr>
        <w:spacing w:after="240" w:before="240" w:lineRule="auto"/>
        <w:rPr/>
      </w:pPr>
      <w:r w:rsidDel="00000000" w:rsidR="00000000" w:rsidRPr="00000000">
        <w:rPr>
          <w:rtl w:val="0"/>
        </w:rPr>
        <w:t xml:space="preserve">Active listening, clarity, nonverbal cues, empathy, and adapting are all essential communication abilities for success in the workplace. These abilities facilitate effective collaboration, establish solid relationships, and promote a healthy work atmosphere. Individuals who acquire these talents can considerably improve their professional interactions and contribute to their company's overall success.</w:t>
      </w:r>
      <w:r w:rsidDel="00000000" w:rsidR="00000000" w:rsidRPr="00000000">
        <w:rPr>
          <w:rtl w:val="0"/>
        </w:rPr>
      </w:r>
    </w:p>
    <w:p w:rsidR="00000000" w:rsidDel="00000000" w:rsidP="00000000" w:rsidRDefault="00000000" w:rsidRPr="00000000" w14:paraId="00000011">
      <w:pPr>
        <w:pStyle w:val="Heading3"/>
        <w:keepNext w:val="0"/>
        <w:keepLines w:val="0"/>
        <w:spacing w:before="280" w:lineRule="auto"/>
        <w:rPr>
          <w:b w:val="1"/>
          <w:color w:val="000000"/>
          <w:sz w:val="26"/>
          <w:szCs w:val="26"/>
        </w:rPr>
      </w:pPr>
      <w:bookmarkStart w:colFirst="0" w:colLast="0" w:name="_hiq53o119akh" w:id="4"/>
      <w:bookmarkEnd w:id="4"/>
      <w:r w:rsidDel="00000000" w:rsidR="00000000" w:rsidRPr="00000000">
        <w:rPr>
          <w:b w:val="1"/>
          <w:color w:val="000000"/>
          <w:sz w:val="26"/>
          <w:szCs w:val="26"/>
          <w:rtl w:val="0"/>
        </w:rPr>
        <w:t xml:space="preserve">References</w:t>
      </w:r>
    </w:p>
    <w:p w:rsidR="00000000" w:rsidDel="00000000" w:rsidP="00000000" w:rsidRDefault="00000000" w:rsidRPr="00000000" w14:paraId="00000012">
      <w:pPr>
        <w:spacing w:after="240" w:before="240" w:lineRule="auto"/>
        <w:rPr/>
      </w:pPr>
      <w:r w:rsidDel="00000000" w:rsidR="00000000" w:rsidRPr="00000000">
        <w:rPr>
          <w:rtl w:val="0"/>
        </w:rPr>
        <w:t xml:space="preserve">BetterUp, 2023. Why communication is key to workplace success and how to improve skills. [online] Available at:</w:t>
      </w:r>
      <w:hyperlink r:id="rId6">
        <w:r w:rsidDel="00000000" w:rsidR="00000000" w:rsidRPr="00000000">
          <w:rPr>
            <w:rtl w:val="0"/>
          </w:rPr>
          <w:t xml:space="preserve"> </w:t>
        </w:r>
      </w:hyperlink>
      <w:hyperlink r:id="rId7">
        <w:r w:rsidDel="00000000" w:rsidR="00000000" w:rsidRPr="00000000">
          <w:rPr>
            <w:color w:val="1155cc"/>
            <w:u w:val="single"/>
            <w:rtl w:val="0"/>
          </w:rPr>
          <w:t xml:space="preserve">https://www.betterup.com/blog/why-communication-is-key-to-workplace-and-how-to-improve-skills</w:t>
        </w:r>
      </w:hyperlink>
      <w:r w:rsidDel="00000000" w:rsidR="00000000" w:rsidRPr="00000000">
        <w:rPr>
          <w:rtl w:val="0"/>
        </w:rPr>
        <w:t xml:space="preserve"> [Accessed 15 June 2024].</w:t>
      </w:r>
    </w:p>
    <w:p w:rsidR="00000000" w:rsidDel="00000000" w:rsidP="00000000" w:rsidRDefault="00000000" w:rsidRPr="00000000" w14:paraId="00000013">
      <w:pPr>
        <w:spacing w:after="240" w:before="240" w:lineRule="auto"/>
        <w:rPr/>
      </w:pPr>
      <w:r w:rsidDel="00000000" w:rsidR="00000000" w:rsidRPr="00000000">
        <w:rPr>
          <w:rtl w:val="0"/>
        </w:rPr>
        <w:t xml:space="preserve">Odgers Interim, 2023. Effective non-verbal communication in the workplace. [online] Available at:</w:t>
      </w:r>
      <w:hyperlink r:id="rId8">
        <w:r w:rsidDel="00000000" w:rsidR="00000000" w:rsidRPr="00000000">
          <w:rPr>
            <w:rtl w:val="0"/>
          </w:rPr>
          <w:t xml:space="preserve"> </w:t>
        </w:r>
      </w:hyperlink>
      <w:hyperlink r:id="rId9">
        <w:r w:rsidDel="00000000" w:rsidR="00000000" w:rsidRPr="00000000">
          <w:rPr>
            <w:color w:val="1155cc"/>
            <w:u w:val="single"/>
            <w:rtl w:val="0"/>
          </w:rPr>
          <w:t xml:space="preserve">https://www.odgersinterim.com/uk/who-we-are/intelligence/effective-non-verbal-communication-in-the-workplace5045/#:~:text=Eye%20Contact%20and%20Facial%20Expressions,staring%20is%20equally%20as%20important</w:t>
        </w:r>
      </w:hyperlink>
      <w:r w:rsidDel="00000000" w:rsidR="00000000" w:rsidRPr="00000000">
        <w:rPr>
          <w:rtl w:val="0"/>
        </w:rPr>
        <w:t xml:space="preserve"> [Accessed 15 June 2024].</w:t>
      </w:r>
    </w:p>
    <w:p w:rsidR="00000000" w:rsidDel="00000000" w:rsidP="00000000" w:rsidRDefault="00000000" w:rsidRPr="00000000" w14:paraId="00000014">
      <w:pPr>
        <w:spacing w:after="240" w:before="240" w:lineRule="auto"/>
        <w:rPr/>
      </w:pPr>
      <w:r w:rsidDel="00000000" w:rsidR="00000000" w:rsidRPr="00000000">
        <w:rPr>
          <w:rtl w:val="0"/>
        </w:rPr>
        <w:t xml:space="preserve">Center for Creative Leadership (CCL), 2023. Empathy in the workplace: A tool for effective leadership. [online] Available at:</w:t>
      </w:r>
      <w:hyperlink r:id="rId10">
        <w:r w:rsidDel="00000000" w:rsidR="00000000" w:rsidRPr="00000000">
          <w:rPr>
            <w:rtl w:val="0"/>
          </w:rPr>
          <w:t xml:space="preserve"> </w:t>
        </w:r>
      </w:hyperlink>
      <w:hyperlink r:id="rId11">
        <w:r w:rsidDel="00000000" w:rsidR="00000000" w:rsidRPr="00000000">
          <w:rPr>
            <w:color w:val="1155cc"/>
            <w:u w:val="single"/>
            <w:rtl w:val="0"/>
          </w:rPr>
          <w:t xml:space="preserve">https://www.ccl.org/articles/leading-effectively-articles/empathy-in-the-workplace-a-tool-for-effective-leadership/</w:t>
        </w:r>
      </w:hyperlink>
      <w:r w:rsidDel="00000000" w:rsidR="00000000" w:rsidRPr="00000000">
        <w:rPr>
          <w:rtl w:val="0"/>
        </w:rPr>
        <w:t xml:space="preserve"> [Accessed 15 June 2024].</w:t>
      </w:r>
    </w:p>
    <w:p w:rsidR="00000000" w:rsidDel="00000000" w:rsidP="00000000" w:rsidRDefault="00000000" w:rsidRPr="00000000" w14:paraId="00000015">
      <w:pPr>
        <w:spacing w:after="240" w:before="240" w:lineRule="auto"/>
        <w:rPr/>
      </w:pPr>
      <w:r w:rsidDel="00000000" w:rsidR="00000000" w:rsidRPr="00000000">
        <w:rPr>
          <w:rtl w:val="0"/>
        </w:rPr>
        <w:t xml:space="preserve">Yale University, 2023. Learn and grow: What is adaptability in the workplace? [online] Available at:</w:t>
      </w:r>
      <w:hyperlink r:id="rId12">
        <w:r w:rsidDel="00000000" w:rsidR="00000000" w:rsidRPr="00000000">
          <w:rPr>
            <w:rtl w:val="0"/>
          </w:rPr>
          <w:t xml:space="preserve"> </w:t>
        </w:r>
      </w:hyperlink>
      <w:hyperlink r:id="rId13">
        <w:r w:rsidDel="00000000" w:rsidR="00000000" w:rsidRPr="00000000">
          <w:rPr>
            <w:color w:val="1155cc"/>
            <w:u w:val="single"/>
            <w:rtl w:val="0"/>
          </w:rPr>
          <w:t xml:space="preserve">https://your.yale.edu/learn-and-grow-what-adaptability-workplace</w:t>
        </w:r>
      </w:hyperlink>
      <w:r w:rsidDel="00000000" w:rsidR="00000000" w:rsidRPr="00000000">
        <w:rPr>
          <w:rtl w:val="0"/>
        </w:rPr>
        <w:t xml:space="preserve"> [Accessed 15 June 2024].</w:t>
      </w:r>
    </w:p>
    <w:p w:rsidR="00000000" w:rsidDel="00000000" w:rsidP="00000000" w:rsidRDefault="00000000" w:rsidRPr="00000000" w14:paraId="00000016">
      <w:pPr>
        <w:spacing w:after="240" w:before="240" w:lineRule="auto"/>
        <w:rPr/>
      </w:pPr>
      <w:r w:rsidDel="00000000" w:rsidR="00000000" w:rsidRPr="00000000">
        <w:rPr>
          <w:rtl w:val="0"/>
        </w:rPr>
        <w:t xml:space="preserve">ModernGov, 2023. Examples of effective communication in the workplace. [online] Available at:</w:t>
      </w:r>
      <w:hyperlink r:id="rId14">
        <w:r w:rsidDel="00000000" w:rsidR="00000000" w:rsidRPr="00000000">
          <w:rPr>
            <w:rtl w:val="0"/>
          </w:rPr>
          <w:t xml:space="preserve"> </w:t>
        </w:r>
      </w:hyperlink>
      <w:hyperlink r:id="rId15">
        <w:r w:rsidDel="00000000" w:rsidR="00000000" w:rsidRPr="00000000">
          <w:rPr>
            <w:color w:val="1155cc"/>
            <w:u w:val="single"/>
            <w:rtl w:val="0"/>
          </w:rPr>
          <w:t xml:space="preserve">https://blog.moderngov.com/examples-of-effective-communication-in-the-workplace</w:t>
        </w:r>
      </w:hyperlink>
      <w:r w:rsidDel="00000000" w:rsidR="00000000" w:rsidRPr="00000000">
        <w:rPr>
          <w:rtl w:val="0"/>
        </w:rPr>
        <w:t xml:space="preserve"> [Accessed 15 June 2024].</w:t>
      </w:r>
    </w:p>
    <w:p w:rsidR="00000000" w:rsidDel="00000000" w:rsidP="00000000" w:rsidRDefault="00000000" w:rsidRPr="00000000" w14:paraId="00000017">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ccl.org/articles/leading-effectively-articles/empathy-in-the-workplace-a-tool-for-effective-leadership/" TargetMode="External"/><Relationship Id="rId10" Type="http://schemas.openxmlformats.org/officeDocument/2006/relationships/hyperlink" Target="https://www.ccl.org/articles/leading-effectively-articles/empathy-in-the-workplace-a-tool-for-effective-leadership/" TargetMode="External"/><Relationship Id="rId13" Type="http://schemas.openxmlformats.org/officeDocument/2006/relationships/hyperlink" Target="https://your.yale.edu/learn-and-grow-what-adaptability-workplace" TargetMode="External"/><Relationship Id="rId12" Type="http://schemas.openxmlformats.org/officeDocument/2006/relationships/hyperlink" Target="https://your.yale.edu/learn-and-grow-what-adaptability-workplac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odgersinterim.com/uk/who-we-are/intelligence/effective-non-verbal-communication-in-the-workplace5045/#:~:text=Eye%20Contact%20and%20Facial%20Expressions,staring%20is%20equally%20as%20important" TargetMode="External"/><Relationship Id="rId15" Type="http://schemas.openxmlformats.org/officeDocument/2006/relationships/hyperlink" Target="https://blog.moderngov.com/examples-of-effective-communication-in-the-workplace" TargetMode="External"/><Relationship Id="rId14" Type="http://schemas.openxmlformats.org/officeDocument/2006/relationships/hyperlink" Target="https://blog.moderngov.com/examples-of-effective-communication-in-the-workplace" TargetMode="External"/><Relationship Id="rId5" Type="http://schemas.openxmlformats.org/officeDocument/2006/relationships/styles" Target="styles.xml"/><Relationship Id="rId6" Type="http://schemas.openxmlformats.org/officeDocument/2006/relationships/hyperlink" Target="https://www.betterup.com/blog/why-communication-is-key-to-workplace-and-how-to-improve-skills" TargetMode="External"/><Relationship Id="rId7" Type="http://schemas.openxmlformats.org/officeDocument/2006/relationships/hyperlink" Target="https://www.betterup.com/blog/why-communication-is-key-to-workplace-and-how-to-improve-skills" TargetMode="External"/><Relationship Id="rId8" Type="http://schemas.openxmlformats.org/officeDocument/2006/relationships/hyperlink" Target="https://www.odgersinterim.com/uk/who-we-are/intelligence/effective-non-verbal-communication-in-the-workplace5045/#:~:text=Eye%20Contact%20and%20Facial%20Expressions,staring%20is%20equally%20as%20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