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F1916" w14:textId="77777777" w:rsidR="00187EAD" w:rsidRPr="00187EAD" w:rsidRDefault="00187EAD" w:rsidP="00187EAD">
      <w:pPr>
        <w:spacing w:before="120" w:after="120" w:line="360" w:lineRule="auto"/>
        <w:jc w:val="center"/>
        <w:rPr>
          <w:bCs/>
        </w:rPr>
      </w:pPr>
    </w:p>
    <w:p w14:paraId="658C7E65" w14:textId="77777777" w:rsidR="00187EAD" w:rsidRPr="00187EAD" w:rsidRDefault="00187EAD" w:rsidP="00187EAD">
      <w:pPr>
        <w:spacing w:before="120" w:after="120" w:line="360" w:lineRule="auto"/>
        <w:jc w:val="center"/>
        <w:rPr>
          <w:bCs/>
        </w:rPr>
      </w:pPr>
    </w:p>
    <w:p w14:paraId="148F6FFC" w14:textId="6AACA894" w:rsidR="00187EAD" w:rsidRPr="00187EAD" w:rsidRDefault="002C2958" w:rsidP="00187EAD">
      <w:pPr>
        <w:spacing w:before="120" w:after="120" w:line="360" w:lineRule="auto"/>
        <w:jc w:val="center"/>
        <w:rPr>
          <w:bCs/>
        </w:rPr>
      </w:pPr>
      <w:r>
        <w:rPr>
          <w:noProof/>
        </w:rPr>
        <w:drawing>
          <wp:inline distT="0" distB="0" distL="0" distR="0" wp14:anchorId="7CCC2EFF" wp14:editId="25DCF1EA">
            <wp:extent cx="3333750" cy="1311275"/>
            <wp:effectExtent l="0" t="0" r="0" b="3175"/>
            <wp:docPr id="231675270"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75270" name="Picture 1" descr="University of Wales Trinity St David - UniKitOut"/>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33750" cy="1311275"/>
                    </a:xfrm>
                    <a:prstGeom prst="rect">
                      <a:avLst/>
                    </a:prstGeom>
                    <a:noFill/>
                    <a:ln>
                      <a:noFill/>
                    </a:ln>
                  </pic:spPr>
                </pic:pic>
              </a:graphicData>
            </a:graphic>
          </wp:inline>
        </w:drawing>
      </w:r>
    </w:p>
    <w:p w14:paraId="5392C5E1" w14:textId="77777777" w:rsidR="00187EAD" w:rsidRPr="00187EAD" w:rsidRDefault="00187EAD" w:rsidP="00187EAD">
      <w:pPr>
        <w:spacing w:before="120" w:after="120" w:line="360" w:lineRule="auto"/>
        <w:jc w:val="center"/>
        <w:rPr>
          <w:bCs/>
        </w:rPr>
      </w:pPr>
    </w:p>
    <w:p w14:paraId="6DE8F0D2" w14:textId="77777777" w:rsidR="00773188" w:rsidRPr="00773188" w:rsidRDefault="00773188" w:rsidP="00773188">
      <w:pPr>
        <w:spacing w:before="120" w:after="120" w:line="360" w:lineRule="auto"/>
        <w:jc w:val="center"/>
        <w:rPr>
          <w:b/>
          <w:sz w:val="36"/>
          <w:szCs w:val="36"/>
        </w:rPr>
      </w:pPr>
      <w:r w:rsidRPr="00773188">
        <w:rPr>
          <w:b/>
          <w:sz w:val="36"/>
          <w:szCs w:val="36"/>
        </w:rPr>
        <w:t>LCHS7007 Population Health and Digital Health Promotion</w:t>
      </w:r>
    </w:p>
    <w:p w14:paraId="1C6B9E61" w14:textId="77777777" w:rsidR="00773188" w:rsidRPr="00773188" w:rsidRDefault="00773188" w:rsidP="00773188">
      <w:pPr>
        <w:spacing w:before="120" w:after="120" w:line="360" w:lineRule="auto"/>
        <w:jc w:val="center"/>
        <w:rPr>
          <w:b/>
          <w:sz w:val="36"/>
          <w:szCs w:val="36"/>
        </w:rPr>
      </w:pPr>
    </w:p>
    <w:p w14:paraId="67A7ACE7" w14:textId="77777777" w:rsidR="00773188" w:rsidRPr="00773188" w:rsidRDefault="00773188" w:rsidP="00773188">
      <w:pPr>
        <w:spacing w:before="120" w:after="120" w:line="360" w:lineRule="auto"/>
        <w:jc w:val="center"/>
        <w:rPr>
          <w:b/>
          <w:sz w:val="36"/>
          <w:szCs w:val="36"/>
        </w:rPr>
      </w:pPr>
      <w:r w:rsidRPr="00773188">
        <w:rPr>
          <w:b/>
          <w:sz w:val="36"/>
          <w:szCs w:val="36"/>
        </w:rPr>
        <w:t>Component 1</w:t>
      </w:r>
    </w:p>
    <w:p w14:paraId="26A10691" w14:textId="77777777" w:rsidR="00773188" w:rsidRPr="00773188" w:rsidRDefault="00773188" w:rsidP="00773188">
      <w:pPr>
        <w:spacing w:before="120" w:after="120" w:line="360" w:lineRule="auto"/>
        <w:jc w:val="center"/>
        <w:rPr>
          <w:b/>
          <w:sz w:val="36"/>
          <w:szCs w:val="36"/>
        </w:rPr>
      </w:pPr>
    </w:p>
    <w:p w14:paraId="0A85AAB1" w14:textId="17E457ED" w:rsidR="00773188" w:rsidRPr="00773188" w:rsidRDefault="00773188" w:rsidP="00773188">
      <w:pPr>
        <w:spacing w:before="120" w:after="120" w:line="360" w:lineRule="auto"/>
        <w:jc w:val="center"/>
        <w:rPr>
          <w:b/>
          <w:sz w:val="36"/>
          <w:szCs w:val="36"/>
        </w:rPr>
      </w:pPr>
      <w:r w:rsidRPr="00773188">
        <w:rPr>
          <w:b/>
          <w:sz w:val="36"/>
          <w:szCs w:val="36"/>
        </w:rPr>
        <w:t xml:space="preserve">Student Name: - </w:t>
      </w:r>
      <w:r>
        <w:rPr>
          <w:b/>
          <w:sz w:val="36"/>
          <w:szCs w:val="36"/>
        </w:rPr>
        <w:t>Jenish Naineshbhai Kava</w:t>
      </w:r>
    </w:p>
    <w:p w14:paraId="44F1FCC0" w14:textId="35FBA28A" w:rsidR="00773188" w:rsidRPr="00773188" w:rsidRDefault="00773188" w:rsidP="00773188">
      <w:pPr>
        <w:spacing w:before="120" w:after="120" w:line="360" w:lineRule="auto"/>
        <w:jc w:val="center"/>
        <w:rPr>
          <w:b/>
          <w:sz w:val="36"/>
          <w:szCs w:val="36"/>
        </w:rPr>
      </w:pPr>
      <w:r w:rsidRPr="00773188">
        <w:rPr>
          <w:b/>
          <w:sz w:val="36"/>
          <w:szCs w:val="36"/>
        </w:rPr>
        <w:t>Student ID: - 2</w:t>
      </w:r>
      <w:r>
        <w:rPr>
          <w:b/>
          <w:sz w:val="36"/>
          <w:szCs w:val="36"/>
        </w:rPr>
        <w:t>406508</w:t>
      </w:r>
    </w:p>
    <w:p w14:paraId="127A3149" w14:textId="77777777" w:rsidR="00773188" w:rsidRPr="00773188" w:rsidRDefault="00773188" w:rsidP="00773188">
      <w:pPr>
        <w:spacing w:before="120" w:after="120" w:line="360" w:lineRule="auto"/>
        <w:jc w:val="center"/>
        <w:rPr>
          <w:b/>
          <w:sz w:val="36"/>
          <w:szCs w:val="36"/>
        </w:rPr>
      </w:pPr>
      <w:r w:rsidRPr="00773188">
        <w:rPr>
          <w:b/>
          <w:sz w:val="36"/>
          <w:szCs w:val="36"/>
        </w:rPr>
        <w:t xml:space="preserve">Module </w:t>
      </w:r>
      <w:proofErr w:type="gramStart"/>
      <w:r w:rsidRPr="00773188">
        <w:rPr>
          <w:b/>
          <w:sz w:val="36"/>
          <w:szCs w:val="36"/>
        </w:rPr>
        <w:t>Name :</w:t>
      </w:r>
      <w:proofErr w:type="gramEnd"/>
      <w:r w:rsidRPr="00773188">
        <w:rPr>
          <w:b/>
          <w:sz w:val="36"/>
          <w:szCs w:val="36"/>
        </w:rPr>
        <w:t>- Population Health and Digital Health Promotion</w:t>
      </w:r>
    </w:p>
    <w:p w14:paraId="74C187B2" w14:textId="77777777" w:rsidR="00773188" w:rsidRPr="00773188" w:rsidRDefault="00773188" w:rsidP="00773188">
      <w:pPr>
        <w:spacing w:before="120" w:after="120" w:line="360" w:lineRule="auto"/>
        <w:jc w:val="center"/>
        <w:rPr>
          <w:b/>
          <w:sz w:val="36"/>
          <w:szCs w:val="36"/>
        </w:rPr>
      </w:pPr>
      <w:r w:rsidRPr="00773188">
        <w:rPr>
          <w:b/>
          <w:sz w:val="36"/>
          <w:szCs w:val="36"/>
        </w:rPr>
        <w:t xml:space="preserve">Course </w:t>
      </w:r>
      <w:proofErr w:type="gramStart"/>
      <w:r w:rsidRPr="00773188">
        <w:rPr>
          <w:b/>
          <w:sz w:val="36"/>
          <w:szCs w:val="36"/>
        </w:rPr>
        <w:t>Coad  :</w:t>
      </w:r>
      <w:proofErr w:type="gramEnd"/>
      <w:r w:rsidRPr="00773188">
        <w:rPr>
          <w:b/>
          <w:sz w:val="36"/>
          <w:szCs w:val="36"/>
        </w:rPr>
        <w:t>-  (LCHS7007_LON)</w:t>
      </w:r>
    </w:p>
    <w:p w14:paraId="3F7FB120" w14:textId="77777777" w:rsidR="00773188" w:rsidRPr="00773188" w:rsidRDefault="00773188" w:rsidP="00773188">
      <w:pPr>
        <w:spacing w:before="120" w:after="120" w:line="360" w:lineRule="auto"/>
        <w:jc w:val="center"/>
        <w:rPr>
          <w:b/>
          <w:sz w:val="36"/>
          <w:szCs w:val="36"/>
        </w:rPr>
      </w:pPr>
    </w:p>
    <w:p w14:paraId="3FBF2062" w14:textId="20BADD09" w:rsidR="00187EAD" w:rsidRPr="002C2958" w:rsidRDefault="00773188" w:rsidP="00773188">
      <w:pPr>
        <w:spacing w:before="120" w:after="120" w:line="360" w:lineRule="auto"/>
        <w:jc w:val="center"/>
        <w:rPr>
          <w:b/>
          <w:sz w:val="36"/>
          <w:szCs w:val="36"/>
        </w:rPr>
      </w:pPr>
      <w:r w:rsidRPr="00773188">
        <w:rPr>
          <w:b/>
          <w:sz w:val="36"/>
          <w:szCs w:val="36"/>
        </w:rPr>
        <w:t xml:space="preserve">Module </w:t>
      </w:r>
      <w:proofErr w:type="gramStart"/>
      <w:r w:rsidRPr="00773188">
        <w:rPr>
          <w:b/>
          <w:sz w:val="36"/>
          <w:szCs w:val="36"/>
        </w:rPr>
        <w:t>Leader :</w:t>
      </w:r>
      <w:proofErr w:type="gramEnd"/>
      <w:r w:rsidRPr="00773188">
        <w:rPr>
          <w:b/>
          <w:sz w:val="36"/>
          <w:szCs w:val="36"/>
        </w:rPr>
        <w:t>-  Dr Ping Wu</w:t>
      </w:r>
    </w:p>
    <w:p w14:paraId="3457E977" w14:textId="1F39D3D7" w:rsidR="00187EAD" w:rsidRPr="00187EAD" w:rsidRDefault="00187EAD" w:rsidP="00187EAD">
      <w:pPr>
        <w:spacing w:before="120" w:after="120" w:line="360" w:lineRule="auto"/>
        <w:jc w:val="center"/>
        <w:rPr>
          <w:bCs/>
        </w:rPr>
      </w:pPr>
      <w:r w:rsidRPr="00187EAD">
        <w:rPr>
          <w:bCs/>
        </w:rPr>
        <w:br w:type="page"/>
      </w:r>
    </w:p>
    <w:p w14:paraId="749FB8F8" w14:textId="319E6D50" w:rsidR="00FC08C7" w:rsidRPr="00187EAD" w:rsidRDefault="004C2033" w:rsidP="00187EAD">
      <w:pPr>
        <w:spacing w:before="120" w:after="120" w:line="360" w:lineRule="auto"/>
        <w:jc w:val="center"/>
        <w:rPr>
          <w:sz w:val="32"/>
          <w:szCs w:val="32"/>
        </w:rPr>
      </w:pPr>
      <w:r w:rsidRPr="00187EAD">
        <w:rPr>
          <w:b/>
          <w:sz w:val="32"/>
          <w:szCs w:val="32"/>
        </w:rPr>
        <w:lastRenderedPageBreak/>
        <w:t>Blog 1</w:t>
      </w:r>
      <w:r w:rsidR="00187EAD" w:rsidRPr="00187EAD">
        <w:rPr>
          <w:b/>
          <w:sz w:val="32"/>
          <w:szCs w:val="32"/>
        </w:rPr>
        <w:t xml:space="preserve">: </w:t>
      </w:r>
      <w:r w:rsidRPr="00187EAD">
        <w:rPr>
          <w:b/>
          <w:bCs/>
          <w:i/>
          <w:sz w:val="32"/>
          <w:szCs w:val="32"/>
        </w:rPr>
        <w:t>Headspace: Digital Mindfulness to Address Mental Health Challenges</w:t>
      </w:r>
    </w:p>
    <w:p w14:paraId="2E87FC9A" w14:textId="301FBA96" w:rsidR="00FC08C7" w:rsidRPr="00187EAD" w:rsidRDefault="00187EAD" w:rsidP="00187EAD">
      <w:pPr>
        <w:spacing w:before="120" w:after="120" w:line="360" w:lineRule="auto"/>
        <w:jc w:val="both"/>
      </w:pPr>
      <w:r w:rsidRPr="00187EAD">
        <w:rPr>
          <w:noProof/>
        </w:rPr>
        <w:drawing>
          <wp:anchor distT="0" distB="0" distL="114300" distR="114300" simplePos="0" relativeHeight="251658240" behindDoc="0" locked="0" layoutInCell="1" allowOverlap="1" wp14:anchorId="0073B0FC" wp14:editId="4F8D903A">
            <wp:simplePos x="0" y="0"/>
            <wp:positionH relativeFrom="column">
              <wp:posOffset>1562100</wp:posOffset>
            </wp:positionH>
            <wp:positionV relativeFrom="paragraph">
              <wp:posOffset>892810</wp:posOffset>
            </wp:positionV>
            <wp:extent cx="4667250" cy="2895600"/>
            <wp:effectExtent l="0" t="0" r="0" b="0"/>
            <wp:wrapThrough wrapText="bothSides">
              <wp:wrapPolygon edited="0">
                <wp:start x="0" y="0"/>
                <wp:lineTo x="0" y="21458"/>
                <wp:lineTo x="21512" y="21458"/>
                <wp:lineTo x="21512" y="0"/>
                <wp:lineTo x="0" y="0"/>
              </wp:wrapPolygon>
            </wp:wrapThrough>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4667250" cy="2895600"/>
                    </a:xfrm>
                    <a:prstGeom prst="rect">
                      <a:avLst/>
                    </a:prstGeom>
                    <a:ln/>
                  </pic:spPr>
                </pic:pic>
              </a:graphicData>
            </a:graphic>
            <wp14:sizeRelH relativeFrom="page">
              <wp14:pctWidth>0</wp14:pctWidth>
            </wp14:sizeRelH>
            <wp14:sizeRelV relativeFrom="page">
              <wp14:pctHeight>0</wp14:pctHeight>
            </wp14:sizeRelV>
          </wp:anchor>
        </w:drawing>
      </w:r>
      <w:r w:rsidR="004C2033" w:rsidRPr="00187EAD">
        <w:t>Mental health problems are known for being increasingly prevalent in the present fast-paced world including stress, anxiety, along with depression. Such conditions result in impairing the daily functionality along with productivity and overall well-being of individuals (</w:t>
      </w:r>
      <w:proofErr w:type="spellStart"/>
      <w:r w:rsidR="004C2033" w:rsidRPr="00187EAD">
        <w:t>Meghrajani</w:t>
      </w:r>
      <w:proofErr w:type="spellEnd"/>
      <w:r w:rsidR="004C2033" w:rsidRPr="00187EAD">
        <w:t xml:space="preserve"> </w:t>
      </w:r>
      <w:r w:rsidR="004C2033" w:rsidRPr="00187EAD">
        <w:rPr>
          <w:i/>
        </w:rPr>
        <w:t>et al.,</w:t>
      </w:r>
      <w:r w:rsidR="004C2033" w:rsidRPr="00187EAD">
        <w:t xml:space="preserve"> 2023). According to WHO (2023), one in eight people around the world are living with mental health conditions, which underscores the urgent requirement for accessible mental health solutions.</w:t>
      </w:r>
    </w:p>
    <w:p w14:paraId="31F27930" w14:textId="2599F54C" w:rsidR="00FC08C7" w:rsidRPr="00187EAD" w:rsidRDefault="00FC08C7" w:rsidP="00187EAD">
      <w:pPr>
        <w:spacing w:before="120" w:after="120" w:line="360" w:lineRule="auto"/>
        <w:jc w:val="center"/>
      </w:pPr>
    </w:p>
    <w:p w14:paraId="3E1FE6BA" w14:textId="191C92FE" w:rsidR="00FC08C7" w:rsidRPr="00187EAD" w:rsidRDefault="004C2033" w:rsidP="00187EAD">
      <w:pPr>
        <w:spacing w:before="120" w:after="120" w:line="360" w:lineRule="auto"/>
        <w:jc w:val="center"/>
        <w:rPr>
          <w:b/>
        </w:rPr>
      </w:pPr>
      <w:r w:rsidRPr="00187EAD">
        <w:rPr>
          <w:b/>
        </w:rPr>
        <w:t xml:space="preserve">Share </w:t>
      </w:r>
      <w:r w:rsidR="00187EAD" w:rsidRPr="00187EAD">
        <w:rPr>
          <w:b/>
        </w:rPr>
        <w:t>of</w:t>
      </w:r>
      <w:r w:rsidRPr="00187EAD">
        <w:rPr>
          <w:b/>
        </w:rPr>
        <w:t xml:space="preserve"> lifetime anxiety or depression</w:t>
      </w:r>
      <w:r w:rsidR="00187EAD" w:rsidRPr="00187EAD">
        <w:rPr>
          <w:b/>
        </w:rPr>
        <w:t xml:space="preserve"> in</w:t>
      </w:r>
      <w:r w:rsidRPr="00187EAD">
        <w:rPr>
          <w:b/>
        </w:rPr>
        <w:t xml:space="preserve"> 2020</w:t>
      </w:r>
    </w:p>
    <w:p w14:paraId="68E34190" w14:textId="771243AA" w:rsidR="00FC08C7" w:rsidRPr="00187EAD" w:rsidRDefault="004C2033" w:rsidP="00187EAD">
      <w:pPr>
        <w:spacing w:before="120" w:after="120" w:line="360" w:lineRule="auto"/>
        <w:jc w:val="center"/>
      </w:pPr>
      <w:r w:rsidRPr="00187EAD">
        <w:t>(Source: Our World in Data, 2024)</w:t>
      </w:r>
    </w:p>
    <w:p w14:paraId="715722E7" w14:textId="12BAC92C" w:rsidR="00FC08C7" w:rsidRPr="00187EAD" w:rsidRDefault="00187EAD" w:rsidP="00187EAD">
      <w:pPr>
        <w:pStyle w:val="Heading1"/>
        <w:spacing w:before="120" w:after="120" w:line="360" w:lineRule="auto"/>
        <w:jc w:val="both"/>
      </w:pPr>
      <w:bookmarkStart w:id="0" w:name="_tn93ac4o0klb" w:colFirst="0" w:colLast="0"/>
      <w:bookmarkEnd w:id="0"/>
      <w:r w:rsidRPr="00187EAD">
        <w:rPr>
          <w:noProof/>
        </w:rPr>
        <w:drawing>
          <wp:anchor distT="0" distB="0" distL="114300" distR="114300" simplePos="0" relativeHeight="251659264" behindDoc="0" locked="0" layoutInCell="1" allowOverlap="1" wp14:anchorId="0EDD76D4" wp14:editId="3BD29D01">
            <wp:simplePos x="0" y="0"/>
            <wp:positionH relativeFrom="column">
              <wp:posOffset>-523875</wp:posOffset>
            </wp:positionH>
            <wp:positionV relativeFrom="paragraph">
              <wp:posOffset>7620</wp:posOffset>
            </wp:positionV>
            <wp:extent cx="4495800" cy="2628900"/>
            <wp:effectExtent l="0" t="0" r="0" b="0"/>
            <wp:wrapThrough wrapText="bothSides">
              <wp:wrapPolygon edited="0">
                <wp:start x="0" y="0"/>
                <wp:lineTo x="0" y="21443"/>
                <wp:lineTo x="21508" y="21443"/>
                <wp:lineTo x="21508" y="0"/>
                <wp:lineTo x="0" y="0"/>
              </wp:wrapPolygon>
            </wp:wrapThrough>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4495800" cy="2628900"/>
                    </a:xfrm>
                    <a:prstGeom prst="rect">
                      <a:avLst/>
                    </a:prstGeom>
                    <a:ln/>
                  </pic:spPr>
                </pic:pic>
              </a:graphicData>
            </a:graphic>
            <wp14:sizeRelH relativeFrom="page">
              <wp14:pctWidth>0</wp14:pctWidth>
            </wp14:sizeRelH>
            <wp14:sizeRelV relativeFrom="page">
              <wp14:pctHeight>0</wp14:pctHeight>
            </wp14:sizeRelV>
          </wp:anchor>
        </w:drawing>
      </w:r>
      <w:r w:rsidR="004C2033" w:rsidRPr="00187EAD">
        <w:t>Digital Technology Overview (Headspace)</w:t>
      </w:r>
    </w:p>
    <w:p w14:paraId="36E2DFD8" w14:textId="1666249F" w:rsidR="00FC08C7" w:rsidRPr="00187EAD" w:rsidRDefault="004C2033" w:rsidP="00187EAD">
      <w:pPr>
        <w:spacing w:before="120" w:after="120" w:line="360" w:lineRule="auto"/>
        <w:jc w:val="both"/>
      </w:pPr>
      <w:r w:rsidRPr="00187EAD">
        <w:rPr>
          <w:b/>
          <w:i/>
        </w:rPr>
        <w:t xml:space="preserve">Headspace </w:t>
      </w:r>
      <w:r w:rsidRPr="00187EAD">
        <w:t xml:space="preserve">can be mentioned as one such solution, which is known for being a popular digital mindfulness meditation app. It is designed for improving the overall mental well-being of an individual through guided practices. The app is known for offering various features, such as guided meditations, that are designed for reducing stress and improving sleep alongside emotional </w:t>
      </w:r>
      <w:r w:rsidRPr="00187EAD">
        <w:lastRenderedPageBreak/>
        <w:t>regulation. The app also has the feature of tracking mood, various breathing exercises, along with sleep casts for assisting users in developing healthier mental habits (Headspace, 2024).</w:t>
      </w:r>
    </w:p>
    <w:p w14:paraId="5C9115A7" w14:textId="248F48B4" w:rsidR="00FC08C7" w:rsidRPr="00187EAD" w:rsidRDefault="004C2033" w:rsidP="00187EAD">
      <w:pPr>
        <w:pStyle w:val="Heading1"/>
        <w:spacing w:before="120" w:after="120" w:line="360" w:lineRule="auto"/>
        <w:jc w:val="both"/>
      </w:pPr>
      <w:bookmarkStart w:id="1" w:name="_ukcdlc6em9y2" w:colFirst="0" w:colLast="0"/>
      <w:bookmarkEnd w:id="1"/>
      <w:r w:rsidRPr="00187EAD">
        <w:t>Evidence of Health Promotion Impact</w:t>
      </w:r>
    </w:p>
    <w:p w14:paraId="44F89763" w14:textId="27E4F191" w:rsidR="00FC08C7" w:rsidRPr="00187EAD" w:rsidRDefault="00187EAD" w:rsidP="00187EAD">
      <w:pPr>
        <w:spacing w:before="120" w:after="120" w:line="360" w:lineRule="auto"/>
        <w:jc w:val="both"/>
      </w:pPr>
      <w:r w:rsidRPr="00187EAD">
        <w:rPr>
          <w:noProof/>
        </w:rPr>
        <w:drawing>
          <wp:anchor distT="0" distB="0" distL="114300" distR="114300" simplePos="0" relativeHeight="251660288" behindDoc="0" locked="0" layoutInCell="1" allowOverlap="1" wp14:anchorId="17E28CDF" wp14:editId="1FB96178">
            <wp:simplePos x="0" y="0"/>
            <wp:positionH relativeFrom="column">
              <wp:posOffset>2686050</wp:posOffset>
            </wp:positionH>
            <wp:positionV relativeFrom="paragraph">
              <wp:posOffset>910590</wp:posOffset>
            </wp:positionV>
            <wp:extent cx="3527425" cy="3190875"/>
            <wp:effectExtent l="0" t="0" r="0" b="9525"/>
            <wp:wrapThrough wrapText="bothSides">
              <wp:wrapPolygon edited="0">
                <wp:start x="0" y="0"/>
                <wp:lineTo x="0" y="21536"/>
                <wp:lineTo x="21464" y="21536"/>
                <wp:lineTo x="2146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7425" cy="3190875"/>
                    </a:xfrm>
                    <a:prstGeom prst="rect">
                      <a:avLst/>
                    </a:prstGeom>
                  </pic:spPr>
                </pic:pic>
              </a:graphicData>
            </a:graphic>
            <wp14:sizeRelH relativeFrom="page">
              <wp14:pctWidth>0</wp14:pctWidth>
            </wp14:sizeRelH>
            <wp14:sizeRelV relativeFrom="page">
              <wp14:pctHeight>0</wp14:pctHeight>
            </wp14:sizeRelV>
          </wp:anchor>
        </w:drawing>
      </w:r>
      <w:r w:rsidR="004C2033" w:rsidRPr="00187EAD">
        <w:rPr>
          <w:b/>
          <w:i/>
        </w:rPr>
        <w:t xml:space="preserve">Headspace </w:t>
      </w:r>
      <w:r w:rsidR="004C2033" w:rsidRPr="00187EAD">
        <w:t xml:space="preserve">is known for being significantly effective in promoting mental wellness. According to </w:t>
      </w:r>
      <w:proofErr w:type="spellStart"/>
      <w:r w:rsidR="004C2033" w:rsidRPr="00187EAD">
        <w:t>O’Daffer</w:t>
      </w:r>
      <w:proofErr w:type="spellEnd"/>
      <w:r w:rsidR="004C2033" w:rsidRPr="00187EAD">
        <w:t xml:space="preserve"> </w:t>
      </w:r>
      <w:r w:rsidR="004C2033" w:rsidRPr="00187EAD">
        <w:rPr>
          <w:i/>
        </w:rPr>
        <w:t>et al.</w:t>
      </w:r>
      <w:r w:rsidR="004C2033" w:rsidRPr="00187EAD">
        <w:t xml:space="preserve"> (2022), The app is known to have improved depression in 75% of studies that evaluated it as an outcome. On the other hand, a study by Callahan </w:t>
      </w:r>
      <w:r w:rsidR="004C2033" w:rsidRPr="00187EAD">
        <w:rPr>
          <w:i/>
        </w:rPr>
        <w:t>et al.</w:t>
      </w:r>
      <w:r w:rsidR="004C2033" w:rsidRPr="00187EAD">
        <w:t xml:space="preserve"> (2024) also suggests that engaging more with </w:t>
      </w:r>
      <w:r w:rsidR="004C2033" w:rsidRPr="00187EAD">
        <w:rPr>
          <w:b/>
          <w:i/>
        </w:rPr>
        <w:t>Headspace</w:t>
      </w:r>
      <w:r w:rsidR="004C2033" w:rsidRPr="00187EAD">
        <w:t>, particularly weekly active days and sessions, have greater chances of reducing stress. Headspace (2024) reports that utilising the app after 10 days resulted in a 10% increase in physiological sleep quality.</w:t>
      </w:r>
    </w:p>
    <w:p w14:paraId="0FD48423" w14:textId="5030D696" w:rsidR="00FC08C7" w:rsidRPr="00187EAD" w:rsidRDefault="004C2033" w:rsidP="00187EAD">
      <w:pPr>
        <w:pStyle w:val="Heading1"/>
        <w:spacing w:before="120" w:after="120" w:line="360" w:lineRule="auto"/>
        <w:jc w:val="both"/>
      </w:pPr>
      <w:bookmarkStart w:id="2" w:name="_fil73313aon6" w:colFirst="0" w:colLast="0"/>
      <w:bookmarkEnd w:id="2"/>
      <w:r w:rsidRPr="00187EAD">
        <w:t>Critical Analysis</w:t>
      </w:r>
    </w:p>
    <w:p w14:paraId="66DDFE04" w14:textId="6A14234D" w:rsidR="00FC08C7" w:rsidRPr="00187EAD" w:rsidRDefault="004C2033" w:rsidP="00187EAD">
      <w:pPr>
        <w:spacing w:before="120" w:after="120" w:line="360" w:lineRule="auto"/>
        <w:jc w:val="both"/>
      </w:pPr>
      <w:r w:rsidRPr="00187EAD">
        <w:t xml:space="preserve">However, </w:t>
      </w:r>
      <w:r w:rsidRPr="00187EAD">
        <w:rPr>
          <w:b/>
          <w:i/>
        </w:rPr>
        <w:t xml:space="preserve">Headspace </w:t>
      </w:r>
      <w:r w:rsidRPr="00187EAD">
        <w:t>has both strengths along with limitations. One of the many strengths of the app is its accessibility. The app is available on smartphones and tablets, which makes it easier to integrate into the daily life of a user (Headspace, 2019). The app also has a user-friendly interface, and with its scientifically backed meditations, it becomes an appealing choice for various individuals who are seeking relief from depression and anxiety. However, one major limitation is its reliance on user motivation, which can result in limiting long-term engagement (</w:t>
      </w:r>
      <w:proofErr w:type="spellStart"/>
      <w:r w:rsidRPr="00187EAD">
        <w:t>Bitrián</w:t>
      </w:r>
      <w:proofErr w:type="spellEnd"/>
      <w:r w:rsidRPr="00187EAD">
        <w:t>, Buil and Catalán, 2021). This is especially particular for users who are struggling with severe mental health conditions. On the other hand, there is a subscription-based model, which might also pose a financial barrier for particular users.</w:t>
      </w:r>
    </w:p>
    <w:p w14:paraId="5FBA1743" w14:textId="3A7F474C" w:rsidR="00187EAD" w:rsidRPr="00187EAD" w:rsidRDefault="00187EAD" w:rsidP="00187EAD">
      <w:pPr>
        <w:spacing w:before="120" w:after="120" w:line="360" w:lineRule="auto"/>
        <w:jc w:val="center"/>
      </w:pPr>
    </w:p>
    <w:p w14:paraId="6D66CE58" w14:textId="77777777" w:rsidR="00FC08C7" w:rsidRPr="00187EAD" w:rsidRDefault="004C2033" w:rsidP="00187EAD">
      <w:pPr>
        <w:pStyle w:val="Heading1"/>
        <w:spacing w:before="120" w:after="120" w:line="360" w:lineRule="auto"/>
        <w:jc w:val="both"/>
      </w:pPr>
      <w:bookmarkStart w:id="3" w:name="_9wf6gjtimfy7" w:colFirst="0" w:colLast="0"/>
      <w:bookmarkEnd w:id="3"/>
      <w:r w:rsidRPr="00187EAD">
        <w:t>Addressing Shortfalls</w:t>
      </w:r>
    </w:p>
    <w:p w14:paraId="5387A31C" w14:textId="783C9EDE" w:rsidR="00FC08C7" w:rsidRPr="00187EAD" w:rsidRDefault="004C2033" w:rsidP="00C30DFF">
      <w:pPr>
        <w:spacing w:before="120" w:after="120" w:line="360" w:lineRule="auto"/>
        <w:jc w:val="both"/>
      </w:pPr>
      <w:r w:rsidRPr="00187EAD">
        <w:t xml:space="preserve">In order to address such shortfalls, healthcare partnerships could be focused on as they will help in facilitating wider access. This will be possible through subsidised subscriptions or by integrating </w:t>
      </w:r>
      <w:r w:rsidRPr="00187EAD">
        <w:rPr>
          <w:b/>
          <w:i/>
        </w:rPr>
        <w:lastRenderedPageBreak/>
        <w:t xml:space="preserve">Headspace </w:t>
      </w:r>
      <w:r w:rsidRPr="00187EAD">
        <w:t xml:space="preserve">into public health initiatives. For example, </w:t>
      </w:r>
      <w:r w:rsidRPr="00187EAD">
        <w:rPr>
          <w:b/>
          <w:i/>
        </w:rPr>
        <w:t>African Health Markets for Equity</w:t>
      </w:r>
      <w:r w:rsidRPr="00187EAD">
        <w:t xml:space="preserve"> is known for working with government agencies </w:t>
      </w:r>
      <w:r w:rsidR="00C30DFF">
        <w:t>to extend</w:t>
      </w:r>
      <w:r w:rsidRPr="00187EAD">
        <w:t xml:space="preserve"> subsidised insurance coverage for those with low income along with enrolling them into </w:t>
      </w:r>
      <w:r w:rsidRPr="00187EAD">
        <w:rPr>
          <w:b/>
          <w:i/>
        </w:rPr>
        <w:t>National Health Insurance</w:t>
      </w:r>
      <w:r w:rsidRPr="00187EAD">
        <w:t xml:space="preserve"> schemes (Suchman, Hart and Montagu, 2018). On the other hand, collaborating the app with mental health support, such as therapist-guided sessions, could also develop a holistic approach, which will be beneficial for users with complex needs.</w:t>
      </w:r>
      <w:bookmarkStart w:id="4" w:name="_g2ki5zxq6dkm" w:colFirst="0" w:colLast="0"/>
      <w:bookmarkEnd w:id="4"/>
      <w:r w:rsidRPr="00187EAD">
        <w:br w:type="page"/>
      </w:r>
    </w:p>
    <w:p w14:paraId="51719282" w14:textId="57C4748D" w:rsidR="00FC08C7" w:rsidRPr="00187EAD" w:rsidRDefault="004C2033" w:rsidP="00187EAD">
      <w:pPr>
        <w:spacing w:before="120" w:after="120" w:line="360" w:lineRule="auto"/>
        <w:jc w:val="center"/>
        <w:rPr>
          <w:b/>
          <w:bCs/>
          <w:sz w:val="32"/>
          <w:szCs w:val="32"/>
        </w:rPr>
      </w:pPr>
      <w:r w:rsidRPr="00187EAD">
        <w:rPr>
          <w:b/>
          <w:sz w:val="32"/>
          <w:szCs w:val="32"/>
        </w:rPr>
        <w:lastRenderedPageBreak/>
        <w:t>Blog 2</w:t>
      </w:r>
      <w:r w:rsidR="00187EAD" w:rsidRPr="00187EAD">
        <w:rPr>
          <w:b/>
          <w:sz w:val="32"/>
          <w:szCs w:val="32"/>
        </w:rPr>
        <w:t xml:space="preserve">: </w:t>
      </w:r>
      <w:proofErr w:type="spellStart"/>
      <w:r w:rsidRPr="00187EAD">
        <w:rPr>
          <w:b/>
          <w:bCs/>
          <w:i/>
          <w:sz w:val="32"/>
          <w:szCs w:val="32"/>
        </w:rPr>
        <w:t>Serenika</w:t>
      </w:r>
      <w:proofErr w:type="spellEnd"/>
      <w:r w:rsidR="00187EAD" w:rsidRPr="00187EAD">
        <w:rPr>
          <w:b/>
          <w:bCs/>
          <w:i/>
          <w:sz w:val="32"/>
          <w:szCs w:val="32"/>
        </w:rPr>
        <w:t xml:space="preserve"> -</w:t>
      </w:r>
      <w:r w:rsidRPr="00187EAD">
        <w:rPr>
          <w:b/>
          <w:bCs/>
          <w:i/>
          <w:sz w:val="32"/>
          <w:szCs w:val="32"/>
        </w:rPr>
        <w:t xml:space="preserve"> </w:t>
      </w:r>
      <w:r w:rsidRPr="00187EAD">
        <w:rPr>
          <w:i/>
          <w:sz w:val="32"/>
          <w:szCs w:val="32"/>
        </w:rPr>
        <w:t>Your Personal Digital Companion for Better Mental Health</w:t>
      </w:r>
    </w:p>
    <w:p w14:paraId="7F0FEB8B" w14:textId="2A1966A2" w:rsidR="00187EAD" w:rsidRPr="00187EAD" w:rsidRDefault="00187EAD" w:rsidP="00187EAD">
      <w:pPr>
        <w:spacing w:before="120" w:after="120" w:line="360" w:lineRule="auto"/>
        <w:jc w:val="both"/>
      </w:pPr>
      <w:r>
        <w:rPr>
          <w:noProof/>
        </w:rPr>
        <w:drawing>
          <wp:anchor distT="0" distB="0" distL="114300" distR="114300" simplePos="0" relativeHeight="251662336" behindDoc="0" locked="0" layoutInCell="1" allowOverlap="1" wp14:anchorId="046BF71A" wp14:editId="0A15E32A">
            <wp:simplePos x="0" y="0"/>
            <wp:positionH relativeFrom="column">
              <wp:posOffset>2219325</wp:posOffset>
            </wp:positionH>
            <wp:positionV relativeFrom="paragraph">
              <wp:posOffset>1379855</wp:posOffset>
            </wp:positionV>
            <wp:extent cx="4267200" cy="3043555"/>
            <wp:effectExtent l="0" t="0" r="0" b="4445"/>
            <wp:wrapThrough wrapText="bothSides">
              <wp:wrapPolygon edited="0">
                <wp:start x="0" y="0"/>
                <wp:lineTo x="0" y="21496"/>
                <wp:lineTo x="21504" y="21496"/>
                <wp:lineTo x="21504" y="0"/>
                <wp:lineTo x="0" y="0"/>
              </wp:wrapPolygon>
            </wp:wrapThrough>
            <wp:docPr id="5" name="Picture 5" descr="Mental Health Apps: How to Develop High Efficient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Apps: How to Develop High Efficient Solutions"/>
                    <pic:cNvPicPr>
                      <a:picLocks noChangeAspect="1" noChangeArrowheads="1"/>
                    </pic:cNvPicPr>
                  </pic:nvPicPr>
                  <pic:blipFill rotWithShape="1">
                    <a:blip r:embed="rId9">
                      <a:extLst>
                        <a:ext uri="{28A0092B-C50C-407E-A947-70E740481C1C}">
                          <a14:useLocalDpi xmlns:a14="http://schemas.microsoft.com/office/drawing/2010/main" val="0"/>
                        </a:ext>
                      </a:extLst>
                    </a:blip>
                    <a:srcRect l="4525" r="4525" b="2736"/>
                    <a:stretch/>
                  </pic:blipFill>
                  <pic:spPr bwMode="auto">
                    <a:xfrm>
                      <a:off x="0" y="0"/>
                      <a:ext cx="4267200" cy="3043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2033" w:rsidRPr="00187EAD">
        <w:t>Several mental health challenges, such as anxiety along with depression, are known for continuing to rise around the world. Those are known for negatively impacting various individuals across various age groups and backgrounds. Such conditions are often known to go untreated, mainly due to stigma, higher therapy costs, along with limited access to professional care (</w:t>
      </w:r>
      <w:proofErr w:type="spellStart"/>
      <w:r w:rsidR="004C2033" w:rsidRPr="00187EAD">
        <w:t>Wainberg</w:t>
      </w:r>
      <w:proofErr w:type="spellEnd"/>
      <w:r w:rsidR="004C2033" w:rsidRPr="00187EAD">
        <w:t xml:space="preserve"> </w:t>
      </w:r>
      <w:r w:rsidR="004C2033" w:rsidRPr="00187EAD">
        <w:rPr>
          <w:i/>
        </w:rPr>
        <w:t>et al.,</w:t>
      </w:r>
      <w:r w:rsidR="004C2033" w:rsidRPr="00187EAD">
        <w:t xml:space="preserve"> 2020). Such a growing challenge brings up the critical requirement for mental health interventions that will be user-friendly and accessible in nature, being able to be seamlessly integrated into daily lives.</w:t>
      </w:r>
    </w:p>
    <w:p w14:paraId="79C6D357" w14:textId="77777777" w:rsidR="00FC08C7" w:rsidRPr="00187EAD" w:rsidRDefault="004C2033" w:rsidP="00187EAD">
      <w:pPr>
        <w:pStyle w:val="Heading1"/>
        <w:spacing w:before="120" w:after="120" w:line="360" w:lineRule="auto"/>
        <w:jc w:val="both"/>
      </w:pPr>
      <w:bookmarkStart w:id="5" w:name="_wvp6tnsrjxz7" w:colFirst="0" w:colLast="0"/>
      <w:bookmarkEnd w:id="5"/>
      <w:r w:rsidRPr="00187EAD">
        <w:t xml:space="preserve">Introducing </w:t>
      </w:r>
      <w:proofErr w:type="spellStart"/>
      <w:r w:rsidRPr="00187EAD">
        <w:t>Serenika</w:t>
      </w:r>
      <w:proofErr w:type="spellEnd"/>
      <w:r w:rsidRPr="00187EAD">
        <w:t xml:space="preserve"> (Designed Technology)</w:t>
      </w:r>
    </w:p>
    <w:p w14:paraId="5BA697DB" w14:textId="074A406F" w:rsidR="00FC08C7" w:rsidRPr="00187EAD" w:rsidRDefault="004C2033" w:rsidP="00187EAD">
      <w:pPr>
        <w:spacing w:before="120" w:after="120" w:line="360" w:lineRule="auto"/>
        <w:jc w:val="both"/>
      </w:pPr>
      <w:proofErr w:type="spellStart"/>
      <w:r w:rsidRPr="00187EAD">
        <w:rPr>
          <w:b/>
          <w:i/>
        </w:rPr>
        <w:t>Serenika</w:t>
      </w:r>
      <w:proofErr w:type="spellEnd"/>
      <w:r w:rsidRPr="00187EAD">
        <w:rPr>
          <w:b/>
          <w:i/>
        </w:rPr>
        <w:t xml:space="preserve"> </w:t>
      </w:r>
      <w:r w:rsidRPr="00187EAD">
        <w:t xml:space="preserve">is a smartphone app that will be designed </w:t>
      </w:r>
      <w:r w:rsidR="00C30DFF">
        <w:t>to fill</w:t>
      </w:r>
      <w:r w:rsidRPr="00187EAD">
        <w:t xml:space="preserve"> the gap in mental health support. This will be possible by combining Cognitive Behavioural Therapy techniques with various mindfulness practices. The app will be developed with the guidance of various mental health professionals and tech experts and offer an evidence-based approach </w:t>
      </w:r>
      <w:r w:rsidR="00C30DFF">
        <w:t>to</w:t>
      </w:r>
      <w:r w:rsidRPr="00187EAD">
        <w:t xml:space="preserve"> managing stress, anxiety, along with depression. The app will include the following key features:</w:t>
      </w:r>
      <w:r w:rsidRPr="00187EAD">
        <w:br/>
        <w:t>Daily Mood Tracking: Helps users monitor emotional patterns and triggers.</w:t>
      </w:r>
    </w:p>
    <w:p w14:paraId="211C9217" w14:textId="77777777" w:rsidR="00FC08C7" w:rsidRPr="00187EAD" w:rsidRDefault="004C2033" w:rsidP="00187EAD">
      <w:pPr>
        <w:numPr>
          <w:ilvl w:val="0"/>
          <w:numId w:val="1"/>
        </w:numPr>
        <w:spacing w:before="120" w:after="120" w:line="360" w:lineRule="auto"/>
        <w:jc w:val="both"/>
      </w:pPr>
      <w:r w:rsidRPr="00187EAD">
        <w:t>Personalised CBT Exercises</w:t>
      </w:r>
    </w:p>
    <w:p w14:paraId="601D348D" w14:textId="35EDE035" w:rsidR="00FC08C7" w:rsidRPr="00187EAD" w:rsidRDefault="004C2033" w:rsidP="00187EAD">
      <w:pPr>
        <w:numPr>
          <w:ilvl w:val="0"/>
          <w:numId w:val="1"/>
        </w:numPr>
        <w:spacing w:before="120" w:after="120" w:line="360" w:lineRule="auto"/>
        <w:jc w:val="both"/>
      </w:pPr>
      <w:r w:rsidRPr="00187EAD">
        <w:t>Mindfulness-Based Stress Reduction</w:t>
      </w:r>
    </w:p>
    <w:p w14:paraId="5B75E7E7" w14:textId="0FCE19E3" w:rsidR="00FC08C7" w:rsidRPr="00187EAD" w:rsidRDefault="004C2033" w:rsidP="00187EAD">
      <w:pPr>
        <w:numPr>
          <w:ilvl w:val="0"/>
          <w:numId w:val="1"/>
        </w:numPr>
        <w:spacing w:before="120" w:after="120" w:line="360" w:lineRule="auto"/>
        <w:jc w:val="both"/>
      </w:pPr>
      <w:r w:rsidRPr="00187EAD">
        <w:t>Virtual Support Communities</w:t>
      </w:r>
    </w:p>
    <w:p w14:paraId="554E6B39" w14:textId="7584FFF9" w:rsidR="00FC08C7" w:rsidRPr="00187EAD" w:rsidRDefault="004C2033" w:rsidP="00187EAD">
      <w:pPr>
        <w:numPr>
          <w:ilvl w:val="0"/>
          <w:numId w:val="1"/>
        </w:numPr>
        <w:spacing w:before="120" w:after="120" w:line="360" w:lineRule="auto"/>
        <w:jc w:val="both"/>
      </w:pPr>
      <w:r w:rsidRPr="00187EAD">
        <w:t xml:space="preserve">AI-Driven </w:t>
      </w:r>
      <w:proofErr w:type="spellStart"/>
      <w:r w:rsidRPr="00187EAD">
        <w:t>Counseling</w:t>
      </w:r>
      <w:proofErr w:type="spellEnd"/>
    </w:p>
    <w:p w14:paraId="3C744F89" w14:textId="228543F9" w:rsidR="00FC08C7" w:rsidRPr="00187EAD" w:rsidRDefault="00FC08C7" w:rsidP="00187EAD">
      <w:pPr>
        <w:spacing w:before="120" w:after="120" w:line="360" w:lineRule="auto"/>
        <w:jc w:val="center"/>
      </w:pPr>
    </w:p>
    <w:p w14:paraId="551C0ED7" w14:textId="1A46EDF3" w:rsidR="00FC08C7" w:rsidRPr="00187EAD" w:rsidRDefault="004C2033" w:rsidP="00187EAD">
      <w:pPr>
        <w:pStyle w:val="Heading1"/>
        <w:spacing w:before="120" w:after="120" w:line="360" w:lineRule="auto"/>
        <w:jc w:val="both"/>
      </w:pPr>
      <w:bookmarkStart w:id="6" w:name="_3auvamaxvg3t" w:colFirst="0" w:colLast="0"/>
      <w:bookmarkEnd w:id="6"/>
      <w:r w:rsidRPr="00187EAD">
        <w:lastRenderedPageBreak/>
        <w:t xml:space="preserve">How </w:t>
      </w:r>
      <w:proofErr w:type="spellStart"/>
      <w:r w:rsidRPr="00187EAD">
        <w:t>Serenika</w:t>
      </w:r>
      <w:proofErr w:type="spellEnd"/>
      <w:r w:rsidRPr="00187EAD">
        <w:t xml:space="preserve"> Addresses Mental Health Issues</w:t>
      </w:r>
    </w:p>
    <w:p w14:paraId="3072204E" w14:textId="4696A084" w:rsidR="00FC08C7" w:rsidRPr="00187EAD" w:rsidRDefault="00187EAD" w:rsidP="00187EAD">
      <w:pPr>
        <w:spacing w:before="120" w:after="120" w:line="360" w:lineRule="auto"/>
        <w:jc w:val="both"/>
      </w:pPr>
      <w:r w:rsidRPr="00187EAD">
        <w:rPr>
          <w:noProof/>
        </w:rPr>
        <w:drawing>
          <wp:anchor distT="0" distB="0" distL="114300" distR="114300" simplePos="0" relativeHeight="251661312" behindDoc="0" locked="0" layoutInCell="1" allowOverlap="1" wp14:anchorId="4BD19D87" wp14:editId="21F56B53">
            <wp:simplePos x="0" y="0"/>
            <wp:positionH relativeFrom="column">
              <wp:posOffset>-610235</wp:posOffset>
            </wp:positionH>
            <wp:positionV relativeFrom="paragraph">
              <wp:posOffset>969645</wp:posOffset>
            </wp:positionV>
            <wp:extent cx="4962525" cy="2847975"/>
            <wp:effectExtent l="0" t="0" r="9525" b="9525"/>
            <wp:wrapThrough wrapText="bothSides">
              <wp:wrapPolygon edited="0">
                <wp:start x="0" y="0"/>
                <wp:lineTo x="0" y="21528"/>
                <wp:lineTo x="21559" y="21528"/>
                <wp:lineTo x="21559" y="0"/>
                <wp:lineTo x="0" y="0"/>
              </wp:wrapPolygon>
            </wp:wrapThrough>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4962525" cy="2847975"/>
                    </a:xfrm>
                    <a:prstGeom prst="rect">
                      <a:avLst/>
                    </a:prstGeom>
                    <a:ln/>
                  </pic:spPr>
                </pic:pic>
              </a:graphicData>
            </a:graphic>
            <wp14:sizeRelH relativeFrom="page">
              <wp14:pctWidth>0</wp14:pctWidth>
            </wp14:sizeRelH>
            <wp14:sizeRelV relativeFrom="page">
              <wp14:pctHeight>0</wp14:pctHeight>
            </wp14:sizeRelV>
          </wp:anchor>
        </w:drawing>
      </w:r>
      <w:proofErr w:type="spellStart"/>
      <w:r w:rsidR="004C2033" w:rsidRPr="00187EAD">
        <w:rPr>
          <w:b/>
          <w:i/>
        </w:rPr>
        <w:t>Serenika</w:t>
      </w:r>
      <w:proofErr w:type="spellEnd"/>
      <w:r w:rsidR="004C2033" w:rsidRPr="00187EAD">
        <w:rPr>
          <w:b/>
          <w:i/>
        </w:rPr>
        <w:t xml:space="preserve"> </w:t>
      </w:r>
      <w:r w:rsidR="004C2033" w:rsidRPr="00187EAD">
        <w:t>will be providing beyond surface-level interventions. This will be possible by offering various assessments that will be AI-based, providing individualised coping strategies alongside recommendations (</w:t>
      </w:r>
      <w:proofErr w:type="spellStart"/>
      <w:r w:rsidR="004C2033" w:rsidRPr="00187EAD">
        <w:t>Olawade</w:t>
      </w:r>
      <w:proofErr w:type="spellEnd"/>
      <w:r w:rsidR="004C2033" w:rsidRPr="00187EAD">
        <w:rPr>
          <w:i/>
        </w:rPr>
        <w:t xml:space="preserve"> et al.,</w:t>
      </w:r>
      <w:r w:rsidR="004C2033" w:rsidRPr="00187EAD">
        <w:t xml:space="preserve"> 2024). Such features will help users to fully understand their mental health along with also taking actionable steps for improving. There will be virtual support communities, which will help in encouraging a sense of belonging while reducing feelings of isolation. It will also help in motivating users to stay engaged (Rayland and Andrews, 2023). On the other hand, various educational resources along with self-care </w:t>
      </w:r>
      <w:r w:rsidRPr="00187EAD">
        <w:t>exercises</w:t>
      </w:r>
      <w:r w:rsidR="00C30DFF">
        <w:t>,</w:t>
      </w:r>
      <w:r w:rsidR="004C2033" w:rsidRPr="00187EAD">
        <w:t xml:space="preserve"> will help in empowering users to build sustainable coping mechanisms. This will also enable them to equip lifelong skills for improving mental resilience.</w:t>
      </w:r>
    </w:p>
    <w:p w14:paraId="254E0DC7" w14:textId="77777777" w:rsidR="00FC08C7" w:rsidRPr="00187EAD" w:rsidRDefault="004C2033" w:rsidP="00187EAD">
      <w:pPr>
        <w:pStyle w:val="Heading1"/>
        <w:spacing w:before="120" w:after="120" w:line="360" w:lineRule="auto"/>
        <w:jc w:val="both"/>
      </w:pPr>
      <w:bookmarkStart w:id="7" w:name="_7s8ph8jt2m0l" w:colFirst="0" w:colLast="0"/>
      <w:bookmarkEnd w:id="7"/>
      <w:r w:rsidRPr="00187EAD">
        <w:t xml:space="preserve">Critical Analysis of </w:t>
      </w:r>
      <w:proofErr w:type="spellStart"/>
      <w:r w:rsidRPr="00187EAD">
        <w:t>Serenika</w:t>
      </w:r>
      <w:proofErr w:type="spellEnd"/>
    </w:p>
    <w:p w14:paraId="3E736309" w14:textId="77777777" w:rsidR="00FC08C7" w:rsidRPr="00187EAD" w:rsidRDefault="004C2033" w:rsidP="00187EAD">
      <w:pPr>
        <w:spacing w:before="120" w:after="120" w:line="360" w:lineRule="auto"/>
        <w:jc w:val="both"/>
        <w:rPr>
          <w:i/>
        </w:rPr>
      </w:pPr>
      <w:r w:rsidRPr="00187EAD">
        <w:rPr>
          <w:b/>
          <w:i/>
        </w:rPr>
        <w:t>Advantages</w:t>
      </w:r>
      <w:r w:rsidRPr="00187EAD">
        <w:rPr>
          <w:i/>
        </w:rPr>
        <w:t xml:space="preserve"> </w:t>
      </w:r>
    </w:p>
    <w:p w14:paraId="6BAB1EA4" w14:textId="77777777" w:rsidR="00FC08C7" w:rsidRPr="00187EAD" w:rsidRDefault="004C2033" w:rsidP="00187EAD">
      <w:pPr>
        <w:spacing w:before="120" w:after="120" w:line="360" w:lineRule="auto"/>
        <w:jc w:val="both"/>
      </w:pPr>
      <w:proofErr w:type="spellStart"/>
      <w:r w:rsidRPr="00187EAD">
        <w:rPr>
          <w:b/>
          <w:i/>
        </w:rPr>
        <w:t>Serenika</w:t>
      </w:r>
      <w:proofErr w:type="spellEnd"/>
      <w:r w:rsidRPr="00187EAD">
        <w:t xml:space="preserve"> will be presenting various clear advantages, such as delivering personalised therapeutic interventions in an accessible and affordable format. This will help in lowering the barrier to mental health care (Cerniglia, 2024). On the other hand, it will also be utilising a digital platform for helping in reducing the stigma that is often associated with seeking therapy (</w:t>
      </w:r>
      <w:proofErr w:type="spellStart"/>
      <w:r w:rsidRPr="00187EAD">
        <w:t>Olawade</w:t>
      </w:r>
      <w:proofErr w:type="spellEnd"/>
      <w:r w:rsidRPr="00187EAD">
        <w:t xml:space="preserve"> </w:t>
      </w:r>
      <w:r w:rsidRPr="00187EAD">
        <w:rPr>
          <w:i/>
        </w:rPr>
        <w:t>et al.,</w:t>
      </w:r>
      <w:r w:rsidRPr="00187EAD">
        <w:t xml:space="preserve"> 2024).</w:t>
      </w:r>
    </w:p>
    <w:p w14:paraId="1EC379A2" w14:textId="77777777" w:rsidR="00FC08C7" w:rsidRPr="00187EAD" w:rsidRDefault="004C2033" w:rsidP="00187EAD">
      <w:pPr>
        <w:spacing w:before="120" w:after="120" w:line="360" w:lineRule="auto"/>
        <w:jc w:val="both"/>
        <w:rPr>
          <w:i/>
        </w:rPr>
      </w:pPr>
      <w:r w:rsidRPr="00187EAD">
        <w:rPr>
          <w:b/>
          <w:i/>
        </w:rPr>
        <w:t>Disadvantages</w:t>
      </w:r>
      <w:r w:rsidRPr="00187EAD">
        <w:rPr>
          <w:i/>
        </w:rPr>
        <w:t xml:space="preserve"> </w:t>
      </w:r>
    </w:p>
    <w:p w14:paraId="4C1DFFA9" w14:textId="77777777" w:rsidR="00FC08C7" w:rsidRPr="00187EAD" w:rsidRDefault="004C2033" w:rsidP="00187EAD">
      <w:pPr>
        <w:spacing w:before="120" w:after="120" w:line="360" w:lineRule="auto"/>
        <w:jc w:val="both"/>
      </w:pPr>
      <w:r w:rsidRPr="00187EAD">
        <w:t xml:space="preserve">However, it is also essential to note that users might be facing privacy concerns, which will be particularly due to the presence of sensitive mental health data (Iwaya </w:t>
      </w:r>
      <w:r w:rsidRPr="00187EAD">
        <w:rPr>
          <w:i/>
        </w:rPr>
        <w:t>et al.,</w:t>
      </w:r>
      <w:r w:rsidRPr="00187EAD">
        <w:t xml:space="preserve"> 2022). On the other hand, digital literacy barriers could also result in preventing a number of individuals from </w:t>
      </w:r>
      <w:r w:rsidRPr="00187EAD">
        <w:lastRenderedPageBreak/>
        <w:t xml:space="preserve">benefiting fully (Kloza, 2023). </w:t>
      </w:r>
      <w:proofErr w:type="spellStart"/>
      <w:r w:rsidRPr="00187EAD">
        <w:rPr>
          <w:b/>
          <w:i/>
        </w:rPr>
        <w:t>Serenika</w:t>
      </w:r>
      <w:proofErr w:type="spellEnd"/>
      <w:r w:rsidRPr="00187EAD">
        <w:rPr>
          <w:b/>
          <w:i/>
        </w:rPr>
        <w:t xml:space="preserve"> </w:t>
      </w:r>
      <w:r w:rsidRPr="00187EAD">
        <w:t>might also offer limited support for individuals with severe mental health conditions without professional guidance.</w:t>
      </w:r>
    </w:p>
    <w:p w14:paraId="35E5DEFF" w14:textId="77777777" w:rsidR="00FC08C7" w:rsidRPr="00187EAD" w:rsidRDefault="004C2033" w:rsidP="00187EAD">
      <w:pPr>
        <w:pStyle w:val="Heading1"/>
        <w:spacing w:before="120" w:after="120" w:line="360" w:lineRule="auto"/>
        <w:jc w:val="both"/>
      </w:pPr>
      <w:bookmarkStart w:id="8" w:name="_af6n9ixc2szf" w:colFirst="0" w:colLast="0"/>
      <w:bookmarkEnd w:id="8"/>
      <w:r w:rsidRPr="00187EAD">
        <w:t>Addressing Shortfalls</w:t>
      </w:r>
    </w:p>
    <w:p w14:paraId="4EA8A5FE" w14:textId="638263D3" w:rsidR="00FC08C7" w:rsidRPr="00187EAD" w:rsidRDefault="004C2033" w:rsidP="00187EAD">
      <w:pPr>
        <w:spacing w:before="120" w:after="120" w:line="360" w:lineRule="auto"/>
        <w:jc w:val="both"/>
      </w:pPr>
      <w:r w:rsidRPr="00187EAD">
        <w:t xml:space="preserve">In order to mitigate such challenges, </w:t>
      </w:r>
      <w:proofErr w:type="spellStart"/>
      <w:r w:rsidRPr="00187EAD">
        <w:t>Serenika</w:t>
      </w:r>
      <w:proofErr w:type="spellEnd"/>
      <w:r w:rsidRPr="00187EAD">
        <w:t xml:space="preserve"> could focus on incorporating robust data protection measures along with transparent privacy policies </w:t>
      </w:r>
      <w:r w:rsidR="00C30DFF">
        <w:t>to ensure</w:t>
      </w:r>
      <w:r w:rsidRPr="00187EAD">
        <w:t xml:space="preserve"> user trust. The app could also focus on encouraging referrals to various professional therapists for individuals with severe menthol health conditions. </w:t>
      </w:r>
      <w:proofErr w:type="spellStart"/>
      <w:r w:rsidRPr="00187EAD">
        <w:t>Serenika</w:t>
      </w:r>
      <w:proofErr w:type="spellEnd"/>
      <w:r w:rsidRPr="00187EAD">
        <w:t xml:space="preserve"> could also provide step-by-step tutorials for users who are unfamiliar with such technology </w:t>
      </w:r>
      <w:r w:rsidR="00C30DFF">
        <w:t>to make</w:t>
      </w:r>
      <w:r w:rsidRPr="00187EAD">
        <w:t xml:space="preserve"> mental health support more accessible.</w:t>
      </w:r>
      <w:r w:rsidRPr="00187EAD">
        <w:br w:type="page"/>
      </w:r>
    </w:p>
    <w:p w14:paraId="36F4D472" w14:textId="77777777" w:rsidR="00FC08C7" w:rsidRPr="00187EAD" w:rsidRDefault="004C2033" w:rsidP="00187EAD">
      <w:pPr>
        <w:pStyle w:val="Heading1"/>
        <w:spacing w:before="120" w:after="120" w:line="360" w:lineRule="auto"/>
        <w:jc w:val="both"/>
      </w:pPr>
      <w:bookmarkStart w:id="9" w:name="_e18jjvatc7xz" w:colFirst="0" w:colLast="0"/>
      <w:bookmarkEnd w:id="9"/>
      <w:r w:rsidRPr="00187EAD">
        <w:lastRenderedPageBreak/>
        <w:t>References</w:t>
      </w:r>
    </w:p>
    <w:p w14:paraId="340D4E7D" w14:textId="77777777" w:rsidR="004C2033" w:rsidRPr="00187EAD" w:rsidRDefault="004C2033" w:rsidP="00187EAD">
      <w:pPr>
        <w:spacing w:before="120" w:after="120" w:line="360" w:lineRule="auto"/>
        <w:jc w:val="both"/>
      </w:pPr>
      <w:proofErr w:type="spellStart"/>
      <w:r w:rsidRPr="00187EAD">
        <w:t>Bitrián</w:t>
      </w:r>
      <w:proofErr w:type="spellEnd"/>
      <w:r w:rsidRPr="00187EAD">
        <w:t xml:space="preserve">, P., Buil, I. and Catalán, S. (2021). Enhancing user engagement: The role of gamification in mobile apps. </w:t>
      </w:r>
      <w:r w:rsidRPr="00187EAD">
        <w:rPr>
          <w:i/>
        </w:rPr>
        <w:t>Journal of Business Research</w:t>
      </w:r>
      <w:r w:rsidRPr="00187EAD">
        <w:t>, 132(1), pp.170–185. https://doi.org/10.1016/j.jbusres.2021.04.028.</w:t>
      </w:r>
    </w:p>
    <w:p w14:paraId="7D88D85D" w14:textId="77777777" w:rsidR="004C2033" w:rsidRPr="00187EAD" w:rsidRDefault="004C2033" w:rsidP="00187EAD">
      <w:pPr>
        <w:spacing w:before="120" w:after="120" w:line="360" w:lineRule="auto"/>
        <w:jc w:val="both"/>
      </w:pPr>
      <w:r w:rsidRPr="002C2958">
        <w:rPr>
          <w:lang w:val="sv-SE"/>
        </w:rPr>
        <w:t xml:space="preserve">Callahan, C., Kimber, J., Hu, E., Tanner, L. and Kunkle, S. (2024). </w:t>
      </w:r>
      <w:r w:rsidRPr="00187EAD">
        <w:t xml:space="preserve">The Real-World Impact of App-Based Mindfulness on </w:t>
      </w:r>
      <w:r w:rsidRPr="00187EAD">
        <w:rPr>
          <w:i/>
        </w:rPr>
        <w:t>Headspace</w:t>
      </w:r>
      <w:r w:rsidRPr="00187EAD">
        <w:t xml:space="preserve"> Members </w:t>
      </w:r>
      <w:proofErr w:type="gramStart"/>
      <w:r w:rsidRPr="00187EAD">
        <w:t>With</w:t>
      </w:r>
      <w:proofErr w:type="gramEnd"/>
      <w:r w:rsidRPr="00187EAD">
        <w:t xml:space="preserve"> Moderate and Severe Perceived Stress: Observational Study. </w:t>
      </w:r>
      <w:r w:rsidRPr="00187EAD">
        <w:rPr>
          <w:i/>
        </w:rPr>
        <w:t xml:space="preserve">JMIR mHealth and </w:t>
      </w:r>
      <w:proofErr w:type="spellStart"/>
      <w:r w:rsidRPr="00187EAD">
        <w:rPr>
          <w:i/>
        </w:rPr>
        <w:t>uHealth</w:t>
      </w:r>
      <w:proofErr w:type="spellEnd"/>
      <w:r w:rsidRPr="00187EAD">
        <w:t xml:space="preserve">, 12, </w:t>
      </w:r>
      <w:proofErr w:type="gramStart"/>
      <w:r w:rsidRPr="00187EAD">
        <w:t>pp.e</w:t>
      </w:r>
      <w:proofErr w:type="gramEnd"/>
      <w:r w:rsidRPr="00187EAD">
        <w:t>52968–e52968. https://doi.org/10.2196/52968.</w:t>
      </w:r>
    </w:p>
    <w:p w14:paraId="05E16884" w14:textId="369992B9" w:rsidR="004C2033" w:rsidRPr="00187EAD" w:rsidRDefault="004C2033" w:rsidP="00187EAD">
      <w:pPr>
        <w:spacing w:before="120" w:after="120" w:line="360" w:lineRule="auto"/>
        <w:jc w:val="both"/>
      </w:pPr>
      <w:r w:rsidRPr="00187EAD">
        <w:t>Cerniglia, L. (2024). Advancing Personali</w:t>
      </w:r>
      <w:r w:rsidR="00C30DFF">
        <w:t>s</w:t>
      </w:r>
      <w:r w:rsidRPr="00187EAD">
        <w:t xml:space="preserve">ed Interventions: A Paradigm Shift in Psychological and Health-Related Treatment Strategies. </w:t>
      </w:r>
      <w:r w:rsidRPr="00187EAD">
        <w:rPr>
          <w:i/>
        </w:rPr>
        <w:t>Journal of Clinical Medicine</w:t>
      </w:r>
      <w:r w:rsidRPr="00187EAD">
        <w:t>, 13(15), pp.4353–4353. https://doi.org/10.3390/jcm13154353.</w:t>
      </w:r>
    </w:p>
    <w:p w14:paraId="337345D4" w14:textId="77777777" w:rsidR="004C2033" w:rsidRPr="00187EAD" w:rsidRDefault="004C2033" w:rsidP="00187EAD">
      <w:pPr>
        <w:spacing w:before="120" w:after="120" w:line="360" w:lineRule="auto"/>
        <w:jc w:val="both"/>
      </w:pPr>
      <w:r w:rsidRPr="00187EAD">
        <w:t xml:space="preserve">Headspace (2019). </w:t>
      </w:r>
      <w:r w:rsidRPr="00187EAD">
        <w:rPr>
          <w:i/>
        </w:rPr>
        <w:t>How Does Headspace Work?</w:t>
      </w:r>
      <w:r w:rsidRPr="00187EAD">
        <w:t xml:space="preserve"> [online] Headspace. Available at: https://www.headspace.com/how-it-works [Accessed 24 Mar. 2025].</w:t>
      </w:r>
    </w:p>
    <w:p w14:paraId="684AA07E" w14:textId="77777777" w:rsidR="004C2033" w:rsidRPr="00187EAD" w:rsidRDefault="004C2033" w:rsidP="00187EAD">
      <w:pPr>
        <w:spacing w:before="120" w:after="120" w:line="360" w:lineRule="auto"/>
        <w:jc w:val="both"/>
      </w:pPr>
      <w:r w:rsidRPr="00187EAD">
        <w:t xml:space="preserve">Headspace (2024). </w:t>
      </w:r>
      <w:r w:rsidRPr="00187EAD">
        <w:rPr>
          <w:i/>
        </w:rPr>
        <w:t>Headspace Outcomes</w:t>
      </w:r>
      <w:r w:rsidRPr="00187EAD">
        <w:t>. [online] get.headspace.com. Available at: https://get.headspace.com/outcomes [Accessed 24 Mar. 2025].</w:t>
      </w:r>
    </w:p>
    <w:p w14:paraId="11FBF0BF" w14:textId="77777777" w:rsidR="004C2033" w:rsidRPr="00187EAD" w:rsidRDefault="004C2033" w:rsidP="00187EAD">
      <w:pPr>
        <w:spacing w:before="120" w:after="120" w:line="360" w:lineRule="auto"/>
        <w:jc w:val="both"/>
      </w:pPr>
      <w:r w:rsidRPr="00187EAD">
        <w:t xml:space="preserve">Iwaya, L.H., Babar, M.A., Rashid, A. and </w:t>
      </w:r>
      <w:proofErr w:type="spellStart"/>
      <w:r w:rsidRPr="00187EAD">
        <w:t>Wijayarathna</w:t>
      </w:r>
      <w:proofErr w:type="spellEnd"/>
      <w:r w:rsidRPr="00187EAD">
        <w:t xml:space="preserve">, C. (2022). On the privacy of mental health apps. </w:t>
      </w:r>
      <w:r w:rsidRPr="00187EAD">
        <w:rPr>
          <w:i/>
        </w:rPr>
        <w:t>Empirical Software Engineering</w:t>
      </w:r>
      <w:r w:rsidRPr="00187EAD">
        <w:t>, 28(1). https://doi.org/10.1007/s10664-022-10236-0.</w:t>
      </w:r>
    </w:p>
    <w:p w14:paraId="094F833E" w14:textId="77777777" w:rsidR="004C2033" w:rsidRPr="00187EAD" w:rsidRDefault="004C2033" w:rsidP="00187EAD">
      <w:pPr>
        <w:spacing w:before="120" w:after="120" w:line="360" w:lineRule="auto"/>
        <w:jc w:val="both"/>
      </w:pPr>
      <w:r w:rsidRPr="00187EAD">
        <w:t xml:space="preserve">Kloza, B. (2023). </w:t>
      </w:r>
      <w:r w:rsidRPr="00187EAD">
        <w:rPr>
          <w:i/>
        </w:rPr>
        <w:t>Impact of the Digital Divide: Economic, Social, and Educational Consequences - Connecting the Unconnected</w:t>
      </w:r>
      <w:r w:rsidRPr="00187EAD">
        <w:t>. [online] Connecting the Unconnected. Available at: https://ctu.ieee.org/blog/2023/02/27/impact-of-the-digital-divide-economic-social-and-educational-consequences/ [Accessed 24 Mar. 2025].</w:t>
      </w:r>
    </w:p>
    <w:p w14:paraId="4A6A894F" w14:textId="77777777" w:rsidR="004C2033" w:rsidRPr="00187EAD" w:rsidRDefault="004C2033" w:rsidP="00187EAD">
      <w:pPr>
        <w:spacing w:before="120" w:after="120" w:line="360" w:lineRule="auto"/>
        <w:jc w:val="both"/>
      </w:pPr>
      <w:proofErr w:type="spellStart"/>
      <w:r w:rsidRPr="00187EAD">
        <w:t>Meghrajani</w:t>
      </w:r>
      <w:proofErr w:type="spellEnd"/>
      <w:r w:rsidRPr="00187EAD">
        <w:t xml:space="preserve">, V.R., Marathe, M., Sharma, R., Potdukhe, A., Wanjari, M.B. and </w:t>
      </w:r>
      <w:proofErr w:type="spellStart"/>
      <w:r w:rsidRPr="00187EAD">
        <w:t>Taksande</w:t>
      </w:r>
      <w:proofErr w:type="spellEnd"/>
      <w:r w:rsidRPr="00187EAD">
        <w:t xml:space="preserve">, A.B. (2023). A Comprehensive Analysis of Mental Health Problems in India and the Role of Mental Asylums. </w:t>
      </w:r>
      <w:proofErr w:type="spellStart"/>
      <w:r w:rsidRPr="00187EAD">
        <w:rPr>
          <w:i/>
        </w:rPr>
        <w:t>Cureus</w:t>
      </w:r>
      <w:proofErr w:type="spellEnd"/>
      <w:r w:rsidRPr="00187EAD">
        <w:t>, 15(7). https://doi.org/10.7759/cureus.42559.</w:t>
      </w:r>
    </w:p>
    <w:p w14:paraId="742286D8" w14:textId="77777777" w:rsidR="004C2033" w:rsidRPr="00187EAD" w:rsidRDefault="004C2033" w:rsidP="00187EAD">
      <w:pPr>
        <w:spacing w:before="120" w:after="120" w:line="360" w:lineRule="auto"/>
        <w:jc w:val="both"/>
      </w:pPr>
      <w:proofErr w:type="spellStart"/>
      <w:r w:rsidRPr="00187EAD">
        <w:t>O’Daffer</w:t>
      </w:r>
      <w:proofErr w:type="spellEnd"/>
      <w:r w:rsidRPr="00187EAD">
        <w:t xml:space="preserve">, A., Colt, S., Wasil, A.R. and Lau, N. (2022). Efficacy and Conflicts of Interest in RCTs Evaluating Headspace and Calm Apps: A Systematic Review. </w:t>
      </w:r>
      <w:r w:rsidRPr="00187EAD">
        <w:rPr>
          <w:i/>
        </w:rPr>
        <w:t>JMIR Mental Health</w:t>
      </w:r>
      <w:r w:rsidRPr="00187EAD">
        <w:t>, 9(9). https://doi.org/10.2196/40924.</w:t>
      </w:r>
    </w:p>
    <w:p w14:paraId="6B9C02EE" w14:textId="77777777" w:rsidR="004C2033" w:rsidRPr="00187EAD" w:rsidRDefault="004C2033" w:rsidP="00187EAD">
      <w:pPr>
        <w:spacing w:before="120" w:after="120" w:line="360" w:lineRule="auto"/>
        <w:jc w:val="both"/>
      </w:pPr>
      <w:proofErr w:type="spellStart"/>
      <w:r w:rsidRPr="00187EAD">
        <w:t>Olawade</w:t>
      </w:r>
      <w:proofErr w:type="spellEnd"/>
      <w:r w:rsidRPr="00187EAD">
        <w:t xml:space="preserve">, D.B., Wada, O.Z., </w:t>
      </w:r>
      <w:proofErr w:type="spellStart"/>
      <w:r w:rsidRPr="00187EAD">
        <w:t>Odetayo</w:t>
      </w:r>
      <w:proofErr w:type="spellEnd"/>
      <w:r w:rsidRPr="00187EAD">
        <w:t>, A., David-</w:t>
      </w:r>
      <w:proofErr w:type="spellStart"/>
      <w:r w:rsidRPr="00187EAD">
        <w:t>Olawade</w:t>
      </w:r>
      <w:proofErr w:type="spellEnd"/>
      <w:r w:rsidRPr="00187EAD">
        <w:t xml:space="preserve">, A.C., </w:t>
      </w:r>
      <w:proofErr w:type="spellStart"/>
      <w:r w:rsidRPr="00187EAD">
        <w:t>Asaolu</w:t>
      </w:r>
      <w:proofErr w:type="spellEnd"/>
      <w:r w:rsidRPr="00187EAD">
        <w:t xml:space="preserve">, F. and Eberhardt, J. (2024). Enhancing Mental Health with Artificial Intelligence: Current Trends and Future Prospects. </w:t>
      </w:r>
      <w:r w:rsidRPr="00187EAD">
        <w:rPr>
          <w:i/>
        </w:rPr>
        <w:lastRenderedPageBreak/>
        <w:t>Journal of medicine, surgery, and public health</w:t>
      </w:r>
      <w:r w:rsidRPr="00187EAD">
        <w:t>, 3(3). https://doi.org/10.1016/j.glmedi.2024.100099.</w:t>
      </w:r>
    </w:p>
    <w:p w14:paraId="5B29450B" w14:textId="77777777" w:rsidR="004C2033" w:rsidRPr="00187EAD" w:rsidRDefault="004C2033" w:rsidP="00187EAD">
      <w:pPr>
        <w:spacing w:before="120" w:after="120" w:line="360" w:lineRule="auto"/>
        <w:jc w:val="both"/>
      </w:pPr>
      <w:r w:rsidRPr="00187EAD">
        <w:t xml:space="preserve">Our World in Data (2024). </w:t>
      </w:r>
      <w:r w:rsidRPr="00187EAD">
        <w:rPr>
          <w:i/>
        </w:rPr>
        <w:t>Share who report lifetime anxiety or depression</w:t>
      </w:r>
      <w:r w:rsidRPr="00187EAD">
        <w:t>. [online] Our World in Data. Available at: https://ourworldindata.org/grapher/share-who-report-lifetime-anxiety-or-depression [Accessed 24 Mar. 2025].</w:t>
      </w:r>
    </w:p>
    <w:p w14:paraId="594A9614" w14:textId="77777777" w:rsidR="004C2033" w:rsidRPr="00187EAD" w:rsidRDefault="004C2033" w:rsidP="00187EAD">
      <w:pPr>
        <w:spacing w:before="120" w:after="120" w:line="360" w:lineRule="auto"/>
        <w:jc w:val="both"/>
      </w:pPr>
      <w:r w:rsidRPr="00187EAD">
        <w:t xml:space="preserve">Rayland, A. and Andrews, J. (2023). From Social Network to Peer Support Network: Opportunities to Explore Mechanisms of Online Peer Support for Mental Health. </w:t>
      </w:r>
      <w:r w:rsidRPr="00187EAD">
        <w:rPr>
          <w:i/>
        </w:rPr>
        <w:t>JMIR Mental Health</w:t>
      </w:r>
      <w:r w:rsidRPr="00187EAD">
        <w:t>, 10(1), p.e41855. https://doi.org/10.2196/41855.</w:t>
      </w:r>
    </w:p>
    <w:p w14:paraId="1D6C6A5D" w14:textId="77777777" w:rsidR="004C2033" w:rsidRPr="00187EAD" w:rsidRDefault="004C2033" w:rsidP="00187EAD">
      <w:pPr>
        <w:spacing w:before="120" w:after="120" w:line="360" w:lineRule="auto"/>
        <w:jc w:val="both"/>
      </w:pPr>
      <w:r w:rsidRPr="00187EAD">
        <w:t xml:space="preserve">Suchman, L., Hart, E. and Montagu, D. (2018). Public–private partnerships in practice: collaborating to improve health finance policy in Ghana and Kenya. </w:t>
      </w:r>
      <w:r w:rsidRPr="00187EAD">
        <w:rPr>
          <w:i/>
        </w:rPr>
        <w:t>Health Policy and Planning</w:t>
      </w:r>
      <w:r w:rsidRPr="00187EAD">
        <w:t>, 33(7), pp.777–785. https://doi.org/10.1093/heapol/czy053.</w:t>
      </w:r>
    </w:p>
    <w:p w14:paraId="6339373E" w14:textId="77777777" w:rsidR="004C2033" w:rsidRPr="00187EAD" w:rsidRDefault="004C2033" w:rsidP="00187EAD">
      <w:pPr>
        <w:spacing w:before="120" w:after="120" w:line="360" w:lineRule="auto"/>
        <w:jc w:val="both"/>
      </w:pPr>
      <w:proofErr w:type="spellStart"/>
      <w:r w:rsidRPr="00187EAD">
        <w:t>Wainberg</w:t>
      </w:r>
      <w:proofErr w:type="spellEnd"/>
      <w:r w:rsidRPr="00187EAD">
        <w:t xml:space="preserve">, M.L., Scorza, P., Shultz, J.M., </w:t>
      </w:r>
      <w:proofErr w:type="spellStart"/>
      <w:r w:rsidRPr="00187EAD">
        <w:t>Helpman</w:t>
      </w:r>
      <w:proofErr w:type="spellEnd"/>
      <w:r w:rsidRPr="00187EAD">
        <w:t xml:space="preserve">, L., Mootz, J.J., Johnson, K.A., Neria, Y., Bradford, J.-M.E., Oquendo, M.A. and Arbuckle, M.R. (2020). Challenges and Opportunities in Global Mental Health: </w:t>
      </w:r>
      <w:proofErr w:type="gramStart"/>
      <w:r w:rsidRPr="00187EAD">
        <w:t>a</w:t>
      </w:r>
      <w:proofErr w:type="gramEnd"/>
      <w:r w:rsidRPr="00187EAD">
        <w:t xml:space="preserve"> Research-to-Practice Perspective. </w:t>
      </w:r>
      <w:r w:rsidRPr="00187EAD">
        <w:rPr>
          <w:i/>
        </w:rPr>
        <w:t>Current Psychiatry Reports</w:t>
      </w:r>
      <w:r w:rsidRPr="00187EAD">
        <w:t>, 19(5). https://doi.org/10.1007/s11920-017-0780-z.</w:t>
      </w:r>
    </w:p>
    <w:p w14:paraId="25092DFA" w14:textId="77777777" w:rsidR="004C2033" w:rsidRDefault="004C2033" w:rsidP="00187EAD">
      <w:pPr>
        <w:spacing w:before="120" w:after="120" w:line="360" w:lineRule="auto"/>
        <w:jc w:val="both"/>
      </w:pPr>
      <w:r w:rsidRPr="00187EAD">
        <w:t xml:space="preserve">WHO (2023). </w:t>
      </w:r>
      <w:r w:rsidRPr="00187EAD">
        <w:rPr>
          <w:i/>
        </w:rPr>
        <w:t>World Mental Health Day 2023</w:t>
      </w:r>
      <w:r w:rsidRPr="00187EAD">
        <w:t>. [online] www.who.int. Available at: https://www.who.int/campaigns/world-mental-health-day/2023 [Accessed 24 Mar. 2025].</w:t>
      </w:r>
    </w:p>
    <w:p w14:paraId="73EA5EDB" w14:textId="77777777" w:rsidR="002C2958" w:rsidRDefault="002C2958" w:rsidP="00187EAD">
      <w:pPr>
        <w:spacing w:before="120" w:after="120" w:line="360" w:lineRule="auto"/>
        <w:jc w:val="both"/>
      </w:pPr>
    </w:p>
    <w:p w14:paraId="71C0A24B" w14:textId="77777777" w:rsidR="002C2958" w:rsidRDefault="002C2958" w:rsidP="00187EAD">
      <w:pPr>
        <w:spacing w:before="120" w:after="120" w:line="360" w:lineRule="auto"/>
        <w:jc w:val="both"/>
      </w:pPr>
    </w:p>
    <w:p w14:paraId="71ED52D2" w14:textId="77777777" w:rsidR="002C2958" w:rsidRDefault="002C2958" w:rsidP="00187EAD">
      <w:pPr>
        <w:spacing w:before="120" w:after="120" w:line="360" w:lineRule="auto"/>
        <w:jc w:val="both"/>
      </w:pPr>
    </w:p>
    <w:p w14:paraId="6AEE0DD5" w14:textId="77777777" w:rsidR="002C2958" w:rsidRDefault="002C2958" w:rsidP="00187EAD">
      <w:pPr>
        <w:spacing w:before="120" w:after="120" w:line="360" w:lineRule="auto"/>
        <w:jc w:val="both"/>
      </w:pPr>
    </w:p>
    <w:p w14:paraId="08E1079B" w14:textId="77777777" w:rsidR="002C2958" w:rsidRDefault="002C2958" w:rsidP="00187EAD">
      <w:pPr>
        <w:spacing w:before="120" w:after="120" w:line="360" w:lineRule="auto"/>
        <w:jc w:val="both"/>
      </w:pPr>
    </w:p>
    <w:p w14:paraId="21CF16B8" w14:textId="77777777" w:rsidR="002C2958" w:rsidRDefault="002C2958" w:rsidP="00187EAD">
      <w:pPr>
        <w:spacing w:before="120" w:after="120" w:line="360" w:lineRule="auto"/>
        <w:jc w:val="both"/>
      </w:pPr>
    </w:p>
    <w:p w14:paraId="4C482BB6" w14:textId="77777777" w:rsidR="002C2958" w:rsidRDefault="002C2958" w:rsidP="00187EAD">
      <w:pPr>
        <w:spacing w:before="120" w:after="120" w:line="360" w:lineRule="auto"/>
        <w:jc w:val="both"/>
      </w:pPr>
    </w:p>
    <w:p w14:paraId="261C7F25" w14:textId="77777777" w:rsidR="002C2958" w:rsidRDefault="002C2958" w:rsidP="002C2958">
      <w:pPr>
        <w:spacing w:before="120" w:after="120" w:line="360" w:lineRule="auto"/>
        <w:jc w:val="center"/>
        <w:rPr>
          <w:b/>
          <w:bCs/>
          <w:sz w:val="36"/>
          <w:szCs w:val="36"/>
        </w:rPr>
      </w:pPr>
    </w:p>
    <w:p w14:paraId="60D906FF" w14:textId="77777777" w:rsidR="002C2958" w:rsidRDefault="002C2958" w:rsidP="002C2958">
      <w:pPr>
        <w:spacing w:before="120" w:after="120" w:line="360" w:lineRule="auto"/>
        <w:jc w:val="center"/>
        <w:rPr>
          <w:b/>
          <w:bCs/>
          <w:sz w:val="36"/>
          <w:szCs w:val="36"/>
        </w:rPr>
      </w:pPr>
    </w:p>
    <w:p w14:paraId="2E0CB715" w14:textId="2E467A92" w:rsidR="002C2958" w:rsidRDefault="002C2958" w:rsidP="002C2958">
      <w:pPr>
        <w:spacing w:after="0" w:line="360" w:lineRule="auto"/>
        <w:jc w:val="center"/>
        <w:rPr>
          <w:b/>
          <w:bCs/>
          <w:sz w:val="36"/>
          <w:szCs w:val="36"/>
        </w:rPr>
      </w:pPr>
      <w:r w:rsidRPr="002C2958">
        <w:rPr>
          <w:b/>
          <w:bCs/>
          <w:sz w:val="36"/>
          <w:szCs w:val="36"/>
        </w:rPr>
        <w:lastRenderedPageBreak/>
        <w:t>Poster</w:t>
      </w:r>
    </w:p>
    <w:p w14:paraId="105D39EC" w14:textId="53EA19AC" w:rsidR="002C2958" w:rsidRPr="002C2958" w:rsidRDefault="002C2958" w:rsidP="002C2958">
      <w:pPr>
        <w:spacing w:after="0" w:line="360" w:lineRule="auto"/>
        <w:ind w:left="-426"/>
        <w:jc w:val="center"/>
        <w:rPr>
          <w:b/>
          <w:bCs/>
          <w:sz w:val="36"/>
          <w:szCs w:val="36"/>
        </w:rPr>
      </w:pPr>
      <w:r>
        <w:rPr>
          <w:b/>
          <w:bCs/>
          <w:noProof/>
          <w:sz w:val="36"/>
          <w:szCs w:val="36"/>
        </w:rPr>
        <w:drawing>
          <wp:inline distT="0" distB="0" distL="0" distR="0" wp14:anchorId="56E7C43C" wp14:editId="5C8D0A2A">
            <wp:extent cx="6515100" cy="8394065"/>
            <wp:effectExtent l="0" t="0" r="0" b="6985"/>
            <wp:docPr id="138440341" name="Picture 1" descr="A close-up of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0341" name="Picture 1" descr="A close-up of a pos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16875" cy="8396352"/>
                    </a:xfrm>
                    <a:prstGeom prst="rect">
                      <a:avLst/>
                    </a:prstGeom>
                  </pic:spPr>
                </pic:pic>
              </a:graphicData>
            </a:graphic>
          </wp:inline>
        </w:drawing>
      </w:r>
    </w:p>
    <w:sectPr w:rsidR="002C2958" w:rsidRPr="002C2958" w:rsidSect="002C2958">
      <w:pgSz w:w="12240" w:h="15840"/>
      <w:pgMar w:top="1276" w:right="1440" w:bottom="568"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20E1D"/>
    <w:multiLevelType w:val="multilevel"/>
    <w:tmpl w:val="5E9AA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22526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sDA3MDAxMzQyNjdU0lEKTi0uzszPAykwrAUA520CyywAAAA="/>
  </w:docVars>
  <w:rsids>
    <w:rsidRoot w:val="00FC08C7"/>
    <w:rsid w:val="00187EAD"/>
    <w:rsid w:val="002C2958"/>
    <w:rsid w:val="004524ED"/>
    <w:rsid w:val="004C2033"/>
    <w:rsid w:val="006A46A3"/>
    <w:rsid w:val="00773188"/>
    <w:rsid w:val="008B76F5"/>
    <w:rsid w:val="00C30DFF"/>
    <w:rsid w:val="00CB2F66"/>
    <w:rsid w:val="00E06BAE"/>
    <w:rsid w:val="00FC0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D2C63"/>
  <w15:docId w15:val="{4499D1A4-1394-48BC-8D06-82866F40D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1592</Words>
  <Characters>9077</Characters>
  <Application>Microsoft Office Word</Application>
  <DocSecurity>0</DocSecurity>
  <Lines>75</Lines>
  <Paragraphs>21</Paragraphs>
  <ScaleCrop>false</ScaleCrop>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Shyam Rajeshbhai Bhalodiya (2410700)</dc:creator>
  <cp:lastModifiedBy>Shyam Rajeshbhai Bhalodiya (2410700)</cp:lastModifiedBy>
  <cp:revision>3</cp:revision>
  <dcterms:created xsi:type="dcterms:W3CDTF">2025-03-28T12:51:00Z</dcterms:created>
  <dcterms:modified xsi:type="dcterms:W3CDTF">2025-03-28T12:51:00Z</dcterms:modified>
</cp:coreProperties>
</file>