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96CAA" w14:textId="3E30FCEC" w:rsidR="00B60A41" w:rsidRDefault="00986866" w:rsidP="004514CA">
      <w:pPr>
        <w:spacing w:line="360" w:lineRule="auto"/>
        <w:jc w:val="center"/>
        <w:rPr>
          <w:b/>
          <w:sz w:val="32"/>
          <w:szCs w:val="32"/>
          <w:u w:val="single"/>
          <w:lang w:val="en-GB"/>
        </w:rPr>
      </w:pPr>
      <w:r w:rsidRPr="00986866">
        <w:rPr>
          <w:rFonts w:ascii="Calibri" w:eastAsia="DengXian" w:hAnsi="Calibri"/>
          <w:noProof/>
          <w:sz w:val="22"/>
          <w:szCs w:val="22"/>
          <w:lang w:val="en-GB" w:eastAsia="zh-CN"/>
        </w:rPr>
        <mc:AlternateContent>
          <mc:Choice Requires="wpg">
            <w:drawing>
              <wp:anchor distT="0" distB="0" distL="114300" distR="114300" simplePos="0" relativeHeight="251659264" behindDoc="0" locked="0" layoutInCell="1" allowOverlap="1" wp14:anchorId="7863B209" wp14:editId="796EC30D">
                <wp:simplePos x="0" y="0"/>
                <wp:positionH relativeFrom="page">
                  <wp:posOffset>99060</wp:posOffset>
                </wp:positionH>
                <wp:positionV relativeFrom="page">
                  <wp:posOffset>144780</wp:posOffset>
                </wp:positionV>
                <wp:extent cx="7551420" cy="15430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551420" cy="15430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60FD6F3" id="Group 149" o:spid="_x0000_s1026" style="position:absolute;margin-left:7.8pt;margin-top:11.4pt;width:594.6pt;height:121.5pt;z-index:251659264;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5C35487F" w14:textId="77777777" w:rsidR="00B60A41" w:rsidRDefault="00B60A41" w:rsidP="004514CA">
      <w:pPr>
        <w:spacing w:line="360" w:lineRule="auto"/>
        <w:jc w:val="center"/>
        <w:rPr>
          <w:b/>
          <w:sz w:val="32"/>
          <w:szCs w:val="32"/>
          <w:u w:val="single"/>
          <w:lang w:val="en-GB"/>
        </w:rPr>
      </w:pPr>
    </w:p>
    <w:p w14:paraId="2A4D7F19" w14:textId="77777777" w:rsidR="00B60A41" w:rsidRDefault="00B60A41" w:rsidP="00986866">
      <w:pPr>
        <w:spacing w:line="360" w:lineRule="auto"/>
        <w:rPr>
          <w:b/>
          <w:sz w:val="32"/>
          <w:szCs w:val="32"/>
          <w:u w:val="single"/>
          <w:lang w:val="en-GB"/>
        </w:rPr>
      </w:pPr>
    </w:p>
    <w:p w14:paraId="02B236E7" w14:textId="77777777" w:rsidR="00C4382D" w:rsidRDefault="00C4382D" w:rsidP="00FE6FF6">
      <w:pPr>
        <w:spacing w:line="360" w:lineRule="auto"/>
        <w:jc w:val="center"/>
        <w:rPr>
          <w:b/>
          <w:sz w:val="32"/>
          <w:szCs w:val="32"/>
          <w:u w:val="single"/>
          <w:lang w:val="en-GB"/>
        </w:rPr>
      </w:pPr>
    </w:p>
    <w:p w14:paraId="781A6A06" w14:textId="77777777" w:rsidR="00C4382D" w:rsidRDefault="00C4382D" w:rsidP="00FE6FF6">
      <w:pPr>
        <w:spacing w:line="360" w:lineRule="auto"/>
        <w:jc w:val="center"/>
        <w:rPr>
          <w:b/>
          <w:sz w:val="32"/>
          <w:szCs w:val="32"/>
          <w:u w:val="single"/>
          <w:lang w:val="en-GB"/>
        </w:rPr>
      </w:pPr>
    </w:p>
    <w:p w14:paraId="14633ED3" w14:textId="77777777" w:rsidR="004C421E" w:rsidRDefault="004C421E" w:rsidP="00FE6FF6">
      <w:pPr>
        <w:spacing w:line="360" w:lineRule="auto"/>
        <w:jc w:val="center"/>
        <w:rPr>
          <w:b/>
          <w:sz w:val="32"/>
          <w:szCs w:val="32"/>
          <w:u w:val="single"/>
          <w:lang w:val="en-GB"/>
        </w:rPr>
      </w:pPr>
    </w:p>
    <w:p w14:paraId="00000001" w14:textId="09F0DB51" w:rsidR="00FA741E" w:rsidRDefault="00F773AA" w:rsidP="00FE6FF6">
      <w:pPr>
        <w:spacing w:line="360" w:lineRule="auto"/>
        <w:jc w:val="center"/>
        <w:rPr>
          <w:b/>
          <w:sz w:val="32"/>
          <w:szCs w:val="32"/>
          <w:u w:val="single"/>
          <w:lang w:val="en-GB"/>
        </w:rPr>
      </w:pPr>
      <w:r w:rsidRPr="004514CA">
        <w:rPr>
          <w:b/>
          <w:sz w:val="32"/>
          <w:szCs w:val="32"/>
          <w:u w:val="single"/>
          <w:lang w:val="en-GB"/>
        </w:rPr>
        <w:t>Criminal Law</w:t>
      </w:r>
      <w:r w:rsidR="0011218D">
        <w:rPr>
          <w:b/>
          <w:sz w:val="32"/>
          <w:szCs w:val="32"/>
          <w:u w:val="single"/>
          <w:lang w:val="en-GB"/>
        </w:rPr>
        <w:t>-BMPL4009</w:t>
      </w:r>
    </w:p>
    <w:p w14:paraId="5B99C51B" w14:textId="338C7E53" w:rsidR="00986866" w:rsidRPr="004514CA" w:rsidRDefault="004101E2" w:rsidP="004514CA">
      <w:pPr>
        <w:spacing w:line="360" w:lineRule="auto"/>
        <w:jc w:val="center"/>
        <w:rPr>
          <w:b/>
          <w:sz w:val="32"/>
          <w:szCs w:val="32"/>
          <w:u w:val="single"/>
          <w:lang w:val="en-GB"/>
        </w:rPr>
      </w:pPr>
      <w:r>
        <w:rPr>
          <w:b/>
          <w:sz w:val="32"/>
          <w:szCs w:val="32"/>
          <w:u w:val="single"/>
          <w:lang w:val="en-GB"/>
        </w:rPr>
        <w:t>Case scenario</w:t>
      </w:r>
    </w:p>
    <w:p w14:paraId="00000002" w14:textId="57787FDC" w:rsidR="00FA741E" w:rsidRDefault="00986866" w:rsidP="00986866">
      <w:pPr>
        <w:spacing w:line="360" w:lineRule="auto"/>
        <w:rPr>
          <w:b/>
          <w:sz w:val="32"/>
          <w:szCs w:val="32"/>
          <w:u w:val="single"/>
          <w:lang w:val="en-GB"/>
        </w:rPr>
      </w:pPr>
      <w:r>
        <w:rPr>
          <w:b/>
          <w:sz w:val="32"/>
          <w:szCs w:val="32"/>
          <w:u w:val="single"/>
          <w:lang w:val="en-GB"/>
        </w:rPr>
        <w:t xml:space="preserve"> </w:t>
      </w:r>
    </w:p>
    <w:p w14:paraId="15A4CBB3" w14:textId="77777777" w:rsidR="004C421E" w:rsidRPr="004514CA" w:rsidRDefault="004C421E" w:rsidP="00986866">
      <w:pPr>
        <w:spacing w:line="360" w:lineRule="auto"/>
        <w:rPr>
          <w:b/>
          <w:sz w:val="32"/>
          <w:szCs w:val="32"/>
          <w:u w:val="single"/>
          <w:lang w:val="en-GB"/>
        </w:rPr>
      </w:pPr>
    </w:p>
    <w:p w14:paraId="00000003" w14:textId="54485C4F" w:rsidR="00FA741E" w:rsidRPr="004514CA" w:rsidRDefault="00F773AA" w:rsidP="004514CA">
      <w:pPr>
        <w:spacing w:line="360" w:lineRule="auto"/>
        <w:jc w:val="center"/>
        <w:rPr>
          <w:b/>
          <w:sz w:val="32"/>
          <w:szCs w:val="32"/>
          <w:u w:val="single"/>
          <w:lang w:val="en-GB"/>
        </w:rPr>
      </w:pPr>
      <w:r w:rsidRPr="004514CA">
        <w:rPr>
          <w:b/>
          <w:sz w:val="32"/>
          <w:szCs w:val="32"/>
          <w:u w:val="single"/>
          <w:lang w:val="en-GB"/>
        </w:rPr>
        <w:t xml:space="preserve">Student Name: </w:t>
      </w:r>
      <w:r w:rsidR="00033B7D">
        <w:rPr>
          <w:b/>
          <w:sz w:val="32"/>
          <w:szCs w:val="32"/>
          <w:u w:val="single"/>
          <w:lang w:val="en-GB"/>
        </w:rPr>
        <w:t>GOMOESCU DUMITRU VASILE</w:t>
      </w:r>
    </w:p>
    <w:p w14:paraId="00000004" w14:textId="7982E5B9" w:rsidR="00FA741E" w:rsidRPr="004514CA" w:rsidRDefault="00033B7D" w:rsidP="004514CA">
      <w:pPr>
        <w:spacing w:line="360" w:lineRule="auto"/>
        <w:jc w:val="center"/>
        <w:rPr>
          <w:b/>
          <w:sz w:val="32"/>
          <w:szCs w:val="32"/>
          <w:u w:val="single"/>
          <w:lang w:val="en-GB"/>
        </w:rPr>
      </w:pPr>
      <w:r>
        <w:rPr>
          <w:b/>
          <w:sz w:val="32"/>
          <w:szCs w:val="32"/>
          <w:u w:val="single"/>
          <w:lang w:val="en-GB"/>
        </w:rPr>
        <w:t>ID:</w:t>
      </w:r>
      <w:r w:rsidR="008254CF">
        <w:rPr>
          <w:b/>
          <w:sz w:val="32"/>
          <w:szCs w:val="32"/>
          <w:u w:val="single"/>
          <w:lang w:val="en-GB"/>
        </w:rPr>
        <w:t>2223227</w:t>
      </w:r>
    </w:p>
    <w:p w14:paraId="00000005" w14:textId="6EC4AA1F" w:rsidR="004514CA" w:rsidRPr="004514CA" w:rsidRDefault="004514CA" w:rsidP="004514CA">
      <w:pPr>
        <w:spacing w:line="360" w:lineRule="auto"/>
        <w:rPr>
          <w:lang w:val="en-GB"/>
        </w:rPr>
      </w:pPr>
      <w:r w:rsidRPr="004514CA">
        <w:rPr>
          <w:lang w:val="en-GB"/>
        </w:rPr>
        <w:br w:type="page"/>
      </w:r>
    </w:p>
    <w:p w14:paraId="09BF5E8D" w14:textId="77777777" w:rsidR="00FA741E" w:rsidRPr="004514CA" w:rsidRDefault="00FA741E" w:rsidP="004514CA">
      <w:pPr>
        <w:spacing w:line="360" w:lineRule="auto"/>
        <w:rPr>
          <w:lang w:val="en-GB"/>
        </w:rPr>
      </w:pPr>
    </w:p>
    <w:p w14:paraId="00000006" w14:textId="77777777" w:rsidR="00FA741E" w:rsidRPr="004514CA" w:rsidRDefault="00FA741E" w:rsidP="004514CA">
      <w:pPr>
        <w:spacing w:line="360" w:lineRule="auto"/>
        <w:rPr>
          <w:b/>
          <w:lang w:val="en-GB"/>
        </w:rPr>
      </w:pPr>
    </w:p>
    <w:bookmarkStart w:id="0" w:name="_eftcycd2taq7" w:colFirst="0" w:colLast="0" w:displacedByCustomXml="next"/>
    <w:bookmarkEnd w:id="0" w:displacedByCustomXml="next"/>
    <w:sdt>
      <w:sdtPr>
        <w:rPr>
          <w:rFonts w:ascii="Times New Roman" w:eastAsia="Times New Roman" w:hAnsi="Times New Roman" w:cs="Times New Roman"/>
          <w:b w:val="0"/>
          <w:bCs w:val="0"/>
          <w:color w:val="auto"/>
          <w:sz w:val="24"/>
          <w:szCs w:val="24"/>
          <w:lang w:val="en-GB" w:eastAsia="en-US"/>
        </w:rPr>
        <w:id w:val="1985506814"/>
        <w:docPartObj>
          <w:docPartGallery w:val="Table of Contents"/>
          <w:docPartUnique/>
        </w:docPartObj>
      </w:sdtPr>
      <w:sdtEndPr>
        <w:rPr>
          <w:noProof/>
        </w:rPr>
      </w:sdtEndPr>
      <w:sdtContent>
        <w:p w14:paraId="7CF3FEE4" w14:textId="2074C815" w:rsidR="004514CA" w:rsidRPr="004514CA" w:rsidRDefault="004514CA" w:rsidP="004514CA">
          <w:pPr>
            <w:pStyle w:val="TOCHeading"/>
            <w:spacing w:before="0" w:line="360" w:lineRule="auto"/>
            <w:jc w:val="center"/>
            <w:rPr>
              <w:lang w:val="en-GB"/>
            </w:rPr>
          </w:pPr>
          <w:r w:rsidRPr="004514CA">
            <w:rPr>
              <w:rFonts w:ascii="Times New Roman" w:hAnsi="Times New Roman" w:cs="Times New Roman"/>
              <w:color w:val="000000" w:themeColor="text1"/>
              <w:sz w:val="24"/>
              <w:szCs w:val="24"/>
              <w:lang w:val="en-GB"/>
            </w:rPr>
            <w:t>Table of Contents</w:t>
          </w:r>
        </w:p>
        <w:p w14:paraId="7C784744" w14:textId="2FFFB2AD" w:rsidR="004514CA" w:rsidRPr="004514CA" w:rsidRDefault="004514CA"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r w:rsidRPr="004514CA">
            <w:rPr>
              <w:lang w:val="en-GB"/>
            </w:rPr>
            <w:fldChar w:fldCharType="begin"/>
          </w:r>
          <w:r w:rsidRPr="004514CA">
            <w:rPr>
              <w:lang w:val="en-GB"/>
            </w:rPr>
            <w:instrText xml:space="preserve"> TOC \o "1-3" \h \z \u </w:instrText>
          </w:r>
          <w:r w:rsidRPr="004514CA">
            <w:rPr>
              <w:lang w:val="en-GB"/>
            </w:rPr>
            <w:fldChar w:fldCharType="separate"/>
          </w:r>
          <w:hyperlink w:anchor="_Toc152429564" w:history="1">
            <w:r w:rsidRPr="004514CA">
              <w:rPr>
                <w:rStyle w:val="Hyperlink"/>
                <w:noProof/>
                <w:lang w:val="en-GB"/>
              </w:rPr>
              <w:t>Introduction</w:t>
            </w:r>
            <w:r w:rsidRPr="004514CA">
              <w:rPr>
                <w:noProof/>
                <w:webHidden/>
                <w:lang w:val="en-GB"/>
              </w:rPr>
              <w:tab/>
            </w:r>
            <w:r w:rsidRPr="004514CA">
              <w:rPr>
                <w:noProof/>
                <w:webHidden/>
                <w:lang w:val="en-GB"/>
              </w:rPr>
              <w:fldChar w:fldCharType="begin"/>
            </w:r>
            <w:r w:rsidRPr="004514CA">
              <w:rPr>
                <w:noProof/>
                <w:webHidden/>
                <w:lang w:val="en-GB"/>
              </w:rPr>
              <w:instrText xml:space="preserve"> PAGEREF _Toc152429564 \h </w:instrText>
            </w:r>
            <w:r w:rsidRPr="004514CA">
              <w:rPr>
                <w:noProof/>
                <w:webHidden/>
                <w:lang w:val="en-GB"/>
              </w:rPr>
            </w:r>
            <w:r w:rsidRPr="004514CA">
              <w:rPr>
                <w:noProof/>
                <w:webHidden/>
                <w:lang w:val="en-GB"/>
              </w:rPr>
              <w:fldChar w:fldCharType="separate"/>
            </w:r>
            <w:r w:rsidR="008254CF">
              <w:rPr>
                <w:noProof/>
                <w:webHidden/>
                <w:lang w:val="en-GB"/>
              </w:rPr>
              <w:t>2</w:t>
            </w:r>
            <w:r w:rsidRPr="004514CA">
              <w:rPr>
                <w:noProof/>
                <w:webHidden/>
                <w:lang w:val="en-GB"/>
              </w:rPr>
              <w:fldChar w:fldCharType="end"/>
            </w:r>
          </w:hyperlink>
        </w:p>
        <w:p w14:paraId="2D52EDF8" w14:textId="2B6669BB" w:rsidR="004514CA" w:rsidRPr="004514CA" w:rsidRDefault="00000000"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hyperlink w:anchor="_Toc152429565" w:history="1">
            <w:r w:rsidR="004514CA" w:rsidRPr="004514CA">
              <w:rPr>
                <w:rStyle w:val="Hyperlink"/>
                <w:noProof/>
                <w:lang w:val="en-GB"/>
              </w:rPr>
              <w:t>Case scenario</w:t>
            </w:r>
            <w:r w:rsidR="004514CA" w:rsidRPr="004514CA">
              <w:rPr>
                <w:noProof/>
                <w:webHidden/>
                <w:lang w:val="en-GB"/>
              </w:rPr>
              <w:tab/>
            </w:r>
            <w:r w:rsidR="004514CA" w:rsidRPr="004514CA">
              <w:rPr>
                <w:noProof/>
                <w:webHidden/>
                <w:lang w:val="en-GB"/>
              </w:rPr>
              <w:fldChar w:fldCharType="begin"/>
            </w:r>
            <w:r w:rsidR="004514CA" w:rsidRPr="004514CA">
              <w:rPr>
                <w:noProof/>
                <w:webHidden/>
                <w:lang w:val="en-GB"/>
              </w:rPr>
              <w:instrText xml:space="preserve"> PAGEREF _Toc152429565 \h </w:instrText>
            </w:r>
            <w:r w:rsidR="004514CA" w:rsidRPr="004514CA">
              <w:rPr>
                <w:noProof/>
                <w:webHidden/>
                <w:lang w:val="en-GB"/>
              </w:rPr>
            </w:r>
            <w:r w:rsidR="004514CA" w:rsidRPr="004514CA">
              <w:rPr>
                <w:noProof/>
                <w:webHidden/>
                <w:lang w:val="en-GB"/>
              </w:rPr>
              <w:fldChar w:fldCharType="separate"/>
            </w:r>
            <w:r w:rsidR="008254CF">
              <w:rPr>
                <w:noProof/>
                <w:webHidden/>
                <w:lang w:val="en-GB"/>
              </w:rPr>
              <w:t>3</w:t>
            </w:r>
            <w:r w:rsidR="004514CA" w:rsidRPr="004514CA">
              <w:rPr>
                <w:noProof/>
                <w:webHidden/>
                <w:lang w:val="en-GB"/>
              </w:rPr>
              <w:fldChar w:fldCharType="end"/>
            </w:r>
          </w:hyperlink>
        </w:p>
        <w:p w14:paraId="61801D15" w14:textId="3CB3A30B" w:rsidR="004514CA" w:rsidRPr="004514CA" w:rsidRDefault="00000000"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hyperlink w:anchor="_Toc152429566" w:history="1">
            <w:r w:rsidR="004514CA" w:rsidRPr="004514CA">
              <w:rPr>
                <w:rStyle w:val="Hyperlink"/>
                <w:noProof/>
                <w:lang w:val="en-GB"/>
              </w:rPr>
              <w:t>Carla's potential criminal liability, considering relevant case law and legislation (offence committed).</w:t>
            </w:r>
            <w:r w:rsidR="004514CA" w:rsidRPr="004514CA">
              <w:rPr>
                <w:noProof/>
                <w:webHidden/>
                <w:lang w:val="en-GB"/>
              </w:rPr>
              <w:tab/>
            </w:r>
            <w:r w:rsidR="004514CA" w:rsidRPr="004514CA">
              <w:rPr>
                <w:noProof/>
                <w:webHidden/>
                <w:lang w:val="en-GB"/>
              </w:rPr>
              <w:fldChar w:fldCharType="begin"/>
            </w:r>
            <w:r w:rsidR="004514CA" w:rsidRPr="004514CA">
              <w:rPr>
                <w:noProof/>
                <w:webHidden/>
                <w:lang w:val="en-GB"/>
              </w:rPr>
              <w:instrText xml:space="preserve"> PAGEREF _Toc152429566 \h </w:instrText>
            </w:r>
            <w:r w:rsidR="004514CA" w:rsidRPr="004514CA">
              <w:rPr>
                <w:noProof/>
                <w:webHidden/>
                <w:lang w:val="en-GB"/>
              </w:rPr>
            </w:r>
            <w:r w:rsidR="004514CA" w:rsidRPr="004514CA">
              <w:rPr>
                <w:noProof/>
                <w:webHidden/>
                <w:lang w:val="en-GB"/>
              </w:rPr>
              <w:fldChar w:fldCharType="separate"/>
            </w:r>
            <w:r w:rsidR="008254CF">
              <w:rPr>
                <w:noProof/>
                <w:webHidden/>
                <w:lang w:val="en-GB"/>
              </w:rPr>
              <w:t>3</w:t>
            </w:r>
            <w:r w:rsidR="004514CA" w:rsidRPr="004514CA">
              <w:rPr>
                <w:noProof/>
                <w:webHidden/>
                <w:lang w:val="en-GB"/>
              </w:rPr>
              <w:fldChar w:fldCharType="end"/>
            </w:r>
          </w:hyperlink>
        </w:p>
        <w:p w14:paraId="0AE88E3E" w14:textId="3F62F4E1" w:rsidR="004514CA" w:rsidRPr="004514CA" w:rsidRDefault="00000000"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hyperlink w:anchor="_Toc152429567" w:history="1">
            <w:r w:rsidR="004514CA" w:rsidRPr="004514CA">
              <w:rPr>
                <w:rStyle w:val="Hyperlink"/>
                <w:noProof/>
                <w:lang w:val="en-GB"/>
              </w:rPr>
              <w:t>Any potential defences, and the relevance of Carla's emotional state and the confession made by Jamie during the argument (defence).</w:t>
            </w:r>
            <w:r w:rsidR="004514CA" w:rsidRPr="004514CA">
              <w:rPr>
                <w:noProof/>
                <w:webHidden/>
                <w:lang w:val="en-GB"/>
              </w:rPr>
              <w:tab/>
            </w:r>
            <w:r w:rsidR="004514CA" w:rsidRPr="004514CA">
              <w:rPr>
                <w:noProof/>
                <w:webHidden/>
                <w:lang w:val="en-GB"/>
              </w:rPr>
              <w:fldChar w:fldCharType="begin"/>
            </w:r>
            <w:r w:rsidR="004514CA" w:rsidRPr="004514CA">
              <w:rPr>
                <w:noProof/>
                <w:webHidden/>
                <w:lang w:val="en-GB"/>
              </w:rPr>
              <w:instrText xml:space="preserve"> PAGEREF _Toc152429567 \h </w:instrText>
            </w:r>
            <w:r w:rsidR="004514CA" w:rsidRPr="004514CA">
              <w:rPr>
                <w:noProof/>
                <w:webHidden/>
                <w:lang w:val="en-GB"/>
              </w:rPr>
            </w:r>
            <w:r w:rsidR="004514CA" w:rsidRPr="004514CA">
              <w:rPr>
                <w:noProof/>
                <w:webHidden/>
                <w:lang w:val="en-GB"/>
              </w:rPr>
              <w:fldChar w:fldCharType="separate"/>
            </w:r>
            <w:r w:rsidR="008254CF">
              <w:rPr>
                <w:noProof/>
                <w:webHidden/>
                <w:lang w:val="en-GB"/>
              </w:rPr>
              <w:t>5</w:t>
            </w:r>
            <w:r w:rsidR="004514CA" w:rsidRPr="004514CA">
              <w:rPr>
                <w:noProof/>
                <w:webHidden/>
                <w:lang w:val="en-GB"/>
              </w:rPr>
              <w:fldChar w:fldCharType="end"/>
            </w:r>
          </w:hyperlink>
        </w:p>
        <w:p w14:paraId="16A58B4F" w14:textId="6939DB44" w:rsidR="004514CA" w:rsidRPr="004514CA" w:rsidRDefault="00000000"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hyperlink w:anchor="_Toc152429568" w:history="1">
            <w:r w:rsidR="004514CA" w:rsidRPr="004514CA">
              <w:rPr>
                <w:rStyle w:val="Hyperlink"/>
                <w:noProof/>
                <w:lang w:val="en-GB"/>
              </w:rPr>
              <w:t>Conclusion</w:t>
            </w:r>
            <w:r w:rsidR="004514CA" w:rsidRPr="004514CA">
              <w:rPr>
                <w:noProof/>
                <w:webHidden/>
                <w:lang w:val="en-GB"/>
              </w:rPr>
              <w:tab/>
            </w:r>
            <w:r w:rsidR="004514CA" w:rsidRPr="004514CA">
              <w:rPr>
                <w:noProof/>
                <w:webHidden/>
                <w:lang w:val="en-GB"/>
              </w:rPr>
              <w:fldChar w:fldCharType="begin"/>
            </w:r>
            <w:r w:rsidR="004514CA" w:rsidRPr="004514CA">
              <w:rPr>
                <w:noProof/>
                <w:webHidden/>
                <w:lang w:val="en-GB"/>
              </w:rPr>
              <w:instrText xml:space="preserve"> PAGEREF _Toc152429568 \h </w:instrText>
            </w:r>
            <w:r w:rsidR="004514CA" w:rsidRPr="004514CA">
              <w:rPr>
                <w:noProof/>
                <w:webHidden/>
                <w:lang w:val="en-GB"/>
              </w:rPr>
            </w:r>
            <w:r w:rsidR="004514CA" w:rsidRPr="004514CA">
              <w:rPr>
                <w:noProof/>
                <w:webHidden/>
                <w:lang w:val="en-GB"/>
              </w:rPr>
              <w:fldChar w:fldCharType="separate"/>
            </w:r>
            <w:r w:rsidR="008254CF">
              <w:rPr>
                <w:noProof/>
                <w:webHidden/>
                <w:lang w:val="en-GB"/>
              </w:rPr>
              <w:t>7</w:t>
            </w:r>
            <w:r w:rsidR="004514CA" w:rsidRPr="004514CA">
              <w:rPr>
                <w:noProof/>
                <w:webHidden/>
                <w:lang w:val="en-GB"/>
              </w:rPr>
              <w:fldChar w:fldCharType="end"/>
            </w:r>
          </w:hyperlink>
        </w:p>
        <w:p w14:paraId="67DE24AC" w14:textId="0B9D8042" w:rsidR="004514CA" w:rsidRPr="004514CA" w:rsidRDefault="00000000" w:rsidP="004514CA">
          <w:pPr>
            <w:pStyle w:val="TOC1"/>
            <w:tabs>
              <w:tab w:val="right" w:leader="dot" w:pos="9350"/>
            </w:tabs>
            <w:spacing w:after="0" w:line="360" w:lineRule="auto"/>
            <w:rPr>
              <w:rFonts w:asciiTheme="minorHAnsi" w:eastAsiaTheme="minorEastAsia" w:hAnsiTheme="minorHAnsi" w:cstheme="minorBidi"/>
              <w:noProof/>
              <w:sz w:val="22"/>
              <w:szCs w:val="22"/>
              <w:lang w:val="en-GB"/>
            </w:rPr>
          </w:pPr>
          <w:hyperlink w:anchor="_Toc152429569" w:history="1">
            <w:r w:rsidR="004514CA" w:rsidRPr="004514CA">
              <w:rPr>
                <w:rStyle w:val="Hyperlink"/>
                <w:noProof/>
                <w:lang w:val="en-GB"/>
              </w:rPr>
              <w:t>Reference</w:t>
            </w:r>
            <w:r w:rsidR="004514CA" w:rsidRPr="004514CA">
              <w:rPr>
                <w:noProof/>
                <w:webHidden/>
                <w:lang w:val="en-GB"/>
              </w:rPr>
              <w:tab/>
            </w:r>
            <w:r w:rsidR="004514CA" w:rsidRPr="004514CA">
              <w:rPr>
                <w:noProof/>
                <w:webHidden/>
                <w:lang w:val="en-GB"/>
              </w:rPr>
              <w:fldChar w:fldCharType="begin"/>
            </w:r>
            <w:r w:rsidR="004514CA" w:rsidRPr="004514CA">
              <w:rPr>
                <w:noProof/>
                <w:webHidden/>
                <w:lang w:val="en-GB"/>
              </w:rPr>
              <w:instrText xml:space="preserve"> PAGEREF _Toc152429569 \h </w:instrText>
            </w:r>
            <w:r w:rsidR="004514CA" w:rsidRPr="004514CA">
              <w:rPr>
                <w:noProof/>
                <w:webHidden/>
                <w:lang w:val="en-GB"/>
              </w:rPr>
            </w:r>
            <w:r w:rsidR="004514CA" w:rsidRPr="004514CA">
              <w:rPr>
                <w:noProof/>
                <w:webHidden/>
                <w:lang w:val="en-GB"/>
              </w:rPr>
              <w:fldChar w:fldCharType="separate"/>
            </w:r>
            <w:r w:rsidR="008254CF">
              <w:rPr>
                <w:noProof/>
                <w:webHidden/>
                <w:lang w:val="en-GB"/>
              </w:rPr>
              <w:t>8</w:t>
            </w:r>
            <w:r w:rsidR="004514CA" w:rsidRPr="004514CA">
              <w:rPr>
                <w:noProof/>
                <w:webHidden/>
                <w:lang w:val="en-GB"/>
              </w:rPr>
              <w:fldChar w:fldCharType="end"/>
            </w:r>
          </w:hyperlink>
        </w:p>
        <w:p w14:paraId="37865D53" w14:textId="5031C58E" w:rsidR="004514CA" w:rsidRPr="004514CA" w:rsidRDefault="004514CA" w:rsidP="004514CA">
          <w:pPr>
            <w:spacing w:line="360" w:lineRule="auto"/>
            <w:rPr>
              <w:lang w:val="en-GB"/>
            </w:rPr>
          </w:pPr>
          <w:r w:rsidRPr="004514CA">
            <w:rPr>
              <w:b/>
              <w:bCs/>
              <w:noProof/>
              <w:lang w:val="en-GB"/>
            </w:rPr>
            <w:fldChar w:fldCharType="end"/>
          </w:r>
        </w:p>
      </w:sdtContent>
    </w:sdt>
    <w:p w14:paraId="4DA94F55" w14:textId="77777777" w:rsidR="004514CA" w:rsidRPr="004514CA" w:rsidRDefault="004514CA" w:rsidP="004514CA">
      <w:pPr>
        <w:pStyle w:val="Heading1"/>
        <w:spacing w:before="0" w:after="0" w:line="360" w:lineRule="auto"/>
        <w:rPr>
          <w:lang w:val="en-GB"/>
        </w:rPr>
      </w:pPr>
      <w:bookmarkStart w:id="1" w:name="_Toc152429564"/>
    </w:p>
    <w:p w14:paraId="2AB1E13E" w14:textId="77777777" w:rsidR="004514CA" w:rsidRPr="004514CA" w:rsidRDefault="004514CA" w:rsidP="004514CA">
      <w:pPr>
        <w:spacing w:line="360" w:lineRule="auto"/>
        <w:rPr>
          <w:b/>
          <w:lang w:val="en-GB"/>
        </w:rPr>
      </w:pPr>
      <w:r w:rsidRPr="004514CA">
        <w:rPr>
          <w:lang w:val="en-GB"/>
        </w:rPr>
        <w:br w:type="page"/>
      </w:r>
    </w:p>
    <w:p w14:paraId="00000014" w14:textId="73554E83" w:rsidR="00FA741E" w:rsidRPr="004514CA" w:rsidRDefault="00F773AA" w:rsidP="004514CA">
      <w:pPr>
        <w:pStyle w:val="Heading1"/>
        <w:spacing w:before="0" w:after="0" w:line="360" w:lineRule="auto"/>
        <w:rPr>
          <w:lang w:val="en-GB"/>
        </w:rPr>
      </w:pPr>
      <w:r w:rsidRPr="004514CA">
        <w:rPr>
          <w:lang w:val="en-GB"/>
        </w:rPr>
        <w:lastRenderedPageBreak/>
        <w:t>Introduction</w:t>
      </w:r>
      <w:bookmarkEnd w:id="1"/>
    </w:p>
    <w:p w14:paraId="00000015" w14:textId="77777777" w:rsidR="00FA741E" w:rsidRPr="004514CA" w:rsidRDefault="00F773AA" w:rsidP="004514CA">
      <w:pPr>
        <w:spacing w:line="360" w:lineRule="auto"/>
        <w:rPr>
          <w:lang w:val="en-GB"/>
        </w:rPr>
      </w:pPr>
      <w:r w:rsidRPr="004514CA">
        <w:rPr>
          <w:lang w:val="en-GB"/>
        </w:rPr>
        <w:t>This particular study is totally focused on examining criminal law and criminal liability of the provided case study. In general, penal law or criminal law is the corpus of laws that specify crimes and specify the penalties that offenders must face (</w:t>
      </w:r>
      <w:r w:rsidRPr="004514CA">
        <w:rPr>
          <w:highlight w:val="white"/>
          <w:lang w:val="en-GB"/>
        </w:rPr>
        <w:t xml:space="preserve">Kaplan </w:t>
      </w:r>
      <w:r w:rsidRPr="004514CA">
        <w:rPr>
          <w:i/>
          <w:highlight w:val="white"/>
          <w:lang w:val="en-GB"/>
        </w:rPr>
        <w:t>et al.,</w:t>
      </w:r>
      <w:r w:rsidRPr="004514CA">
        <w:rPr>
          <w:highlight w:val="white"/>
          <w:lang w:val="en-GB"/>
        </w:rPr>
        <w:t xml:space="preserve"> 2021</w:t>
      </w:r>
      <w:r w:rsidRPr="004514CA">
        <w:rPr>
          <w:lang w:val="en-GB"/>
        </w:rPr>
        <w:t xml:space="preserve">). It is an area of law that addresses behaviour or acts that the government considers detrimental to society. Criminal law's principal goals are to uphold public safety, discourage criminal activity, and uphold order. Additionally, this study will discuss Clarla’s possible criminal liability and any defences along with the emotional states and confession within the given case. </w:t>
      </w:r>
    </w:p>
    <w:p w14:paraId="00000016" w14:textId="77777777" w:rsidR="00FA741E" w:rsidRPr="004514CA" w:rsidRDefault="00FA741E" w:rsidP="004514CA">
      <w:pPr>
        <w:spacing w:line="360" w:lineRule="auto"/>
        <w:rPr>
          <w:lang w:val="en-GB"/>
        </w:rPr>
      </w:pPr>
    </w:p>
    <w:p w14:paraId="00000017" w14:textId="77777777" w:rsidR="00FA741E" w:rsidRPr="004514CA" w:rsidRDefault="00FA741E" w:rsidP="004514CA">
      <w:pPr>
        <w:spacing w:line="360" w:lineRule="auto"/>
        <w:rPr>
          <w:lang w:val="en-GB"/>
        </w:rPr>
      </w:pPr>
    </w:p>
    <w:p w14:paraId="00000018" w14:textId="77777777" w:rsidR="00FA741E" w:rsidRPr="004514CA" w:rsidRDefault="00F773AA" w:rsidP="004514CA">
      <w:pPr>
        <w:spacing w:line="360" w:lineRule="auto"/>
        <w:rPr>
          <w:b/>
          <w:lang w:val="en-GB"/>
        </w:rPr>
      </w:pPr>
      <w:r w:rsidRPr="004514CA">
        <w:rPr>
          <w:lang w:val="en-GB"/>
        </w:rPr>
        <w:br w:type="page"/>
      </w:r>
    </w:p>
    <w:p w14:paraId="00000019" w14:textId="77777777" w:rsidR="00FA741E" w:rsidRPr="004514CA" w:rsidRDefault="00F773AA" w:rsidP="004514CA">
      <w:pPr>
        <w:pStyle w:val="Heading1"/>
        <w:spacing w:before="0" w:after="0" w:line="360" w:lineRule="auto"/>
        <w:rPr>
          <w:lang w:val="en-GB"/>
        </w:rPr>
      </w:pPr>
      <w:bookmarkStart w:id="2" w:name="_to7th0gd3hc6" w:colFirst="0" w:colLast="0"/>
      <w:bookmarkStart w:id="3" w:name="_Toc152429565"/>
      <w:bookmarkEnd w:id="2"/>
      <w:r w:rsidRPr="004514CA">
        <w:rPr>
          <w:lang w:val="en-GB"/>
        </w:rPr>
        <w:lastRenderedPageBreak/>
        <w:t>Case scenario</w:t>
      </w:r>
      <w:bookmarkEnd w:id="3"/>
    </w:p>
    <w:p w14:paraId="0000001A" w14:textId="77777777" w:rsidR="00FA741E" w:rsidRPr="004514CA" w:rsidRDefault="00F773AA" w:rsidP="004514CA">
      <w:pPr>
        <w:spacing w:line="360" w:lineRule="auto"/>
        <w:rPr>
          <w:lang w:val="en-GB"/>
        </w:rPr>
      </w:pPr>
      <w:r w:rsidRPr="004514CA">
        <w:rPr>
          <w:lang w:val="en-GB"/>
        </w:rPr>
        <w:t>After a turbulent 15 years of marriage, Carla and Jamie find themselves at a crucial turning point one evening. After a night out with friends, Jamie returns home noticeably drunk, unintentionally stoking tension in an already tense relationship. Carla, who has been battling marital problems for a while, is nearing her breaking point. As she confronts Jamie about his binge drinking and the neglect that has crept into their relationship, the tension in the room increases. The pair gets into a furious dispute as their feelings get stronger, exposing the depth of their complaints. Jamie makes the startling admission that he had a brief affair with Emma, a co-worker, which stokes Carla's grief and rage even more. When Carla, overcome by a strong mixture of emotions, impulsively grabs a kitchen knife out of desperation, the conflict takes a tragic turn.</w:t>
      </w:r>
    </w:p>
    <w:p w14:paraId="0000001B" w14:textId="77777777" w:rsidR="00FA741E" w:rsidRDefault="00F773AA" w:rsidP="004514CA">
      <w:pPr>
        <w:spacing w:line="360" w:lineRule="auto"/>
        <w:rPr>
          <w:lang w:val="en-GB"/>
        </w:rPr>
      </w:pPr>
      <w:r w:rsidRPr="004514CA">
        <w:rPr>
          <w:lang w:val="en-GB"/>
        </w:rPr>
        <w:t>The scenario reaches a startling peak when Carla stabs Jamie in the chest, causing severe injuries, as a result of an extreme emotional outburst. The house they previously shared is now the scene of an intense incident that left both parties with bodily and psychological injuries. As the effects of Carla's actions ripple through the broken pieces of their relationship, the events not only reveal the disintegration of a long-term marriage but also lay the groundwork for potential legal ramifications.</w:t>
      </w:r>
    </w:p>
    <w:p w14:paraId="24BB9BBD" w14:textId="77777777" w:rsidR="004514CA" w:rsidRPr="004514CA" w:rsidRDefault="004514CA" w:rsidP="004514CA">
      <w:pPr>
        <w:spacing w:line="360" w:lineRule="auto"/>
        <w:rPr>
          <w:lang w:val="en-GB"/>
        </w:rPr>
      </w:pPr>
    </w:p>
    <w:p w14:paraId="0000001C" w14:textId="0D076930" w:rsidR="00FA741E" w:rsidRPr="004514CA" w:rsidRDefault="004514CA" w:rsidP="004514CA">
      <w:pPr>
        <w:pStyle w:val="Heading1"/>
        <w:spacing w:before="0" w:after="0" w:line="360" w:lineRule="auto"/>
        <w:rPr>
          <w:lang w:val="en-GB"/>
        </w:rPr>
      </w:pPr>
      <w:bookmarkStart w:id="4" w:name="_vr8re720ull8" w:colFirst="0" w:colLast="0"/>
      <w:bookmarkStart w:id="5" w:name="_Toc152429566"/>
      <w:bookmarkEnd w:id="4"/>
      <w:r>
        <w:rPr>
          <w:lang w:val="en-GB"/>
        </w:rPr>
        <w:t>“</w:t>
      </w:r>
      <w:r w:rsidR="00F773AA" w:rsidRPr="004514CA">
        <w:rPr>
          <w:lang w:val="en-GB"/>
        </w:rPr>
        <w:t>Carla's potential criminal liability, considering relevant case law and legislation (offence committed)</w:t>
      </w:r>
      <w:r>
        <w:rPr>
          <w:lang w:val="en-GB"/>
        </w:rPr>
        <w:t>”</w:t>
      </w:r>
      <w:r w:rsidR="00F773AA" w:rsidRPr="004514CA">
        <w:rPr>
          <w:lang w:val="en-GB"/>
        </w:rPr>
        <w:t>.</w:t>
      </w:r>
      <w:bookmarkEnd w:id="5"/>
    </w:p>
    <w:p w14:paraId="0000001D" w14:textId="77777777" w:rsidR="00FA741E" w:rsidRPr="004514CA" w:rsidRDefault="00F773AA" w:rsidP="004514CA">
      <w:pPr>
        <w:spacing w:line="360" w:lineRule="auto"/>
        <w:rPr>
          <w:lang w:val="en-GB"/>
        </w:rPr>
      </w:pPr>
      <w:r w:rsidRPr="004514CA">
        <w:rPr>
          <w:lang w:val="en-GB"/>
        </w:rPr>
        <w:t xml:space="preserve">The fact that Carla stabbed Jamie in the chest out of impulse and violence raises serious legal concerns about her possible criminal responsibility. Criminal responsibility for such acts is determined in the UK depending on the particulars of the incident. Carla may face accusations ranging from assault to the more severe charge of attempting to commit murder. As per the above scenario, </w:t>
      </w:r>
      <w:r w:rsidRPr="004514CA">
        <w:rPr>
          <w:b/>
          <w:lang w:val="en-GB"/>
        </w:rPr>
        <w:t>"Section 18, of the Offences Against the Person Act 1861",</w:t>
      </w:r>
      <w:r w:rsidRPr="004514CA">
        <w:rPr>
          <w:lang w:val="en-GB"/>
        </w:rPr>
        <w:t xml:space="preserve"> which addresses intentional grievous bodily harm (GBH), is one pertinent offence to take into account. It is an extremely serious charge known as the "GBH with intent" offence (</w:t>
      </w:r>
      <w:r w:rsidRPr="004514CA">
        <w:rPr>
          <w:highlight w:val="white"/>
          <w:lang w:val="en-GB"/>
        </w:rPr>
        <w:t>Gibson, 2020</w:t>
      </w:r>
      <w:r w:rsidRPr="004514CA">
        <w:rPr>
          <w:lang w:val="en-GB"/>
        </w:rPr>
        <w:t xml:space="preserve">). Moreover, the defence would have to show that Carla hurt Jamie seriously on purpose and that she did so with the express purpose to do so to prove this offence. </w:t>
      </w:r>
    </w:p>
    <w:p w14:paraId="0000001E" w14:textId="32E149DC" w:rsidR="00FA741E" w:rsidRPr="004514CA" w:rsidRDefault="00F773AA" w:rsidP="004514CA">
      <w:pPr>
        <w:spacing w:line="360" w:lineRule="auto"/>
        <w:rPr>
          <w:lang w:val="en-GB"/>
        </w:rPr>
      </w:pPr>
      <w:r w:rsidRPr="004514CA">
        <w:rPr>
          <w:lang w:val="en-GB"/>
        </w:rPr>
        <w:t xml:space="preserve">In Carla's case, there is a tumultuous domestic situation, alcohol, and an intricate interaction of emotions. Therefore, the court would probably look at and consider Carla’s mental condition at the time of the occurrence, along with the specific details and events proceeding prior to the </w:t>
      </w:r>
      <w:r w:rsidRPr="004514CA">
        <w:rPr>
          <w:lang w:val="en-GB"/>
        </w:rPr>
        <w:lastRenderedPageBreak/>
        <w:t>stabbing, to determine her criminal liability. Further, Carla's defence may take into account the reality that Jamie had just acknowledged his infidelity and that the debate had escalated to a point of great emotional pain (</w:t>
      </w:r>
      <w:r w:rsidRPr="004514CA">
        <w:rPr>
          <w:highlight w:val="white"/>
          <w:lang w:val="en-GB"/>
        </w:rPr>
        <w:t>Finch, 2022</w:t>
      </w:r>
      <w:r w:rsidRPr="004514CA">
        <w:rPr>
          <w:lang w:val="en-GB"/>
        </w:rPr>
        <w:t xml:space="preserve">). Generally speaking, though, the law does not support using disproportionate force or violence in reaction to threats that are not immediate. Carla's use of a kitchen knife to stab Jamie in the chest, even in the midst of emotional distress, goes beyond what may be deemed an acceptable or appropriate response to the circumstance. However, the legal system in the United Kingdom frequently uses precedents for the purpose of interpreting the law when it comes to pertinent case law. Examples of comparable situations in which people have been accused of major crimes stemming from domestic conflicts could offer direction. </w:t>
      </w:r>
      <w:r w:rsidR="0019384A" w:rsidRPr="004514CA">
        <w:rPr>
          <w:lang w:val="en-GB"/>
        </w:rPr>
        <w:t>However,</w:t>
      </w:r>
      <w:r w:rsidRPr="004514CA">
        <w:rPr>
          <w:lang w:val="en-GB"/>
        </w:rPr>
        <w:t xml:space="preserve"> since every case is different, the court will carefully consider the particular facts and reasons made in support of each position.</w:t>
      </w:r>
    </w:p>
    <w:p w14:paraId="0000001F" w14:textId="77777777" w:rsidR="00FA741E" w:rsidRPr="004514CA" w:rsidRDefault="00F773AA" w:rsidP="004514CA">
      <w:pPr>
        <w:spacing w:line="360" w:lineRule="auto"/>
        <w:rPr>
          <w:lang w:val="en-GB"/>
        </w:rPr>
      </w:pPr>
      <w:r w:rsidRPr="004514CA">
        <w:rPr>
          <w:lang w:val="en-GB"/>
        </w:rPr>
        <w:t xml:space="preserve">Additionally, Carla's possible criminal liability could potentially be affected by the </w:t>
      </w:r>
      <w:r w:rsidRPr="004514CA">
        <w:rPr>
          <w:b/>
          <w:i/>
          <w:lang w:val="en-GB"/>
        </w:rPr>
        <w:t>"Homicide Act of 1957's"</w:t>
      </w:r>
      <w:r w:rsidRPr="004514CA">
        <w:rPr>
          <w:lang w:val="en-GB"/>
        </w:rPr>
        <w:t xml:space="preserve"> diminished responsibility theory. The court might look at Carla's recognised medical status if it significantly affected her state of mind at the time of the event, in assessing her degree of guilt (</w:t>
      </w:r>
      <w:r w:rsidRPr="004514CA">
        <w:rPr>
          <w:highlight w:val="white"/>
          <w:lang w:val="en-GB"/>
        </w:rPr>
        <w:t>Anya, 2023</w:t>
      </w:r>
      <w:r w:rsidRPr="004514CA">
        <w:rPr>
          <w:lang w:val="en-GB"/>
        </w:rPr>
        <w:t>). It is also possible to evaluate Carla's conduct in light of her self-defence or other people's defence. Additionally, her use of force might be justified if she could show that she had a good basis for thinking that she or another person's life was in imminent danger. But such a defence might be made more difficult by the force that was used and the fact that Jamie appeared to be drunk (</w:t>
      </w:r>
      <w:r w:rsidRPr="004514CA">
        <w:rPr>
          <w:highlight w:val="white"/>
          <w:lang w:val="en-GB"/>
        </w:rPr>
        <w:t xml:space="preserve">Flynn </w:t>
      </w:r>
      <w:r w:rsidRPr="004514CA">
        <w:rPr>
          <w:i/>
          <w:highlight w:val="white"/>
          <w:lang w:val="en-GB"/>
        </w:rPr>
        <w:t xml:space="preserve">et al., </w:t>
      </w:r>
      <w:r w:rsidRPr="004514CA">
        <w:rPr>
          <w:highlight w:val="white"/>
          <w:lang w:val="en-GB"/>
        </w:rPr>
        <w:t>2021</w:t>
      </w:r>
      <w:r w:rsidRPr="004514CA">
        <w:rPr>
          <w:lang w:val="en-GB"/>
        </w:rPr>
        <w:t>). Moreover, Carla's criminal responsibility will eventually be determined by a rigorous analysis of the available proof, the testimony of any relevant witnesses, and pertinent legal precedents. The court will take into account various elements, including Carla's intentions, the extent of the injury she did, and any defences she may be able to use. The result will depend on how carefully UK law is applied to the particulars of this tragic and explosive situation.</w:t>
      </w:r>
    </w:p>
    <w:p w14:paraId="00000020" w14:textId="77777777" w:rsidR="00FA741E" w:rsidRDefault="00F773AA" w:rsidP="004514CA">
      <w:pPr>
        <w:spacing w:line="360" w:lineRule="auto"/>
        <w:rPr>
          <w:lang w:val="en-GB"/>
        </w:rPr>
      </w:pPr>
      <w:r w:rsidRPr="004514CA">
        <w:rPr>
          <w:lang w:val="en-GB"/>
        </w:rPr>
        <w:t>Carla may face prosecution under "</w:t>
      </w:r>
      <w:r w:rsidRPr="004514CA">
        <w:rPr>
          <w:b/>
          <w:i/>
          <w:lang w:val="en-GB"/>
        </w:rPr>
        <w:t>the Criminal Law Act 1967"</w:t>
      </w:r>
      <w:r w:rsidRPr="004514CA">
        <w:rPr>
          <w:lang w:val="en-GB"/>
        </w:rPr>
        <w:t xml:space="preserve"> for her impetuous conduct of stabbing Jamie. Moreover, this act covers offences against the person, such as causing grievous bodily injury, and offers a framework for evaluating defences like self-defence (</w:t>
      </w:r>
      <w:r w:rsidRPr="004514CA">
        <w:rPr>
          <w:highlight w:val="white"/>
          <w:lang w:val="en-GB"/>
        </w:rPr>
        <w:t xml:space="preserve">Allen </w:t>
      </w:r>
      <w:r w:rsidRPr="004514CA">
        <w:rPr>
          <w:i/>
          <w:highlight w:val="white"/>
          <w:lang w:val="en-GB"/>
        </w:rPr>
        <w:t xml:space="preserve">et al., </w:t>
      </w:r>
      <w:r w:rsidRPr="004514CA">
        <w:rPr>
          <w:highlight w:val="white"/>
          <w:lang w:val="en-GB"/>
        </w:rPr>
        <w:t>2020</w:t>
      </w:r>
      <w:r w:rsidRPr="004514CA">
        <w:rPr>
          <w:lang w:val="en-GB"/>
        </w:rPr>
        <w:t xml:space="preserve">). Under the Criminal Law Act of 1967, the seriousness of the injuries and the emotional circumstances will also be taken into account when deciding on the proper charges and the legal ramifications. The Criminal Attempts Act of 1981 may apply to Carla's conduct in this situation. Even though it wasn't a full offence, her rash decision to take a kitchen knife and stab Jamie </w:t>
      </w:r>
      <w:r w:rsidRPr="004514CA">
        <w:rPr>
          <w:lang w:val="en-GB"/>
        </w:rPr>
        <w:lastRenderedPageBreak/>
        <w:t>might qualify as attempted grievous bodily harm.</w:t>
      </w:r>
      <w:r w:rsidRPr="004514CA">
        <w:rPr>
          <w:b/>
          <w:i/>
          <w:lang w:val="en-GB"/>
        </w:rPr>
        <w:t xml:space="preserve"> “The Criminal Attempts Act of 1981”</w:t>
      </w:r>
      <w:r w:rsidRPr="004514CA">
        <w:rPr>
          <w:lang w:val="en-GB"/>
        </w:rPr>
        <w:t xml:space="preserve"> takes into account efforts to conduct specified offences, and although Carla's desperate act did not result in a fatality, it could nevertheless have legal ramifications (</w:t>
      </w:r>
      <w:r w:rsidRPr="004514CA">
        <w:rPr>
          <w:highlight w:val="white"/>
          <w:lang w:val="en-GB"/>
        </w:rPr>
        <w:t>Erez, 2019</w:t>
      </w:r>
      <w:r w:rsidRPr="004514CA">
        <w:rPr>
          <w:lang w:val="en-GB"/>
        </w:rPr>
        <w:t>).</w:t>
      </w:r>
    </w:p>
    <w:p w14:paraId="4C526DDD" w14:textId="77777777" w:rsidR="004514CA" w:rsidRPr="004514CA" w:rsidRDefault="004514CA" w:rsidP="004514CA">
      <w:pPr>
        <w:spacing w:line="360" w:lineRule="auto"/>
        <w:rPr>
          <w:lang w:val="en-GB"/>
        </w:rPr>
      </w:pPr>
    </w:p>
    <w:p w14:paraId="00000021" w14:textId="754F3553" w:rsidR="00FA741E" w:rsidRPr="004514CA" w:rsidRDefault="004514CA" w:rsidP="004514CA">
      <w:pPr>
        <w:pStyle w:val="Heading1"/>
        <w:spacing w:before="0" w:after="0" w:line="360" w:lineRule="auto"/>
        <w:rPr>
          <w:lang w:val="en-GB"/>
        </w:rPr>
      </w:pPr>
      <w:bookmarkStart w:id="6" w:name="_eeb0z1e4rr0d" w:colFirst="0" w:colLast="0"/>
      <w:bookmarkStart w:id="7" w:name="_Toc152429567"/>
      <w:bookmarkEnd w:id="6"/>
      <w:r>
        <w:rPr>
          <w:lang w:val="en-GB"/>
        </w:rPr>
        <w:t>“</w:t>
      </w:r>
      <w:r w:rsidR="00F773AA" w:rsidRPr="004514CA">
        <w:rPr>
          <w:lang w:val="en-GB"/>
        </w:rPr>
        <w:t>Any potential defences, and the relevance of Carla's emotional state and the confession made by Jamie during the argument (defence)</w:t>
      </w:r>
      <w:r>
        <w:rPr>
          <w:lang w:val="en-GB"/>
        </w:rPr>
        <w:t>”</w:t>
      </w:r>
      <w:r w:rsidR="00F773AA" w:rsidRPr="004514CA">
        <w:rPr>
          <w:lang w:val="en-GB"/>
        </w:rPr>
        <w:t>.</w:t>
      </w:r>
      <w:bookmarkEnd w:id="7"/>
    </w:p>
    <w:p w14:paraId="00000022" w14:textId="1268516F" w:rsidR="00FA741E" w:rsidRPr="004514CA" w:rsidRDefault="00F773AA" w:rsidP="004514CA">
      <w:pPr>
        <w:spacing w:line="360" w:lineRule="auto"/>
        <w:rPr>
          <w:lang w:val="en-GB"/>
        </w:rPr>
      </w:pPr>
      <w:r w:rsidRPr="004514CA">
        <w:rPr>
          <w:lang w:val="en-GB"/>
        </w:rPr>
        <w:t xml:space="preserve">Potential legal defences, the significance of Carla's emotional condition, and Jamie's confession during the debate can all </w:t>
      </w:r>
      <w:r w:rsidR="004514CA" w:rsidRPr="004514CA">
        <w:rPr>
          <w:lang w:val="en-GB"/>
        </w:rPr>
        <w:t>are</w:t>
      </w:r>
      <w:r w:rsidRPr="004514CA">
        <w:rPr>
          <w:lang w:val="en-GB"/>
        </w:rPr>
        <w:t xml:space="preserve"> investigated in the unfortunate scenario involving Carla and Jamie.</w:t>
      </w:r>
    </w:p>
    <w:p w14:paraId="00000023" w14:textId="77777777" w:rsidR="00FA741E" w:rsidRPr="004514CA" w:rsidRDefault="00F773AA" w:rsidP="004514CA">
      <w:pPr>
        <w:spacing w:line="360" w:lineRule="auto"/>
        <w:rPr>
          <w:b/>
          <w:i/>
          <w:lang w:val="en-GB"/>
        </w:rPr>
      </w:pPr>
      <w:r w:rsidRPr="004514CA">
        <w:rPr>
          <w:b/>
          <w:i/>
          <w:lang w:val="en-GB"/>
        </w:rPr>
        <w:t>Reduced Accountability</w:t>
      </w:r>
    </w:p>
    <w:p w14:paraId="00000024" w14:textId="77777777" w:rsidR="00FA741E" w:rsidRPr="004514CA" w:rsidRDefault="00F773AA" w:rsidP="004514CA">
      <w:pPr>
        <w:spacing w:line="360" w:lineRule="auto"/>
        <w:rPr>
          <w:lang w:val="en-GB"/>
        </w:rPr>
      </w:pPr>
      <w:r w:rsidRPr="004514CA">
        <w:rPr>
          <w:lang w:val="en-GB"/>
        </w:rPr>
        <w:t xml:space="preserve">Thinking of lessened culpability as a defence may need careful consideration of Carla's intense emotional state. According to </w:t>
      </w:r>
      <w:r w:rsidRPr="004514CA">
        <w:rPr>
          <w:b/>
          <w:i/>
          <w:lang w:val="en-GB"/>
        </w:rPr>
        <w:t>R v. Byrne (1960)</w:t>
      </w:r>
      <w:r w:rsidRPr="004514CA">
        <w:rPr>
          <w:lang w:val="en-GB"/>
        </w:rPr>
        <w:t>, manslaughter could be mitigated by less culpability in cases of murder. Further, courts may take this defence into consideration if Carla's mental state was significantly affected at the time of the occurrence. However, an official medical condition must be the cause of the impairment. Further, to prove this defence viability, expert testimony and mental evaluations may be necessary.</w:t>
      </w:r>
    </w:p>
    <w:p w14:paraId="00000025" w14:textId="77777777" w:rsidR="00FA741E" w:rsidRPr="004514CA" w:rsidRDefault="00F773AA" w:rsidP="004514CA">
      <w:pPr>
        <w:spacing w:line="360" w:lineRule="auto"/>
        <w:rPr>
          <w:b/>
          <w:i/>
          <w:lang w:val="en-GB"/>
        </w:rPr>
      </w:pPr>
      <w:r w:rsidRPr="004514CA">
        <w:rPr>
          <w:b/>
          <w:i/>
          <w:lang w:val="en-GB"/>
        </w:rPr>
        <w:t>Provocation</w:t>
      </w:r>
    </w:p>
    <w:p w14:paraId="00000026" w14:textId="77777777" w:rsidR="00FA741E" w:rsidRPr="004514CA" w:rsidRDefault="00F773AA" w:rsidP="004514CA">
      <w:pPr>
        <w:spacing w:line="360" w:lineRule="auto"/>
        <w:rPr>
          <w:lang w:val="en-GB"/>
        </w:rPr>
      </w:pPr>
      <w:r w:rsidRPr="004514CA">
        <w:rPr>
          <w:lang w:val="en-GB"/>
        </w:rPr>
        <w:t>One could evaluate Carla's behaviour in the context of the provocation defence. In a landmark decision,</w:t>
      </w:r>
      <w:r w:rsidRPr="004514CA">
        <w:rPr>
          <w:b/>
          <w:i/>
          <w:lang w:val="en-GB"/>
        </w:rPr>
        <w:t xml:space="preserve"> R v. Ahluwalia (1992)</w:t>
      </w:r>
      <w:r w:rsidRPr="004514CA">
        <w:rPr>
          <w:lang w:val="en-GB"/>
        </w:rPr>
        <w:t>, the court acknowledged the combined effects of mental anguish and provocation, lowering murder to homicide. Therefore, one could argue that Jamie's startling revelation of adultery during the dispute qualified as a qualifying trigger. However, according to the law, the inducement or provocation must be such as to cause a sudden and temporary loss of self-control. Additionally, this defence might be strengthened by expert testimony about how Jamie's admission affected Carla's mental health.</w:t>
      </w:r>
    </w:p>
    <w:p w14:paraId="00000027" w14:textId="77777777" w:rsidR="00FA741E" w:rsidRPr="004514CA" w:rsidRDefault="00F773AA" w:rsidP="004514CA">
      <w:pPr>
        <w:spacing w:line="360" w:lineRule="auto"/>
        <w:rPr>
          <w:b/>
          <w:i/>
          <w:lang w:val="en-GB"/>
        </w:rPr>
      </w:pPr>
      <w:r w:rsidRPr="004514CA">
        <w:rPr>
          <w:b/>
          <w:i/>
          <w:lang w:val="en-GB"/>
        </w:rPr>
        <w:t>Abrupt Decline</w:t>
      </w:r>
    </w:p>
    <w:p w14:paraId="00000028" w14:textId="77777777" w:rsidR="00FA741E" w:rsidRDefault="00F773AA" w:rsidP="004514CA">
      <w:pPr>
        <w:spacing w:line="360" w:lineRule="auto"/>
        <w:rPr>
          <w:lang w:val="en-GB"/>
        </w:rPr>
      </w:pPr>
      <w:r w:rsidRPr="004514CA">
        <w:rPr>
          <w:lang w:val="en-GB"/>
        </w:rPr>
        <w:t xml:space="preserve">The Coroners and Justice Act of 2009 established the defence of loss of control, which may have some relevance. This defence examines whether the defendant's age and sex, together with typical tolerance and caution, could have resulted in a comparable reaction. The disclosure of Jamie's infidelity and Carla's emotional state may have contributed to this defence. It was determined in </w:t>
      </w:r>
      <w:r w:rsidRPr="004514CA">
        <w:rPr>
          <w:b/>
          <w:i/>
          <w:lang w:val="en-GB"/>
        </w:rPr>
        <w:t>R v. Clinton (2012</w:t>
      </w:r>
      <w:r w:rsidRPr="004514CA">
        <w:rPr>
          <w:lang w:val="en-GB"/>
        </w:rPr>
        <w:t>) that a feeling of grave injustice could play a role in the loss of control.</w:t>
      </w:r>
    </w:p>
    <w:p w14:paraId="114D86B6" w14:textId="77777777" w:rsidR="004514CA" w:rsidRPr="004514CA" w:rsidRDefault="004514CA" w:rsidP="004514CA">
      <w:pPr>
        <w:spacing w:line="360" w:lineRule="auto"/>
        <w:rPr>
          <w:lang w:val="en-GB"/>
        </w:rPr>
      </w:pPr>
    </w:p>
    <w:p w14:paraId="00000029" w14:textId="77777777" w:rsidR="00FA741E" w:rsidRPr="004514CA" w:rsidRDefault="00F773AA" w:rsidP="004514CA">
      <w:pPr>
        <w:spacing w:line="360" w:lineRule="auto"/>
        <w:rPr>
          <w:b/>
          <w:i/>
          <w:lang w:val="en-GB"/>
        </w:rPr>
      </w:pPr>
      <w:r w:rsidRPr="004514CA">
        <w:rPr>
          <w:b/>
          <w:i/>
          <w:lang w:val="en-GB"/>
        </w:rPr>
        <w:lastRenderedPageBreak/>
        <w:t>Importance of Jamie's Confession</w:t>
      </w:r>
    </w:p>
    <w:p w14:paraId="0000002A" w14:textId="77777777" w:rsidR="00FA741E" w:rsidRPr="004514CA" w:rsidRDefault="00F773AA" w:rsidP="004514CA">
      <w:pPr>
        <w:spacing w:line="360" w:lineRule="auto"/>
        <w:rPr>
          <w:lang w:val="en-GB"/>
        </w:rPr>
      </w:pPr>
      <w:r w:rsidRPr="004514CA">
        <w:rPr>
          <w:lang w:val="en-GB"/>
        </w:rPr>
        <w:t>An important factor in determining Carla's mental state at the time of the occurrence is Jamie's admission of dishonesty. The cases of “R v. Camplin (1978) and R v. Smith (Morgan James) (2000)” highlight the importance of considering the defendant's mental state when assessing defences like provocation and reduced culpability. Therefore, Carla's perspective in stating these defences might be strengthened if her emotional reaction is connected to her shock at Jamie's revelation.</w:t>
      </w:r>
    </w:p>
    <w:p w14:paraId="0000002B" w14:textId="77777777" w:rsidR="00FA741E" w:rsidRPr="004514CA" w:rsidRDefault="00F773AA" w:rsidP="004514CA">
      <w:pPr>
        <w:spacing w:line="360" w:lineRule="auto"/>
        <w:rPr>
          <w:lang w:val="en-GB"/>
        </w:rPr>
      </w:pPr>
      <w:r w:rsidRPr="004514CA">
        <w:rPr>
          <w:lang w:val="en-GB"/>
        </w:rPr>
        <w:t>It's crucial to remember that case law sets strict standards for various defences, and that proving a relationship between the defendant's mental state and the requirements of each defence is necessary for success. Furthermore, to ascertain the relevance and viability of these defences in Carla's case, the court will carefully examine all of the proof, including testimony from experts and the details of the alleged event.</w:t>
      </w:r>
    </w:p>
    <w:p w14:paraId="0000002C" w14:textId="77777777" w:rsidR="00FA741E" w:rsidRPr="004514CA" w:rsidRDefault="00FA741E" w:rsidP="004514CA">
      <w:pPr>
        <w:spacing w:line="360" w:lineRule="auto"/>
        <w:rPr>
          <w:lang w:val="en-GB"/>
        </w:rPr>
      </w:pPr>
    </w:p>
    <w:p w14:paraId="0000002D" w14:textId="77777777" w:rsidR="00FA741E" w:rsidRPr="004514CA" w:rsidRDefault="00FA741E" w:rsidP="004514CA">
      <w:pPr>
        <w:spacing w:line="360" w:lineRule="auto"/>
        <w:rPr>
          <w:lang w:val="en-GB"/>
        </w:rPr>
      </w:pPr>
    </w:p>
    <w:p w14:paraId="0000002F" w14:textId="77777777" w:rsidR="00FA741E" w:rsidRPr="004514CA" w:rsidRDefault="00FA741E" w:rsidP="004514CA">
      <w:pPr>
        <w:spacing w:line="360" w:lineRule="auto"/>
        <w:rPr>
          <w:b/>
          <w:lang w:val="en-GB"/>
        </w:rPr>
      </w:pPr>
    </w:p>
    <w:p w14:paraId="74A97A09" w14:textId="77777777" w:rsidR="004514CA" w:rsidRDefault="004514CA">
      <w:pPr>
        <w:rPr>
          <w:b/>
          <w:lang w:val="en-GB"/>
        </w:rPr>
      </w:pPr>
      <w:bookmarkStart w:id="8" w:name="_2m9rqpwio2ks" w:colFirst="0" w:colLast="0"/>
      <w:bookmarkStart w:id="9" w:name="_Toc152429568"/>
      <w:bookmarkEnd w:id="8"/>
      <w:r>
        <w:rPr>
          <w:lang w:val="en-GB"/>
        </w:rPr>
        <w:br w:type="page"/>
      </w:r>
    </w:p>
    <w:p w14:paraId="00000030" w14:textId="6F784986" w:rsidR="00FA741E" w:rsidRPr="004514CA" w:rsidRDefault="00F773AA" w:rsidP="004514CA">
      <w:pPr>
        <w:pStyle w:val="Heading1"/>
        <w:spacing w:before="0" w:after="0" w:line="360" w:lineRule="auto"/>
        <w:rPr>
          <w:lang w:val="en-GB"/>
        </w:rPr>
      </w:pPr>
      <w:r w:rsidRPr="004514CA">
        <w:rPr>
          <w:lang w:val="en-GB"/>
        </w:rPr>
        <w:lastRenderedPageBreak/>
        <w:t>Conclusion</w:t>
      </w:r>
      <w:bookmarkEnd w:id="9"/>
      <w:r w:rsidRPr="004514CA">
        <w:rPr>
          <w:lang w:val="en-GB"/>
        </w:rPr>
        <w:t xml:space="preserve"> </w:t>
      </w:r>
    </w:p>
    <w:p w14:paraId="00000031" w14:textId="77777777" w:rsidR="00FA741E" w:rsidRPr="004514CA" w:rsidRDefault="00F773AA" w:rsidP="004514CA">
      <w:pPr>
        <w:spacing w:line="360" w:lineRule="auto"/>
        <w:rPr>
          <w:lang w:val="en-GB"/>
        </w:rPr>
      </w:pPr>
      <w:r w:rsidRPr="004514CA">
        <w:rPr>
          <w:lang w:val="en-GB"/>
        </w:rPr>
        <w:t>In general, a careful review of pertinent legislation and possible defences, such as diminished culpability, provocations, and the defence of loss of control, is necessary to assess Carla's possible criminal guilt. Amidst the debate, Jamie made a startling statement that further complicates the case. Moreover, the exact implementation of UK law to the particulars of this tragic incident which highlights the complex interaction between legal concepts and emotions will determine the legal conclusion.</w:t>
      </w:r>
      <w:r w:rsidRPr="004514CA">
        <w:rPr>
          <w:lang w:val="en-GB"/>
        </w:rPr>
        <w:br w:type="page"/>
      </w:r>
    </w:p>
    <w:p w14:paraId="00000032" w14:textId="77777777" w:rsidR="00FA741E" w:rsidRPr="004514CA" w:rsidRDefault="00F773AA" w:rsidP="004514CA">
      <w:pPr>
        <w:pStyle w:val="Heading1"/>
        <w:spacing w:before="0" w:after="0" w:line="360" w:lineRule="auto"/>
        <w:rPr>
          <w:lang w:val="en-GB"/>
        </w:rPr>
      </w:pPr>
      <w:bookmarkStart w:id="10" w:name="_nszp5dhndp8o" w:colFirst="0" w:colLast="0"/>
      <w:bookmarkStart w:id="11" w:name="_Toc152429569"/>
      <w:bookmarkEnd w:id="10"/>
      <w:r w:rsidRPr="004514CA">
        <w:rPr>
          <w:lang w:val="en-GB"/>
        </w:rPr>
        <w:lastRenderedPageBreak/>
        <w:t>Reference</w:t>
      </w:r>
      <w:bookmarkEnd w:id="11"/>
    </w:p>
    <w:p w14:paraId="00000033" w14:textId="77777777" w:rsidR="00FA741E" w:rsidRDefault="00F773AA" w:rsidP="004514CA">
      <w:pPr>
        <w:spacing w:line="360" w:lineRule="auto"/>
        <w:rPr>
          <w:lang w:val="en-GB"/>
        </w:rPr>
      </w:pPr>
      <w:r w:rsidRPr="004514CA">
        <w:rPr>
          <w:lang w:val="en-GB"/>
        </w:rPr>
        <w:t>Allen, M., Loveless, J. and Derry, C., (2020). Complete criminal law: text, cases, and materials. Complete.</w:t>
      </w:r>
    </w:p>
    <w:p w14:paraId="0BDA2B57" w14:textId="77777777" w:rsidR="0044717E" w:rsidRPr="004514CA" w:rsidRDefault="0044717E" w:rsidP="004514CA">
      <w:pPr>
        <w:spacing w:line="360" w:lineRule="auto"/>
        <w:rPr>
          <w:lang w:val="en-GB"/>
        </w:rPr>
      </w:pPr>
    </w:p>
    <w:p w14:paraId="00000034" w14:textId="56AEA158" w:rsidR="00FA741E" w:rsidRDefault="00F773AA" w:rsidP="004514CA">
      <w:pPr>
        <w:spacing w:line="360" w:lineRule="auto"/>
        <w:rPr>
          <w:lang w:val="en-GB"/>
        </w:rPr>
      </w:pPr>
      <w:r w:rsidRPr="004514CA">
        <w:rPr>
          <w:lang w:val="en-GB"/>
        </w:rPr>
        <w:t>Anya, C.E., (2023). The Concept Of ‘manslaughter’</w:t>
      </w:r>
      <w:r w:rsidR="0044717E">
        <w:rPr>
          <w:lang w:val="en-GB"/>
        </w:rPr>
        <w:t xml:space="preserve"> </w:t>
      </w:r>
      <w:r w:rsidRPr="004514CA">
        <w:rPr>
          <w:lang w:val="en-GB"/>
        </w:rPr>
        <w:t>Under English And Nigerian Laws: Resolving Corporate Manslaughter And Jurisdictional Doctrinal Ambiguities. KB Law Scholars Journal, 1(1).</w:t>
      </w:r>
    </w:p>
    <w:p w14:paraId="6F715C85" w14:textId="77777777" w:rsidR="0044717E" w:rsidRPr="004514CA" w:rsidRDefault="0044717E" w:rsidP="004514CA">
      <w:pPr>
        <w:spacing w:line="360" w:lineRule="auto"/>
        <w:rPr>
          <w:lang w:val="en-GB"/>
        </w:rPr>
      </w:pPr>
    </w:p>
    <w:p w14:paraId="00000035" w14:textId="77777777" w:rsidR="00FA741E" w:rsidRDefault="00F773AA" w:rsidP="004514CA">
      <w:pPr>
        <w:spacing w:line="360" w:lineRule="auto"/>
        <w:rPr>
          <w:lang w:val="en-GB"/>
        </w:rPr>
      </w:pPr>
      <w:r w:rsidRPr="004514CA">
        <w:rPr>
          <w:lang w:val="en-GB"/>
        </w:rPr>
        <w:t xml:space="preserve">E-law Resources (2019) R v Clinton [2012] EWCA Crim 2 (Court of Appeal), E-law Resources. Available at: https://e-lawresources.co.uk/cases/R-v-Clinton-2012.php (Accessed: 02 December (2023). </w:t>
      </w:r>
    </w:p>
    <w:p w14:paraId="2B5054FC" w14:textId="77777777" w:rsidR="0044717E" w:rsidRPr="004514CA" w:rsidRDefault="0044717E" w:rsidP="004514CA">
      <w:pPr>
        <w:spacing w:line="360" w:lineRule="auto"/>
        <w:rPr>
          <w:lang w:val="en-GB"/>
        </w:rPr>
      </w:pPr>
    </w:p>
    <w:p w14:paraId="00000036" w14:textId="77777777" w:rsidR="00FA741E" w:rsidRPr="004514CA" w:rsidRDefault="00F773AA" w:rsidP="004514CA">
      <w:pPr>
        <w:spacing w:line="360" w:lineRule="auto"/>
        <w:rPr>
          <w:lang w:val="en-GB"/>
        </w:rPr>
      </w:pPr>
      <w:r w:rsidRPr="004514CA">
        <w:rPr>
          <w:lang w:val="en-GB"/>
        </w:rPr>
        <w:t>Erez, E., (2019). Integrating a victim perspective in criminal justice through victim impact statements. In Integrating a victim perspective within criminal justice (pp. 165-184). Routledge.</w:t>
      </w:r>
    </w:p>
    <w:p w14:paraId="00000037" w14:textId="77777777" w:rsidR="00FA741E" w:rsidRDefault="00F773AA" w:rsidP="004514CA">
      <w:pPr>
        <w:spacing w:line="360" w:lineRule="auto"/>
        <w:rPr>
          <w:lang w:val="en-GB"/>
        </w:rPr>
      </w:pPr>
      <w:r w:rsidRPr="004514CA">
        <w:rPr>
          <w:lang w:val="en-GB"/>
        </w:rPr>
        <w:t>Finch, E., (2022). Psychological injury: where's the harm in it?. Criminal Law Review, 5, pp.358-376.</w:t>
      </w:r>
    </w:p>
    <w:p w14:paraId="436630EF" w14:textId="77777777" w:rsidR="00906218" w:rsidRPr="004514CA" w:rsidRDefault="00906218" w:rsidP="004514CA">
      <w:pPr>
        <w:spacing w:line="360" w:lineRule="auto"/>
        <w:rPr>
          <w:lang w:val="en-GB"/>
        </w:rPr>
      </w:pPr>
    </w:p>
    <w:p w14:paraId="00000038" w14:textId="77777777" w:rsidR="00FA741E" w:rsidRDefault="00F773AA" w:rsidP="004514CA">
      <w:pPr>
        <w:spacing w:line="360" w:lineRule="auto"/>
        <w:rPr>
          <w:lang w:val="en-GB"/>
        </w:rPr>
      </w:pPr>
      <w:r w:rsidRPr="004514CA">
        <w:rPr>
          <w:lang w:val="en-GB"/>
        </w:rPr>
        <w:t>Flynn, S., Ibrahim, S., Kapur, N., Appleby, L. and Shaw, J., (2021). Mental disorder in people convicted of homicide: long-term national trends in rates and court outcome. The British Journal of Psychiatry, 218(4), pp.210-216.</w:t>
      </w:r>
    </w:p>
    <w:p w14:paraId="6387A8BC" w14:textId="77777777" w:rsidR="00906218" w:rsidRPr="004514CA" w:rsidRDefault="00906218" w:rsidP="004514CA">
      <w:pPr>
        <w:spacing w:line="360" w:lineRule="auto"/>
        <w:rPr>
          <w:lang w:val="en-GB"/>
        </w:rPr>
      </w:pPr>
    </w:p>
    <w:p w14:paraId="00000039" w14:textId="77777777" w:rsidR="00FA741E" w:rsidRDefault="00F773AA" w:rsidP="004514CA">
      <w:pPr>
        <w:spacing w:line="360" w:lineRule="auto"/>
        <w:rPr>
          <w:lang w:val="en-GB"/>
        </w:rPr>
      </w:pPr>
      <w:r w:rsidRPr="004514CA">
        <w:rPr>
          <w:lang w:val="en-GB"/>
        </w:rPr>
        <w:t>Gibson, R.B., (2020). No harm, no foul? Body integrity identity disorder and the metaphysics of grievous bodily harm. Medical Law International, 20(1), pp.73-96.</w:t>
      </w:r>
    </w:p>
    <w:p w14:paraId="3902B15D" w14:textId="77777777" w:rsidR="00906218" w:rsidRPr="004514CA" w:rsidRDefault="00906218" w:rsidP="004514CA">
      <w:pPr>
        <w:spacing w:line="360" w:lineRule="auto"/>
        <w:rPr>
          <w:lang w:val="en-GB"/>
        </w:rPr>
      </w:pPr>
    </w:p>
    <w:p w14:paraId="0000003A" w14:textId="6FDD037D" w:rsidR="00FA741E" w:rsidRDefault="00F773AA" w:rsidP="004514CA">
      <w:pPr>
        <w:spacing w:line="360" w:lineRule="auto"/>
        <w:rPr>
          <w:lang w:val="en-GB"/>
        </w:rPr>
      </w:pPr>
      <w:r w:rsidRPr="004514CA">
        <w:rPr>
          <w:lang w:val="en-GB"/>
        </w:rPr>
        <w:t>House of Lords (2020) Judgments - regina v. Smith (on appeal from the Court of Appeal , House</w:t>
      </w:r>
      <w:r w:rsidR="00906218">
        <w:rPr>
          <w:lang w:val="en-GB"/>
        </w:rPr>
        <w:t xml:space="preserve"> </w:t>
      </w:r>
      <w:r w:rsidRPr="004514CA">
        <w:rPr>
          <w:lang w:val="en-GB"/>
        </w:rPr>
        <w:t xml:space="preserve">of Lords- UK Parliment. Available at: https://publications.parliament.uk/pa/ld199900/ldjudgmt/jd000727/smith-1.htm (Accessed: 02 December (2023). </w:t>
      </w:r>
    </w:p>
    <w:p w14:paraId="3C2F4D6B" w14:textId="77777777" w:rsidR="00906218" w:rsidRPr="004514CA" w:rsidRDefault="00906218" w:rsidP="004514CA">
      <w:pPr>
        <w:spacing w:line="360" w:lineRule="auto"/>
        <w:rPr>
          <w:lang w:val="en-GB"/>
        </w:rPr>
      </w:pPr>
    </w:p>
    <w:p w14:paraId="0000003B" w14:textId="77777777" w:rsidR="00FA741E" w:rsidRPr="004514CA" w:rsidRDefault="00F773AA" w:rsidP="004514CA">
      <w:pPr>
        <w:spacing w:line="360" w:lineRule="auto"/>
        <w:rPr>
          <w:lang w:val="en-GB"/>
        </w:rPr>
      </w:pPr>
      <w:r w:rsidRPr="004514CA">
        <w:rPr>
          <w:lang w:val="en-GB"/>
        </w:rPr>
        <w:t>Kaplan, J., Weisberg, R. and Binder, G., (2021). Criminal law: Cases and materials. Aspen Publishing.</w:t>
      </w:r>
    </w:p>
    <w:p w14:paraId="0000003C" w14:textId="77777777" w:rsidR="00FA741E" w:rsidRDefault="00F773AA" w:rsidP="004514CA">
      <w:pPr>
        <w:spacing w:line="360" w:lineRule="auto"/>
        <w:rPr>
          <w:lang w:val="en-GB"/>
        </w:rPr>
      </w:pPr>
      <w:r w:rsidRPr="004514CA">
        <w:rPr>
          <w:lang w:val="en-GB"/>
        </w:rPr>
        <w:lastRenderedPageBreak/>
        <w:t>Mehta, D., (2022). Grave and sudden provocation: Revisiting R. v. Ahluwalia–implementing a new exception under section 300 of the Indian Penal Code and the defence of the battered woman syndrome. International Annals of Criminology, 60(2), pp.241-250.</w:t>
      </w:r>
    </w:p>
    <w:p w14:paraId="623498FD" w14:textId="77777777" w:rsidR="00906218" w:rsidRPr="004514CA" w:rsidRDefault="00906218" w:rsidP="004514CA">
      <w:pPr>
        <w:spacing w:line="360" w:lineRule="auto"/>
        <w:rPr>
          <w:lang w:val="en-GB"/>
        </w:rPr>
      </w:pPr>
    </w:p>
    <w:p w14:paraId="00000042" w14:textId="6DA4535C" w:rsidR="00FA741E" w:rsidRPr="004514CA" w:rsidRDefault="00F773AA" w:rsidP="004514CA">
      <w:pPr>
        <w:spacing w:line="360" w:lineRule="auto"/>
        <w:rPr>
          <w:lang w:val="en-GB"/>
        </w:rPr>
      </w:pPr>
      <w:r w:rsidRPr="004514CA">
        <w:rPr>
          <w:lang w:val="en-GB"/>
        </w:rPr>
        <w:t>Menis, S., (2023). Adultery as a defence: the construction of a legally permissible violence, England 1810. Histories, 3(2), pp.76-97.</w:t>
      </w:r>
    </w:p>
    <w:sectPr w:rsidR="00FA741E" w:rsidRPr="004514CA">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0A993" w14:textId="77777777" w:rsidR="006C37F3" w:rsidRDefault="006C37F3">
      <w:pPr>
        <w:spacing w:line="240" w:lineRule="auto"/>
      </w:pPr>
      <w:r>
        <w:separator/>
      </w:r>
    </w:p>
  </w:endnote>
  <w:endnote w:type="continuationSeparator" w:id="0">
    <w:p w14:paraId="61B68717" w14:textId="77777777" w:rsidR="006C37F3" w:rsidRDefault="006C37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4D07F164" w:rsidR="00FA741E" w:rsidRDefault="00F773AA">
    <w:pPr>
      <w:jc w:val="right"/>
    </w:pPr>
    <w:r>
      <w:fldChar w:fldCharType="begin"/>
    </w:r>
    <w:r>
      <w:instrText>PAGE</w:instrText>
    </w:r>
    <w:r>
      <w:fldChar w:fldCharType="separate"/>
    </w:r>
    <w:r w:rsidR="00393A62">
      <w:rPr>
        <w:noProof/>
      </w:rPr>
      <w:t>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3" w14:textId="77777777" w:rsidR="00FA741E" w:rsidRDefault="00FA741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71C34" w14:textId="77777777" w:rsidR="006C37F3" w:rsidRDefault="006C37F3">
      <w:pPr>
        <w:spacing w:line="240" w:lineRule="auto"/>
      </w:pPr>
      <w:r>
        <w:separator/>
      </w:r>
    </w:p>
  </w:footnote>
  <w:footnote w:type="continuationSeparator" w:id="0">
    <w:p w14:paraId="5E51635A" w14:textId="77777777" w:rsidR="006C37F3" w:rsidRDefault="006C37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A741E"/>
    <w:rsid w:val="00033B7D"/>
    <w:rsid w:val="0011218D"/>
    <w:rsid w:val="0019384A"/>
    <w:rsid w:val="00393A62"/>
    <w:rsid w:val="004101E2"/>
    <w:rsid w:val="0044717E"/>
    <w:rsid w:val="004514CA"/>
    <w:rsid w:val="004C421E"/>
    <w:rsid w:val="00527647"/>
    <w:rsid w:val="006C37F3"/>
    <w:rsid w:val="008254CF"/>
    <w:rsid w:val="00906218"/>
    <w:rsid w:val="00986866"/>
    <w:rsid w:val="009C4F72"/>
    <w:rsid w:val="00B60A41"/>
    <w:rsid w:val="00BC2DE5"/>
    <w:rsid w:val="00C4382D"/>
    <w:rsid w:val="00EE2666"/>
    <w:rsid w:val="00F773AA"/>
    <w:rsid w:val="00FA741E"/>
    <w:rsid w:val="00FE6F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1C55C"/>
  <w15:docId w15:val="{F78773E7-670D-4DCB-807D-36985E447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514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4CA"/>
    <w:rPr>
      <w:rFonts w:ascii="Tahoma" w:hAnsi="Tahoma" w:cs="Tahoma"/>
      <w:sz w:val="16"/>
      <w:szCs w:val="16"/>
    </w:rPr>
  </w:style>
  <w:style w:type="paragraph" w:styleId="TOCHeading">
    <w:name w:val="TOC Heading"/>
    <w:basedOn w:val="Heading1"/>
    <w:next w:val="Normal"/>
    <w:uiPriority w:val="39"/>
    <w:semiHidden/>
    <w:unhideWhenUsed/>
    <w:qFormat/>
    <w:rsid w:val="004514CA"/>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4514CA"/>
    <w:pPr>
      <w:spacing w:after="100"/>
    </w:pPr>
  </w:style>
  <w:style w:type="character" w:styleId="Hyperlink">
    <w:name w:val="Hyperlink"/>
    <w:basedOn w:val="DefaultParagraphFont"/>
    <w:uiPriority w:val="99"/>
    <w:unhideWhenUsed/>
    <w:rsid w:val="004514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0C1799-CDA7-4A2C-B57B-418283A76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1881</Words>
  <Characters>10722</Characters>
  <Application>Microsoft Office Word</Application>
  <DocSecurity>0</DocSecurity>
  <Lines>89</Lines>
  <Paragraphs>25</Paragraphs>
  <ScaleCrop>false</ScaleCrop>
  <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Vasile Gomoescu (2223227)</cp:lastModifiedBy>
  <cp:revision>16</cp:revision>
  <dcterms:created xsi:type="dcterms:W3CDTF">2024-01-11T15:41:00Z</dcterms:created>
  <dcterms:modified xsi:type="dcterms:W3CDTF">2024-01-11T16:00:00Z</dcterms:modified>
</cp:coreProperties>
</file>