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067D17" w14:textId="77777777" w:rsidR="006007D7" w:rsidRPr="00892312" w:rsidRDefault="006007D7" w:rsidP="006007D7">
      <w:pPr>
        <w:pStyle w:val="AssignHeader"/>
        <w:rPr>
          <w:i w:val="0"/>
          <w:iCs/>
        </w:rPr>
      </w:pPr>
    </w:p>
    <w:p w14:paraId="25F9AC94" w14:textId="77777777" w:rsidR="006007D7" w:rsidRPr="00892312" w:rsidRDefault="006007D7" w:rsidP="006007D7">
      <w:pPr>
        <w:pStyle w:val="AssignHeader"/>
        <w:rPr>
          <w:i w:val="0"/>
          <w:iCs/>
          <w:u w:val="none"/>
        </w:rPr>
      </w:pPr>
      <w:r w:rsidRPr="00892312">
        <w:rPr>
          <w:noProof/>
        </w:rPr>
        <w:drawing>
          <wp:anchor distT="0" distB="0" distL="114300" distR="114300" simplePos="0" relativeHeight="251657216" behindDoc="1" locked="0" layoutInCell="1" allowOverlap="1" wp14:anchorId="37BB936D" wp14:editId="64805496">
            <wp:simplePos x="0" y="0"/>
            <wp:positionH relativeFrom="margin">
              <wp:align>right</wp:align>
            </wp:positionH>
            <wp:positionV relativeFrom="paragraph">
              <wp:posOffset>10795</wp:posOffset>
            </wp:positionV>
            <wp:extent cx="5018405" cy="2009140"/>
            <wp:effectExtent l="0" t="0" r="0" b="0"/>
            <wp:wrapTight wrapText="bothSides">
              <wp:wrapPolygon edited="0">
                <wp:start x="0" y="0"/>
                <wp:lineTo x="0" y="21300"/>
                <wp:lineTo x="21482" y="21300"/>
                <wp:lineTo x="21482" y="0"/>
                <wp:lineTo x="0" y="0"/>
              </wp:wrapPolygon>
            </wp:wrapTight>
            <wp:docPr id="9" name="Picture 9"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18405" cy="2009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5E7FB5" w14:textId="77777777" w:rsidR="006007D7" w:rsidRPr="00892312" w:rsidRDefault="006007D7" w:rsidP="006007D7">
      <w:pPr>
        <w:pStyle w:val="AssignHeader"/>
        <w:rPr>
          <w:i w:val="0"/>
          <w:iCs/>
          <w:u w:val="none"/>
        </w:rPr>
      </w:pPr>
    </w:p>
    <w:p w14:paraId="225629B5" w14:textId="77777777" w:rsidR="006007D7" w:rsidRPr="00892312" w:rsidRDefault="006007D7" w:rsidP="006007D7">
      <w:pPr>
        <w:pStyle w:val="AssignHeader"/>
        <w:rPr>
          <w:i w:val="0"/>
          <w:iCs/>
          <w:u w:val="none"/>
        </w:rPr>
      </w:pPr>
    </w:p>
    <w:p w14:paraId="5E8ACE68" w14:textId="77777777" w:rsidR="006007D7" w:rsidRPr="00892312" w:rsidRDefault="006007D7" w:rsidP="006007D7">
      <w:pPr>
        <w:pStyle w:val="AssignHeader"/>
        <w:rPr>
          <w:i w:val="0"/>
          <w:iCs/>
          <w:u w:val="none"/>
        </w:rPr>
      </w:pPr>
    </w:p>
    <w:p w14:paraId="0E1D5AD4" w14:textId="77777777" w:rsidR="006007D7" w:rsidRPr="00892312" w:rsidRDefault="006007D7" w:rsidP="006007D7">
      <w:pPr>
        <w:pStyle w:val="AssignHeader"/>
        <w:jc w:val="left"/>
        <w:rPr>
          <w:i w:val="0"/>
          <w:iCs/>
          <w:szCs w:val="36"/>
          <w:u w:val="none"/>
        </w:rPr>
      </w:pPr>
    </w:p>
    <w:p w14:paraId="173231D6" w14:textId="77777777" w:rsidR="006007D7" w:rsidRPr="00892312" w:rsidRDefault="006007D7" w:rsidP="006007D7">
      <w:pPr>
        <w:pStyle w:val="AssignHeader"/>
        <w:jc w:val="left"/>
        <w:rPr>
          <w:i w:val="0"/>
          <w:iCs/>
          <w:szCs w:val="36"/>
          <w:u w:val="none"/>
        </w:rPr>
      </w:pPr>
    </w:p>
    <w:p w14:paraId="7BAEA8C5" w14:textId="77777777" w:rsidR="006007D7" w:rsidRPr="00892312" w:rsidRDefault="006007D7" w:rsidP="006007D7">
      <w:pPr>
        <w:pStyle w:val="AssignHeader"/>
        <w:rPr>
          <w:b w:val="0"/>
          <w:bCs/>
          <w:sz w:val="48"/>
          <w:szCs w:val="48"/>
        </w:rPr>
      </w:pPr>
      <w:r w:rsidRPr="00892312">
        <w:rPr>
          <w:i w:val="0"/>
          <w:iCs/>
          <w:sz w:val="40"/>
          <w:szCs w:val="40"/>
          <w:u w:val="none"/>
        </w:rPr>
        <w:t>How a school develops one aspect of its SDP: a report that critically reflects on the actions, impact and evidence base.</w:t>
      </w:r>
    </w:p>
    <w:p w14:paraId="768D7916" w14:textId="77777777" w:rsidR="006007D7" w:rsidRPr="00892312" w:rsidRDefault="006007D7" w:rsidP="006007D7">
      <w:pPr>
        <w:rPr>
          <w:sz w:val="28"/>
          <w:szCs w:val="28"/>
        </w:rPr>
      </w:pPr>
    </w:p>
    <w:p w14:paraId="2C6B3402" w14:textId="77777777" w:rsidR="006007D7" w:rsidRPr="00892312" w:rsidRDefault="006007D7" w:rsidP="006007D7">
      <w:pPr>
        <w:jc w:val="center"/>
        <w:rPr>
          <w:rFonts w:ascii="Arial" w:hAnsi="Arial" w:cs="Arial"/>
          <w:sz w:val="32"/>
          <w:szCs w:val="32"/>
        </w:rPr>
      </w:pPr>
      <w:r w:rsidRPr="00892312">
        <w:rPr>
          <w:rFonts w:ascii="Arial" w:hAnsi="Arial" w:cs="Arial"/>
          <w:sz w:val="32"/>
          <w:szCs w:val="32"/>
        </w:rPr>
        <w:t>Samuel Lloyd</w:t>
      </w:r>
    </w:p>
    <w:p w14:paraId="27B703AD" w14:textId="77777777" w:rsidR="006007D7" w:rsidRPr="00892312" w:rsidRDefault="006007D7" w:rsidP="006007D7">
      <w:pPr>
        <w:jc w:val="center"/>
        <w:rPr>
          <w:rFonts w:ascii="Arial" w:hAnsi="Arial" w:cs="Arial"/>
          <w:sz w:val="28"/>
          <w:szCs w:val="28"/>
        </w:rPr>
      </w:pPr>
      <w:r w:rsidRPr="00892312">
        <w:rPr>
          <w:rFonts w:ascii="Arial" w:hAnsi="Arial" w:cs="Arial"/>
          <w:sz w:val="28"/>
          <w:szCs w:val="28"/>
        </w:rPr>
        <w:t>1900713</w:t>
      </w:r>
    </w:p>
    <w:p w14:paraId="3314BA3F" w14:textId="5EEF3BD5" w:rsidR="006007D7" w:rsidRPr="00892312" w:rsidRDefault="006007D7" w:rsidP="006007D7">
      <w:pPr>
        <w:jc w:val="center"/>
        <w:rPr>
          <w:rFonts w:ascii="Arial" w:hAnsi="Arial" w:cs="Arial"/>
          <w:sz w:val="28"/>
          <w:szCs w:val="28"/>
        </w:rPr>
      </w:pPr>
      <w:r w:rsidRPr="00892312">
        <w:rPr>
          <w:rFonts w:ascii="Arial" w:hAnsi="Arial" w:cs="Arial"/>
          <w:sz w:val="28"/>
          <w:szCs w:val="28"/>
        </w:rPr>
        <w:t>Word Count: 2,50</w:t>
      </w:r>
      <w:r w:rsidR="001E0EDB">
        <w:rPr>
          <w:rFonts w:ascii="Arial" w:hAnsi="Arial" w:cs="Arial"/>
          <w:sz w:val="28"/>
          <w:szCs w:val="28"/>
        </w:rPr>
        <w:t>0</w:t>
      </w:r>
    </w:p>
    <w:p w14:paraId="3D39D7C8" w14:textId="77777777" w:rsidR="006007D7" w:rsidRPr="00892312" w:rsidRDefault="006007D7" w:rsidP="006007D7">
      <w:pPr>
        <w:rPr>
          <w:rFonts w:ascii="Arial" w:eastAsiaTheme="majorEastAsia" w:hAnsi="Arial" w:cs="Arial"/>
          <w:b/>
          <w:bCs/>
          <w:spacing w:val="-10"/>
          <w:kern w:val="28"/>
          <w:sz w:val="56"/>
          <w:szCs w:val="56"/>
        </w:rPr>
      </w:pPr>
      <w:r w:rsidRPr="00892312">
        <w:rPr>
          <w:rFonts w:ascii="Arial" w:hAnsi="Arial" w:cs="Arial"/>
          <w:b/>
          <w:bCs/>
        </w:rPr>
        <w:br w:type="page"/>
      </w:r>
    </w:p>
    <w:p w14:paraId="6F17E5C6" w14:textId="77777777" w:rsidR="006007D7" w:rsidRPr="00892312" w:rsidRDefault="006007D7">
      <w:pPr>
        <w:rPr>
          <w:rFonts w:ascii="Arial" w:hAnsi="Arial" w:cs="Arial"/>
          <w:b/>
          <w:bCs/>
          <w:sz w:val="28"/>
          <w:szCs w:val="28"/>
        </w:rPr>
      </w:pPr>
      <w:r w:rsidRPr="00892312">
        <w:rPr>
          <w:rFonts w:ascii="Arial" w:hAnsi="Arial" w:cs="Arial"/>
          <w:b/>
          <w:bCs/>
          <w:sz w:val="28"/>
          <w:szCs w:val="28"/>
        </w:rPr>
        <w:lastRenderedPageBreak/>
        <w:t>Introduction</w:t>
      </w:r>
    </w:p>
    <w:p w14:paraId="0D47DDB9" w14:textId="00790B4D" w:rsidR="00B44762" w:rsidRPr="00892312" w:rsidRDefault="00B44762" w:rsidP="00123ED8">
      <w:pPr>
        <w:spacing w:line="360" w:lineRule="auto"/>
        <w:ind w:firstLine="720"/>
        <w:jc w:val="both"/>
        <w:rPr>
          <w:rFonts w:ascii="Arial" w:hAnsi="Arial" w:cs="Arial"/>
          <w:sz w:val="24"/>
          <w:szCs w:val="24"/>
        </w:rPr>
      </w:pPr>
      <w:r w:rsidRPr="00892312">
        <w:rPr>
          <w:rFonts w:ascii="Arial" w:hAnsi="Arial" w:cs="Arial"/>
          <w:sz w:val="24"/>
          <w:szCs w:val="24"/>
        </w:rPr>
        <w:t xml:space="preserve">This assignment aims to critically </w:t>
      </w:r>
      <w:r w:rsidR="00123ED8" w:rsidRPr="00892312">
        <w:rPr>
          <w:rFonts w:ascii="Arial" w:hAnsi="Arial" w:cs="Arial"/>
          <w:sz w:val="24"/>
          <w:szCs w:val="24"/>
        </w:rPr>
        <w:t xml:space="preserve">reflect </w:t>
      </w:r>
      <w:r w:rsidR="00A5436A" w:rsidRPr="00892312">
        <w:rPr>
          <w:rFonts w:ascii="Arial" w:hAnsi="Arial" w:cs="Arial"/>
          <w:sz w:val="24"/>
          <w:szCs w:val="24"/>
        </w:rPr>
        <w:t xml:space="preserve">both </w:t>
      </w:r>
      <w:r w:rsidR="00123ED8" w:rsidRPr="00892312">
        <w:rPr>
          <w:rFonts w:ascii="Arial" w:hAnsi="Arial" w:cs="Arial"/>
          <w:sz w:val="24"/>
          <w:szCs w:val="24"/>
        </w:rPr>
        <w:t xml:space="preserve">on </w:t>
      </w:r>
      <w:r w:rsidRPr="00892312">
        <w:rPr>
          <w:rFonts w:ascii="Arial" w:hAnsi="Arial" w:cs="Arial"/>
          <w:sz w:val="24"/>
          <w:szCs w:val="24"/>
        </w:rPr>
        <w:t xml:space="preserve">how a comprehensive school in the South Wales area implements the strategies of one aspect of its School Development Plan (SDP), and the ways that the impact of the implementations are measured. In accordance with the BERA guidelines, the school and any stakeholders involved within this assignment will remain anonymous; the school will be referred to as </w:t>
      </w:r>
      <w:r w:rsidRPr="00892312">
        <w:rPr>
          <w:rFonts w:ascii="Arial" w:hAnsi="Arial" w:cs="Arial"/>
          <w:i/>
          <w:iCs/>
          <w:sz w:val="24"/>
          <w:szCs w:val="24"/>
        </w:rPr>
        <w:t>School X</w:t>
      </w:r>
      <w:r w:rsidRPr="00892312">
        <w:rPr>
          <w:rFonts w:ascii="Arial" w:hAnsi="Arial" w:cs="Arial"/>
          <w:sz w:val="24"/>
          <w:szCs w:val="24"/>
        </w:rPr>
        <w:t xml:space="preserve">.  </w:t>
      </w:r>
    </w:p>
    <w:p w14:paraId="7179D72C" w14:textId="04FFE28E" w:rsidR="00893A7F" w:rsidRPr="00892312" w:rsidRDefault="00893A7F" w:rsidP="00123ED8">
      <w:pPr>
        <w:spacing w:line="360" w:lineRule="auto"/>
        <w:ind w:firstLine="720"/>
        <w:jc w:val="both"/>
        <w:rPr>
          <w:rFonts w:ascii="Arial" w:hAnsi="Arial" w:cs="Arial"/>
          <w:sz w:val="24"/>
          <w:szCs w:val="24"/>
        </w:rPr>
      </w:pPr>
      <w:r w:rsidRPr="00892312">
        <w:rPr>
          <w:rFonts w:ascii="Arial" w:hAnsi="Arial" w:cs="Arial"/>
          <w:sz w:val="24"/>
          <w:szCs w:val="24"/>
        </w:rPr>
        <w:t xml:space="preserve">The aspect of </w:t>
      </w:r>
      <w:r w:rsidRPr="00892312">
        <w:rPr>
          <w:rFonts w:ascii="Arial" w:hAnsi="Arial" w:cs="Arial"/>
          <w:i/>
          <w:iCs/>
          <w:sz w:val="24"/>
          <w:szCs w:val="24"/>
        </w:rPr>
        <w:t>School X’</w:t>
      </w:r>
      <w:r w:rsidRPr="00892312">
        <w:rPr>
          <w:rFonts w:ascii="Arial" w:hAnsi="Arial" w:cs="Arial"/>
          <w:sz w:val="24"/>
          <w:szCs w:val="24"/>
        </w:rPr>
        <w:t>s SDP that is to be focused on in this assignment has the objective of ‘reducing the gender gap in attainment particularly capped at 9’, as the school were experiencing an imbalance in the results</w:t>
      </w:r>
      <w:r w:rsidR="00C1496A" w:rsidRPr="00892312">
        <w:rPr>
          <w:rFonts w:ascii="Arial" w:hAnsi="Arial" w:cs="Arial"/>
          <w:sz w:val="24"/>
          <w:szCs w:val="24"/>
        </w:rPr>
        <w:t xml:space="preserve"> and general behaviour</w:t>
      </w:r>
      <w:r w:rsidRPr="00892312">
        <w:rPr>
          <w:rFonts w:ascii="Arial" w:hAnsi="Arial" w:cs="Arial"/>
          <w:sz w:val="24"/>
          <w:szCs w:val="24"/>
        </w:rPr>
        <w:t xml:space="preserve"> between boys and girls. The project aims to achieve ‘outstanding pupil outcomes’ across both genders. </w:t>
      </w:r>
    </w:p>
    <w:p w14:paraId="7EA70F7B" w14:textId="3E390891" w:rsidR="00123ED8" w:rsidRPr="00892312" w:rsidRDefault="00123ED8" w:rsidP="00123ED8">
      <w:pPr>
        <w:spacing w:line="360" w:lineRule="auto"/>
        <w:ind w:firstLine="720"/>
        <w:jc w:val="both"/>
        <w:rPr>
          <w:rFonts w:ascii="Arial" w:hAnsi="Arial" w:cs="Arial"/>
          <w:sz w:val="24"/>
          <w:szCs w:val="24"/>
        </w:rPr>
      </w:pPr>
      <w:r w:rsidRPr="00892312">
        <w:rPr>
          <w:rFonts w:ascii="Arial" w:hAnsi="Arial" w:cs="Arial"/>
          <w:sz w:val="24"/>
          <w:szCs w:val="24"/>
        </w:rPr>
        <w:t xml:space="preserve">School X has an intake of students aged from 11-19, and a high percentage of these students are from deprived areas and lower-income families; 38% of the pupils of whom were enrolled in the school in 2015 were from some of the most deprived areas in Wales (ESTYN, 2015). ESTYN have also stated that around 26% of students were eligible for free school meals, which is approximately 9-10% higher than the national average in Wales. </w:t>
      </w:r>
    </w:p>
    <w:p w14:paraId="2D0A7BD8" w14:textId="3A3B0648" w:rsidR="00893A7F" w:rsidRPr="00892312" w:rsidRDefault="00893A7F" w:rsidP="00123ED8">
      <w:pPr>
        <w:spacing w:line="360" w:lineRule="auto"/>
        <w:ind w:firstLine="720"/>
        <w:jc w:val="both"/>
        <w:rPr>
          <w:rFonts w:ascii="Arial" w:hAnsi="Arial" w:cs="Arial"/>
          <w:sz w:val="24"/>
          <w:szCs w:val="24"/>
        </w:rPr>
      </w:pPr>
      <w:r w:rsidRPr="00892312">
        <w:rPr>
          <w:rFonts w:ascii="Arial" w:hAnsi="Arial" w:cs="Arial"/>
          <w:sz w:val="24"/>
          <w:szCs w:val="24"/>
        </w:rPr>
        <w:t xml:space="preserve">These social factors may indicate some reasons why </w:t>
      </w:r>
      <w:r w:rsidRPr="00892312">
        <w:rPr>
          <w:rFonts w:ascii="Arial" w:hAnsi="Arial" w:cs="Arial"/>
          <w:i/>
          <w:iCs/>
          <w:sz w:val="24"/>
          <w:szCs w:val="24"/>
        </w:rPr>
        <w:t>School X</w:t>
      </w:r>
      <w:r w:rsidRPr="00892312">
        <w:rPr>
          <w:rFonts w:ascii="Arial" w:hAnsi="Arial" w:cs="Arial"/>
          <w:sz w:val="24"/>
          <w:szCs w:val="24"/>
        </w:rPr>
        <w:t xml:space="preserve"> has been experiencing this issue. The Josef Rowntree Foundation (2017) stated that low income is a ‘strong predictor’ of low educational performance, where boys are more likely to receive lower results than girls</w:t>
      </w:r>
      <w:r w:rsidR="00B64CA8" w:rsidRPr="00892312">
        <w:rPr>
          <w:rFonts w:ascii="Arial" w:hAnsi="Arial" w:cs="Arial"/>
          <w:sz w:val="24"/>
          <w:szCs w:val="24"/>
        </w:rPr>
        <w:t>.</w:t>
      </w:r>
      <w:r w:rsidRPr="00892312">
        <w:rPr>
          <w:rFonts w:ascii="Arial" w:hAnsi="Arial" w:cs="Arial"/>
          <w:sz w:val="24"/>
          <w:szCs w:val="24"/>
        </w:rPr>
        <w:t xml:space="preserve"> </w:t>
      </w:r>
      <w:r w:rsidR="00B64CA8" w:rsidRPr="00892312">
        <w:rPr>
          <w:rFonts w:ascii="Arial" w:hAnsi="Arial" w:cs="Arial"/>
          <w:sz w:val="24"/>
          <w:szCs w:val="24"/>
        </w:rPr>
        <w:t xml:space="preserve">This </w:t>
      </w:r>
      <w:r w:rsidR="00D64F39">
        <w:rPr>
          <w:rFonts w:ascii="Arial" w:hAnsi="Arial" w:cs="Arial"/>
          <w:sz w:val="24"/>
          <w:szCs w:val="24"/>
        </w:rPr>
        <w:t xml:space="preserve">affects </w:t>
      </w:r>
      <w:r w:rsidRPr="00892312">
        <w:rPr>
          <w:rFonts w:ascii="Arial" w:hAnsi="Arial" w:cs="Arial"/>
          <w:sz w:val="24"/>
          <w:szCs w:val="24"/>
        </w:rPr>
        <w:t>boys of Bangladeshi, black African and Pakistani origin</w:t>
      </w:r>
      <w:r w:rsidR="00B64CA8" w:rsidRPr="00892312">
        <w:rPr>
          <w:rFonts w:ascii="Arial" w:hAnsi="Arial" w:cs="Arial"/>
          <w:sz w:val="24"/>
          <w:szCs w:val="24"/>
        </w:rPr>
        <w:t xml:space="preserve">, and with ‘around a quarter’ (ESTYN, 2015) of its pupils of non-white British origin and 12% of pupils speaking English only as an additional language, </w:t>
      </w:r>
      <w:r w:rsidR="00B64CA8" w:rsidRPr="00892312">
        <w:rPr>
          <w:rFonts w:ascii="Arial" w:hAnsi="Arial" w:cs="Arial"/>
          <w:i/>
          <w:iCs/>
          <w:sz w:val="24"/>
          <w:szCs w:val="24"/>
        </w:rPr>
        <w:t>School X</w:t>
      </w:r>
      <w:r w:rsidR="00B64CA8" w:rsidRPr="00892312">
        <w:rPr>
          <w:rFonts w:ascii="Arial" w:hAnsi="Arial" w:cs="Arial"/>
          <w:sz w:val="24"/>
          <w:szCs w:val="24"/>
        </w:rPr>
        <w:t xml:space="preserve"> are prone to be affected by this finding.</w:t>
      </w:r>
    </w:p>
    <w:p w14:paraId="0A7C9F6D" w14:textId="530ECC74" w:rsidR="00123ED8" w:rsidRPr="00892312" w:rsidRDefault="00893A7F" w:rsidP="00614F6A">
      <w:pPr>
        <w:spacing w:line="360" w:lineRule="auto"/>
        <w:rPr>
          <w:rFonts w:ascii="Arial" w:hAnsi="Arial" w:cs="Arial"/>
          <w:sz w:val="24"/>
          <w:szCs w:val="24"/>
        </w:rPr>
      </w:pPr>
      <w:r w:rsidRPr="00892312">
        <w:rPr>
          <w:rFonts w:ascii="Arial" w:hAnsi="Arial" w:cs="Arial"/>
          <w:sz w:val="24"/>
          <w:szCs w:val="24"/>
        </w:rPr>
        <w:tab/>
        <w:t xml:space="preserve"> </w:t>
      </w:r>
    </w:p>
    <w:p w14:paraId="215B252D" w14:textId="464F1396" w:rsidR="003F0653" w:rsidRPr="00892312" w:rsidRDefault="003F0653" w:rsidP="00AB274F">
      <w:pPr>
        <w:spacing w:line="360" w:lineRule="auto"/>
        <w:rPr>
          <w:rFonts w:ascii="Arial" w:hAnsi="Arial" w:cs="Arial"/>
          <w:b/>
          <w:bCs/>
          <w:sz w:val="28"/>
          <w:szCs w:val="28"/>
        </w:rPr>
      </w:pPr>
      <w:r w:rsidRPr="00892312">
        <w:rPr>
          <w:rFonts w:ascii="Arial" w:hAnsi="Arial" w:cs="Arial"/>
          <w:b/>
          <w:bCs/>
          <w:sz w:val="28"/>
          <w:szCs w:val="28"/>
        </w:rPr>
        <w:t>Literature Review</w:t>
      </w:r>
    </w:p>
    <w:p w14:paraId="0C787558" w14:textId="25AE55E2" w:rsidR="00550885" w:rsidRPr="00892312" w:rsidRDefault="005B72FF" w:rsidP="00823713">
      <w:pPr>
        <w:spacing w:line="360" w:lineRule="auto"/>
        <w:jc w:val="both"/>
        <w:rPr>
          <w:rFonts w:ascii="Arial" w:hAnsi="Arial" w:cs="Arial"/>
          <w:sz w:val="24"/>
          <w:szCs w:val="24"/>
        </w:rPr>
      </w:pPr>
      <w:r w:rsidRPr="00892312">
        <w:rPr>
          <w:rFonts w:ascii="Arial" w:hAnsi="Arial" w:cs="Arial"/>
          <w:sz w:val="24"/>
          <w:szCs w:val="24"/>
        </w:rPr>
        <w:tab/>
      </w:r>
      <w:r w:rsidR="00550885" w:rsidRPr="00892312">
        <w:rPr>
          <w:rFonts w:ascii="Arial" w:hAnsi="Arial" w:cs="Arial"/>
          <w:sz w:val="24"/>
          <w:szCs w:val="24"/>
        </w:rPr>
        <w:t xml:space="preserve">ESTYN found in 2008 that for the two decades prior, girls out-performed boys in all areas of the curriculum, most particularly in Welsh and English (ESTYN, 2008). This study ‘intensified’ the concern about the attainment gap within Wales, and the need to decrease the attainment gap thus became an important objective for most </w:t>
      </w:r>
      <w:r w:rsidR="00550885" w:rsidRPr="00892312">
        <w:rPr>
          <w:rFonts w:ascii="Arial" w:hAnsi="Arial" w:cs="Arial"/>
          <w:sz w:val="24"/>
          <w:szCs w:val="24"/>
        </w:rPr>
        <w:lastRenderedPageBreak/>
        <w:t>schools thereafter. ESTYN specified six main reasons why girls do better than boys in school:</w:t>
      </w:r>
    </w:p>
    <w:p w14:paraId="2C217760" w14:textId="128B1156" w:rsidR="00550885" w:rsidRPr="00892312" w:rsidRDefault="00550885" w:rsidP="00823713">
      <w:pPr>
        <w:pStyle w:val="ListParagraph"/>
        <w:numPr>
          <w:ilvl w:val="0"/>
          <w:numId w:val="5"/>
        </w:numPr>
        <w:spacing w:line="360" w:lineRule="auto"/>
        <w:jc w:val="both"/>
        <w:rPr>
          <w:rFonts w:ascii="Arial" w:hAnsi="Arial" w:cs="Arial"/>
          <w:sz w:val="24"/>
          <w:szCs w:val="24"/>
        </w:rPr>
      </w:pPr>
      <w:r w:rsidRPr="00892312">
        <w:rPr>
          <w:rFonts w:ascii="Arial" w:hAnsi="Arial" w:cs="Arial"/>
          <w:sz w:val="24"/>
          <w:szCs w:val="24"/>
        </w:rPr>
        <w:t>There are ‘differences in development’, as boys are more prone to problems with their literacy, and girls possess better development in social skills including cooperation, conformity, concentration and independence;</w:t>
      </w:r>
    </w:p>
    <w:p w14:paraId="4F275D14" w14:textId="76D24B67" w:rsidR="00550885" w:rsidRPr="00892312" w:rsidRDefault="00550885" w:rsidP="00823713">
      <w:pPr>
        <w:pStyle w:val="ListParagraph"/>
        <w:numPr>
          <w:ilvl w:val="0"/>
          <w:numId w:val="5"/>
        </w:numPr>
        <w:spacing w:line="360" w:lineRule="auto"/>
        <w:jc w:val="both"/>
        <w:rPr>
          <w:rFonts w:ascii="Arial" w:hAnsi="Arial" w:cs="Arial"/>
          <w:sz w:val="24"/>
          <w:szCs w:val="24"/>
        </w:rPr>
      </w:pPr>
      <w:r w:rsidRPr="00892312">
        <w:rPr>
          <w:rFonts w:ascii="Arial" w:hAnsi="Arial" w:cs="Arial"/>
          <w:sz w:val="24"/>
          <w:szCs w:val="24"/>
        </w:rPr>
        <w:t>Girls possess better attitudes to learning and pay more attention to detail within all aspects of the curriculum, especially when there is an emphasis on writing within lessons or a strong focus of sitting in silence;</w:t>
      </w:r>
    </w:p>
    <w:p w14:paraId="7CA3A7A6" w14:textId="0DB42593" w:rsidR="00550885" w:rsidRPr="00892312" w:rsidRDefault="00550885" w:rsidP="00823713">
      <w:pPr>
        <w:pStyle w:val="ListParagraph"/>
        <w:numPr>
          <w:ilvl w:val="0"/>
          <w:numId w:val="5"/>
        </w:numPr>
        <w:spacing w:line="360" w:lineRule="auto"/>
        <w:jc w:val="both"/>
        <w:rPr>
          <w:rFonts w:ascii="Arial" w:hAnsi="Arial" w:cs="Arial"/>
          <w:sz w:val="24"/>
          <w:szCs w:val="24"/>
        </w:rPr>
      </w:pPr>
      <w:r w:rsidRPr="00892312">
        <w:rPr>
          <w:rFonts w:ascii="Arial" w:hAnsi="Arial" w:cs="Arial"/>
          <w:sz w:val="24"/>
          <w:szCs w:val="24"/>
        </w:rPr>
        <w:t>Recent curriculum and assessment changes (pre-2008) had made the focus of lessons less male-orientated and thus less interesting for boys;</w:t>
      </w:r>
    </w:p>
    <w:p w14:paraId="53123432" w14:textId="14CB28A1" w:rsidR="00550885" w:rsidRPr="00892312" w:rsidRDefault="00AB274F" w:rsidP="00823713">
      <w:pPr>
        <w:pStyle w:val="ListParagraph"/>
        <w:numPr>
          <w:ilvl w:val="0"/>
          <w:numId w:val="5"/>
        </w:numPr>
        <w:spacing w:line="360" w:lineRule="auto"/>
        <w:jc w:val="both"/>
        <w:rPr>
          <w:rFonts w:ascii="Arial" w:hAnsi="Arial" w:cs="Arial"/>
          <w:sz w:val="24"/>
          <w:szCs w:val="24"/>
        </w:rPr>
      </w:pPr>
      <w:r w:rsidRPr="00892312">
        <w:rPr>
          <w:rFonts w:ascii="Arial" w:hAnsi="Arial" w:cs="Arial"/>
          <w:sz w:val="24"/>
          <w:szCs w:val="24"/>
        </w:rPr>
        <w:t>Boys tend to display worse behaviour as a result of them being more affected by negative peer pressure;</w:t>
      </w:r>
    </w:p>
    <w:p w14:paraId="50E269FA" w14:textId="13CC2D27" w:rsidR="00AB274F" w:rsidRPr="00892312" w:rsidRDefault="00AB274F" w:rsidP="00823713">
      <w:pPr>
        <w:pStyle w:val="ListParagraph"/>
        <w:numPr>
          <w:ilvl w:val="0"/>
          <w:numId w:val="5"/>
        </w:numPr>
        <w:spacing w:line="360" w:lineRule="auto"/>
        <w:jc w:val="both"/>
        <w:rPr>
          <w:rFonts w:ascii="Arial" w:hAnsi="Arial" w:cs="Arial"/>
          <w:sz w:val="24"/>
          <w:szCs w:val="24"/>
        </w:rPr>
      </w:pPr>
      <w:r w:rsidRPr="00892312">
        <w:rPr>
          <w:rFonts w:ascii="Arial" w:hAnsi="Arial" w:cs="Arial"/>
          <w:sz w:val="24"/>
          <w:szCs w:val="24"/>
        </w:rPr>
        <w:t>A decline in heavy and manufacturing industries (pre-2008) had damaged aspirations of a significant minority of boys who may have been determined to enter employment as soon as possible;</w:t>
      </w:r>
    </w:p>
    <w:p w14:paraId="1AECF2A8" w14:textId="437CE2F8" w:rsidR="00AB274F" w:rsidRPr="00892312" w:rsidRDefault="00AB274F" w:rsidP="00823713">
      <w:pPr>
        <w:pStyle w:val="ListParagraph"/>
        <w:numPr>
          <w:ilvl w:val="0"/>
          <w:numId w:val="5"/>
        </w:numPr>
        <w:spacing w:line="360" w:lineRule="auto"/>
        <w:jc w:val="both"/>
        <w:rPr>
          <w:rFonts w:ascii="Arial" w:hAnsi="Arial" w:cs="Arial"/>
          <w:sz w:val="24"/>
          <w:szCs w:val="24"/>
        </w:rPr>
      </w:pPr>
      <w:r w:rsidRPr="00892312">
        <w:rPr>
          <w:rFonts w:ascii="Arial" w:hAnsi="Arial" w:cs="Arial"/>
          <w:sz w:val="24"/>
          <w:szCs w:val="24"/>
        </w:rPr>
        <w:t>A decline in the number of male teachers had led to a decline in the amount of male role models within schools.</w:t>
      </w:r>
    </w:p>
    <w:p w14:paraId="673396B7" w14:textId="40E14B0B" w:rsidR="00550885" w:rsidRDefault="00AB274F" w:rsidP="00823713">
      <w:pPr>
        <w:spacing w:line="360" w:lineRule="auto"/>
        <w:ind w:firstLine="720"/>
        <w:jc w:val="both"/>
        <w:rPr>
          <w:rFonts w:ascii="Arial" w:hAnsi="Arial" w:cs="Arial"/>
          <w:sz w:val="24"/>
          <w:szCs w:val="24"/>
        </w:rPr>
      </w:pPr>
      <w:r w:rsidRPr="00892312">
        <w:rPr>
          <w:rFonts w:ascii="Arial" w:hAnsi="Arial" w:cs="Arial"/>
          <w:sz w:val="24"/>
          <w:szCs w:val="24"/>
        </w:rPr>
        <w:t>Despite this study being slightly outdated, the findings are still relevant today. For example, the Guardian reported on Department for Education findings in 2019 that up to the current academic year, girls continued to outperform boys in all subjects by the end of primary school</w:t>
      </w:r>
      <w:r w:rsidR="00C332B7" w:rsidRPr="00892312">
        <w:rPr>
          <w:rFonts w:ascii="Arial" w:hAnsi="Arial" w:cs="Arial"/>
          <w:sz w:val="24"/>
          <w:szCs w:val="24"/>
        </w:rPr>
        <w:t xml:space="preserve"> (Adams, 2019). However, </w:t>
      </w:r>
      <w:r w:rsidR="00892312" w:rsidRPr="00892312">
        <w:rPr>
          <w:rFonts w:ascii="Arial" w:hAnsi="Arial" w:cs="Arial"/>
          <w:sz w:val="24"/>
          <w:szCs w:val="24"/>
        </w:rPr>
        <w:t>more global research has found that as pupils in schools get older, boys are more likely to outperform girls in STEM subjects (</w:t>
      </w:r>
      <w:r w:rsidR="00C25FB7">
        <w:rPr>
          <w:rFonts w:ascii="Arial" w:hAnsi="Arial" w:cs="Arial"/>
          <w:sz w:val="24"/>
          <w:szCs w:val="24"/>
        </w:rPr>
        <w:t xml:space="preserve">Legewie and DiPrete, 2014; </w:t>
      </w:r>
      <w:r w:rsidR="00892312" w:rsidRPr="00892312">
        <w:rPr>
          <w:rFonts w:ascii="Arial" w:hAnsi="Arial" w:cs="Arial"/>
          <w:sz w:val="24"/>
          <w:szCs w:val="24"/>
        </w:rPr>
        <w:t>Key and Sass, 2019;</w:t>
      </w:r>
      <w:r w:rsidR="00892312">
        <w:rPr>
          <w:rFonts w:ascii="Arial" w:hAnsi="Arial" w:cs="Arial"/>
          <w:sz w:val="24"/>
          <w:szCs w:val="24"/>
        </w:rPr>
        <w:t xml:space="preserve"> Landaud, 2020</w:t>
      </w:r>
      <w:r w:rsidR="00892312" w:rsidRPr="00892312">
        <w:rPr>
          <w:rFonts w:ascii="Arial" w:hAnsi="Arial" w:cs="Arial"/>
          <w:sz w:val="24"/>
          <w:szCs w:val="24"/>
        </w:rPr>
        <w:t>)</w:t>
      </w:r>
      <w:r w:rsidR="00892312">
        <w:rPr>
          <w:rFonts w:ascii="Arial" w:hAnsi="Arial" w:cs="Arial"/>
          <w:sz w:val="24"/>
          <w:szCs w:val="24"/>
        </w:rPr>
        <w:t xml:space="preserve">. </w:t>
      </w:r>
    </w:p>
    <w:p w14:paraId="54D8C33C" w14:textId="0733F598" w:rsidR="00D301B2" w:rsidRPr="00892312" w:rsidRDefault="00D301B2" w:rsidP="00D301B2">
      <w:pPr>
        <w:spacing w:line="360" w:lineRule="auto"/>
        <w:ind w:firstLine="720"/>
        <w:jc w:val="both"/>
        <w:rPr>
          <w:rFonts w:ascii="Arial" w:hAnsi="Arial" w:cs="Arial"/>
          <w:sz w:val="24"/>
          <w:szCs w:val="24"/>
        </w:rPr>
      </w:pPr>
      <w:r>
        <w:rPr>
          <w:rFonts w:ascii="Arial" w:hAnsi="Arial" w:cs="Arial"/>
          <w:sz w:val="24"/>
          <w:szCs w:val="24"/>
        </w:rPr>
        <w:t xml:space="preserve">It has been found in research that STEM subjects also have a positive influence on male behaviour – Legewie and DiPrete (2014, p. 277) found that behaviour improves amongst males through greater exposure of science, technology and engineering. </w:t>
      </w:r>
    </w:p>
    <w:p w14:paraId="1E08CC40" w14:textId="1B9BB36F" w:rsidR="00C25FB7" w:rsidRDefault="00D301B2" w:rsidP="00823713">
      <w:pPr>
        <w:spacing w:line="360" w:lineRule="auto"/>
        <w:ind w:firstLine="720"/>
        <w:jc w:val="both"/>
        <w:rPr>
          <w:rFonts w:ascii="Arial" w:hAnsi="Arial" w:cs="Arial"/>
          <w:sz w:val="24"/>
          <w:szCs w:val="24"/>
        </w:rPr>
      </w:pPr>
      <w:r>
        <w:rPr>
          <w:rFonts w:ascii="Arial" w:hAnsi="Arial" w:cs="Arial"/>
          <w:sz w:val="24"/>
          <w:szCs w:val="24"/>
        </w:rPr>
        <w:t xml:space="preserve">With regard to behaviour in school as a whole, </w:t>
      </w:r>
      <w:r w:rsidR="00C25FB7">
        <w:rPr>
          <w:rFonts w:ascii="Arial" w:hAnsi="Arial" w:cs="Arial"/>
          <w:sz w:val="24"/>
          <w:szCs w:val="24"/>
        </w:rPr>
        <w:t>Gillies (201</w:t>
      </w:r>
      <w:r w:rsidR="00C65D2D">
        <w:rPr>
          <w:rFonts w:ascii="Arial" w:hAnsi="Arial" w:cs="Arial"/>
          <w:sz w:val="24"/>
          <w:szCs w:val="24"/>
        </w:rPr>
        <w:t>6</w:t>
      </w:r>
      <w:r w:rsidR="00C25FB7">
        <w:rPr>
          <w:rFonts w:ascii="Arial" w:hAnsi="Arial" w:cs="Arial"/>
          <w:sz w:val="24"/>
          <w:szCs w:val="24"/>
        </w:rPr>
        <w:t xml:space="preserve">) infers that as a result of the </w:t>
      </w:r>
      <w:r>
        <w:rPr>
          <w:rFonts w:ascii="Arial" w:hAnsi="Arial" w:cs="Arial"/>
          <w:sz w:val="24"/>
          <w:szCs w:val="24"/>
        </w:rPr>
        <w:t xml:space="preserve">anxiety surrounding the </w:t>
      </w:r>
      <w:r w:rsidR="00C25FB7">
        <w:rPr>
          <w:rFonts w:ascii="Arial" w:hAnsi="Arial" w:cs="Arial"/>
          <w:sz w:val="24"/>
          <w:szCs w:val="24"/>
        </w:rPr>
        <w:t xml:space="preserve">greater successes of girls in secondary schools, boys are more oppressed by the disciplinary system within schools and incur harsher responses to their behaviour. </w:t>
      </w:r>
      <w:r w:rsidR="00611145">
        <w:rPr>
          <w:rFonts w:ascii="Arial" w:hAnsi="Arial" w:cs="Arial"/>
          <w:sz w:val="24"/>
          <w:szCs w:val="24"/>
        </w:rPr>
        <w:t xml:space="preserve">This is disputed by Alam (2018), who argues that social economic class and religious background exerts a much greater influence on </w:t>
      </w:r>
      <w:r w:rsidR="00611145">
        <w:rPr>
          <w:rFonts w:ascii="Arial" w:hAnsi="Arial" w:cs="Arial"/>
          <w:sz w:val="24"/>
          <w:szCs w:val="24"/>
        </w:rPr>
        <w:lastRenderedPageBreak/>
        <w:t xml:space="preserve">attainment of some pupils than gender. Alam claims that in diverse communities, British Pakistani boys, for example, of whom live in marginalised communities are ‘more likely to develop anti-school subcultures’ that ‘compensate for their lack of success in education’. </w:t>
      </w:r>
    </w:p>
    <w:p w14:paraId="3F3F61D2" w14:textId="2A5A5CD1" w:rsidR="00D64F39" w:rsidRDefault="00D64F39" w:rsidP="00823713">
      <w:pPr>
        <w:spacing w:line="360" w:lineRule="auto"/>
        <w:ind w:firstLine="720"/>
        <w:jc w:val="both"/>
        <w:rPr>
          <w:rFonts w:ascii="Arial" w:hAnsi="Arial" w:cs="Arial"/>
          <w:sz w:val="24"/>
          <w:szCs w:val="24"/>
        </w:rPr>
      </w:pPr>
      <w:r>
        <w:rPr>
          <w:rFonts w:ascii="Arial" w:hAnsi="Arial" w:cs="Arial"/>
          <w:sz w:val="24"/>
          <w:szCs w:val="24"/>
        </w:rPr>
        <w:t xml:space="preserve">ESTYN (2008) released a series of methods that proved up to 2008 of being effective in raising the attainment of boys, including single sex classes in English and Welsh, a vocational programme of study from Year 6 onwards, a development of mentoring schemes offering close support to certain identified pupils and consistent monitoring. ESTYN outlined that within lessons, teachers should provide a ‘brisk’ start, use ‘precise’ instructions throughout, and implement a variety of tasks, including those of a problem solving and competitive nature. Also, there should be a whole school approach </w:t>
      </w:r>
      <w:r w:rsidR="00946EFC">
        <w:rPr>
          <w:rFonts w:ascii="Arial" w:hAnsi="Arial" w:cs="Arial"/>
          <w:sz w:val="24"/>
          <w:szCs w:val="24"/>
        </w:rPr>
        <w:t>involving a</w:t>
      </w:r>
      <w:r>
        <w:rPr>
          <w:rFonts w:ascii="Arial" w:hAnsi="Arial" w:cs="Arial"/>
          <w:sz w:val="24"/>
          <w:szCs w:val="24"/>
        </w:rPr>
        <w:t xml:space="preserve"> recognition that they </w:t>
      </w:r>
      <w:r>
        <w:rPr>
          <w:rFonts w:ascii="Arial" w:hAnsi="Arial" w:cs="Arial"/>
          <w:i/>
          <w:iCs/>
          <w:sz w:val="24"/>
          <w:szCs w:val="24"/>
        </w:rPr>
        <w:t>can</w:t>
      </w:r>
      <w:r>
        <w:rPr>
          <w:rFonts w:ascii="Arial" w:hAnsi="Arial" w:cs="Arial"/>
          <w:sz w:val="24"/>
          <w:szCs w:val="24"/>
        </w:rPr>
        <w:t xml:space="preserve"> do something to raise the attainment of boys and compile data to detect under-achievement. </w:t>
      </w:r>
    </w:p>
    <w:p w14:paraId="6628F5BF" w14:textId="7F924440" w:rsidR="003B7D60" w:rsidRDefault="00F92773" w:rsidP="00823713">
      <w:pPr>
        <w:spacing w:line="360" w:lineRule="auto"/>
        <w:ind w:firstLine="720"/>
        <w:jc w:val="both"/>
        <w:rPr>
          <w:rFonts w:ascii="Arial" w:hAnsi="Arial" w:cs="Arial"/>
          <w:sz w:val="24"/>
          <w:szCs w:val="24"/>
        </w:rPr>
      </w:pPr>
      <w:r>
        <w:rPr>
          <w:rFonts w:ascii="Arial" w:hAnsi="Arial" w:cs="Arial"/>
          <w:sz w:val="24"/>
          <w:szCs w:val="24"/>
        </w:rPr>
        <w:t xml:space="preserve">There </w:t>
      </w:r>
      <w:r w:rsidR="00AF30F0">
        <w:rPr>
          <w:rFonts w:ascii="Arial" w:hAnsi="Arial" w:cs="Arial"/>
          <w:sz w:val="24"/>
          <w:szCs w:val="24"/>
        </w:rPr>
        <w:t>has been</w:t>
      </w:r>
      <w:r>
        <w:rPr>
          <w:rFonts w:ascii="Arial" w:hAnsi="Arial" w:cs="Arial"/>
          <w:sz w:val="24"/>
          <w:szCs w:val="24"/>
        </w:rPr>
        <w:t xml:space="preserve"> a debate in literature over the impact of single-sex classrooms on male attainment. Younger and Warrington (2005), in agreement with ESTYN (2008), argued that single-sex classrooms allow both genders to feel more ‘at ease’ within their respective classes. They claimed that single-sex classrooms are effective when equipped with consistent praise, the conveying of high expectations and a constant sense of challenge; these classes must also be supported by humour and informality. On the other hand, a more recent study by Paredes (2018) found that single-sex classrooms is more effective for increasing girls’ achievement than that of boys’. Perhaps, the main themes that prove effective in increasing the attainment for boys within these studies are not single-sex classrooms, but the heightened sense of competition, </w:t>
      </w:r>
      <w:r w:rsidR="00426B63">
        <w:rPr>
          <w:rFonts w:ascii="Arial" w:hAnsi="Arial" w:cs="Arial"/>
          <w:sz w:val="24"/>
          <w:szCs w:val="24"/>
        </w:rPr>
        <w:t xml:space="preserve">high expectation and sense of challenge. </w:t>
      </w:r>
    </w:p>
    <w:p w14:paraId="67A78302" w14:textId="3BBD5C2E" w:rsidR="00F92773" w:rsidRDefault="00426B63" w:rsidP="00823713">
      <w:pPr>
        <w:spacing w:line="360" w:lineRule="auto"/>
        <w:ind w:firstLine="720"/>
        <w:jc w:val="both"/>
        <w:rPr>
          <w:rFonts w:ascii="Arial" w:hAnsi="Arial" w:cs="Arial"/>
          <w:sz w:val="24"/>
          <w:szCs w:val="24"/>
        </w:rPr>
      </w:pPr>
      <w:r>
        <w:rPr>
          <w:rFonts w:ascii="Arial" w:hAnsi="Arial" w:cs="Arial"/>
          <w:sz w:val="24"/>
          <w:szCs w:val="24"/>
        </w:rPr>
        <w:t xml:space="preserve">Furthermore, praise is an aspect of teaching that is highly necessary in the increase of attainment. </w:t>
      </w:r>
      <w:r w:rsidR="00EB7EFE">
        <w:rPr>
          <w:rFonts w:ascii="Arial" w:hAnsi="Arial" w:cs="Arial"/>
          <w:sz w:val="24"/>
          <w:szCs w:val="24"/>
        </w:rPr>
        <w:t>V</w:t>
      </w:r>
      <w:r w:rsidR="003B7D60">
        <w:rPr>
          <w:rFonts w:ascii="Arial" w:hAnsi="Arial" w:cs="Arial"/>
          <w:sz w:val="24"/>
          <w:szCs w:val="24"/>
        </w:rPr>
        <w:t>erbal phrase is amongst one of the top methods to improve attainment and achievement within the classroom</w:t>
      </w:r>
      <w:r w:rsidR="00EB7EFE">
        <w:rPr>
          <w:rFonts w:ascii="Arial" w:hAnsi="Arial" w:cs="Arial"/>
          <w:sz w:val="24"/>
          <w:szCs w:val="24"/>
        </w:rPr>
        <w:t xml:space="preserve"> (Hancock, 2000; Floress, 2017)</w:t>
      </w:r>
      <w:r w:rsidR="003B7D60">
        <w:rPr>
          <w:rFonts w:ascii="Arial" w:hAnsi="Arial" w:cs="Arial"/>
          <w:sz w:val="24"/>
          <w:szCs w:val="24"/>
        </w:rPr>
        <w:t xml:space="preserve">. </w:t>
      </w:r>
      <w:r w:rsidR="00EB7EFE">
        <w:rPr>
          <w:rFonts w:ascii="Arial" w:hAnsi="Arial" w:cs="Arial"/>
          <w:sz w:val="24"/>
          <w:szCs w:val="24"/>
        </w:rPr>
        <w:t xml:space="preserve">Praise has been demonstrated to have a positive impact on a range of behavioural outcomes for both students in general and those with emotional and behavioural disorders; it has been observed that teacher praise is an important aspect of positive teaching environments, enhanced student-teacher relationships and an increase in </w:t>
      </w:r>
      <w:r w:rsidR="00EB7EFE">
        <w:rPr>
          <w:rFonts w:ascii="Arial" w:hAnsi="Arial" w:cs="Arial"/>
          <w:sz w:val="24"/>
          <w:szCs w:val="24"/>
        </w:rPr>
        <w:lastRenderedPageBreak/>
        <w:t xml:space="preserve">‘instruction time’ (Floress, 2017). Hancock’s (2000) study has drawn on findings of other researchers </w:t>
      </w:r>
      <w:r w:rsidR="00370612">
        <w:rPr>
          <w:rFonts w:ascii="Arial" w:hAnsi="Arial" w:cs="Arial"/>
          <w:sz w:val="24"/>
          <w:szCs w:val="24"/>
        </w:rPr>
        <w:t xml:space="preserve">that </w:t>
      </w:r>
      <w:r w:rsidR="00EB7EFE">
        <w:rPr>
          <w:rFonts w:ascii="Arial" w:hAnsi="Arial" w:cs="Arial"/>
          <w:sz w:val="24"/>
          <w:szCs w:val="24"/>
        </w:rPr>
        <w:t xml:space="preserve">have found </w:t>
      </w:r>
      <w:r w:rsidR="00370612">
        <w:rPr>
          <w:rFonts w:ascii="Arial" w:hAnsi="Arial" w:cs="Arial"/>
          <w:sz w:val="24"/>
          <w:szCs w:val="24"/>
        </w:rPr>
        <w:t>for verbal praise to be effective:</w:t>
      </w:r>
    </w:p>
    <w:p w14:paraId="6EC179B6" w14:textId="60EA4656" w:rsidR="00370612" w:rsidRDefault="00370612" w:rsidP="00370612">
      <w:pPr>
        <w:pStyle w:val="ListParagraph"/>
        <w:numPr>
          <w:ilvl w:val="0"/>
          <w:numId w:val="8"/>
        </w:numPr>
        <w:spacing w:line="360" w:lineRule="auto"/>
        <w:jc w:val="both"/>
        <w:rPr>
          <w:rFonts w:ascii="Arial" w:hAnsi="Arial" w:cs="Arial"/>
          <w:sz w:val="24"/>
          <w:szCs w:val="24"/>
        </w:rPr>
      </w:pPr>
      <w:r w:rsidRPr="00370612">
        <w:rPr>
          <w:rFonts w:ascii="Arial" w:hAnsi="Arial" w:cs="Arial"/>
          <w:sz w:val="24"/>
          <w:szCs w:val="24"/>
        </w:rPr>
        <w:t>it must occur soon after the pupil behaviour;</w:t>
      </w:r>
    </w:p>
    <w:p w14:paraId="16994529" w14:textId="3358FD25" w:rsidR="00370612" w:rsidRDefault="00370612" w:rsidP="00370612">
      <w:pPr>
        <w:pStyle w:val="ListParagraph"/>
        <w:numPr>
          <w:ilvl w:val="0"/>
          <w:numId w:val="8"/>
        </w:numPr>
        <w:spacing w:line="360" w:lineRule="auto"/>
        <w:jc w:val="both"/>
        <w:rPr>
          <w:rFonts w:ascii="Arial" w:hAnsi="Arial" w:cs="Arial"/>
          <w:sz w:val="24"/>
          <w:szCs w:val="24"/>
        </w:rPr>
      </w:pPr>
      <w:r>
        <w:rPr>
          <w:rFonts w:ascii="Arial" w:hAnsi="Arial" w:cs="Arial"/>
          <w:sz w:val="24"/>
          <w:szCs w:val="24"/>
        </w:rPr>
        <w:t>it must ‘specify clearly’ the behaviour being reinforced;</w:t>
      </w:r>
    </w:p>
    <w:p w14:paraId="77F437F3" w14:textId="23930733" w:rsidR="00370612" w:rsidRDefault="00370612" w:rsidP="00370612">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it must be </w:t>
      </w:r>
      <w:r w:rsidR="00135174">
        <w:rPr>
          <w:rFonts w:ascii="Arial" w:hAnsi="Arial" w:cs="Arial"/>
          <w:sz w:val="24"/>
          <w:szCs w:val="24"/>
        </w:rPr>
        <w:t>‘</w:t>
      </w:r>
      <w:r>
        <w:rPr>
          <w:rFonts w:ascii="Arial" w:hAnsi="Arial" w:cs="Arial"/>
          <w:sz w:val="24"/>
          <w:szCs w:val="24"/>
        </w:rPr>
        <w:t>believable</w:t>
      </w:r>
      <w:r w:rsidR="00135174">
        <w:rPr>
          <w:rFonts w:ascii="Arial" w:hAnsi="Arial" w:cs="Arial"/>
          <w:sz w:val="24"/>
          <w:szCs w:val="24"/>
        </w:rPr>
        <w:t>’</w:t>
      </w:r>
      <w:r>
        <w:rPr>
          <w:rFonts w:ascii="Arial" w:hAnsi="Arial" w:cs="Arial"/>
          <w:sz w:val="24"/>
          <w:szCs w:val="24"/>
        </w:rPr>
        <w:t xml:space="preserve"> to the pupil. </w:t>
      </w:r>
    </w:p>
    <w:p w14:paraId="003439ED" w14:textId="77EB1920" w:rsidR="00370612" w:rsidRPr="00370612" w:rsidRDefault="00370612" w:rsidP="00370612">
      <w:pPr>
        <w:spacing w:line="360" w:lineRule="auto"/>
        <w:ind w:firstLine="720"/>
        <w:jc w:val="both"/>
        <w:rPr>
          <w:rFonts w:ascii="Arial" w:hAnsi="Arial" w:cs="Arial"/>
          <w:sz w:val="24"/>
          <w:szCs w:val="24"/>
        </w:rPr>
      </w:pPr>
      <w:r>
        <w:rPr>
          <w:rFonts w:ascii="Arial" w:hAnsi="Arial" w:cs="Arial"/>
          <w:sz w:val="24"/>
          <w:szCs w:val="24"/>
        </w:rPr>
        <w:t xml:space="preserve">However, Hancock also </w:t>
      </w:r>
      <w:r w:rsidR="00EB7EFE">
        <w:rPr>
          <w:rFonts w:ascii="Arial" w:hAnsi="Arial" w:cs="Arial"/>
          <w:sz w:val="24"/>
          <w:szCs w:val="24"/>
        </w:rPr>
        <w:t>discussed</w:t>
      </w:r>
      <w:r>
        <w:rPr>
          <w:rFonts w:ascii="Arial" w:hAnsi="Arial" w:cs="Arial"/>
          <w:sz w:val="24"/>
          <w:szCs w:val="24"/>
        </w:rPr>
        <w:t xml:space="preserve"> </w:t>
      </w:r>
      <w:r w:rsidR="00EB7EFE">
        <w:rPr>
          <w:rFonts w:ascii="Arial" w:hAnsi="Arial" w:cs="Arial"/>
          <w:sz w:val="24"/>
          <w:szCs w:val="24"/>
        </w:rPr>
        <w:t xml:space="preserve">the </w:t>
      </w:r>
      <w:r>
        <w:rPr>
          <w:rFonts w:ascii="Arial" w:hAnsi="Arial" w:cs="Arial"/>
          <w:sz w:val="24"/>
          <w:szCs w:val="24"/>
        </w:rPr>
        <w:t xml:space="preserve">‘pitfalls’ within the system of verbal praise. It has been found that verbal praise ‘loses its credibility’ if teachers persist to use it as their only behaviour management strategy. </w:t>
      </w:r>
    </w:p>
    <w:p w14:paraId="2C21D7C2" w14:textId="015811FD" w:rsidR="00135174" w:rsidRDefault="00135174" w:rsidP="00444DA1">
      <w:pPr>
        <w:spacing w:line="360" w:lineRule="auto"/>
        <w:jc w:val="both"/>
        <w:rPr>
          <w:rFonts w:ascii="Arial" w:hAnsi="Arial" w:cs="Arial"/>
          <w:sz w:val="24"/>
          <w:szCs w:val="24"/>
        </w:rPr>
      </w:pPr>
    </w:p>
    <w:p w14:paraId="45FFA800" w14:textId="5A87F07D" w:rsidR="0045016A" w:rsidRPr="00D64F39" w:rsidRDefault="0045016A" w:rsidP="00D64F39">
      <w:pPr>
        <w:spacing w:line="360" w:lineRule="auto"/>
        <w:rPr>
          <w:rFonts w:ascii="Arial" w:hAnsi="Arial" w:cs="Arial"/>
          <w:b/>
          <w:bCs/>
          <w:sz w:val="24"/>
          <w:szCs w:val="24"/>
        </w:rPr>
      </w:pPr>
      <w:r w:rsidRPr="00D64F39">
        <w:rPr>
          <w:rFonts w:ascii="Arial" w:hAnsi="Arial" w:cs="Arial"/>
          <w:b/>
          <w:bCs/>
          <w:sz w:val="24"/>
          <w:szCs w:val="24"/>
        </w:rPr>
        <w:t>Developing an Action Point</w:t>
      </w:r>
    </w:p>
    <w:p w14:paraId="06D92C79" w14:textId="2715552E" w:rsidR="0045016A" w:rsidRPr="00D64F39" w:rsidRDefault="0045016A" w:rsidP="00D64F39">
      <w:pPr>
        <w:spacing w:line="360" w:lineRule="auto"/>
        <w:ind w:firstLine="360"/>
        <w:jc w:val="both"/>
        <w:rPr>
          <w:rFonts w:ascii="Arial" w:hAnsi="Arial" w:cs="Arial"/>
          <w:sz w:val="24"/>
          <w:szCs w:val="24"/>
        </w:rPr>
      </w:pPr>
      <w:r w:rsidRPr="00D64F39">
        <w:rPr>
          <w:rFonts w:ascii="Arial" w:hAnsi="Arial" w:cs="Arial"/>
          <w:i/>
          <w:iCs/>
          <w:sz w:val="24"/>
          <w:szCs w:val="24"/>
        </w:rPr>
        <w:t>School X</w:t>
      </w:r>
      <w:r w:rsidRPr="00D64F39">
        <w:rPr>
          <w:rFonts w:ascii="Arial" w:hAnsi="Arial" w:cs="Arial"/>
          <w:sz w:val="24"/>
          <w:szCs w:val="24"/>
        </w:rPr>
        <w:t xml:space="preserve">, over the course of the 2019-20 academic year, have been implementing procedures in an attempt to reduce the attainment gap between boys and girls, with the overall aim of achieving ‘outstanding pupil outcomes’ across the board. The school’s strategy of achieving this aim </w:t>
      </w:r>
      <w:r w:rsidR="003F0653" w:rsidRPr="00D64F39">
        <w:rPr>
          <w:rFonts w:ascii="Arial" w:hAnsi="Arial" w:cs="Arial"/>
          <w:sz w:val="24"/>
          <w:szCs w:val="24"/>
        </w:rPr>
        <w:t xml:space="preserve">can be </w:t>
      </w:r>
      <w:r w:rsidRPr="00D64F39">
        <w:rPr>
          <w:rFonts w:ascii="Arial" w:hAnsi="Arial" w:cs="Arial"/>
          <w:sz w:val="24"/>
          <w:szCs w:val="24"/>
        </w:rPr>
        <w:t>split into three main factors:</w:t>
      </w:r>
    </w:p>
    <w:p w14:paraId="20E75066" w14:textId="4392AA8E" w:rsidR="0045016A" w:rsidRPr="00D64F39" w:rsidRDefault="0045016A" w:rsidP="00D64F39">
      <w:pPr>
        <w:pStyle w:val="ListParagraph"/>
        <w:numPr>
          <w:ilvl w:val="0"/>
          <w:numId w:val="2"/>
        </w:numPr>
        <w:spacing w:line="360" w:lineRule="auto"/>
        <w:jc w:val="both"/>
        <w:rPr>
          <w:rFonts w:ascii="Arial" w:hAnsi="Arial" w:cs="Arial"/>
          <w:sz w:val="24"/>
          <w:szCs w:val="24"/>
        </w:rPr>
      </w:pPr>
      <w:r w:rsidRPr="00D64F39">
        <w:rPr>
          <w:rFonts w:ascii="Arial" w:hAnsi="Arial" w:cs="Arial"/>
          <w:sz w:val="24"/>
          <w:szCs w:val="24"/>
        </w:rPr>
        <w:t>Pupil progress has been consistently monitored with an identification and close monitoring of certain pupils;</w:t>
      </w:r>
    </w:p>
    <w:p w14:paraId="66A1BD21" w14:textId="703EC753" w:rsidR="0045016A" w:rsidRPr="00D64F39" w:rsidRDefault="0045016A" w:rsidP="00D64F39">
      <w:pPr>
        <w:pStyle w:val="ListParagraph"/>
        <w:numPr>
          <w:ilvl w:val="0"/>
          <w:numId w:val="2"/>
        </w:numPr>
        <w:spacing w:line="360" w:lineRule="auto"/>
        <w:jc w:val="both"/>
        <w:rPr>
          <w:rFonts w:ascii="Arial" w:hAnsi="Arial" w:cs="Arial"/>
          <w:sz w:val="24"/>
          <w:szCs w:val="24"/>
        </w:rPr>
      </w:pPr>
      <w:r w:rsidRPr="00D64F39">
        <w:rPr>
          <w:rFonts w:ascii="Arial" w:hAnsi="Arial" w:cs="Arial"/>
          <w:sz w:val="24"/>
          <w:szCs w:val="24"/>
        </w:rPr>
        <w:t>Pupil behaviour as a whole has been tracked by the ‘Behaviour Working Party’, that filters information down into all stakeholders;</w:t>
      </w:r>
    </w:p>
    <w:p w14:paraId="74EF04C4" w14:textId="5E313903" w:rsidR="0045016A" w:rsidRPr="00D64F39" w:rsidRDefault="0045016A" w:rsidP="00D64F39">
      <w:pPr>
        <w:pStyle w:val="ListParagraph"/>
        <w:numPr>
          <w:ilvl w:val="0"/>
          <w:numId w:val="2"/>
        </w:numPr>
        <w:spacing w:line="360" w:lineRule="auto"/>
        <w:jc w:val="both"/>
        <w:rPr>
          <w:rFonts w:ascii="Arial" w:hAnsi="Arial" w:cs="Arial"/>
          <w:sz w:val="24"/>
          <w:szCs w:val="24"/>
        </w:rPr>
      </w:pPr>
      <w:r w:rsidRPr="00D64F39">
        <w:rPr>
          <w:rFonts w:ascii="Arial" w:hAnsi="Arial" w:cs="Arial"/>
          <w:sz w:val="24"/>
          <w:szCs w:val="24"/>
        </w:rPr>
        <w:t>Pupils have been consistently motivated and praised through different measures involving their parents and/or carers based on a reflection of their progress in lessons.</w:t>
      </w:r>
    </w:p>
    <w:p w14:paraId="08CCE66A" w14:textId="6B72E416" w:rsidR="003F0653" w:rsidRPr="00D64F39" w:rsidRDefault="003F0653" w:rsidP="00D64F39">
      <w:pPr>
        <w:spacing w:line="360" w:lineRule="auto"/>
        <w:ind w:firstLine="360"/>
        <w:jc w:val="both"/>
        <w:rPr>
          <w:rFonts w:ascii="Arial" w:hAnsi="Arial" w:cs="Arial"/>
          <w:sz w:val="24"/>
          <w:szCs w:val="24"/>
        </w:rPr>
      </w:pPr>
      <w:r w:rsidRPr="00D64F39">
        <w:rPr>
          <w:rFonts w:ascii="Arial" w:hAnsi="Arial" w:cs="Arial"/>
          <w:sz w:val="24"/>
          <w:szCs w:val="24"/>
        </w:rPr>
        <w:t xml:space="preserve">Firstly, </w:t>
      </w:r>
      <w:r w:rsidR="0045016A" w:rsidRPr="00D64F39">
        <w:rPr>
          <w:rFonts w:ascii="Arial" w:hAnsi="Arial" w:cs="Arial"/>
          <w:i/>
          <w:iCs/>
          <w:sz w:val="24"/>
          <w:szCs w:val="24"/>
        </w:rPr>
        <w:t>School X</w:t>
      </w:r>
      <w:r w:rsidR="0045016A" w:rsidRPr="00D64F39">
        <w:rPr>
          <w:rFonts w:ascii="Arial" w:hAnsi="Arial" w:cs="Arial"/>
          <w:sz w:val="24"/>
          <w:szCs w:val="24"/>
        </w:rPr>
        <w:t xml:space="preserve"> have been able to identify certain pupils of whom had tended to not be making as much progress as their target grades would </w:t>
      </w:r>
      <w:r w:rsidRPr="00D64F39">
        <w:rPr>
          <w:rFonts w:ascii="Arial" w:hAnsi="Arial" w:cs="Arial"/>
          <w:sz w:val="24"/>
          <w:szCs w:val="24"/>
        </w:rPr>
        <w:t xml:space="preserve">require. Through consistent data analysis both within AOLEs and measured across the entire school curriculum, staff at </w:t>
      </w:r>
      <w:r w:rsidRPr="00D64F39">
        <w:rPr>
          <w:rFonts w:ascii="Arial" w:hAnsi="Arial" w:cs="Arial"/>
          <w:i/>
          <w:iCs/>
          <w:sz w:val="24"/>
          <w:szCs w:val="24"/>
        </w:rPr>
        <w:t>School X</w:t>
      </w:r>
      <w:r w:rsidRPr="00D64F39">
        <w:rPr>
          <w:rFonts w:ascii="Arial" w:hAnsi="Arial" w:cs="Arial"/>
          <w:sz w:val="24"/>
          <w:szCs w:val="24"/>
        </w:rPr>
        <w:t xml:space="preserve"> were able to identify pupils that needed extra support and close monitoring</w:t>
      </w:r>
      <w:r w:rsidR="0066602E" w:rsidRPr="00D64F39">
        <w:rPr>
          <w:rFonts w:ascii="Arial" w:hAnsi="Arial" w:cs="Arial"/>
          <w:sz w:val="24"/>
          <w:szCs w:val="24"/>
        </w:rPr>
        <w:t xml:space="preserve"> through the use of effort grades</w:t>
      </w:r>
      <w:r w:rsidRPr="00D64F39">
        <w:rPr>
          <w:rFonts w:ascii="Arial" w:hAnsi="Arial" w:cs="Arial"/>
          <w:sz w:val="24"/>
          <w:szCs w:val="24"/>
        </w:rPr>
        <w:t xml:space="preserve">. Though this is more necessary for the school at GCSE and A-level, consistent assessment at the end of every topic for KS3 students allows for teachers to compile enough data to monitor pupils in all years in the school. This </w:t>
      </w:r>
      <w:r w:rsidR="00F96BD5" w:rsidRPr="00D64F39">
        <w:rPr>
          <w:rFonts w:ascii="Arial" w:hAnsi="Arial" w:cs="Arial"/>
          <w:sz w:val="24"/>
          <w:szCs w:val="24"/>
        </w:rPr>
        <w:t xml:space="preserve">tracking occurs </w:t>
      </w:r>
      <w:r w:rsidRPr="00D64F39">
        <w:rPr>
          <w:rFonts w:ascii="Arial" w:hAnsi="Arial" w:cs="Arial"/>
          <w:sz w:val="24"/>
          <w:szCs w:val="24"/>
        </w:rPr>
        <w:t xml:space="preserve">both within bi-weekly departmental meetings, so that all teachers within each curriculum are involved, and around end-of-topic </w:t>
      </w:r>
      <w:r w:rsidRPr="00D64F39">
        <w:rPr>
          <w:rFonts w:ascii="Arial" w:hAnsi="Arial" w:cs="Arial"/>
          <w:sz w:val="24"/>
          <w:szCs w:val="24"/>
        </w:rPr>
        <w:lastRenderedPageBreak/>
        <w:t xml:space="preserve">assessment dates. </w:t>
      </w:r>
      <w:r w:rsidR="00F96BD5" w:rsidRPr="00D64F39">
        <w:rPr>
          <w:rFonts w:ascii="Arial" w:hAnsi="Arial" w:cs="Arial"/>
          <w:sz w:val="24"/>
          <w:szCs w:val="24"/>
        </w:rPr>
        <w:t>Results are also tracked closely by Heads of Houses (HoHs) and staff on the Senior Leadership Team (SLT).</w:t>
      </w:r>
    </w:p>
    <w:p w14:paraId="61F84AD6" w14:textId="501C22F8" w:rsidR="008C5222" w:rsidRPr="00D64F39" w:rsidRDefault="0066602E" w:rsidP="00D64F39">
      <w:pPr>
        <w:spacing w:line="360" w:lineRule="auto"/>
        <w:ind w:firstLine="360"/>
        <w:jc w:val="both"/>
        <w:rPr>
          <w:rFonts w:ascii="Arial" w:hAnsi="Arial" w:cs="Arial"/>
          <w:sz w:val="24"/>
          <w:szCs w:val="24"/>
        </w:rPr>
      </w:pPr>
      <w:r w:rsidRPr="00D64F39">
        <w:rPr>
          <w:rFonts w:ascii="Arial" w:hAnsi="Arial" w:cs="Arial"/>
          <w:sz w:val="24"/>
          <w:szCs w:val="24"/>
        </w:rPr>
        <w:t xml:space="preserve">Simultaneously, </w:t>
      </w:r>
      <w:r w:rsidRPr="00D64F39">
        <w:rPr>
          <w:rFonts w:ascii="Arial" w:hAnsi="Arial" w:cs="Arial"/>
          <w:i/>
          <w:iCs/>
          <w:sz w:val="24"/>
          <w:szCs w:val="24"/>
        </w:rPr>
        <w:t>School X</w:t>
      </w:r>
      <w:r w:rsidRPr="00D64F39">
        <w:rPr>
          <w:rFonts w:ascii="Arial" w:hAnsi="Arial" w:cs="Arial"/>
          <w:sz w:val="24"/>
          <w:szCs w:val="24"/>
        </w:rPr>
        <w:t xml:space="preserve"> have consistently tracked pupil behaviour. A ‘Behaviour Working Party’ (BWP) has been set up within the school which constantly reviews behaviour and its impact on pupil attainment. Through this system, pupils are monitored on a weekly basis. This is done through the analysis of pupil behavioural data, including that which indicates which children are being removed from class, given detentions or suspended from school. The information that the BWP gather is distributed to both </w:t>
      </w:r>
      <w:r w:rsidR="00F96BD5" w:rsidRPr="00D64F39">
        <w:rPr>
          <w:rFonts w:ascii="Arial" w:hAnsi="Arial" w:cs="Arial"/>
          <w:sz w:val="24"/>
          <w:szCs w:val="24"/>
        </w:rPr>
        <w:t xml:space="preserve">HoHs </w:t>
      </w:r>
      <w:r w:rsidRPr="00D64F39">
        <w:rPr>
          <w:rFonts w:ascii="Arial" w:hAnsi="Arial" w:cs="Arial"/>
          <w:sz w:val="24"/>
          <w:szCs w:val="24"/>
        </w:rPr>
        <w:t>and Form Tutors.</w:t>
      </w:r>
      <w:r w:rsidR="008C5222" w:rsidRPr="00D64F39">
        <w:rPr>
          <w:rFonts w:ascii="Arial" w:hAnsi="Arial" w:cs="Arial"/>
          <w:sz w:val="24"/>
          <w:szCs w:val="24"/>
        </w:rPr>
        <w:t xml:space="preserve"> This is </w:t>
      </w:r>
      <w:r w:rsidR="00135174">
        <w:rPr>
          <w:rFonts w:ascii="Arial" w:hAnsi="Arial" w:cs="Arial"/>
          <w:sz w:val="24"/>
          <w:szCs w:val="24"/>
        </w:rPr>
        <w:t xml:space="preserve">achieved </w:t>
      </w:r>
      <w:r w:rsidR="008C5222" w:rsidRPr="00D64F39">
        <w:rPr>
          <w:rFonts w:ascii="Arial" w:hAnsi="Arial" w:cs="Arial"/>
          <w:sz w:val="24"/>
          <w:szCs w:val="24"/>
        </w:rPr>
        <w:t>through a period of time dedicated to behaviour monitoring in each weekly staff briefing, emails containing data, in-house meetings and departmental meetings.</w:t>
      </w:r>
      <w:r w:rsidRPr="00D64F39">
        <w:rPr>
          <w:rFonts w:ascii="Arial" w:hAnsi="Arial" w:cs="Arial"/>
          <w:sz w:val="24"/>
          <w:szCs w:val="24"/>
        </w:rPr>
        <w:t xml:space="preserve"> Depending on the severity, either the HoH or Form Tutor will use the information to have a reflective talk with the pupils.</w:t>
      </w:r>
      <w:r w:rsidR="00E221AF" w:rsidRPr="00D64F39">
        <w:rPr>
          <w:rFonts w:ascii="Arial" w:hAnsi="Arial" w:cs="Arial"/>
          <w:sz w:val="24"/>
          <w:szCs w:val="24"/>
        </w:rPr>
        <w:t xml:space="preserve"> To ensure consistency with this process, each inset day that the teachers have includes a period of looking over feedback from the BWP. This enables teachers, form tutors and HoHs to review their own practise and implement BWP strategies as a more collective unit. </w:t>
      </w:r>
      <w:r w:rsidR="008C5222" w:rsidRPr="00D64F39">
        <w:rPr>
          <w:rFonts w:ascii="Arial" w:hAnsi="Arial" w:cs="Arial"/>
          <w:sz w:val="24"/>
          <w:szCs w:val="24"/>
        </w:rPr>
        <w:t>Furthermore, the information that is gathered is distributed out into key stakeholders:</w:t>
      </w:r>
    </w:p>
    <w:p w14:paraId="2CFF03B1" w14:textId="780CB20F" w:rsidR="008C5222" w:rsidRPr="00D64F39" w:rsidRDefault="008C5222" w:rsidP="004751C0">
      <w:pPr>
        <w:pStyle w:val="ListParagraph"/>
        <w:numPr>
          <w:ilvl w:val="0"/>
          <w:numId w:val="6"/>
        </w:numPr>
        <w:spacing w:line="360" w:lineRule="auto"/>
        <w:jc w:val="both"/>
        <w:rPr>
          <w:rFonts w:ascii="Arial" w:hAnsi="Arial" w:cs="Arial"/>
          <w:sz w:val="24"/>
          <w:szCs w:val="24"/>
        </w:rPr>
      </w:pPr>
      <w:r w:rsidRPr="00D64F39">
        <w:rPr>
          <w:rFonts w:ascii="Arial" w:hAnsi="Arial" w:cs="Arial"/>
          <w:sz w:val="24"/>
          <w:szCs w:val="24"/>
        </w:rPr>
        <w:t>Governors are given behavioural information in their termly meetings to discuss, and are kept informed on all progress related to behaviour of the SDP;</w:t>
      </w:r>
    </w:p>
    <w:p w14:paraId="1A17EA67" w14:textId="1E3164F7" w:rsidR="008C5222" w:rsidRPr="00D64F39" w:rsidRDefault="008C5222" w:rsidP="004751C0">
      <w:pPr>
        <w:pStyle w:val="ListParagraph"/>
        <w:numPr>
          <w:ilvl w:val="0"/>
          <w:numId w:val="6"/>
        </w:numPr>
        <w:spacing w:line="360" w:lineRule="auto"/>
        <w:jc w:val="both"/>
        <w:rPr>
          <w:rFonts w:ascii="Arial" w:hAnsi="Arial" w:cs="Arial"/>
          <w:sz w:val="24"/>
          <w:szCs w:val="24"/>
        </w:rPr>
      </w:pPr>
      <w:r w:rsidRPr="00D64F39">
        <w:rPr>
          <w:rFonts w:ascii="Arial" w:hAnsi="Arial" w:cs="Arial"/>
          <w:sz w:val="24"/>
          <w:szCs w:val="24"/>
        </w:rPr>
        <w:t>Parents are given information about their own children 3 times per academic year; this is through reports including their child’s ‘Progress Grades’ (PGs) and dialogue at parents evenings.</w:t>
      </w:r>
    </w:p>
    <w:p w14:paraId="4A8F0434" w14:textId="5B563E28" w:rsidR="00AF30F0" w:rsidRDefault="00D02308" w:rsidP="00AF30F0">
      <w:pPr>
        <w:spacing w:line="360" w:lineRule="auto"/>
        <w:ind w:firstLine="360"/>
        <w:jc w:val="both"/>
        <w:rPr>
          <w:rFonts w:ascii="Arial" w:hAnsi="Arial" w:cs="Arial"/>
          <w:sz w:val="24"/>
          <w:szCs w:val="24"/>
        </w:rPr>
      </w:pPr>
      <w:r w:rsidRPr="00D64F39">
        <w:rPr>
          <w:rFonts w:ascii="Arial" w:hAnsi="Arial" w:cs="Arial"/>
          <w:sz w:val="24"/>
          <w:szCs w:val="24"/>
        </w:rPr>
        <w:t xml:space="preserve">Thirdly, pupils at </w:t>
      </w:r>
      <w:r w:rsidRPr="00D64F39">
        <w:rPr>
          <w:rFonts w:ascii="Arial" w:hAnsi="Arial" w:cs="Arial"/>
          <w:i/>
          <w:iCs/>
          <w:sz w:val="24"/>
          <w:szCs w:val="24"/>
        </w:rPr>
        <w:t>School X</w:t>
      </w:r>
      <w:r w:rsidRPr="00D64F39">
        <w:rPr>
          <w:rFonts w:ascii="Arial" w:hAnsi="Arial" w:cs="Arial"/>
          <w:sz w:val="24"/>
          <w:szCs w:val="24"/>
        </w:rPr>
        <w:t xml:space="preserve"> are exposed to consistent praise and/or motivation. It is important to add that this process begins within the school and continues at home, meaning that pupils can be given constant gratification or encouragement to work harder. In the classroom, teachers across the curriculum have implemented a ‘diagnostic marking scheme’, of which pupil praise and motivation is a major concept. </w:t>
      </w:r>
      <w:r w:rsidR="00E0431C" w:rsidRPr="00D64F39">
        <w:rPr>
          <w:rFonts w:ascii="Arial" w:hAnsi="Arial" w:cs="Arial"/>
          <w:sz w:val="24"/>
          <w:szCs w:val="24"/>
        </w:rPr>
        <w:t xml:space="preserve">In this scheme, teachers are able to mark all books in a class quickly, picking out key features of pupil’s work holistically and recording it all on one sheet. Pupils of whom have completed exemplary work over the recent lessons or recent assignment are praised publicly on a feedback PowerPoint, and common errors and/or misconceptions of all pupils classwork are highlighted to everyone. Pupils with work </w:t>
      </w:r>
      <w:r w:rsidR="00E0431C" w:rsidRPr="00D64F39">
        <w:rPr>
          <w:rFonts w:ascii="Arial" w:hAnsi="Arial" w:cs="Arial"/>
          <w:sz w:val="24"/>
          <w:szCs w:val="24"/>
        </w:rPr>
        <w:lastRenderedPageBreak/>
        <w:t>that does not meet a good standard are noted by the teacher</w:t>
      </w:r>
      <w:r w:rsidR="00740ED6" w:rsidRPr="00D64F39">
        <w:rPr>
          <w:rFonts w:ascii="Arial" w:hAnsi="Arial" w:cs="Arial"/>
          <w:sz w:val="24"/>
          <w:szCs w:val="24"/>
        </w:rPr>
        <w:t>, and their parents and/or carers may receive a phone call to explain that their child needs encouragement</w:t>
      </w:r>
      <w:r w:rsidR="00E0431C" w:rsidRPr="00D64F39">
        <w:rPr>
          <w:rFonts w:ascii="Arial" w:hAnsi="Arial" w:cs="Arial"/>
          <w:sz w:val="24"/>
          <w:szCs w:val="24"/>
        </w:rPr>
        <w:t xml:space="preserve">. </w:t>
      </w:r>
      <w:r w:rsidR="00AF30F0">
        <w:rPr>
          <w:rFonts w:ascii="Arial" w:hAnsi="Arial" w:cs="Arial"/>
          <w:sz w:val="24"/>
          <w:szCs w:val="24"/>
        </w:rPr>
        <w:t>As this scheme is conducted periodically, the credibility of the praise aspect is not devalued</w:t>
      </w:r>
      <w:r w:rsidR="00A415BD">
        <w:rPr>
          <w:rFonts w:ascii="Arial" w:hAnsi="Arial" w:cs="Arial"/>
          <w:sz w:val="24"/>
          <w:szCs w:val="24"/>
        </w:rPr>
        <w:t>; judging from literature, t</w:t>
      </w:r>
      <w:r w:rsidR="00AF30F0">
        <w:rPr>
          <w:rFonts w:ascii="Arial" w:hAnsi="Arial" w:cs="Arial"/>
          <w:sz w:val="24"/>
          <w:szCs w:val="24"/>
        </w:rPr>
        <w:t>he scheme should</w:t>
      </w:r>
      <w:r w:rsidR="00A415BD">
        <w:rPr>
          <w:rFonts w:ascii="Arial" w:hAnsi="Arial" w:cs="Arial"/>
          <w:sz w:val="24"/>
          <w:szCs w:val="24"/>
        </w:rPr>
        <w:t xml:space="preserve"> thus</w:t>
      </w:r>
      <w:r w:rsidR="00AF30F0">
        <w:rPr>
          <w:rFonts w:ascii="Arial" w:hAnsi="Arial" w:cs="Arial"/>
          <w:sz w:val="24"/>
          <w:szCs w:val="24"/>
        </w:rPr>
        <w:t xml:space="preserve"> have a positive impact </w:t>
      </w:r>
      <w:r w:rsidR="00A415BD">
        <w:rPr>
          <w:rFonts w:ascii="Arial" w:hAnsi="Arial" w:cs="Arial"/>
          <w:sz w:val="24"/>
          <w:szCs w:val="24"/>
        </w:rPr>
        <w:t xml:space="preserve">on pupil attainment. </w:t>
      </w:r>
    </w:p>
    <w:p w14:paraId="65E6F964" w14:textId="379422FA" w:rsidR="00E0431C" w:rsidRPr="00D64F39" w:rsidRDefault="00E0431C" w:rsidP="00AF30F0">
      <w:pPr>
        <w:spacing w:line="360" w:lineRule="auto"/>
        <w:ind w:firstLine="360"/>
        <w:jc w:val="both"/>
        <w:rPr>
          <w:rFonts w:ascii="Arial" w:hAnsi="Arial" w:cs="Arial"/>
          <w:sz w:val="24"/>
          <w:szCs w:val="24"/>
        </w:rPr>
      </w:pPr>
      <w:r w:rsidRPr="00D64F39">
        <w:rPr>
          <w:rFonts w:ascii="Arial" w:hAnsi="Arial" w:cs="Arial"/>
          <w:sz w:val="24"/>
          <w:szCs w:val="24"/>
        </w:rPr>
        <w:t>Following th</w:t>
      </w:r>
      <w:r w:rsidR="00AF30F0">
        <w:rPr>
          <w:rFonts w:ascii="Arial" w:hAnsi="Arial" w:cs="Arial"/>
          <w:sz w:val="24"/>
          <w:szCs w:val="24"/>
        </w:rPr>
        <w:t>e diagnostic</w:t>
      </w:r>
      <w:r w:rsidRPr="00D64F39">
        <w:rPr>
          <w:rFonts w:ascii="Arial" w:hAnsi="Arial" w:cs="Arial"/>
          <w:sz w:val="24"/>
          <w:szCs w:val="24"/>
        </w:rPr>
        <w:t xml:space="preserve"> marking process, pupils that are to be praised are often sent a ‘praise postcard</w:t>
      </w:r>
      <w:r w:rsidR="00740ED6" w:rsidRPr="00D64F39">
        <w:rPr>
          <w:rFonts w:ascii="Arial" w:hAnsi="Arial" w:cs="Arial"/>
          <w:sz w:val="24"/>
          <w:szCs w:val="24"/>
        </w:rPr>
        <w:t>’</w:t>
      </w:r>
      <w:r w:rsidRPr="00D64F39">
        <w:rPr>
          <w:rFonts w:ascii="Arial" w:hAnsi="Arial" w:cs="Arial"/>
          <w:sz w:val="24"/>
          <w:szCs w:val="24"/>
        </w:rPr>
        <w:t xml:space="preserve"> home</w:t>
      </w:r>
      <w:r w:rsidR="00740ED6" w:rsidRPr="00D64F39">
        <w:rPr>
          <w:rFonts w:ascii="Arial" w:hAnsi="Arial" w:cs="Arial"/>
          <w:sz w:val="24"/>
          <w:szCs w:val="24"/>
        </w:rPr>
        <w:t xml:space="preserve"> - a handwritten note by the teacher explaining why the pupil deserves praise. There is not a template for this postcard, allowing the teacher to explain in their own words what the pupil has achieved. During my </w:t>
      </w:r>
      <w:r w:rsidR="00273284" w:rsidRPr="00D64F39">
        <w:rPr>
          <w:rFonts w:ascii="Arial" w:hAnsi="Arial" w:cs="Arial"/>
          <w:sz w:val="24"/>
          <w:szCs w:val="24"/>
        </w:rPr>
        <w:t>own p</w:t>
      </w:r>
      <w:r w:rsidR="00740ED6" w:rsidRPr="00D64F39">
        <w:rPr>
          <w:rFonts w:ascii="Arial" w:hAnsi="Arial" w:cs="Arial"/>
          <w:sz w:val="24"/>
          <w:szCs w:val="24"/>
        </w:rPr>
        <w:t xml:space="preserve">lacement in </w:t>
      </w:r>
      <w:r w:rsidR="00740ED6" w:rsidRPr="00D64F39">
        <w:rPr>
          <w:rFonts w:ascii="Arial" w:hAnsi="Arial" w:cs="Arial"/>
          <w:i/>
          <w:iCs/>
          <w:sz w:val="24"/>
          <w:szCs w:val="24"/>
        </w:rPr>
        <w:t>School X</w:t>
      </w:r>
      <w:r w:rsidR="00740ED6" w:rsidRPr="00D64F39">
        <w:rPr>
          <w:rFonts w:ascii="Arial" w:hAnsi="Arial" w:cs="Arial"/>
          <w:sz w:val="24"/>
          <w:szCs w:val="24"/>
        </w:rPr>
        <w:t xml:space="preserve">, I found writing postcards to parents a valuable way of maintaining a good relationship with both the pupil and home, as both parties were very appreciative; it is something I will take into my own future practise. </w:t>
      </w:r>
      <w:r w:rsidR="00F44672">
        <w:rPr>
          <w:rFonts w:ascii="Arial" w:hAnsi="Arial" w:cs="Arial"/>
          <w:sz w:val="24"/>
          <w:szCs w:val="24"/>
        </w:rPr>
        <w:t xml:space="preserve">I found that boys in particular would show more respect to me as their teacher, as they were able to see the reward of their attainment. </w:t>
      </w:r>
      <w:r w:rsidR="00740ED6" w:rsidRPr="00D64F39">
        <w:rPr>
          <w:rFonts w:ascii="Arial" w:hAnsi="Arial" w:cs="Arial"/>
          <w:sz w:val="24"/>
          <w:szCs w:val="24"/>
        </w:rPr>
        <w:t xml:space="preserve">However, in </w:t>
      </w:r>
      <w:r w:rsidR="00740ED6" w:rsidRPr="00D64F39">
        <w:rPr>
          <w:rFonts w:ascii="Arial" w:hAnsi="Arial" w:cs="Arial"/>
          <w:i/>
          <w:iCs/>
          <w:sz w:val="24"/>
          <w:szCs w:val="24"/>
        </w:rPr>
        <w:t>School X</w:t>
      </w:r>
      <w:r w:rsidR="00740ED6" w:rsidRPr="00D64F39">
        <w:rPr>
          <w:rFonts w:ascii="Arial" w:hAnsi="Arial" w:cs="Arial"/>
          <w:sz w:val="24"/>
          <w:szCs w:val="24"/>
        </w:rPr>
        <w:t xml:space="preserve">, many teachers do not seem to have the time to compose them or write them too often; both of these factors could lead to a lack in value of postcards across the curriculum. Perhaps, there could be more consistency implemented within the system from the top down. </w:t>
      </w:r>
    </w:p>
    <w:p w14:paraId="4512CBA0" w14:textId="77777777" w:rsidR="00273284" w:rsidRPr="00892312" w:rsidRDefault="00273284">
      <w:pPr>
        <w:rPr>
          <w:rFonts w:ascii="Arial" w:hAnsi="Arial" w:cs="Arial"/>
          <w:sz w:val="24"/>
          <w:szCs w:val="24"/>
        </w:rPr>
      </w:pPr>
    </w:p>
    <w:p w14:paraId="5BB2DF6C" w14:textId="0BAE9EE7" w:rsidR="006007D7" w:rsidRPr="00892312" w:rsidRDefault="006007D7">
      <w:pPr>
        <w:rPr>
          <w:rFonts w:ascii="Arial" w:hAnsi="Arial" w:cs="Arial"/>
          <w:b/>
          <w:bCs/>
          <w:sz w:val="28"/>
          <w:szCs w:val="28"/>
        </w:rPr>
      </w:pPr>
      <w:r w:rsidRPr="00892312">
        <w:rPr>
          <w:rFonts w:ascii="Arial" w:hAnsi="Arial" w:cs="Arial"/>
          <w:b/>
          <w:bCs/>
          <w:sz w:val="28"/>
          <w:szCs w:val="28"/>
        </w:rPr>
        <w:t>Reflection and Evaluation</w:t>
      </w:r>
    </w:p>
    <w:p w14:paraId="78321EF4" w14:textId="53455E24" w:rsidR="006007D7" w:rsidRPr="00892312" w:rsidRDefault="00740ED6" w:rsidP="00273284">
      <w:pPr>
        <w:spacing w:line="360" w:lineRule="auto"/>
        <w:jc w:val="both"/>
        <w:rPr>
          <w:rFonts w:ascii="Arial" w:hAnsi="Arial" w:cs="Arial"/>
          <w:sz w:val="24"/>
          <w:szCs w:val="24"/>
        </w:rPr>
      </w:pPr>
      <w:r w:rsidRPr="00892312">
        <w:rPr>
          <w:rFonts w:ascii="Arial" w:hAnsi="Arial" w:cs="Arial"/>
          <w:sz w:val="24"/>
          <w:szCs w:val="24"/>
        </w:rPr>
        <w:tab/>
        <w:t>It is firstly important to mention that due to the current climate, the impact of the implementation of all strategies is difficult to measure. Pupils, staff and governors are not in school to be exposed to the measures set out by the SDP. Furthermore, this objective of the SDP was to be a process that was carried out over the course of a</w:t>
      </w:r>
      <w:r w:rsidR="00036E2B" w:rsidRPr="00892312">
        <w:rPr>
          <w:rFonts w:ascii="Arial" w:hAnsi="Arial" w:cs="Arial"/>
          <w:sz w:val="24"/>
          <w:szCs w:val="24"/>
        </w:rPr>
        <w:t>n academic</w:t>
      </w:r>
      <w:r w:rsidRPr="00892312">
        <w:rPr>
          <w:rFonts w:ascii="Arial" w:hAnsi="Arial" w:cs="Arial"/>
          <w:sz w:val="24"/>
          <w:szCs w:val="24"/>
        </w:rPr>
        <w:t xml:space="preserve"> year</w:t>
      </w:r>
      <w:r w:rsidR="00036E2B" w:rsidRPr="00892312">
        <w:rPr>
          <w:rFonts w:ascii="Arial" w:hAnsi="Arial" w:cs="Arial"/>
          <w:sz w:val="24"/>
          <w:szCs w:val="24"/>
        </w:rPr>
        <w:t>,</w:t>
      </w:r>
      <w:r w:rsidRPr="00892312">
        <w:rPr>
          <w:rFonts w:ascii="Arial" w:hAnsi="Arial" w:cs="Arial"/>
          <w:sz w:val="24"/>
          <w:szCs w:val="24"/>
        </w:rPr>
        <w:t xml:space="preserve"> for its success to be measured after the end of the summer term, meaning that the </w:t>
      </w:r>
      <w:r w:rsidR="00273284" w:rsidRPr="00892312">
        <w:rPr>
          <w:rFonts w:ascii="Arial" w:hAnsi="Arial" w:cs="Arial"/>
          <w:sz w:val="24"/>
          <w:szCs w:val="24"/>
        </w:rPr>
        <w:t xml:space="preserve">strategies </w:t>
      </w:r>
      <w:r w:rsidRPr="00892312">
        <w:rPr>
          <w:rFonts w:ascii="Arial" w:hAnsi="Arial" w:cs="Arial"/>
          <w:sz w:val="24"/>
          <w:szCs w:val="24"/>
        </w:rPr>
        <w:t xml:space="preserve">would have had a further 3 months </w:t>
      </w:r>
      <w:r w:rsidR="00273284" w:rsidRPr="00892312">
        <w:rPr>
          <w:rFonts w:ascii="Arial" w:hAnsi="Arial" w:cs="Arial"/>
          <w:sz w:val="24"/>
          <w:szCs w:val="24"/>
        </w:rPr>
        <w:t xml:space="preserve">of implementation before they were measured in enough depth to label them as a success or failure. </w:t>
      </w:r>
      <w:r w:rsidR="00036E2B" w:rsidRPr="00892312">
        <w:rPr>
          <w:rFonts w:ascii="Arial" w:hAnsi="Arial" w:cs="Arial"/>
          <w:sz w:val="24"/>
          <w:szCs w:val="24"/>
        </w:rPr>
        <w:t xml:space="preserve">As can be seen by </w:t>
      </w:r>
      <w:r w:rsidR="00036E2B" w:rsidRPr="00892312">
        <w:rPr>
          <w:rFonts w:ascii="Arial" w:hAnsi="Arial" w:cs="Arial"/>
          <w:i/>
          <w:iCs/>
          <w:sz w:val="24"/>
          <w:szCs w:val="24"/>
        </w:rPr>
        <w:t>fig.1</w:t>
      </w:r>
      <w:r w:rsidR="00036E2B" w:rsidRPr="00892312">
        <w:rPr>
          <w:rFonts w:ascii="Arial" w:hAnsi="Arial" w:cs="Arial"/>
          <w:sz w:val="24"/>
          <w:szCs w:val="24"/>
        </w:rPr>
        <w:t xml:space="preserve">, the area of the SDP in question has been labelled as ‘Green 2’ by the school, meaning that all processes are in place and the school are awaiting the official data. </w:t>
      </w:r>
    </w:p>
    <w:p w14:paraId="6CE902BF" w14:textId="3ECF0132" w:rsidR="00036E2B" w:rsidRPr="00892312" w:rsidRDefault="00036E2B" w:rsidP="00273284">
      <w:pPr>
        <w:spacing w:line="360" w:lineRule="auto"/>
        <w:jc w:val="both"/>
        <w:rPr>
          <w:rFonts w:ascii="Arial" w:hAnsi="Arial" w:cs="Arial"/>
          <w:sz w:val="24"/>
          <w:szCs w:val="24"/>
        </w:rPr>
      </w:pPr>
      <w:r w:rsidRPr="00892312">
        <w:rPr>
          <w:rFonts w:ascii="Arial" w:hAnsi="Arial" w:cs="Arial"/>
          <w:sz w:val="24"/>
          <w:szCs w:val="24"/>
        </w:rPr>
        <w:tab/>
        <w:t xml:space="preserve">In </w:t>
      </w:r>
      <w:r w:rsidRPr="00892312">
        <w:rPr>
          <w:rFonts w:ascii="Arial" w:hAnsi="Arial" w:cs="Arial"/>
          <w:i/>
          <w:iCs/>
          <w:sz w:val="24"/>
          <w:szCs w:val="24"/>
        </w:rPr>
        <w:t>School X</w:t>
      </w:r>
      <w:r w:rsidRPr="00892312">
        <w:rPr>
          <w:rFonts w:ascii="Arial" w:hAnsi="Arial" w:cs="Arial"/>
          <w:sz w:val="24"/>
          <w:szCs w:val="24"/>
        </w:rPr>
        <w:t>, the History department take a different approach to meeting the objective of this part of the SDP:</w:t>
      </w:r>
    </w:p>
    <w:p w14:paraId="40C4A929" w14:textId="742B9063" w:rsidR="00036E2B" w:rsidRPr="00892312" w:rsidRDefault="00036E2B" w:rsidP="00036E2B">
      <w:pPr>
        <w:spacing w:line="360" w:lineRule="auto"/>
        <w:ind w:left="907" w:right="907"/>
        <w:jc w:val="both"/>
        <w:rPr>
          <w:rFonts w:ascii="Arial" w:hAnsi="Arial" w:cs="Arial"/>
        </w:rPr>
      </w:pPr>
      <w:r w:rsidRPr="00892312">
        <w:rPr>
          <w:rFonts w:ascii="Arial" w:hAnsi="Arial" w:cs="Arial"/>
        </w:rPr>
        <w:lastRenderedPageBreak/>
        <w:t xml:space="preserve">“As a department we try not to particularly appeal to boys or girls, we are a fully inclusive subject and aim to appeal to </w:t>
      </w:r>
      <w:r w:rsidR="005B72FF" w:rsidRPr="00892312">
        <w:rPr>
          <w:rFonts w:ascii="Arial" w:hAnsi="Arial" w:cs="Arial"/>
          <w:i/>
          <w:iCs/>
        </w:rPr>
        <w:t xml:space="preserve">all </w:t>
      </w:r>
      <w:r w:rsidRPr="00892312">
        <w:rPr>
          <w:rFonts w:ascii="Arial" w:hAnsi="Arial" w:cs="Arial"/>
        </w:rPr>
        <w:t xml:space="preserve">pupils equally through a range of tasks and activities in lessons. Any teacher who particularly wants to always appeal to either boys or girls is doing 50% of any class a disservice. If you look at our results by the time the pupils get to GCSE there is very little difference between the overall achievement between the boys and the girls.” </w:t>
      </w:r>
    </w:p>
    <w:p w14:paraId="202E9521" w14:textId="2A821B56" w:rsidR="00036E2B" w:rsidRPr="00892312" w:rsidRDefault="00036E2B" w:rsidP="00036E2B">
      <w:pPr>
        <w:pStyle w:val="ListParagraph"/>
        <w:spacing w:line="360" w:lineRule="auto"/>
        <w:ind w:right="907"/>
        <w:jc w:val="both"/>
        <w:rPr>
          <w:rFonts w:ascii="Arial" w:hAnsi="Arial" w:cs="Arial"/>
        </w:rPr>
      </w:pPr>
      <w:r w:rsidRPr="00892312">
        <w:rPr>
          <w:rFonts w:ascii="Arial" w:hAnsi="Arial" w:cs="Arial"/>
        </w:rPr>
        <w:tab/>
      </w:r>
      <w:r w:rsidRPr="00892312">
        <w:rPr>
          <w:rFonts w:ascii="Arial" w:hAnsi="Arial" w:cs="Arial"/>
        </w:rPr>
        <w:tab/>
      </w:r>
      <w:r w:rsidRPr="00892312">
        <w:rPr>
          <w:rFonts w:ascii="Arial" w:hAnsi="Arial" w:cs="Arial"/>
        </w:rPr>
        <w:tab/>
        <w:t xml:space="preserve">       - </w:t>
      </w:r>
      <w:r w:rsidRPr="00892312">
        <w:rPr>
          <w:rFonts w:ascii="Arial" w:hAnsi="Arial" w:cs="Arial"/>
          <w:i/>
          <w:iCs/>
        </w:rPr>
        <w:t>A teacher in the History department at School X</w:t>
      </w:r>
      <w:r w:rsidRPr="00892312">
        <w:rPr>
          <w:rFonts w:ascii="Arial" w:hAnsi="Arial" w:cs="Arial"/>
        </w:rPr>
        <w:t>.</w:t>
      </w:r>
    </w:p>
    <w:p w14:paraId="35DA65FC" w14:textId="2AB6C60B" w:rsidR="006007D7" w:rsidRDefault="00036E2B" w:rsidP="00135174">
      <w:pPr>
        <w:spacing w:line="360" w:lineRule="auto"/>
        <w:jc w:val="both"/>
        <w:rPr>
          <w:rFonts w:ascii="Arial" w:hAnsi="Arial" w:cs="Arial"/>
          <w:sz w:val="24"/>
          <w:szCs w:val="24"/>
        </w:rPr>
      </w:pPr>
      <w:r w:rsidRPr="00892312">
        <w:rPr>
          <w:rFonts w:ascii="Arial" w:hAnsi="Arial" w:cs="Arial"/>
          <w:sz w:val="24"/>
          <w:szCs w:val="24"/>
        </w:rPr>
        <w:tab/>
        <w:t>This suggests that the gap in attainment between genders may be easier to decrease in subjects such as history, as there are a range of topics that may interest either gender.</w:t>
      </w:r>
    </w:p>
    <w:p w14:paraId="40D85124" w14:textId="77777777" w:rsidR="00444DA1" w:rsidRPr="00892312" w:rsidRDefault="00444DA1" w:rsidP="00135174">
      <w:pPr>
        <w:spacing w:line="360" w:lineRule="auto"/>
        <w:jc w:val="both"/>
        <w:rPr>
          <w:rFonts w:ascii="Arial" w:hAnsi="Arial" w:cs="Arial"/>
          <w:sz w:val="24"/>
          <w:szCs w:val="24"/>
        </w:rPr>
      </w:pPr>
    </w:p>
    <w:p w14:paraId="16874B64" w14:textId="629CB61F" w:rsidR="006007D7" w:rsidRDefault="006007D7" w:rsidP="00135174">
      <w:pPr>
        <w:spacing w:line="360" w:lineRule="auto"/>
        <w:rPr>
          <w:rFonts w:ascii="Arial" w:hAnsi="Arial" w:cs="Arial"/>
          <w:b/>
          <w:bCs/>
          <w:sz w:val="28"/>
          <w:szCs w:val="28"/>
        </w:rPr>
      </w:pPr>
      <w:r w:rsidRPr="00892312">
        <w:rPr>
          <w:rFonts w:ascii="Arial" w:hAnsi="Arial" w:cs="Arial"/>
          <w:b/>
          <w:bCs/>
          <w:sz w:val="28"/>
          <w:szCs w:val="28"/>
        </w:rPr>
        <w:t>Conclusion</w:t>
      </w:r>
    </w:p>
    <w:p w14:paraId="302CDC70" w14:textId="00E71E4A" w:rsidR="00A415BD" w:rsidRDefault="00A415BD" w:rsidP="00135174">
      <w:pPr>
        <w:spacing w:line="360" w:lineRule="auto"/>
        <w:jc w:val="both"/>
        <w:rPr>
          <w:rFonts w:ascii="Arial" w:hAnsi="Arial" w:cs="Arial"/>
          <w:sz w:val="24"/>
          <w:szCs w:val="24"/>
        </w:rPr>
      </w:pPr>
      <w:r>
        <w:rPr>
          <w:rFonts w:ascii="Arial" w:hAnsi="Arial" w:cs="Arial"/>
          <w:b/>
          <w:bCs/>
          <w:sz w:val="28"/>
          <w:szCs w:val="28"/>
        </w:rPr>
        <w:tab/>
      </w:r>
      <w:r>
        <w:rPr>
          <w:rFonts w:ascii="Arial" w:hAnsi="Arial" w:cs="Arial"/>
          <w:sz w:val="24"/>
          <w:szCs w:val="24"/>
        </w:rPr>
        <w:t xml:space="preserve">In summary, </w:t>
      </w:r>
      <w:r>
        <w:rPr>
          <w:rFonts w:ascii="Arial" w:hAnsi="Arial" w:cs="Arial"/>
          <w:i/>
          <w:iCs/>
          <w:sz w:val="24"/>
          <w:szCs w:val="24"/>
        </w:rPr>
        <w:t>School X</w:t>
      </w:r>
      <w:r>
        <w:rPr>
          <w:rFonts w:ascii="Arial" w:hAnsi="Arial" w:cs="Arial"/>
          <w:sz w:val="24"/>
          <w:szCs w:val="24"/>
        </w:rPr>
        <w:t xml:space="preserve"> have implemented systems with a view of decreasing the gender gap in attainment throughout their curriculum. Despite the fact that the gender gap is less evident in subjects such as history, </w:t>
      </w:r>
      <w:r>
        <w:rPr>
          <w:rFonts w:ascii="Arial" w:hAnsi="Arial" w:cs="Arial"/>
          <w:i/>
          <w:iCs/>
          <w:sz w:val="24"/>
          <w:szCs w:val="24"/>
        </w:rPr>
        <w:t>School X</w:t>
      </w:r>
      <w:r>
        <w:rPr>
          <w:rFonts w:ascii="Arial" w:hAnsi="Arial" w:cs="Arial"/>
          <w:sz w:val="24"/>
          <w:szCs w:val="24"/>
        </w:rPr>
        <w:t xml:space="preserve"> is prone to such factors as a result of a large proportion of its students coming from deprived communities. Furthermore, with </w:t>
      </w:r>
      <w:r>
        <w:rPr>
          <w:rFonts w:ascii="Arial" w:hAnsi="Arial" w:cs="Arial"/>
          <w:i/>
          <w:iCs/>
          <w:sz w:val="24"/>
          <w:szCs w:val="24"/>
        </w:rPr>
        <w:t>School X</w:t>
      </w:r>
      <w:r>
        <w:rPr>
          <w:rFonts w:ascii="Arial" w:hAnsi="Arial" w:cs="Arial"/>
          <w:sz w:val="24"/>
          <w:szCs w:val="24"/>
        </w:rPr>
        <w:t xml:space="preserve">’s focus being on increasing the attainment of boys, literature has argued that the large community of male students from Bangladeshi, Pakistani and African origin may have played a part in the initial attainment gap. </w:t>
      </w:r>
      <w:r>
        <w:rPr>
          <w:rFonts w:ascii="Arial" w:hAnsi="Arial" w:cs="Arial"/>
          <w:sz w:val="24"/>
          <w:szCs w:val="24"/>
        </w:rPr>
        <w:tab/>
      </w:r>
    </w:p>
    <w:p w14:paraId="3D819BFB" w14:textId="79C6592D" w:rsidR="00A415BD" w:rsidRDefault="00A415BD" w:rsidP="00135174">
      <w:pPr>
        <w:spacing w:line="360" w:lineRule="auto"/>
        <w:jc w:val="both"/>
        <w:rPr>
          <w:rFonts w:ascii="Arial" w:hAnsi="Arial" w:cs="Arial"/>
          <w:sz w:val="24"/>
          <w:szCs w:val="24"/>
        </w:rPr>
      </w:pPr>
      <w:r>
        <w:rPr>
          <w:rFonts w:ascii="Arial" w:hAnsi="Arial" w:cs="Arial"/>
          <w:sz w:val="24"/>
          <w:szCs w:val="24"/>
        </w:rPr>
        <w:tab/>
      </w:r>
      <w:r w:rsidR="00135174">
        <w:rPr>
          <w:rFonts w:ascii="Arial" w:hAnsi="Arial" w:cs="Arial"/>
          <w:sz w:val="24"/>
          <w:szCs w:val="24"/>
        </w:rPr>
        <w:t xml:space="preserve">Apart from an emphasis on praise and motivation, of which is positively reinforced by several scholars, </w:t>
      </w:r>
      <w:r>
        <w:rPr>
          <w:rFonts w:ascii="Arial" w:hAnsi="Arial" w:cs="Arial"/>
          <w:i/>
          <w:iCs/>
          <w:sz w:val="24"/>
          <w:szCs w:val="24"/>
        </w:rPr>
        <w:t>School X</w:t>
      </w:r>
      <w:r>
        <w:rPr>
          <w:rFonts w:ascii="Arial" w:hAnsi="Arial" w:cs="Arial"/>
          <w:sz w:val="24"/>
          <w:szCs w:val="24"/>
        </w:rPr>
        <w:t>’s implemented systems to combat the gender gap have been mainly concerned with the tracking of pupil data, in relation to assessment grades, effort grades and behaviour. Despite these aspects being crucial to any SDP, the school could implement more in-class strategies. Literature has found that</w:t>
      </w:r>
      <w:r w:rsidR="00135174">
        <w:rPr>
          <w:rFonts w:ascii="Arial" w:hAnsi="Arial" w:cs="Arial"/>
          <w:sz w:val="24"/>
          <w:szCs w:val="24"/>
        </w:rPr>
        <w:t xml:space="preserve">, for example, the decrease of male-orientated lesson focuses have been a factor in creating a gender gap in attainment. Perhaps, </w:t>
      </w:r>
      <w:r w:rsidR="00135174">
        <w:rPr>
          <w:rFonts w:ascii="Arial" w:hAnsi="Arial" w:cs="Arial"/>
          <w:i/>
          <w:iCs/>
          <w:sz w:val="24"/>
          <w:szCs w:val="24"/>
        </w:rPr>
        <w:t>School</w:t>
      </w:r>
      <w:r w:rsidR="00135174">
        <w:rPr>
          <w:rFonts w:ascii="Arial" w:hAnsi="Arial" w:cs="Arial"/>
          <w:sz w:val="24"/>
          <w:szCs w:val="24"/>
        </w:rPr>
        <w:t xml:space="preserve"> </w:t>
      </w:r>
      <w:r w:rsidR="00135174">
        <w:rPr>
          <w:rFonts w:ascii="Arial" w:hAnsi="Arial" w:cs="Arial"/>
          <w:i/>
          <w:iCs/>
          <w:sz w:val="24"/>
          <w:szCs w:val="24"/>
        </w:rPr>
        <w:t xml:space="preserve">X </w:t>
      </w:r>
      <w:r w:rsidR="00135174">
        <w:rPr>
          <w:rFonts w:ascii="Arial" w:hAnsi="Arial" w:cs="Arial"/>
          <w:sz w:val="24"/>
          <w:szCs w:val="24"/>
        </w:rPr>
        <w:t xml:space="preserve">could implement more aspects to their lessons and curriculum that are more appealing to boys, whether in single-sex classrooms or not. This may include an increase in the sense of competition within all lessons, less emphasis on listening and writing, more problem solving-based </w:t>
      </w:r>
      <w:r w:rsidR="00135174">
        <w:rPr>
          <w:rFonts w:ascii="Arial" w:hAnsi="Arial" w:cs="Arial"/>
          <w:sz w:val="24"/>
          <w:szCs w:val="24"/>
        </w:rPr>
        <w:lastRenderedPageBreak/>
        <w:t xml:space="preserve">activities, and more lessons that incorporate more exposure to content like science, technology and engineering. </w:t>
      </w:r>
    </w:p>
    <w:p w14:paraId="2FE497F6" w14:textId="77777777" w:rsidR="00444DA1" w:rsidRDefault="00444DA1" w:rsidP="00135174">
      <w:pPr>
        <w:spacing w:line="360" w:lineRule="auto"/>
        <w:jc w:val="both"/>
        <w:rPr>
          <w:rFonts w:ascii="Arial" w:hAnsi="Arial" w:cs="Arial"/>
          <w:b/>
          <w:bCs/>
          <w:sz w:val="28"/>
          <w:szCs w:val="28"/>
        </w:rPr>
      </w:pPr>
    </w:p>
    <w:p w14:paraId="61BA2A27" w14:textId="77777777" w:rsidR="00444DA1" w:rsidRDefault="00444DA1" w:rsidP="00135174">
      <w:pPr>
        <w:spacing w:line="360" w:lineRule="auto"/>
        <w:jc w:val="both"/>
        <w:rPr>
          <w:rFonts w:ascii="Arial" w:hAnsi="Arial" w:cs="Arial"/>
          <w:b/>
          <w:bCs/>
          <w:sz w:val="28"/>
          <w:szCs w:val="28"/>
        </w:rPr>
      </w:pPr>
    </w:p>
    <w:p w14:paraId="3AF7B0D0" w14:textId="77777777" w:rsidR="00444DA1" w:rsidRDefault="00444DA1" w:rsidP="00135174">
      <w:pPr>
        <w:spacing w:line="360" w:lineRule="auto"/>
        <w:jc w:val="both"/>
        <w:rPr>
          <w:rFonts w:ascii="Arial" w:hAnsi="Arial" w:cs="Arial"/>
          <w:b/>
          <w:bCs/>
          <w:sz w:val="28"/>
          <w:szCs w:val="28"/>
        </w:rPr>
      </w:pPr>
    </w:p>
    <w:p w14:paraId="78AF2B36" w14:textId="77777777" w:rsidR="00444DA1" w:rsidRDefault="00444DA1" w:rsidP="00135174">
      <w:pPr>
        <w:spacing w:line="360" w:lineRule="auto"/>
        <w:jc w:val="both"/>
        <w:rPr>
          <w:rFonts w:ascii="Arial" w:hAnsi="Arial" w:cs="Arial"/>
          <w:b/>
          <w:bCs/>
          <w:sz w:val="28"/>
          <w:szCs w:val="28"/>
        </w:rPr>
      </w:pPr>
    </w:p>
    <w:p w14:paraId="3D61DE35" w14:textId="77777777" w:rsidR="00444DA1" w:rsidRDefault="00444DA1" w:rsidP="00135174">
      <w:pPr>
        <w:spacing w:line="360" w:lineRule="auto"/>
        <w:jc w:val="both"/>
        <w:rPr>
          <w:rFonts w:ascii="Arial" w:hAnsi="Arial" w:cs="Arial"/>
          <w:b/>
          <w:bCs/>
          <w:sz w:val="28"/>
          <w:szCs w:val="28"/>
        </w:rPr>
      </w:pPr>
    </w:p>
    <w:p w14:paraId="1C88F6E0" w14:textId="77777777" w:rsidR="00444DA1" w:rsidRDefault="00444DA1" w:rsidP="00135174">
      <w:pPr>
        <w:spacing w:line="360" w:lineRule="auto"/>
        <w:jc w:val="both"/>
        <w:rPr>
          <w:rFonts w:ascii="Arial" w:hAnsi="Arial" w:cs="Arial"/>
          <w:b/>
          <w:bCs/>
          <w:sz w:val="28"/>
          <w:szCs w:val="28"/>
        </w:rPr>
      </w:pPr>
    </w:p>
    <w:p w14:paraId="6B77319E" w14:textId="77777777" w:rsidR="00444DA1" w:rsidRDefault="00444DA1" w:rsidP="00135174">
      <w:pPr>
        <w:spacing w:line="360" w:lineRule="auto"/>
        <w:jc w:val="both"/>
        <w:rPr>
          <w:rFonts w:ascii="Arial" w:hAnsi="Arial" w:cs="Arial"/>
          <w:b/>
          <w:bCs/>
          <w:sz w:val="28"/>
          <w:szCs w:val="28"/>
        </w:rPr>
      </w:pPr>
    </w:p>
    <w:p w14:paraId="5831F454" w14:textId="77777777" w:rsidR="00444DA1" w:rsidRDefault="00444DA1" w:rsidP="00135174">
      <w:pPr>
        <w:spacing w:line="360" w:lineRule="auto"/>
        <w:jc w:val="both"/>
        <w:rPr>
          <w:rFonts w:ascii="Arial" w:hAnsi="Arial" w:cs="Arial"/>
          <w:b/>
          <w:bCs/>
          <w:sz w:val="28"/>
          <w:szCs w:val="28"/>
        </w:rPr>
      </w:pPr>
    </w:p>
    <w:p w14:paraId="687F7FC5" w14:textId="77777777" w:rsidR="00444DA1" w:rsidRDefault="00444DA1" w:rsidP="00135174">
      <w:pPr>
        <w:spacing w:line="360" w:lineRule="auto"/>
        <w:jc w:val="both"/>
        <w:rPr>
          <w:rFonts w:ascii="Arial" w:hAnsi="Arial" w:cs="Arial"/>
          <w:b/>
          <w:bCs/>
          <w:sz w:val="28"/>
          <w:szCs w:val="28"/>
        </w:rPr>
      </w:pPr>
    </w:p>
    <w:p w14:paraId="32F13083" w14:textId="77777777" w:rsidR="00444DA1" w:rsidRDefault="00444DA1" w:rsidP="00135174">
      <w:pPr>
        <w:spacing w:line="360" w:lineRule="auto"/>
        <w:jc w:val="both"/>
        <w:rPr>
          <w:rFonts w:ascii="Arial" w:hAnsi="Arial" w:cs="Arial"/>
          <w:b/>
          <w:bCs/>
          <w:sz w:val="28"/>
          <w:szCs w:val="28"/>
        </w:rPr>
      </w:pPr>
    </w:p>
    <w:p w14:paraId="2781F211" w14:textId="77777777" w:rsidR="00444DA1" w:rsidRDefault="00444DA1" w:rsidP="00135174">
      <w:pPr>
        <w:spacing w:line="360" w:lineRule="auto"/>
        <w:jc w:val="both"/>
        <w:rPr>
          <w:rFonts w:ascii="Arial" w:hAnsi="Arial" w:cs="Arial"/>
          <w:b/>
          <w:bCs/>
          <w:sz w:val="28"/>
          <w:szCs w:val="28"/>
        </w:rPr>
      </w:pPr>
    </w:p>
    <w:p w14:paraId="389A9C3C" w14:textId="77777777" w:rsidR="00444DA1" w:rsidRDefault="00444DA1" w:rsidP="00135174">
      <w:pPr>
        <w:spacing w:line="360" w:lineRule="auto"/>
        <w:jc w:val="both"/>
        <w:rPr>
          <w:rFonts w:ascii="Arial" w:hAnsi="Arial" w:cs="Arial"/>
          <w:b/>
          <w:bCs/>
          <w:sz w:val="28"/>
          <w:szCs w:val="28"/>
        </w:rPr>
      </w:pPr>
    </w:p>
    <w:p w14:paraId="279DB7C6" w14:textId="77777777" w:rsidR="00444DA1" w:rsidRDefault="00444DA1" w:rsidP="00135174">
      <w:pPr>
        <w:spacing w:line="360" w:lineRule="auto"/>
        <w:jc w:val="both"/>
        <w:rPr>
          <w:rFonts w:ascii="Arial" w:hAnsi="Arial" w:cs="Arial"/>
          <w:b/>
          <w:bCs/>
          <w:sz w:val="28"/>
          <w:szCs w:val="28"/>
        </w:rPr>
      </w:pPr>
    </w:p>
    <w:p w14:paraId="584E10A8" w14:textId="77777777" w:rsidR="00444DA1" w:rsidRDefault="00444DA1" w:rsidP="00135174">
      <w:pPr>
        <w:spacing w:line="360" w:lineRule="auto"/>
        <w:jc w:val="both"/>
        <w:rPr>
          <w:rFonts w:ascii="Arial" w:hAnsi="Arial" w:cs="Arial"/>
          <w:b/>
          <w:bCs/>
          <w:sz w:val="28"/>
          <w:szCs w:val="28"/>
        </w:rPr>
      </w:pPr>
    </w:p>
    <w:p w14:paraId="07EB0D6C" w14:textId="77777777" w:rsidR="00444DA1" w:rsidRDefault="00444DA1" w:rsidP="00135174">
      <w:pPr>
        <w:spacing w:line="360" w:lineRule="auto"/>
        <w:jc w:val="both"/>
        <w:rPr>
          <w:rFonts w:ascii="Arial" w:hAnsi="Arial" w:cs="Arial"/>
          <w:b/>
          <w:bCs/>
          <w:sz w:val="28"/>
          <w:szCs w:val="28"/>
        </w:rPr>
      </w:pPr>
    </w:p>
    <w:p w14:paraId="33974CED" w14:textId="77777777" w:rsidR="00444DA1" w:rsidRDefault="00444DA1" w:rsidP="00135174">
      <w:pPr>
        <w:spacing w:line="360" w:lineRule="auto"/>
        <w:jc w:val="both"/>
        <w:rPr>
          <w:rFonts w:ascii="Arial" w:hAnsi="Arial" w:cs="Arial"/>
          <w:b/>
          <w:bCs/>
          <w:sz w:val="28"/>
          <w:szCs w:val="28"/>
        </w:rPr>
      </w:pPr>
    </w:p>
    <w:p w14:paraId="0F9D1EB6" w14:textId="77777777" w:rsidR="00444DA1" w:rsidRDefault="00444DA1" w:rsidP="00135174">
      <w:pPr>
        <w:spacing w:line="360" w:lineRule="auto"/>
        <w:jc w:val="both"/>
        <w:rPr>
          <w:rFonts w:ascii="Arial" w:hAnsi="Arial" w:cs="Arial"/>
          <w:b/>
          <w:bCs/>
          <w:sz w:val="28"/>
          <w:szCs w:val="28"/>
        </w:rPr>
      </w:pPr>
    </w:p>
    <w:p w14:paraId="0CB409CA" w14:textId="77777777" w:rsidR="00444DA1" w:rsidRDefault="00444DA1" w:rsidP="00135174">
      <w:pPr>
        <w:spacing w:line="360" w:lineRule="auto"/>
        <w:jc w:val="both"/>
        <w:rPr>
          <w:rFonts w:ascii="Arial" w:hAnsi="Arial" w:cs="Arial"/>
          <w:b/>
          <w:bCs/>
          <w:sz w:val="28"/>
          <w:szCs w:val="28"/>
        </w:rPr>
      </w:pPr>
    </w:p>
    <w:p w14:paraId="754F35F4" w14:textId="77777777" w:rsidR="00444DA1" w:rsidRDefault="00444DA1" w:rsidP="00135174">
      <w:pPr>
        <w:spacing w:line="360" w:lineRule="auto"/>
        <w:jc w:val="both"/>
        <w:rPr>
          <w:rFonts w:ascii="Arial" w:hAnsi="Arial" w:cs="Arial"/>
          <w:b/>
          <w:bCs/>
          <w:sz w:val="28"/>
          <w:szCs w:val="28"/>
        </w:rPr>
      </w:pPr>
    </w:p>
    <w:p w14:paraId="769E2BB2" w14:textId="77777777" w:rsidR="00444DA1" w:rsidRDefault="00444DA1" w:rsidP="00135174">
      <w:pPr>
        <w:spacing w:line="360" w:lineRule="auto"/>
        <w:jc w:val="both"/>
        <w:rPr>
          <w:rFonts w:ascii="Arial" w:hAnsi="Arial" w:cs="Arial"/>
          <w:b/>
          <w:bCs/>
          <w:sz w:val="28"/>
          <w:szCs w:val="28"/>
        </w:rPr>
      </w:pPr>
    </w:p>
    <w:p w14:paraId="495807C9" w14:textId="78A1A726" w:rsidR="00F44672" w:rsidRDefault="00444DA1" w:rsidP="00135174">
      <w:pPr>
        <w:spacing w:line="360" w:lineRule="auto"/>
        <w:jc w:val="both"/>
        <w:rPr>
          <w:rFonts w:ascii="Arial" w:hAnsi="Arial" w:cs="Arial"/>
          <w:b/>
          <w:bCs/>
          <w:sz w:val="28"/>
          <w:szCs w:val="28"/>
        </w:rPr>
      </w:pPr>
      <w:r>
        <w:rPr>
          <w:rFonts w:ascii="Arial" w:hAnsi="Arial" w:cs="Arial"/>
          <w:b/>
          <w:bCs/>
          <w:sz w:val="28"/>
          <w:szCs w:val="28"/>
        </w:rPr>
        <w:lastRenderedPageBreak/>
        <w:t>List of Figures</w:t>
      </w:r>
    </w:p>
    <w:p w14:paraId="6E3E76F2" w14:textId="2F526552" w:rsidR="00F44672" w:rsidRPr="00F44672" w:rsidRDefault="00F44672" w:rsidP="00F44672">
      <w:pPr>
        <w:spacing w:line="360" w:lineRule="auto"/>
        <w:jc w:val="both"/>
        <w:rPr>
          <w:rFonts w:ascii="Arial" w:hAnsi="Arial" w:cs="Arial"/>
          <w:b/>
          <w:bCs/>
          <w:sz w:val="28"/>
          <w:szCs w:val="28"/>
        </w:rPr>
      </w:pPr>
      <w:r>
        <w:rPr>
          <w:noProof/>
        </w:rPr>
        <mc:AlternateContent>
          <mc:Choice Requires="wps">
            <w:drawing>
              <wp:anchor distT="0" distB="0" distL="114300" distR="114300" simplePos="0" relativeHeight="251662336" behindDoc="1" locked="0" layoutInCell="1" allowOverlap="1" wp14:anchorId="61AE5916" wp14:editId="0705C772">
                <wp:simplePos x="0" y="0"/>
                <wp:positionH relativeFrom="margin">
                  <wp:align>left</wp:align>
                </wp:positionH>
                <wp:positionV relativeFrom="paragraph">
                  <wp:posOffset>4229042</wp:posOffset>
                </wp:positionV>
                <wp:extent cx="5791200" cy="635"/>
                <wp:effectExtent l="0" t="0" r="0" b="0"/>
                <wp:wrapTight wrapText="bothSides">
                  <wp:wrapPolygon edited="0">
                    <wp:start x="0" y="0"/>
                    <wp:lineTo x="0" y="20057"/>
                    <wp:lineTo x="21529" y="20057"/>
                    <wp:lineTo x="21529"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5791200" cy="635"/>
                        </a:xfrm>
                        <a:prstGeom prst="rect">
                          <a:avLst/>
                        </a:prstGeom>
                        <a:solidFill>
                          <a:prstClr val="white"/>
                        </a:solidFill>
                        <a:ln>
                          <a:noFill/>
                        </a:ln>
                      </wps:spPr>
                      <wps:txbx>
                        <w:txbxContent>
                          <w:p w14:paraId="3C453DF7" w14:textId="08F05270" w:rsidR="00F44672" w:rsidRPr="002C317C" w:rsidRDefault="00F44672" w:rsidP="00F44672">
                            <w:pPr>
                              <w:pStyle w:val="Caption"/>
                              <w:rPr>
                                <w:rFonts w:ascii="Arial" w:hAnsi="Arial" w:cs="Arial"/>
                                <w:noProof/>
                                <w:sz w:val="24"/>
                                <w:szCs w:val="24"/>
                              </w:rPr>
                            </w:pPr>
                            <w:r>
                              <w:t xml:space="preserve">Figure </w:t>
                            </w:r>
                            <w:fldSimple w:instr=" SEQ Figure \* ARABIC ">
                              <w:r>
                                <w:rPr>
                                  <w:noProof/>
                                </w:rPr>
                                <w:t>1</w:t>
                              </w:r>
                            </w:fldSimple>
                            <w:r>
                              <w:t>: One page of School X's SDP of which is focused on in this assignment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1AE5916" id="_x0000_t202" coordsize="21600,21600" o:spt="202" path="m,l,21600r21600,l21600,xe">
                <v:stroke joinstyle="miter"/>
                <v:path gradientshapeok="t" o:connecttype="rect"/>
              </v:shapetype>
              <v:shape id="Text Box 4" o:spid="_x0000_s1026" type="#_x0000_t202" style="position:absolute;left:0;text-align:left;margin-left:0;margin-top:333pt;width:456pt;height:.05pt;z-index:-2516541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" stroked="f">
                <v:textbox style="mso-fit-shape-to-text:t" inset="0,0,0,0">
                  <w:txbxContent>
                    <w:p w14:paraId="3C453DF7" w14:textId="08F05270" w:rsidR="00F44672" w:rsidRPr="002C317C" w:rsidRDefault="00F44672" w:rsidP="00F44672">
                      <w:pPr>
                        <w:pStyle w:val="Caption"/>
                        <w:rPr>
                          <w:rFonts w:ascii="Arial" w:hAnsi="Arial" w:cs="Arial"/>
                          <w:noProof/>
                          <w:sz w:val="24"/>
                          <w:szCs w:val="24"/>
                        </w:rPr>
                      </w:pPr>
                      <w:r>
                        <w:t xml:space="preserve">Figure </w:t>
                      </w:r>
                      <w:fldSimple w:instr=" SEQ Figure \* ARABIC ">
                        <w:r>
                          <w:rPr>
                            <w:noProof/>
                          </w:rPr>
                          <w:t>1</w:t>
                        </w:r>
                      </w:fldSimple>
                      <w:r>
                        <w:t>: One page of School X's SDP of which is focused on in this assignment</w:t>
                      </w:r>
                    </w:p>
                  </w:txbxContent>
                </v:textbox>
                <w10:wrap type="tight" anchorx="margin"/>
              </v:shape>
            </w:pict>
          </mc:Fallback>
        </mc:AlternateContent>
      </w:r>
      <w:r>
        <w:rPr>
          <w:rFonts w:ascii="Arial" w:hAnsi="Arial" w:cs="Arial"/>
          <w:b/>
          <w:bCs/>
          <w:noProof/>
          <w:sz w:val="28"/>
          <w:szCs w:val="28"/>
        </w:rPr>
        <w:drawing>
          <wp:inline distT="0" distB="0" distL="0" distR="0" wp14:anchorId="51CE5A67" wp14:editId="043E281F">
            <wp:extent cx="5985164" cy="42147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3432" cy="4234648"/>
                    </a:xfrm>
                    <a:prstGeom prst="rect">
                      <a:avLst/>
                    </a:prstGeom>
                    <a:noFill/>
                    <a:ln>
                      <a:noFill/>
                    </a:ln>
                  </pic:spPr>
                </pic:pic>
              </a:graphicData>
            </a:graphic>
          </wp:inline>
        </w:drawing>
      </w:r>
    </w:p>
    <w:p w14:paraId="64EA93A4" w14:textId="162ED997" w:rsidR="00C1496A" w:rsidRPr="00892312" w:rsidRDefault="00C1496A" w:rsidP="00135174">
      <w:pPr>
        <w:spacing w:line="360" w:lineRule="auto"/>
        <w:jc w:val="both"/>
        <w:rPr>
          <w:rFonts w:ascii="Arial" w:hAnsi="Arial" w:cs="Arial"/>
          <w:b/>
          <w:bCs/>
          <w:sz w:val="28"/>
          <w:szCs w:val="28"/>
        </w:rPr>
      </w:pPr>
    </w:p>
    <w:p w14:paraId="773B318C" w14:textId="77777777" w:rsidR="00D64F39" w:rsidRDefault="00D64F39">
      <w:pPr>
        <w:rPr>
          <w:rFonts w:ascii="Arial" w:hAnsi="Arial" w:cs="Arial"/>
          <w:b/>
          <w:bCs/>
          <w:sz w:val="28"/>
          <w:szCs w:val="28"/>
        </w:rPr>
      </w:pPr>
    </w:p>
    <w:p w14:paraId="60FC8362" w14:textId="77777777" w:rsidR="00D64F39" w:rsidRDefault="00D64F39">
      <w:pPr>
        <w:rPr>
          <w:rFonts w:ascii="Arial" w:hAnsi="Arial" w:cs="Arial"/>
          <w:b/>
          <w:bCs/>
          <w:sz w:val="28"/>
          <w:szCs w:val="28"/>
        </w:rPr>
      </w:pPr>
    </w:p>
    <w:p w14:paraId="5D1D61D0" w14:textId="77777777" w:rsidR="00D64F39" w:rsidRDefault="00D64F39">
      <w:pPr>
        <w:rPr>
          <w:rFonts w:ascii="Arial" w:hAnsi="Arial" w:cs="Arial"/>
          <w:b/>
          <w:bCs/>
          <w:sz w:val="28"/>
          <w:szCs w:val="28"/>
        </w:rPr>
      </w:pPr>
    </w:p>
    <w:p w14:paraId="749E09F9" w14:textId="77777777" w:rsidR="004751C0" w:rsidRDefault="004751C0">
      <w:pPr>
        <w:rPr>
          <w:rFonts w:ascii="Arial" w:hAnsi="Arial" w:cs="Arial"/>
          <w:b/>
          <w:bCs/>
          <w:sz w:val="28"/>
          <w:szCs w:val="28"/>
        </w:rPr>
      </w:pPr>
    </w:p>
    <w:p w14:paraId="695D56D3" w14:textId="77777777" w:rsidR="004751C0" w:rsidRDefault="004751C0">
      <w:pPr>
        <w:rPr>
          <w:rFonts w:ascii="Arial" w:hAnsi="Arial" w:cs="Arial"/>
          <w:b/>
          <w:bCs/>
          <w:sz w:val="28"/>
          <w:szCs w:val="28"/>
        </w:rPr>
      </w:pPr>
    </w:p>
    <w:p w14:paraId="64252BAE" w14:textId="77777777" w:rsidR="004751C0" w:rsidRDefault="004751C0">
      <w:pPr>
        <w:rPr>
          <w:rFonts w:ascii="Arial" w:hAnsi="Arial" w:cs="Arial"/>
          <w:b/>
          <w:bCs/>
          <w:sz w:val="28"/>
          <w:szCs w:val="28"/>
        </w:rPr>
      </w:pPr>
    </w:p>
    <w:p w14:paraId="69E0B744" w14:textId="77777777" w:rsidR="004751C0" w:rsidRDefault="004751C0">
      <w:pPr>
        <w:rPr>
          <w:rFonts w:ascii="Arial" w:hAnsi="Arial" w:cs="Arial"/>
          <w:b/>
          <w:bCs/>
          <w:sz w:val="28"/>
          <w:szCs w:val="28"/>
        </w:rPr>
      </w:pPr>
    </w:p>
    <w:p w14:paraId="5117F9B0" w14:textId="77777777" w:rsidR="00F44672" w:rsidRDefault="00F44672">
      <w:pPr>
        <w:rPr>
          <w:rFonts w:ascii="Arial" w:hAnsi="Arial" w:cs="Arial"/>
          <w:b/>
          <w:bCs/>
          <w:sz w:val="28"/>
          <w:szCs w:val="28"/>
        </w:rPr>
      </w:pPr>
    </w:p>
    <w:p w14:paraId="291DCC9D" w14:textId="77777777" w:rsidR="00444DA1" w:rsidRDefault="00444DA1">
      <w:pPr>
        <w:rPr>
          <w:rFonts w:ascii="Arial" w:hAnsi="Arial" w:cs="Arial"/>
          <w:b/>
          <w:bCs/>
          <w:sz w:val="28"/>
          <w:szCs w:val="28"/>
        </w:rPr>
      </w:pPr>
    </w:p>
    <w:p w14:paraId="56705408" w14:textId="77777777" w:rsidR="00444DA1" w:rsidRDefault="00444DA1">
      <w:pPr>
        <w:rPr>
          <w:rFonts w:ascii="Arial" w:hAnsi="Arial" w:cs="Arial"/>
          <w:b/>
          <w:bCs/>
          <w:sz w:val="28"/>
          <w:szCs w:val="28"/>
        </w:rPr>
      </w:pPr>
    </w:p>
    <w:p w14:paraId="1E5E359F" w14:textId="773F6771" w:rsidR="00C1496A" w:rsidRPr="00892312" w:rsidRDefault="00C1496A">
      <w:pPr>
        <w:rPr>
          <w:rFonts w:ascii="Arial" w:hAnsi="Arial" w:cs="Arial"/>
          <w:b/>
          <w:bCs/>
          <w:sz w:val="28"/>
          <w:szCs w:val="28"/>
        </w:rPr>
      </w:pPr>
      <w:r w:rsidRPr="00892312">
        <w:rPr>
          <w:rFonts w:ascii="Arial" w:hAnsi="Arial" w:cs="Arial"/>
          <w:b/>
          <w:bCs/>
          <w:sz w:val="28"/>
          <w:szCs w:val="28"/>
        </w:rPr>
        <w:lastRenderedPageBreak/>
        <w:t>List of References</w:t>
      </w:r>
    </w:p>
    <w:p w14:paraId="1960E9F0" w14:textId="500C5635" w:rsidR="00C332B7" w:rsidRPr="00D64F39" w:rsidRDefault="00C332B7" w:rsidP="00D64F39">
      <w:pPr>
        <w:spacing w:line="276" w:lineRule="auto"/>
        <w:rPr>
          <w:rFonts w:ascii="Arial" w:hAnsi="Arial" w:cs="Arial"/>
          <w:sz w:val="24"/>
          <w:szCs w:val="24"/>
        </w:rPr>
      </w:pPr>
      <w:r w:rsidRPr="00D64F39">
        <w:rPr>
          <w:rFonts w:ascii="Arial" w:hAnsi="Arial" w:cs="Arial"/>
          <w:sz w:val="24"/>
          <w:szCs w:val="24"/>
        </w:rPr>
        <w:t xml:space="preserve">Adams, R., 2019. ‘Gap in academic skills of girls and boys widens, shows Sats’. </w:t>
      </w:r>
      <w:r w:rsidRPr="00D64F39">
        <w:rPr>
          <w:rFonts w:ascii="Arial" w:hAnsi="Arial" w:cs="Arial"/>
          <w:i/>
          <w:iCs/>
          <w:sz w:val="24"/>
          <w:szCs w:val="24"/>
        </w:rPr>
        <w:t xml:space="preserve">The Guardian </w:t>
      </w:r>
      <w:r w:rsidRPr="00D64F39">
        <w:rPr>
          <w:rFonts w:ascii="Arial" w:hAnsi="Arial" w:cs="Arial"/>
          <w:sz w:val="24"/>
          <w:szCs w:val="24"/>
        </w:rPr>
        <w:t>[online]. Available at: &lt;https://www.theguardian.com/education/2019/sep/05/gap-in-academic-skills-of-girls-and-boys-widens-show-sats&gt; [Accessed from 10</w:t>
      </w:r>
      <w:r w:rsidRPr="00D64F39">
        <w:rPr>
          <w:rFonts w:ascii="Arial" w:hAnsi="Arial" w:cs="Arial"/>
          <w:sz w:val="24"/>
          <w:szCs w:val="24"/>
          <w:vertAlign w:val="superscript"/>
        </w:rPr>
        <w:t>th</w:t>
      </w:r>
      <w:r w:rsidRPr="00D64F39">
        <w:rPr>
          <w:rFonts w:ascii="Arial" w:hAnsi="Arial" w:cs="Arial"/>
          <w:sz w:val="24"/>
          <w:szCs w:val="24"/>
        </w:rPr>
        <w:t xml:space="preserve"> April 2020].</w:t>
      </w:r>
    </w:p>
    <w:p w14:paraId="045418FB" w14:textId="6CE6940E" w:rsidR="00D64F39" w:rsidRPr="00D64F39" w:rsidRDefault="00D64F39" w:rsidP="00D64F39">
      <w:pPr>
        <w:spacing w:line="276" w:lineRule="auto"/>
        <w:rPr>
          <w:rFonts w:ascii="Arial" w:hAnsi="Arial" w:cs="Arial"/>
          <w:sz w:val="24"/>
          <w:szCs w:val="24"/>
        </w:rPr>
      </w:pPr>
      <w:r w:rsidRPr="00D64F39">
        <w:rPr>
          <w:rFonts w:ascii="Arial" w:hAnsi="Arial" w:cs="Arial"/>
          <w:sz w:val="24"/>
          <w:szCs w:val="24"/>
        </w:rPr>
        <w:t>Alam, Naveed, 2018. Pakistani Learners in British State Maintained Islamic Schools: The effects of social economic class and faith identity on the gender gap in attainment. Pakistan Vision, 19(1), pp.216–231.</w:t>
      </w:r>
    </w:p>
    <w:p w14:paraId="6D5984D8" w14:textId="19FC7B3B" w:rsidR="00273284" w:rsidRPr="00D64F39" w:rsidRDefault="00273284" w:rsidP="00D64F39">
      <w:pPr>
        <w:spacing w:line="276" w:lineRule="auto"/>
        <w:jc w:val="both"/>
        <w:rPr>
          <w:rFonts w:ascii="Arial" w:hAnsi="Arial" w:cs="Arial"/>
          <w:sz w:val="24"/>
          <w:szCs w:val="24"/>
        </w:rPr>
      </w:pPr>
      <w:r w:rsidRPr="00D64F39">
        <w:rPr>
          <w:rFonts w:ascii="Arial" w:hAnsi="Arial" w:cs="Arial"/>
          <w:sz w:val="24"/>
          <w:szCs w:val="24"/>
        </w:rPr>
        <w:t xml:space="preserve">British Educational Research Association (BERA), 2018. </w:t>
      </w:r>
      <w:r w:rsidRPr="00D64F39">
        <w:rPr>
          <w:rFonts w:ascii="Arial" w:hAnsi="Arial" w:cs="Arial"/>
          <w:i/>
          <w:iCs/>
          <w:sz w:val="24"/>
          <w:szCs w:val="24"/>
        </w:rPr>
        <w:t xml:space="preserve">Ethical Guidelines for Educational </w:t>
      </w:r>
      <w:r w:rsidRPr="00D64F39">
        <w:rPr>
          <w:rFonts w:ascii="Arial" w:hAnsi="Arial" w:cs="Arial"/>
          <w:sz w:val="24"/>
          <w:szCs w:val="24"/>
        </w:rPr>
        <w:t>Research, 4</w:t>
      </w:r>
      <w:r w:rsidRPr="00D64F39">
        <w:rPr>
          <w:rFonts w:ascii="Arial" w:hAnsi="Arial" w:cs="Arial"/>
          <w:sz w:val="24"/>
          <w:szCs w:val="24"/>
          <w:vertAlign w:val="superscript"/>
        </w:rPr>
        <w:t>th</w:t>
      </w:r>
      <w:r w:rsidRPr="00D64F39">
        <w:rPr>
          <w:rFonts w:ascii="Arial" w:hAnsi="Arial" w:cs="Arial"/>
          <w:sz w:val="24"/>
          <w:szCs w:val="24"/>
        </w:rPr>
        <w:t xml:space="preserve"> ed. [e-journal] Available at: &lt;https://www.bera.ac.uk/publication/ethical-guidelines-for-educational-research-2018-online&gt; [Accessed from 4</w:t>
      </w:r>
      <w:r w:rsidRPr="00D64F39">
        <w:rPr>
          <w:rFonts w:ascii="Arial" w:hAnsi="Arial" w:cs="Arial"/>
          <w:sz w:val="24"/>
          <w:szCs w:val="24"/>
          <w:vertAlign w:val="superscript"/>
        </w:rPr>
        <w:t>th</w:t>
      </w:r>
      <w:r w:rsidRPr="00D64F39">
        <w:rPr>
          <w:rFonts w:ascii="Arial" w:hAnsi="Arial" w:cs="Arial"/>
          <w:sz w:val="24"/>
          <w:szCs w:val="24"/>
        </w:rPr>
        <w:t xml:space="preserve"> April 2020].</w:t>
      </w:r>
    </w:p>
    <w:p w14:paraId="779D13FB" w14:textId="0117CC68" w:rsidR="00273284" w:rsidRPr="00D64F39" w:rsidRDefault="00273284" w:rsidP="00D64F39">
      <w:pPr>
        <w:spacing w:line="276" w:lineRule="auto"/>
        <w:jc w:val="both"/>
        <w:rPr>
          <w:rFonts w:ascii="Arial" w:hAnsi="Arial" w:cs="Arial"/>
          <w:sz w:val="24"/>
          <w:szCs w:val="24"/>
        </w:rPr>
      </w:pPr>
      <w:r w:rsidRPr="00D64F39">
        <w:rPr>
          <w:rFonts w:ascii="Arial" w:hAnsi="Arial" w:cs="Arial"/>
          <w:sz w:val="24"/>
          <w:szCs w:val="24"/>
        </w:rPr>
        <w:t xml:space="preserve">Donaldson, G., 2015. </w:t>
      </w:r>
      <w:r w:rsidRPr="00D64F39">
        <w:rPr>
          <w:rFonts w:ascii="Arial" w:hAnsi="Arial" w:cs="Arial"/>
          <w:i/>
          <w:iCs/>
          <w:sz w:val="24"/>
          <w:szCs w:val="24"/>
        </w:rPr>
        <w:t>Successful Futures: Independent Review of Curriculum and Assessment Arrangements in Wales</w:t>
      </w:r>
      <w:r w:rsidRPr="00D64F39">
        <w:rPr>
          <w:rFonts w:ascii="Arial" w:hAnsi="Arial" w:cs="Arial"/>
          <w:sz w:val="24"/>
          <w:szCs w:val="24"/>
        </w:rPr>
        <w:t xml:space="preserve"> [pdf] Available at: &lt;https://gov.wales/sites/default/files/publications/2018-03/successful-futures.pdf&gt; [Accessed from 4</w:t>
      </w:r>
      <w:r w:rsidRPr="00D64F39">
        <w:rPr>
          <w:rFonts w:ascii="Arial" w:hAnsi="Arial" w:cs="Arial"/>
          <w:sz w:val="24"/>
          <w:szCs w:val="24"/>
          <w:vertAlign w:val="superscript"/>
        </w:rPr>
        <w:t>th</w:t>
      </w:r>
      <w:r w:rsidRPr="00D64F39">
        <w:rPr>
          <w:rFonts w:ascii="Arial" w:hAnsi="Arial" w:cs="Arial"/>
          <w:sz w:val="24"/>
          <w:szCs w:val="24"/>
        </w:rPr>
        <w:t xml:space="preserve"> April 2020].</w:t>
      </w:r>
    </w:p>
    <w:p w14:paraId="4171F6A7" w14:textId="090950E1" w:rsidR="00273284" w:rsidRPr="00D64F39" w:rsidRDefault="00273284" w:rsidP="00D64F39">
      <w:pPr>
        <w:spacing w:line="276" w:lineRule="auto"/>
        <w:rPr>
          <w:rFonts w:ascii="Arial" w:hAnsi="Arial" w:cs="Arial"/>
          <w:i/>
          <w:iCs/>
          <w:sz w:val="24"/>
          <w:szCs w:val="24"/>
        </w:rPr>
      </w:pPr>
      <w:r w:rsidRPr="00D64F39">
        <w:rPr>
          <w:rFonts w:ascii="Arial" w:hAnsi="Arial" w:cs="Arial"/>
          <w:sz w:val="24"/>
          <w:szCs w:val="24"/>
        </w:rPr>
        <w:t xml:space="preserve">ESTYN, 2015. </w:t>
      </w:r>
      <w:r w:rsidRPr="00D64F39">
        <w:rPr>
          <w:rFonts w:ascii="Arial" w:hAnsi="Arial" w:cs="Arial"/>
          <w:i/>
          <w:iCs/>
          <w:sz w:val="24"/>
          <w:szCs w:val="24"/>
        </w:rPr>
        <w:t>A</w:t>
      </w:r>
      <w:r w:rsidRPr="00D64F39">
        <w:rPr>
          <w:rFonts w:ascii="Arial" w:hAnsi="Arial" w:cs="Arial"/>
          <w:sz w:val="24"/>
          <w:szCs w:val="24"/>
        </w:rPr>
        <w:t xml:space="preserve"> </w:t>
      </w:r>
      <w:r w:rsidRPr="00D64F39">
        <w:rPr>
          <w:rFonts w:ascii="Arial" w:hAnsi="Arial" w:cs="Arial"/>
          <w:i/>
          <w:iCs/>
          <w:sz w:val="24"/>
          <w:szCs w:val="24"/>
        </w:rPr>
        <w:t xml:space="preserve">Report on School X </w:t>
      </w:r>
      <w:r w:rsidRPr="00D64F39">
        <w:rPr>
          <w:rFonts w:ascii="Arial" w:hAnsi="Arial" w:cs="Arial"/>
          <w:sz w:val="24"/>
          <w:szCs w:val="24"/>
        </w:rPr>
        <w:t>[online] URL not available due to BERA guidelines on anonymity [Accessed from 4</w:t>
      </w:r>
      <w:r w:rsidRPr="00D64F39">
        <w:rPr>
          <w:rFonts w:ascii="Arial" w:hAnsi="Arial" w:cs="Arial"/>
          <w:sz w:val="24"/>
          <w:szCs w:val="24"/>
          <w:vertAlign w:val="superscript"/>
        </w:rPr>
        <w:t>th</w:t>
      </w:r>
      <w:r w:rsidRPr="00D64F39">
        <w:rPr>
          <w:rFonts w:ascii="Arial" w:hAnsi="Arial" w:cs="Arial"/>
          <w:sz w:val="24"/>
          <w:szCs w:val="24"/>
        </w:rPr>
        <w:t xml:space="preserve"> April 2020].</w:t>
      </w:r>
      <w:r w:rsidRPr="00D64F39">
        <w:rPr>
          <w:rFonts w:ascii="Arial" w:hAnsi="Arial" w:cs="Arial"/>
          <w:i/>
          <w:iCs/>
          <w:sz w:val="24"/>
          <w:szCs w:val="24"/>
        </w:rPr>
        <w:t xml:space="preserve"> </w:t>
      </w:r>
    </w:p>
    <w:p w14:paraId="73408A54" w14:textId="3C7C3215" w:rsidR="00AB274F" w:rsidRDefault="00AB274F" w:rsidP="00D64F39">
      <w:pPr>
        <w:spacing w:line="276" w:lineRule="auto"/>
        <w:rPr>
          <w:rFonts w:ascii="Arial" w:hAnsi="Arial" w:cs="Arial"/>
          <w:i/>
          <w:iCs/>
          <w:sz w:val="24"/>
          <w:szCs w:val="24"/>
        </w:rPr>
      </w:pPr>
      <w:r w:rsidRPr="00D64F39">
        <w:rPr>
          <w:rFonts w:ascii="Arial" w:hAnsi="Arial" w:cs="Arial"/>
          <w:sz w:val="24"/>
          <w:szCs w:val="24"/>
        </w:rPr>
        <w:t>ESTYN</w:t>
      </w:r>
      <w:r w:rsidRPr="00D64F39">
        <w:rPr>
          <w:rFonts w:ascii="Arial" w:hAnsi="Arial" w:cs="Arial"/>
          <w:i/>
          <w:iCs/>
          <w:sz w:val="24"/>
          <w:szCs w:val="24"/>
        </w:rPr>
        <w:t xml:space="preserve">, 2008. Closing the gap between boys' and girls' attainment in schools </w:t>
      </w:r>
      <w:r w:rsidRPr="00D64F39">
        <w:rPr>
          <w:rFonts w:ascii="Arial" w:hAnsi="Arial" w:cs="Arial"/>
          <w:sz w:val="24"/>
          <w:szCs w:val="24"/>
        </w:rPr>
        <w:t>[ebook]</w:t>
      </w:r>
      <w:r w:rsidRPr="00D64F39">
        <w:rPr>
          <w:rFonts w:ascii="Arial" w:hAnsi="Arial" w:cs="Arial"/>
          <w:i/>
          <w:iCs/>
          <w:sz w:val="24"/>
          <w:szCs w:val="24"/>
        </w:rPr>
        <w:t xml:space="preserve">, </w:t>
      </w:r>
      <w:r w:rsidRPr="00D64F39">
        <w:rPr>
          <w:rFonts w:ascii="Arial" w:hAnsi="Arial" w:cs="Arial"/>
          <w:sz w:val="24"/>
          <w:szCs w:val="24"/>
        </w:rPr>
        <w:t xml:space="preserve">Cardiff: </w:t>
      </w:r>
      <w:r w:rsidR="00D301B2" w:rsidRPr="00D64F39">
        <w:rPr>
          <w:rFonts w:ascii="Arial" w:hAnsi="Arial" w:cs="Arial"/>
          <w:sz w:val="24"/>
          <w:szCs w:val="24"/>
        </w:rPr>
        <w:t>ESTYN</w:t>
      </w:r>
      <w:r w:rsidRPr="00D64F39">
        <w:rPr>
          <w:rFonts w:ascii="Arial" w:hAnsi="Arial" w:cs="Arial"/>
          <w:i/>
          <w:iCs/>
          <w:sz w:val="24"/>
          <w:szCs w:val="24"/>
        </w:rPr>
        <w:t>.</w:t>
      </w:r>
    </w:p>
    <w:p w14:paraId="039A2F9E" w14:textId="77852697" w:rsidR="00EB7EFE" w:rsidRPr="00444DA1" w:rsidRDefault="00EB7EFE" w:rsidP="00D64F39">
      <w:pPr>
        <w:spacing w:line="276" w:lineRule="auto"/>
        <w:rPr>
          <w:rFonts w:ascii="Arial" w:hAnsi="Arial" w:cs="Arial"/>
          <w:i/>
          <w:iCs/>
          <w:sz w:val="32"/>
          <w:szCs w:val="32"/>
        </w:rPr>
      </w:pPr>
      <w:r w:rsidRPr="00444DA1">
        <w:rPr>
          <w:rFonts w:ascii="Arial" w:hAnsi="Arial" w:cs="Arial"/>
          <w:sz w:val="24"/>
          <w:szCs w:val="24"/>
          <w:shd w:val="clear" w:color="auto" w:fill="FFFFFF"/>
        </w:rPr>
        <w:t>Floress, M. T. et al</w:t>
      </w:r>
      <w:r w:rsidRPr="00444DA1">
        <w:rPr>
          <w:rFonts w:ascii="Arial" w:hAnsi="Arial" w:cs="Arial"/>
          <w:i/>
          <w:iCs/>
          <w:sz w:val="24"/>
          <w:szCs w:val="24"/>
          <w:shd w:val="clear" w:color="auto" w:fill="FFFFFF"/>
        </w:rPr>
        <w:t>.</w:t>
      </w:r>
      <w:r w:rsidR="00444DA1">
        <w:rPr>
          <w:rFonts w:ascii="Arial" w:hAnsi="Arial" w:cs="Arial"/>
          <w:sz w:val="24"/>
          <w:szCs w:val="24"/>
          <w:shd w:val="clear" w:color="auto" w:fill="FFFFFF"/>
        </w:rPr>
        <w:t xml:space="preserve">, </w:t>
      </w:r>
      <w:r w:rsidRPr="00444DA1">
        <w:rPr>
          <w:rFonts w:ascii="Arial" w:hAnsi="Arial" w:cs="Arial"/>
          <w:sz w:val="24"/>
          <w:szCs w:val="24"/>
          <w:shd w:val="clear" w:color="auto" w:fill="FFFFFF"/>
        </w:rPr>
        <w:t>2017</w:t>
      </w:r>
      <w:r w:rsidR="00444DA1">
        <w:rPr>
          <w:rFonts w:ascii="Arial" w:hAnsi="Arial" w:cs="Arial"/>
          <w:sz w:val="24"/>
          <w:szCs w:val="24"/>
          <w:shd w:val="clear" w:color="auto" w:fill="FFFFFF"/>
        </w:rPr>
        <w:t>.</w:t>
      </w:r>
      <w:r w:rsidRPr="00444DA1">
        <w:rPr>
          <w:rFonts w:ascii="Arial" w:hAnsi="Arial" w:cs="Arial"/>
          <w:sz w:val="24"/>
          <w:szCs w:val="24"/>
          <w:shd w:val="clear" w:color="auto" w:fill="FFFFFF"/>
        </w:rPr>
        <w:t xml:space="preserve"> ‘Praise Research Trends and Future Directions: Characteristics and Teacher Training’, </w:t>
      </w:r>
      <w:r w:rsidRPr="00444DA1">
        <w:rPr>
          <w:rFonts w:ascii="Arial" w:hAnsi="Arial" w:cs="Arial"/>
          <w:i/>
          <w:iCs/>
          <w:sz w:val="24"/>
          <w:szCs w:val="24"/>
          <w:shd w:val="clear" w:color="auto" w:fill="FFFFFF"/>
        </w:rPr>
        <w:t>Behavioral</w:t>
      </w:r>
      <w:r w:rsidRPr="00444DA1">
        <w:rPr>
          <w:rFonts w:ascii="Arial" w:hAnsi="Arial" w:cs="Arial"/>
          <w:i/>
          <w:iCs/>
          <w:sz w:val="24"/>
          <w:szCs w:val="24"/>
          <w:shd w:val="clear" w:color="auto" w:fill="FFFFFF"/>
        </w:rPr>
        <w:t xml:space="preserve"> Disorders</w:t>
      </w:r>
      <w:r w:rsidRPr="00444DA1">
        <w:rPr>
          <w:rFonts w:ascii="Arial" w:hAnsi="Arial" w:cs="Arial"/>
          <w:sz w:val="24"/>
          <w:szCs w:val="24"/>
          <w:shd w:val="clear" w:color="auto" w:fill="FFFFFF"/>
        </w:rPr>
        <w:t>, 43(1), pp. 227–243.</w:t>
      </w:r>
    </w:p>
    <w:p w14:paraId="50DFE2F4" w14:textId="785DFB2E" w:rsidR="00D301B2" w:rsidRDefault="00D301B2" w:rsidP="00D64F39">
      <w:pPr>
        <w:spacing w:line="276" w:lineRule="auto"/>
        <w:rPr>
          <w:rFonts w:ascii="Arial" w:hAnsi="Arial" w:cs="Arial"/>
          <w:sz w:val="24"/>
          <w:szCs w:val="24"/>
        </w:rPr>
      </w:pPr>
      <w:r w:rsidRPr="00D64F39">
        <w:rPr>
          <w:rFonts w:ascii="Arial" w:hAnsi="Arial" w:cs="Arial"/>
          <w:sz w:val="24"/>
          <w:szCs w:val="24"/>
        </w:rPr>
        <w:t xml:space="preserve">Gillies, V., 2016. Chapter Eight: The Politics of Exclusion. </w:t>
      </w:r>
      <w:r w:rsidRPr="00D64F39">
        <w:rPr>
          <w:rFonts w:ascii="Arial" w:hAnsi="Arial" w:cs="Arial"/>
          <w:i/>
          <w:iCs/>
          <w:sz w:val="24"/>
          <w:szCs w:val="24"/>
        </w:rPr>
        <w:t>Pushed to the Edge: Inclusion and Behaviour Support in Schools</w:t>
      </w:r>
      <w:r w:rsidRPr="00D64F39">
        <w:rPr>
          <w:rFonts w:ascii="Arial" w:hAnsi="Arial" w:cs="Arial"/>
          <w:sz w:val="24"/>
          <w:szCs w:val="24"/>
        </w:rPr>
        <w:t>. Bristol: Bristol University Press.</w:t>
      </w:r>
    </w:p>
    <w:p w14:paraId="487A1D34" w14:textId="692BBC82" w:rsidR="003B7D60" w:rsidRPr="003B7D60" w:rsidRDefault="003B7D60" w:rsidP="00D64F39">
      <w:pPr>
        <w:spacing w:line="276" w:lineRule="auto"/>
        <w:rPr>
          <w:rFonts w:ascii="Arial" w:hAnsi="Arial" w:cs="Arial"/>
          <w:sz w:val="36"/>
          <w:szCs w:val="36"/>
        </w:rPr>
      </w:pPr>
      <w:r w:rsidRPr="003B7D60">
        <w:rPr>
          <w:rFonts w:ascii="Arial" w:hAnsi="Arial" w:cs="Arial"/>
          <w:sz w:val="24"/>
          <w:szCs w:val="24"/>
          <w:shd w:val="clear" w:color="auto" w:fill="FFFFFF"/>
        </w:rPr>
        <w:t>H</w:t>
      </w:r>
      <w:r>
        <w:rPr>
          <w:rFonts w:ascii="Arial" w:hAnsi="Arial" w:cs="Arial"/>
          <w:sz w:val="24"/>
          <w:szCs w:val="24"/>
          <w:shd w:val="clear" w:color="auto" w:fill="FFFFFF"/>
        </w:rPr>
        <w:t>ancock</w:t>
      </w:r>
      <w:r w:rsidRPr="003B7D60">
        <w:rPr>
          <w:rFonts w:ascii="Arial" w:hAnsi="Arial" w:cs="Arial"/>
          <w:sz w:val="24"/>
          <w:szCs w:val="24"/>
          <w:shd w:val="clear" w:color="auto" w:fill="FFFFFF"/>
        </w:rPr>
        <w:t>, D.</w:t>
      </w:r>
      <w:r>
        <w:rPr>
          <w:rFonts w:ascii="Arial" w:hAnsi="Arial" w:cs="Arial"/>
          <w:sz w:val="24"/>
          <w:szCs w:val="24"/>
          <w:shd w:val="clear" w:color="auto" w:fill="FFFFFF"/>
        </w:rPr>
        <w:t xml:space="preserve"> </w:t>
      </w:r>
      <w:r w:rsidRPr="003B7D60">
        <w:rPr>
          <w:rFonts w:ascii="Arial" w:hAnsi="Arial" w:cs="Arial"/>
          <w:sz w:val="24"/>
          <w:szCs w:val="24"/>
          <w:shd w:val="clear" w:color="auto" w:fill="FFFFFF"/>
        </w:rPr>
        <w:t xml:space="preserve">R., 2000. Impact of verbal praise on college students' time spent on homework. </w:t>
      </w:r>
      <w:r w:rsidRPr="003B7D60">
        <w:rPr>
          <w:rFonts w:ascii="Arial" w:hAnsi="Arial" w:cs="Arial"/>
          <w:i/>
          <w:iCs/>
          <w:sz w:val="24"/>
          <w:szCs w:val="24"/>
        </w:rPr>
        <w:t xml:space="preserve">The Journal of Educational Research, </w:t>
      </w:r>
      <w:r w:rsidRPr="003B7D60">
        <w:rPr>
          <w:rFonts w:ascii="Arial" w:hAnsi="Arial" w:cs="Arial"/>
          <w:sz w:val="24"/>
          <w:szCs w:val="24"/>
        </w:rPr>
        <w:t>93</w:t>
      </w:r>
      <w:r w:rsidRPr="003B7D60">
        <w:rPr>
          <w:rFonts w:ascii="Arial" w:hAnsi="Arial" w:cs="Arial"/>
          <w:sz w:val="24"/>
          <w:szCs w:val="24"/>
          <w:shd w:val="clear" w:color="auto" w:fill="FFFFFF"/>
        </w:rPr>
        <w:t>(6), pp. 384.</w:t>
      </w:r>
    </w:p>
    <w:p w14:paraId="6A9C9002" w14:textId="0D2A52FA" w:rsidR="00273284" w:rsidRPr="00D64F39" w:rsidRDefault="00273284" w:rsidP="00D64F39">
      <w:pPr>
        <w:spacing w:line="276" w:lineRule="auto"/>
        <w:rPr>
          <w:rFonts w:ascii="Arial" w:hAnsi="Arial" w:cs="Arial"/>
          <w:sz w:val="24"/>
          <w:szCs w:val="24"/>
        </w:rPr>
      </w:pPr>
      <w:r w:rsidRPr="00D64F39">
        <w:rPr>
          <w:rFonts w:ascii="Arial" w:hAnsi="Arial" w:cs="Arial"/>
          <w:sz w:val="24"/>
          <w:szCs w:val="24"/>
        </w:rPr>
        <w:t xml:space="preserve">Hirsch, D., 2017. Experiences of Poverty and Educational Disadvantage. </w:t>
      </w:r>
      <w:r w:rsidRPr="00D64F39">
        <w:rPr>
          <w:rFonts w:ascii="Arial" w:hAnsi="Arial" w:cs="Arial"/>
          <w:i/>
          <w:iCs/>
          <w:sz w:val="24"/>
          <w:szCs w:val="24"/>
        </w:rPr>
        <w:t>The Josef Rowntree Foundation</w:t>
      </w:r>
      <w:r w:rsidRPr="00D64F39">
        <w:rPr>
          <w:rFonts w:ascii="Arial" w:hAnsi="Arial" w:cs="Arial"/>
          <w:sz w:val="24"/>
          <w:szCs w:val="24"/>
        </w:rPr>
        <w:t xml:space="preserve"> [pdf]. Available at: &lt;https://www.jrf.org.uk/sites/default/files/jrf/migrated/files/2123.pdf&gt; [Accessed from 4</w:t>
      </w:r>
      <w:r w:rsidRPr="00D64F39">
        <w:rPr>
          <w:rFonts w:ascii="Arial" w:hAnsi="Arial" w:cs="Arial"/>
          <w:sz w:val="24"/>
          <w:szCs w:val="24"/>
          <w:vertAlign w:val="superscript"/>
        </w:rPr>
        <w:t>th</w:t>
      </w:r>
      <w:r w:rsidRPr="00D64F39">
        <w:rPr>
          <w:rFonts w:ascii="Arial" w:hAnsi="Arial" w:cs="Arial"/>
          <w:sz w:val="24"/>
          <w:szCs w:val="24"/>
        </w:rPr>
        <w:t xml:space="preserve"> April 2020].</w:t>
      </w:r>
    </w:p>
    <w:p w14:paraId="2BBDF14D" w14:textId="600A0CC2" w:rsidR="00892312" w:rsidRPr="00D64F39" w:rsidRDefault="00892312" w:rsidP="00D64F39">
      <w:pPr>
        <w:spacing w:line="276" w:lineRule="auto"/>
        <w:rPr>
          <w:rFonts w:ascii="Arial" w:hAnsi="Arial" w:cs="Arial"/>
          <w:sz w:val="24"/>
          <w:szCs w:val="24"/>
          <w:shd w:val="clear" w:color="auto" w:fill="FFFFFF"/>
        </w:rPr>
      </w:pPr>
      <w:r w:rsidRPr="00D64F39">
        <w:rPr>
          <w:rFonts w:ascii="Arial" w:hAnsi="Arial" w:cs="Arial"/>
          <w:sz w:val="24"/>
          <w:szCs w:val="24"/>
          <w:shd w:val="clear" w:color="auto" w:fill="FFFFFF"/>
        </w:rPr>
        <w:t>Key, K.A. and Sass, T.R., 2019. Explaining the Gender Gap in STEM Attainment: Factors from Primary School to STEM Degree Completion [pdf]. Available at: &lt;https://www.edworkingpapers.com/sites/default/files/ai19-42.pdf&gt; [Accessed 15</w:t>
      </w:r>
      <w:r w:rsidRPr="00D64F39">
        <w:rPr>
          <w:rFonts w:ascii="Arial" w:hAnsi="Arial" w:cs="Arial"/>
          <w:sz w:val="24"/>
          <w:szCs w:val="24"/>
          <w:shd w:val="clear" w:color="auto" w:fill="FFFFFF"/>
          <w:vertAlign w:val="superscript"/>
        </w:rPr>
        <w:t>th</w:t>
      </w:r>
      <w:r w:rsidRPr="00D64F39">
        <w:rPr>
          <w:rFonts w:ascii="Arial" w:hAnsi="Arial" w:cs="Arial"/>
          <w:sz w:val="24"/>
          <w:szCs w:val="24"/>
          <w:shd w:val="clear" w:color="auto" w:fill="FFFFFF"/>
        </w:rPr>
        <w:t xml:space="preserve"> April 2020].</w:t>
      </w:r>
    </w:p>
    <w:p w14:paraId="7C984E4F" w14:textId="397ED265" w:rsidR="00892312" w:rsidRPr="00D64F39" w:rsidRDefault="00892312" w:rsidP="00D64F39">
      <w:pPr>
        <w:spacing w:line="276" w:lineRule="auto"/>
        <w:rPr>
          <w:rFonts w:ascii="Arial" w:hAnsi="Arial" w:cs="Arial"/>
          <w:sz w:val="24"/>
          <w:szCs w:val="24"/>
          <w:shd w:val="clear" w:color="auto" w:fill="FFFFFF"/>
        </w:rPr>
      </w:pPr>
      <w:r w:rsidRPr="00D64F39">
        <w:rPr>
          <w:rFonts w:ascii="Arial" w:hAnsi="Arial" w:cs="Arial"/>
          <w:sz w:val="24"/>
          <w:szCs w:val="24"/>
          <w:shd w:val="clear" w:color="auto" w:fill="FFFFFF"/>
        </w:rPr>
        <w:t xml:space="preserve">Landaud, F., 2020. Competitive Schools and the Gender Gap in the Choice of Field of Study. </w:t>
      </w:r>
      <w:r w:rsidRPr="00D64F39">
        <w:rPr>
          <w:rFonts w:ascii="Arial" w:hAnsi="Arial" w:cs="Arial"/>
          <w:i/>
          <w:iCs/>
          <w:sz w:val="24"/>
          <w:szCs w:val="24"/>
        </w:rPr>
        <w:t>Journal of Human Resources</w:t>
      </w:r>
      <w:r w:rsidRPr="00D64F39">
        <w:rPr>
          <w:rFonts w:ascii="Arial" w:hAnsi="Arial" w:cs="Arial"/>
          <w:sz w:val="24"/>
          <w:szCs w:val="24"/>
          <w:shd w:val="clear" w:color="auto" w:fill="FFFFFF"/>
        </w:rPr>
        <w:t>, 55(1), pp.278–309.</w:t>
      </w:r>
    </w:p>
    <w:p w14:paraId="515A3BD1" w14:textId="61827EB0" w:rsidR="00C25FB7" w:rsidRPr="00D64F39" w:rsidRDefault="00C25FB7" w:rsidP="00D64F39">
      <w:pPr>
        <w:spacing w:line="276" w:lineRule="auto"/>
        <w:rPr>
          <w:rFonts w:ascii="Arial" w:hAnsi="Arial" w:cs="Arial"/>
          <w:sz w:val="24"/>
          <w:szCs w:val="24"/>
          <w:shd w:val="clear" w:color="auto" w:fill="FFFFFF"/>
        </w:rPr>
      </w:pPr>
      <w:r w:rsidRPr="00D64F39">
        <w:rPr>
          <w:rFonts w:ascii="Arial" w:hAnsi="Arial" w:cs="Arial"/>
          <w:sz w:val="24"/>
          <w:szCs w:val="24"/>
          <w:shd w:val="clear" w:color="auto" w:fill="FFFFFF"/>
        </w:rPr>
        <w:lastRenderedPageBreak/>
        <w:t>Legewie, J. &amp; Di</w:t>
      </w:r>
      <w:r w:rsidR="00D301B2" w:rsidRPr="00D64F39">
        <w:rPr>
          <w:rFonts w:ascii="Arial" w:hAnsi="Arial" w:cs="Arial"/>
          <w:sz w:val="24"/>
          <w:szCs w:val="24"/>
          <w:shd w:val="clear" w:color="auto" w:fill="FFFFFF"/>
        </w:rPr>
        <w:t>P</w:t>
      </w:r>
      <w:r w:rsidRPr="00D64F39">
        <w:rPr>
          <w:rFonts w:ascii="Arial" w:hAnsi="Arial" w:cs="Arial"/>
          <w:sz w:val="24"/>
          <w:szCs w:val="24"/>
          <w:shd w:val="clear" w:color="auto" w:fill="FFFFFF"/>
        </w:rPr>
        <w:t xml:space="preserve">rete, T.A., 2014. The High School Environment and the Gender Gap in Science and Engineering. </w:t>
      </w:r>
      <w:r w:rsidRPr="00D64F39">
        <w:rPr>
          <w:rFonts w:ascii="Arial" w:hAnsi="Arial" w:cs="Arial"/>
          <w:i/>
          <w:iCs/>
          <w:sz w:val="24"/>
          <w:szCs w:val="24"/>
        </w:rPr>
        <w:t>Sociology of Education</w:t>
      </w:r>
      <w:r w:rsidRPr="00D64F39">
        <w:rPr>
          <w:rFonts w:ascii="Arial" w:hAnsi="Arial" w:cs="Arial"/>
          <w:sz w:val="24"/>
          <w:szCs w:val="24"/>
          <w:shd w:val="clear" w:color="auto" w:fill="FFFFFF"/>
        </w:rPr>
        <w:t>, 87(4), pp.259–280.</w:t>
      </w:r>
    </w:p>
    <w:p w14:paraId="1F6C8F49" w14:textId="48545188" w:rsidR="00892312" w:rsidRPr="00D64F39" w:rsidRDefault="00892312" w:rsidP="00D64F39">
      <w:pPr>
        <w:spacing w:line="276" w:lineRule="auto"/>
        <w:rPr>
          <w:rFonts w:ascii="Arial" w:hAnsi="Arial" w:cs="Arial"/>
          <w:sz w:val="24"/>
          <w:szCs w:val="24"/>
        </w:rPr>
      </w:pPr>
      <w:r w:rsidRPr="00D64F39">
        <w:rPr>
          <w:rFonts w:ascii="Arial" w:hAnsi="Arial" w:cs="Arial"/>
          <w:sz w:val="24"/>
          <w:szCs w:val="24"/>
          <w:shd w:val="clear" w:color="auto" w:fill="FFFFFF"/>
        </w:rPr>
        <w:t xml:space="preserve">Moss, G., 2011. Policy and the search for explanations for the gender gap in literacy attainment. </w:t>
      </w:r>
      <w:r w:rsidRPr="00D64F39">
        <w:rPr>
          <w:rFonts w:ascii="Arial" w:hAnsi="Arial" w:cs="Arial"/>
          <w:i/>
          <w:iCs/>
          <w:sz w:val="24"/>
          <w:szCs w:val="24"/>
        </w:rPr>
        <w:t>Literacy</w:t>
      </w:r>
      <w:r w:rsidRPr="00D64F39">
        <w:rPr>
          <w:rFonts w:ascii="Arial" w:hAnsi="Arial" w:cs="Arial"/>
          <w:sz w:val="24"/>
          <w:szCs w:val="24"/>
          <w:shd w:val="clear" w:color="auto" w:fill="FFFFFF"/>
        </w:rPr>
        <w:t>, 45(3), pp.111–118.</w:t>
      </w:r>
    </w:p>
    <w:p w14:paraId="1CB8B4B2" w14:textId="4A265595" w:rsidR="00273284" w:rsidRDefault="00273284" w:rsidP="00D64F39">
      <w:pPr>
        <w:spacing w:line="276" w:lineRule="auto"/>
        <w:rPr>
          <w:rFonts w:ascii="Arial" w:hAnsi="Arial" w:cs="Arial"/>
          <w:sz w:val="24"/>
          <w:szCs w:val="24"/>
        </w:rPr>
      </w:pPr>
      <w:r w:rsidRPr="00D64F39">
        <w:rPr>
          <w:rFonts w:ascii="Arial" w:hAnsi="Arial" w:cs="Arial"/>
          <w:sz w:val="24"/>
          <w:szCs w:val="24"/>
        </w:rPr>
        <w:t xml:space="preserve">My Local School, 2019. </w:t>
      </w:r>
      <w:r w:rsidRPr="00D64F39">
        <w:rPr>
          <w:rFonts w:ascii="Arial" w:hAnsi="Arial" w:cs="Arial"/>
          <w:i/>
          <w:iCs/>
          <w:sz w:val="24"/>
          <w:szCs w:val="24"/>
        </w:rPr>
        <w:t>School X</w:t>
      </w:r>
      <w:r w:rsidRPr="00D64F39">
        <w:rPr>
          <w:rFonts w:ascii="Arial" w:hAnsi="Arial" w:cs="Arial"/>
          <w:sz w:val="24"/>
          <w:szCs w:val="24"/>
        </w:rPr>
        <w:t xml:space="preserve"> [online] URL not available due to BERA guidelines on anonymity [Accessed from 4</w:t>
      </w:r>
      <w:r w:rsidRPr="00D64F39">
        <w:rPr>
          <w:rFonts w:ascii="Arial" w:hAnsi="Arial" w:cs="Arial"/>
          <w:sz w:val="24"/>
          <w:szCs w:val="24"/>
          <w:vertAlign w:val="superscript"/>
        </w:rPr>
        <w:t>th</w:t>
      </w:r>
      <w:r w:rsidRPr="00D64F39">
        <w:rPr>
          <w:rFonts w:ascii="Arial" w:hAnsi="Arial" w:cs="Arial"/>
          <w:sz w:val="24"/>
          <w:szCs w:val="24"/>
        </w:rPr>
        <w:t xml:space="preserve"> April 2020].</w:t>
      </w:r>
    </w:p>
    <w:p w14:paraId="19FA03D9" w14:textId="1023F97B" w:rsidR="00444DA1" w:rsidRPr="00444DA1" w:rsidRDefault="00444DA1" w:rsidP="00D64F39">
      <w:pPr>
        <w:spacing w:line="276" w:lineRule="auto"/>
        <w:rPr>
          <w:rFonts w:ascii="Arial" w:hAnsi="Arial" w:cs="Arial"/>
          <w:sz w:val="32"/>
          <w:szCs w:val="32"/>
        </w:rPr>
      </w:pPr>
      <w:r w:rsidRPr="00444DA1">
        <w:rPr>
          <w:rFonts w:ascii="Arial" w:hAnsi="Arial" w:cs="Arial"/>
          <w:sz w:val="24"/>
          <w:szCs w:val="24"/>
          <w:shd w:val="clear" w:color="auto" w:fill="FFFFFF"/>
        </w:rPr>
        <w:t>Younger, M., Warrington, M. and Gray, J., 2005. Raising boys' achievement.</w:t>
      </w:r>
      <w:r>
        <w:rPr>
          <w:rFonts w:ascii="Arial" w:hAnsi="Arial" w:cs="Arial"/>
          <w:sz w:val="24"/>
          <w:szCs w:val="24"/>
          <w:shd w:val="clear" w:color="auto" w:fill="FFFFFF"/>
        </w:rPr>
        <w:t xml:space="preserve"> [pdf] Available at: &lt;</w:t>
      </w:r>
      <w:r w:rsidRPr="00444DA1">
        <w:rPr>
          <w:rFonts w:ascii="Arial" w:hAnsi="Arial" w:cs="Arial"/>
          <w:sz w:val="24"/>
          <w:szCs w:val="24"/>
          <w:shd w:val="clear" w:color="auto" w:fill="FFFFFF"/>
        </w:rPr>
        <w:t>https://core.ac.uk/download/pdf/4155163.pdf</w:t>
      </w:r>
      <w:r>
        <w:rPr>
          <w:rFonts w:ascii="Arial" w:hAnsi="Arial" w:cs="Arial"/>
          <w:sz w:val="24"/>
          <w:szCs w:val="24"/>
          <w:shd w:val="clear" w:color="auto" w:fill="FFFFFF"/>
        </w:rPr>
        <w:t>&gt; [Accessed 12</w:t>
      </w:r>
      <w:r w:rsidRPr="00444DA1">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April 2020]. </w:t>
      </w:r>
    </w:p>
    <w:p w14:paraId="200C98DF" w14:textId="77777777" w:rsidR="00D64F39" w:rsidRPr="00892312" w:rsidRDefault="00D64F39" w:rsidP="00273284">
      <w:pPr>
        <w:spacing w:line="360" w:lineRule="auto"/>
        <w:rPr>
          <w:rFonts w:ascii="Arial" w:hAnsi="Arial" w:cs="Arial"/>
        </w:rPr>
      </w:pPr>
    </w:p>
    <w:p w14:paraId="42AFCD08" w14:textId="77777777" w:rsidR="00273284" w:rsidRDefault="00273284">
      <w:pPr>
        <w:rPr>
          <w:rFonts w:ascii="Arial" w:hAnsi="Arial" w:cs="Arial"/>
          <w:b/>
          <w:bCs/>
          <w:sz w:val="28"/>
          <w:szCs w:val="28"/>
        </w:rPr>
      </w:pPr>
    </w:p>
    <w:p w14:paraId="35D45ACF" w14:textId="77777777" w:rsidR="00C1496A" w:rsidRDefault="00C1496A">
      <w:pPr>
        <w:rPr>
          <w:rFonts w:ascii="Arial" w:hAnsi="Arial" w:cs="Arial"/>
          <w:b/>
          <w:bCs/>
          <w:sz w:val="28"/>
          <w:szCs w:val="28"/>
        </w:rPr>
      </w:pPr>
    </w:p>
    <w:p w14:paraId="1ACCA3FB" w14:textId="77777777" w:rsidR="006007D7" w:rsidRPr="006007D7" w:rsidRDefault="006007D7">
      <w:pPr>
        <w:rPr>
          <w:rFonts w:ascii="Arial" w:hAnsi="Arial" w:cs="Arial"/>
          <w:b/>
          <w:bCs/>
          <w:sz w:val="28"/>
          <w:szCs w:val="28"/>
        </w:rPr>
      </w:pPr>
    </w:p>
    <w:sectPr w:rsidR="006007D7" w:rsidRPr="006007D7" w:rsidSect="006007D7">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A589F" w14:textId="77777777" w:rsidR="001501B0" w:rsidRDefault="001501B0" w:rsidP="006007D7">
      <w:pPr>
        <w:spacing w:after="0" w:line="240" w:lineRule="auto"/>
      </w:pPr>
      <w:r>
        <w:separator/>
      </w:r>
    </w:p>
  </w:endnote>
  <w:endnote w:type="continuationSeparator" w:id="0">
    <w:p w14:paraId="6137097B" w14:textId="77777777" w:rsidR="001501B0" w:rsidRDefault="001501B0" w:rsidP="00600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806757"/>
      <w:docPartObj>
        <w:docPartGallery w:val="Page Numbers (Bottom of Page)"/>
        <w:docPartUnique/>
      </w:docPartObj>
    </w:sdtPr>
    <w:sdtEndPr>
      <w:rPr>
        <w:noProof/>
      </w:rPr>
    </w:sdtEndPr>
    <w:sdtContent>
      <w:p w14:paraId="0CDA8C56" w14:textId="77777777" w:rsidR="006007D7" w:rsidRDefault="006007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67245" w14:textId="77777777" w:rsidR="006007D7" w:rsidRDefault="006007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3429686"/>
      <w:docPartObj>
        <w:docPartGallery w:val="Page Numbers (Bottom of Page)"/>
        <w:docPartUnique/>
      </w:docPartObj>
    </w:sdtPr>
    <w:sdtEndPr>
      <w:rPr>
        <w:noProof/>
      </w:rPr>
    </w:sdtEndPr>
    <w:sdtContent>
      <w:p w14:paraId="643AF2B3" w14:textId="77777777" w:rsidR="006007D7" w:rsidRDefault="006007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7DB7E9" w14:textId="77777777" w:rsidR="006007D7" w:rsidRDefault="00600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679FB" w14:textId="77777777" w:rsidR="001501B0" w:rsidRDefault="001501B0" w:rsidP="006007D7">
      <w:pPr>
        <w:spacing w:after="0" w:line="240" w:lineRule="auto"/>
      </w:pPr>
      <w:r>
        <w:separator/>
      </w:r>
    </w:p>
  </w:footnote>
  <w:footnote w:type="continuationSeparator" w:id="0">
    <w:p w14:paraId="7A8BF11E" w14:textId="77777777" w:rsidR="001501B0" w:rsidRDefault="001501B0" w:rsidP="00600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28F01F" w14:textId="77777777" w:rsidR="006007D7" w:rsidRDefault="006007D7">
    <w:pPr>
      <w:pStyle w:val="Header"/>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7FBFF" w14:textId="77777777" w:rsidR="006007D7" w:rsidRDefault="006007D7">
    <w:pPr>
      <w:pStyle w:val="Header"/>
    </w:pPr>
    <w:r>
      <w:t>1900713</w:t>
    </w:r>
    <w:r>
      <w:tab/>
    </w:r>
    <w:r>
      <w:tab/>
      <w:t>ECAD7003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F05A1"/>
    <w:multiLevelType w:val="hybridMultilevel"/>
    <w:tmpl w:val="43F8D4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1" w15:restartNumberingAfterBreak="0">
    <w:nsid w:val="25351007"/>
    <w:multiLevelType w:val="hybridMultilevel"/>
    <w:tmpl w:val="2F461684"/>
    <w:lvl w:ilvl="0" w:tplc="3170DCC6">
      <w:numFmt w:val="bullet"/>
      <w:lvlText w:val="-"/>
      <w:lvlJc w:val="left"/>
      <w:pPr>
        <w:ind w:left="1080" w:hanging="360"/>
      </w:pPr>
      <w:rPr>
        <w:rFonts w:ascii="Arial" w:eastAsiaTheme="minorEastAsia" w:hAnsi="Arial" w:cs="Aria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2C114CAD"/>
    <w:multiLevelType w:val="hybridMultilevel"/>
    <w:tmpl w:val="9E48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3644254"/>
    <w:multiLevelType w:val="hybridMultilevel"/>
    <w:tmpl w:val="82AEECFC"/>
    <w:lvl w:ilvl="0" w:tplc="F8241B7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69F6442"/>
    <w:multiLevelType w:val="hybridMultilevel"/>
    <w:tmpl w:val="3DE845DC"/>
    <w:lvl w:ilvl="0" w:tplc="B992ADA6">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5" w15:restartNumberingAfterBreak="0">
    <w:nsid w:val="58690FAC"/>
    <w:multiLevelType w:val="hybridMultilevel"/>
    <w:tmpl w:val="AA703B9A"/>
    <w:lvl w:ilvl="0" w:tplc="0C50B4F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92B37B6"/>
    <w:multiLevelType w:val="hybridMultilevel"/>
    <w:tmpl w:val="183C0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F6055C3"/>
    <w:multiLevelType w:val="hybridMultilevel"/>
    <w:tmpl w:val="BAE47754"/>
    <w:lvl w:ilvl="0" w:tplc="08090001">
      <w:start w:val="1"/>
      <w:numFmt w:val="bullet"/>
      <w:lvlText w:val=""/>
      <w:lvlJc w:val="left"/>
      <w:pPr>
        <w:ind w:left="1080" w:hanging="360"/>
      </w:pPr>
      <w:rPr>
        <w:rFonts w:ascii="Symbol" w:hAnsi="Symbol"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num w:numId="1">
    <w:abstractNumId w:val="5"/>
  </w:num>
  <w:num w:numId="2">
    <w:abstractNumId w:val="2"/>
  </w:num>
  <w:num w:numId="3">
    <w:abstractNumId w:val="3"/>
  </w:num>
  <w:num w:numId="4">
    <w:abstractNumId w:val="4"/>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7D7"/>
    <w:rsid w:val="00036E2B"/>
    <w:rsid w:val="00123ED8"/>
    <w:rsid w:val="001314C6"/>
    <w:rsid w:val="00135174"/>
    <w:rsid w:val="001501B0"/>
    <w:rsid w:val="001E0EDB"/>
    <w:rsid w:val="00273284"/>
    <w:rsid w:val="00370612"/>
    <w:rsid w:val="003B7D60"/>
    <w:rsid w:val="003F0653"/>
    <w:rsid w:val="00426B63"/>
    <w:rsid w:val="00444DA1"/>
    <w:rsid w:val="0045016A"/>
    <w:rsid w:val="004751C0"/>
    <w:rsid w:val="004C31B0"/>
    <w:rsid w:val="00550885"/>
    <w:rsid w:val="005B72FF"/>
    <w:rsid w:val="005C1A39"/>
    <w:rsid w:val="006007D7"/>
    <w:rsid w:val="00611145"/>
    <w:rsid w:val="00614F6A"/>
    <w:rsid w:val="006542B5"/>
    <w:rsid w:val="0066602E"/>
    <w:rsid w:val="006C758C"/>
    <w:rsid w:val="00740ED6"/>
    <w:rsid w:val="00790D61"/>
    <w:rsid w:val="008012E5"/>
    <w:rsid w:val="00823713"/>
    <w:rsid w:val="00892312"/>
    <w:rsid w:val="00893A7F"/>
    <w:rsid w:val="008C5222"/>
    <w:rsid w:val="00946EFC"/>
    <w:rsid w:val="00A415BD"/>
    <w:rsid w:val="00A5436A"/>
    <w:rsid w:val="00AB274F"/>
    <w:rsid w:val="00AF30F0"/>
    <w:rsid w:val="00B043DB"/>
    <w:rsid w:val="00B44762"/>
    <w:rsid w:val="00B64CA8"/>
    <w:rsid w:val="00C1496A"/>
    <w:rsid w:val="00C25FB7"/>
    <w:rsid w:val="00C332B7"/>
    <w:rsid w:val="00C65D2D"/>
    <w:rsid w:val="00C83793"/>
    <w:rsid w:val="00D02308"/>
    <w:rsid w:val="00D301B2"/>
    <w:rsid w:val="00D64F39"/>
    <w:rsid w:val="00E0431C"/>
    <w:rsid w:val="00E221AF"/>
    <w:rsid w:val="00E5322E"/>
    <w:rsid w:val="00EB7EFE"/>
    <w:rsid w:val="00F44672"/>
    <w:rsid w:val="00F92773"/>
    <w:rsid w:val="00F96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2CDAB"/>
  <w15:chartTrackingRefBased/>
  <w15:docId w15:val="{2F9DDFE0-21E2-47A0-91AD-ED7A66E34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7D7"/>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ssignHeaderChar">
    <w:name w:val="AssignHeader Char"/>
    <w:basedOn w:val="DefaultParagraphFont"/>
    <w:link w:val="AssignHeader"/>
    <w:locked/>
    <w:rsid w:val="006007D7"/>
    <w:rPr>
      <w:rFonts w:ascii="Arial" w:hAnsi="Arial" w:cs="Arial"/>
      <w:b/>
      <w:i/>
      <w:sz w:val="36"/>
      <w:u w:val="single"/>
    </w:rPr>
  </w:style>
  <w:style w:type="paragraph" w:customStyle="1" w:styleId="AssignHeader">
    <w:name w:val="AssignHeader"/>
    <w:basedOn w:val="Normal"/>
    <w:next w:val="Normal"/>
    <w:link w:val="AssignHeaderChar"/>
    <w:rsid w:val="006007D7"/>
    <w:pPr>
      <w:spacing w:after="0" w:line="360" w:lineRule="auto"/>
      <w:jc w:val="center"/>
    </w:pPr>
    <w:rPr>
      <w:rFonts w:ascii="Arial" w:eastAsiaTheme="minorHAnsi" w:hAnsi="Arial" w:cs="Arial"/>
      <w:b/>
      <w:i/>
      <w:sz w:val="36"/>
      <w:u w:val="single"/>
    </w:rPr>
  </w:style>
  <w:style w:type="paragraph" w:styleId="Header">
    <w:name w:val="header"/>
    <w:basedOn w:val="Normal"/>
    <w:link w:val="HeaderChar"/>
    <w:uiPriority w:val="99"/>
    <w:unhideWhenUsed/>
    <w:rsid w:val="00600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7D7"/>
    <w:rPr>
      <w:rFonts w:eastAsiaTheme="minorEastAsia"/>
    </w:rPr>
  </w:style>
  <w:style w:type="paragraph" w:styleId="Footer">
    <w:name w:val="footer"/>
    <w:basedOn w:val="Normal"/>
    <w:link w:val="FooterChar"/>
    <w:uiPriority w:val="99"/>
    <w:unhideWhenUsed/>
    <w:rsid w:val="00600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7D7"/>
    <w:rPr>
      <w:rFonts w:eastAsiaTheme="minorEastAsia"/>
    </w:rPr>
  </w:style>
  <w:style w:type="character" w:styleId="Hyperlink">
    <w:name w:val="Hyperlink"/>
    <w:basedOn w:val="DefaultParagraphFont"/>
    <w:uiPriority w:val="99"/>
    <w:unhideWhenUsed/>
    <w:rsid w:val="00C1496A"/>
    <w:rPr>
      <w:color w:val="0563C1" w:themeColor="hyperlink"/>
      <w:u w:val="single"/>
    </w:rPr>
  </w:style>
  <w:style w:type="character" w:styleId="UnresolvedMention">
    <w:name w:val="Unresolved Mention"/>
    <w:basedOn w:val="DefaultParagraphFont"/>
    <w:uiPriority w:val="99"/>
    <w:semiHidden/>
    <w:unhideWhenUsed/>
    <w:rsid w:val="00C1496A"/>
    <w:rPr>
      <w:color w:val="605E5C"/>
      <w:shd w:val="clear" w:color="auto" w:fill="E1DFDD"/>
    </w:rPr>
  </w:style>
  <w:style w:type="paragraph" w:styleId="ListParagraph">
    <w:name w:val="List Paragraph"/>
    <w:basedOn w:val="Normal"/>
    <w:uiPriority w:val="34"/>
    <w:qFormat/>
    <w:rsid w:val="0045016A"/>
    <w:pPr>
      <w:ind w:left="720"/>
      <w:contextualSpacing/>
    </w:pPr>
  </w:style>
  <w:style w:type="character" w:styleId="FollowedHyperlink">
    <w:name w:val="FollowedHyperlink"/>
    <w:basedOn w:val="DefaultParagraphFont"/>
    <w:uiPriority w:val="99"/>
    <w:semiHidden/>
    <w:unhideWhenUsed/>
    <w:rsid w:val="003B7D60"/>
    <w:rPr>
      <w:color w:val="954F72" w:themeColor="followedHyperlink"/>
      <w:u w:val="single"/>
    </w:rPr>
  </w:style>
  <w:style w:type="paragraph" w:styleId="Caption">
    <w:name w:val="caption"/>
    <w:basedOn w:val="Normal"/>
    <w:next w:val="Normal"/>
    <w:uiPriority w:val="35"/>
    <w:unhideWhenUsed/>
    <w:qFormat/>
    <w:rsid w:val="00F4467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3353</TotalTime>
  <Pages>12</Pages>
  <Words>2813</Words>
  <Characters>16038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Lloyd</dc:creator>
  <cp:keywords/>
  <dc:description/>
  <cp:lastModifiedBy>Sam Lloyd</cp:lastModifiedBy>
  <cp:revision>8</cp:revision>
  <dcterms:created xsi:type="dcterms:W3CDTF">2020-04-03T13:30:00Z</dcterms:created>
  <dcterms:modified xsi:type="dcterms:W3CDTF">2020-04-17T14:52:00Z</dcterms:modified>
</cp:coreProperties>
</file>