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620A" w:rsidRPr="006C47D7" w:rsidRDefault="006C47D7" w:rsidP="00E1131D">
      <w:pPr>
        <w:jc w:val="center"/>
        <w:rPr>
          <w:b/>
          <w:sz w:val="32"/>
          <w:szCs w:val="32"/>
          <w:lang w:val="en-GB"/>
        </w:rPr>
      </w:pPr>
      <w:r w:rsidRPr="006C47D7">
        <w:rPr>
          <w:b/>
          <w:sz w:val="32"/>
          <w:szCs w:val="32"/>
          <w:lang w:val="en-GB"/>
        </w:rPr>
        <w:t xml:space="preserve">Nichola Landers </w:t>
      </w:r>
    </w:p>
    <w:p w:rsidR="006C47D7" w:rsidRPr="006C47D7" w:rsidRDefault="006C47D7" w:rsidP="00E1131D">
      <w:pPr>
        <w:jc w:val="center"/>
        <w:rPr>
          <w:b/>
          <w:sz w:val="32"/>
          <w:szCs w:val="32"/>
          <w:lang w:val="en-GB"/>
        </w:rPr>
      </w:pPr>
      <w:r w:rsidRPr="006C47D7">
        <w:rPr>
          <w:b/>
          <w:sz w:val="32"/>
          <w:szCs w:val="32"/>
          <w:lang w:val="en-GB"/>
        </w:rPr>
        <w:t>1708203</w:t>
      </w: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r>
        <w:rPr>
          <w:noProof/>
          <w:lang w:val="en-GB" w:eastAsia="en-GB"/>
        </w:rPr>
        <w:drawing>
          <wp:inline distT="0" distB="0" distL="0" distR="0" wp14:anchorId="0CE29C52" wp14:editId="6C93B088">
            <wp:extent cx="3868487" cy="2828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ild-Free-Download-PNG[2].png"/>
                    <pic:cNvPicPr/>
                  </pic:nvPicPr>
                  <pic:blipFill>
                    <a:blip r:embed="rId8">
                      <a:extLst>
                        <a:ext uri="{28A0092B-C50C-407E-A947-70E740481C1C}">
                          <a14:useLocalDpi xmlns:a14="http://schemas.microsoft.com/office/drawing/2010/main" val="0"/>
                        </a:ext>
                      </a:extLst>
                    </a:blip>
                    <a:stretch>
                      <a:fillRect/>
                    </a:stretch>
                  </pic:blipFill>
                  <pic:spPr>
                    <a:xfrm>
                      <a:off x="0" y="0"/>
                      <a:ext cx="3883154" cy="2839013"/>
                    </a:xfrm>
                    <a:prstGeom prst="rect">
                      <a:avLst/>
                    </a:prstGeom>
                  </pic:spPr>
                </pic:pic>
              </a:graphicData>
            </a:graphic>
          </wp:inline>
        </w:drawing>
      </w: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70620A" w:rsidP="00E1131D">
      <w:pPr>
        <w:jc w:val="center"/>
        <w:rPr>
          <w:rFonts w:ascii="Calibri" w:hAnsi="Calibri" w:cs="Arial"/>
          <w:b/>
          <w:sz w:val="32"/>
          <w:szCs w:val="32"/>
          <w:u w:val="single"/>
          <w:lang w:val="en-GB"/>
        </w:rPr>
      </w:pPr>
    </w:p>
    <w:p w:rsidR="0070620A" w:rsidRDefault="006C47D7" w:rsidP="00E1131D">
      <w:pPr>
        <w:jc w:val="center"/>
        <w:rPr>
          <w:rFonts w:ascii="Calibri" w:hAnsi="Calibri" w:cs="Arial"/>
          <w:b/>
          <w:sz w:val="32"/>
          <w:szCs w:val="32"/>
          <w:u w:val="single"/>
          <w:lang w:val="en-GB"/>
        </w:rPr>
      </w:pPr>
      <w:r>
        <w:rPr>
          <w:rFonts w:ascii="Calibri" w:hAnsi="Calibri" w:cs="Arial"/>
          <w:b/>
          <w:sz w:val="32"/>
          <w:szCs w:val="32"/>
          <w:u w:val="single"/>
          <w:lang w:val="en-GB"/>
        </w:rPr>
        <w:t xml:space="preserve">Activity Plan </w:t>
      </w: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Default="006C47D7" w:rsidP="00E1131D">
      <w:pPr>
        <w:jc w:val="center"/>
        <w:rPr>
          <w:rFonts w:ascii="Calibri" w:hAnsi="Calibri" w:cs="Arial"/>
          <w:b/>
          <w:sz w:val="32"/>
          <w:szCs w:val="32"/>
          <w:lang w:val="en-GB"/>
        </w:rPr>
      </w:pPr>
    </w:p>
    <w:p w:rsidR="006C47D7" w:rsidRPr="006C47D7" w:rsidRDefault="00EE1576" w:rsidP="00E1131D">
      <w:pPr>
        <w:jc w:val="center"/>
        <w:rPr>
          <w:rFonts w:ascii="Calibri" w:hAnsi="Calibri" w:cs="Arial"/>
          <w:b/>
          <w:sz w:val="32"/>
          <w:szCs w:val="32"/>
          <w:lang w:val="en-GB"/>
        </w:rPr>
      </w:pPr>
      <w:r>
        <w:rPr>
          <w:rFonts w:ascii="Calibri" w:hAnsi="Calibri" w:cs="Arial"/>
          <w:b/>
          <w:sz w:val="32"/>
          <w:szCs w:val="32"/>
          <w:lang w:val="en-GB"/>
        </w:rPr>
        <w:t>11</w:t>
      </w:r>
      <w:r w:rsidRPr="00EE1576">
        <w:rPr>
          <w:rFonts w:ascii="Calibri" w:hAnsi="Calibri" w:cs="Arial"/>
          <w:b/>
          <w:sz w:val="32"/>
          <w:szCs w:val="32"/>
          <w:vertAlign w:val="superscript"/>
          <w:lang w:val="en-GB"/>
        </w:rPr>
        <w:t>th</w:t>
      </w:r>
      <w:r>
        <w:rPr>
          <w:rFonts w:ascii="Calibri" w:hAnsi="Calibri" w:cs="Arial"/>
          <w:b/>
          <w:sz w:val="32"/>
          <w:szCs w:val="32"/>
          <w:lang w:val="en-GB"/>
        </w:rPr>
        <w:t xml:space="preserve"> January 2019</w:t>
      </w:r>
    </w:p>
    <w:p w:rsidR="006C47D7" w:rsidRDefault="006C47D7" w:rsidP="006C47D7">
      <w:pPr>
        <w:rPr>
          <w:rFonts w:ascii="Calibri" w:hAnsi="Calibri" w:cs="Arial"/>
          <w:b/>
          <w:sz w:val="32"/>
          <w:szCs w:val="32"/>
          <w:u w:val="single"/>
          <w:lang w:val="en-GB"/>
        </w:rPr>
      </w:pPr>
    </w:p>
    <w:p w:rsidR="00E1131D" w:rsidRPr="006C47D7" w:rsidRDefault="006C47D7" w:rsidP="006C47D7">
      <w:pPr>
        <w:rPr>
          <w:b/>
          <w:sz w:val="32"/>
          <w:szCs w:val="32"/>
          <w:u w:val="single"/>
          <w:lang w:val="en-GB"/>
        </w:rPr>
      </w:pPr>
      <w:r>
        <w:rPr>
          <w:rFonts w:ascii="Calibri" w:hAnsi="Calibri" w:cs="Arial"/>
          <w:b/>
          <w:sz w:val="32"/>
          <w:szCs w:val="32"/>
          <w:lang w:val="en-GB"/>
        </w:rPr>
        <w:lastRenderedPageBreak/>
        <w:t xml:space="preserve">                                    </w:t>
      </w:r>
      <w:r w:rsidR="00E1131D" w:rsidRPr="006C47D7">
        <w:rPr>
          <w:b/>
          <w:sz w:val="32"/>
          <w:szCs w:val="32"/>
          <w:u w:val="single"/>
          <w:lang w:val="en-GB"/>
        </w:rPr>
        <w:t>Learning Activity Plan</w:t>
      </w:r>
    </w:p>
    <w:p w:rsidR="006C47D7" w:rsidRPr="0062799E" w:rsidRDefault="006C47D7" w:rsidP="006C47D7">
      <w:pPr>
        <w:rPr>
          <w:rFonts w:ascii="Calibri" w:hAnsi="Calibri" w:cs="Arial"/>
          <w:b/>
          <w:sz w:val="32"/>
          <w:szCs w:val="32"/>
          <w:u w:val="single"/>
          <w:lang w:val="en-GB"/>
        </w:rPr>
      </w:pPr>
    </w:p>
    <w:p w:rsidR="00E1131D" w:rsidRPr="00C72599" w:rsidRDefault="00E1131D" w:rsidP="00E1131D">
      <w:pPr>
        <w:rPr>
          <w:rFonts w:ascii="Calibri" w:hAnsi="Calibri"/>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3"/>
        <w:gridCol w:w="1307"/>
        <w:gridCol w:w="1625"/>
        <w:gridCol w:w="680"/>
        <w:gridCol w:w="548"/>
        <w:gridCol w:w="1552"/>
        <w:gridCol w:w="790"/>
        <w:gridCol w:w="493"/>
        <w:gridCol w:w="338"/>
        <w:gridCol w:w="380"/>
      </w:tblGrid>
      <w:tr w:rsidR="00C06A37" w:rsidRPr="0054065B" w:rsidTr="00C06A37">
        <w:trPr>
          <w:trHeight w:val="260"/>
        </w:trPr>
        <w:tc>
          <w:tcPr>
            <w:tcW w:w="1311" w:type="dxa"/>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Teacher:</w:t>
            </w:r>
          </w:p>
        </w:tc>
        <w:tc>
          <w:tcPr>
            <w:tcW w:w="1315" w:type="dxa"/>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Date:</w:t>
            </w:r>
          </w:p>
        </w:tc>
        <w:tc>
          <w:tcPr>
            <w:tcW w:w="1646" w:type="dxa"/>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Subject:</w:t>
            </w:r>
          </w:p>
        </w:tc>
        <w:tc>
          <w:tcPr>
            <w:tcW w:w="1244" w:type="dxa"/>
            <w:gridSpan w:val="2"/>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Class:</w:t>
            </w:r>
          </w:p>
        </w:tc>
        <w:tc>
          <w:tcPr>
            <w:tcW w:w="1567" w:type="dxa"/>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Lesson:</w:t>
            </w:r>
          </w:p>
        </w:tc>
        <w:tc>
          <w:tcPr>
            <w:tcW w:w="714" w:type="dxa"/>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No. pupils</w:t>
            </w:r>
          </w:p>
        </w:tc>
        <w:tc>
          <w:tcPr>
            <w:tcW w:w="1219" w:type="dxa"/>
            <w:gridSpan w:val="3"/>
          </w:tcPr>
          <w:p w:rsidR="00E1131D" w:rsidRPr="0054065B" w:rsidRDefault="00E1131D" w:rsidP="0052608D">
            <w:pPr>
              <w:jc w:val="center"/>
              <w:rPr>
                <w:rFonts w:asciiTheme="majorHAnsi" w:hAnsiTheme="majorHAnsi" w:cstheme="majorHAnsi"/>
                <w:b/>
                <w:lang w:val="en-GB"/>
              </w:rPr>
            </w:pPr>
            <w:r w:rsidRPr="0054065B">
              <w:rPr>
                <w:rFonts w:asciiTheme="majorHAnsi" w:hAnsiTheme="majorHAnsi" w:cstheme="majorHAnsi"/>
                <w:b/>
                <w:lang w:val="en-GB"/>
              </w:rPr>
              <w:t>Support staff</w:t>
            </w:r>
          </w:p>
        </w:tc>
      </w:tr>
      <w:tr w:rsidR="00C06A37" w:rsidRPr="0054065B" w:rsidTr="00C06A37">
        <w:trPr>
          <w:trHeight w:val="767"/>
        </w:trPr>
        <w:tc>
          <w:tcPr>
            <w:tcW w:w="1311" w:type="dxa"/>
          </w:tcPr>
          <w:p w:rsidR="00E1131D" w:rsidRPr="0054065B" w:rsidRDefault="00273910" w:rsidP="0052608D">
            <w:pPr>
              <w:jc w:val="center"/>
              <w:rPr>
                <w:rFonts w:asciiTheme="majorHAnsi" w:hAnsiTheme="majorHAnsi" w:cstheme="majorHAnsi"/>
                <w:lang w:val="en-GB"/>
              </w:rPr>
            </w:pPr>
            <w:r w:rsidRPr="0054065B">
              <w:rPr>
                <w:rFonts w:asciiTheme="majorHAnsi" w:hAnsiTheme="majorHAnsi" w:cstheme="majorHAnsi"/>
                <w:lang w:val="en-GB"/>
              </w:rPr>
              <w:t>1 teacher</w:t>
            </w:r>
          </w:p>
        </w:tc>
        <w:tc>
          <w:tcPr>
            <w:tcW w:w="1315" w:type="dxa"/>
          </w:tcPr>
          <w:p w:rsidR="00E1131D" w:rsidRPr="0054065B" w:rsidRDefault="009E6106" w:rsidP="0052608D">
            <w:pPr>
              <w:jc w:val="center"/>
              <w:rPr>
                <w:rFonts w:asciiTheme="majorHAnsi" w:hAnsiTheme="majorHAnsi" w:cstheme="majorHAnsi"/>
                <w:lang w:val="en-GB"/>
              </w:rPr>
            </w:pPr>
            <w:r>
              <w:rPr>
                <w:rFonts w:asciiTheme="majorHAnsi" w:hAnsiTheme="majorHAnsi" w:cstheme="majorHAnsi"/>
                <w:lang w:val="en-GB"/>
              </w:rPr>
              <w:t>22.11</w:t>
            </w:r>
            <w:r w:rsidR="00E1131D" w:rsidRPr="0054065B">
              <w:rPr>
                <w:rFonts w:asciiTheme="majorHAnsi" w:hAnsiTheme="majorHAnsi" w:cstheme="majorHAnsi"/>
                <w:lang w:val="en-GB"/>
              </w:rPr>
              <w:t>.18</w:t>
            </w:r>
          </w:p>
        </w:tc>
        <w:tc>
          <w:tcPr>
            <w:tcW w:w="1646" w:type="dxa"/>
          </w:tcPr>
          <w:p w:rsidR="00E1131D" w:rsidRPr="0054065B" w:rsidRDefault="00E1131D" w:rsidP="0052608D">
            <w:pPr>
              <w:rPr>
                <w:rFonts w:asciiTheme="majorHAnsi" w:hAnsiTheme="majorHAnsi" w:cstheme="majorHAnsi"/>
                <w:lang w:val="en-GB"/>
              </w:rPr>
            </w:pPr>
            <w:r w:rsidRPr="0054065B">
              <w:rPr>
                <w:rFonts w:asciiTheme="majorHAnsi" w:hAnsiTheme="majorHAnsi" w:cstheme="majorHAnsi"/>
                <w:lang w:val="en-GB"/>
              </w:rPr>
              <w:t xml:space="preserve"> Literacy </w:t>
            </w:r>
          </w:p>
        </w:tc>
        <w:tc>
          <w:tcPr>
            <w:tcW w:w="1244" w:type="dxa"/>
            <w:gridSpan w:val="2"/>
          </w:tcPr>
          <w:p w:rsidR="00E1131D" w:rsidRPr="0054065B" w:rsidRDefault="008C2BEF" w:rsidP="0052608D">
            <w:pPr>
              <w:jc w:val="center"/>
              <w:rPr>
                <w:rFonts w:asciiTheme="majorHAnsi" w:hAnsiTheme="majorHAnsi" w:cstheme="majorHAnsi"/>
                <w:lang w:val="en-GB"/>
              </w:rPr>
            </w:pPr>
            <w:r w:rsidRPr="0054065B">
              <w:rPr>
                <w:rFonts w:asciiTheme="majorHAnsi" w:hAnsiTheme="majorHAnsi" w:cstheme="majorHAnsi"/>
                <w:lang w:val="en-GB"/>
              </w:rPr>
              <w:t>Year 4 KJ</w:t>
            </w:r>
          </w:p>
        </w:tc>
        <w:tc>
          <w:tcPr>
            <w:tcW w:w="1567" w:type="dxa"/>
          </w:tcPr>
          <w:p w:rsidR="00E1131D" w:rsidRPr="00C06A37" w:rsidRDefault="00EA723B" w:rsidP="0052608D">
            <w:pPr>
              <w:jc w:val="center"/>
              <w:rPr>
                <w:rFonts w:asciiTheme="majorHAnsi" w:hAnsiTheme="majorHAnsi" w:cstheme="majorHAnsi"/>
                <w:lang w:val="en-GB"/>
              </w:rPr>
            </w:pPr>
            <w:r w:rsidRPr="00C06A37">
              <w:rPr>
                <w:rFonts w:asciiTheme="majorHAnsi" w:hAnsiTheme="majorHAnsi" w:cstheme="majorHAnsi"/>
                <w:lang w:val="en-GB"/>
              </w:rPr>
              <w:t>9.15</w:t>
            </w:r>
            <w:r w:rsidR="008C2BEF" w:rsidRPr="00C06A37">
              <w:rPr>
                <w:rFonts w:asciiTheme="majorHAnsi" w:hAnsiTheme="majorHAnsi" w:cstheme="majorHAnsi"/>
                <w:lang w:val="en-GB"/>
              </w:rPr>
              <w:t>A</w:t>
            </w:r>
            <w:r w:rsidR="00E1131D" w:rsidRPr="00C06A37">
              <w:rPr>
                <w:rFonts w:asciiTheme="majorHAnsi" w:hAnsiTheme="majorHAnsi" w:cstheme="majorHAnsi"/>
                <w:lang w:val="en-GB"/>
              </w:rPr>
              <w:t>M –</w:t>
            </w:r>
          </w:p>
          <w:p w:rsidR="00E1131D" w:rsidRPr="0054065B" w:rsidRDefault="00C06A37" w:rsidP="0052608D">
            <w:pPr>
              <w:jc w:val="center"/>
              <w:rPr>
                <w:rFonts w:asciiTheme="majorHAnsi" w:hAnsiTheme="majorHAnsi" w:cstheme="majorHAnsi"/>
                <w:lang w:val="en-GB"/>
              </w:rPr>
            </w:pPr>
            <w:r>
              <w:rPr>
                <w:rFonts w:asciiTheme="majorHAnsi" w:hAnsiTheme="majorHAnsi" w:cstheme="majorHAnsi"/>
                <w:lang w:val="en-GB"/>
              </w:rPr>
              <w:t>10.30</w:t>
            </w:r>
            <w:r w:rsidR="008C2BEF" w:rsidRPr="00C06A37">
              <w:rPr>
                <w:rFonts w:asciiTheme="majorHAnsi" w:hAnsiTheme="majorHAnsi" w:cstheme="majorHAnsi"/>
                <w:lang w:val="en-GB"/>
              </w:rPr>
              <w:t>AM</w:t>
            </w:r>
            <w:r w:rsidR="008C2BEF" w:rsidRPr="0054065B">
              <w:rPr>
                <w:rFonts w:asciiTheme="majorHAnsi" w:hAnsiTheme="majorHAnsi" w:cstheme="majorHAnsi"/>
                <w:lang w:val="en-GB"/>
              </w:rPr>
              <w:t xml:space="preserve"> </w:t>
            </w:r>
          </w:p>
        </w:tc>
        <w:tc>
          <w:tcPr>
            <w:tcW w:w="714" w:type="dxa"/>
          </w:tcPr>
          <w:p w:rsidR="00E1131D" w:rsidRPr="0054065B" w:rsidRDefault="00814099" w:rsidP="0052608D">
            <w:pPr>
              <w:rPr>
                <w:rFonts w:asciiTheme="majorHAnsi" w:hAnsiTheme="majorHAnsi" w:cstheme="majorHAnsi"/>
                <w:lang w:val="en-GB"/>
              </w:rPr>
            </w:pPr>
            <w:r w:rsidRPr="0054065B">
              <w:rPr>
                <w:rFonts w:asciiTheme="majorHAnsi" w:hAnsiTheme="majorHAnsi" w:cstheme="majorHAnsi"/>
                <w:lang w:val="en-GB"/>
              </w:rPr>
              <w:t xml:space="preserve">         6</w:t>
            </w:r>
          </w:p>
        </w:tc>
        <w:tc>
          <w:tcPr>
            <w:tcW w:w="1219" w:type="dxa"/>
            <w:gridSpan w:val="3"/>
          </w:tcPr>
          <w:p w:rsidR="00E1131D" w:rsidRPr="0054065B" w:rsidRDefault="00E1131D" w:rsidP="0052608D">
            <w:pPr>
              <w:jc w:val="center"/>
              <w:rPr>
                <w:rFonts w:asciiTheme="majorHAnsi" w:hAnsiTheme="majorHAnsi" w:cstheme="majorHAnsi"/>
                <w:lang w:val="en-GB"/>
              </w:rPr>
            </w:pPr>
            <w:r w:rsidRPr="0054065B">
              <w:rPr>
                <w:rFonts w:asciiTheme="majorHAnsi" w:hAnsiTheme="majorHAnsi" w:cstheme="majorHAnsi"/>
                <w:lang w:val="en-GB"/>
              </w:rPr>
              <w:t>1</w:t>
            </w:r>
          </w:p>
        </w:tc>
      </w:tr>
      <w:tr w:rsidR="00E1131D" w:rsidRPr="0054065B" w:rsidTr="00C06A37">
        <w:trPr>
          <w:trHeight w:val="980"/>
        </w:trPr>
        <w:tc>
          <w:tcPr>
            <w:tcW w:w="4958" w:type="dxa"/>
            <w:gridSpan w:val="4"/>
          </w:tcPr>
          <w:p w:rsidR="00273910" w:rsidRPr="00EA723B" w:rsidRDefault="00E1131D" w:rsidP="0052608D">
            <w:pPr>
              <w:rPr>
                <w:rFonts w:asciiTheme="majorHAnsi" w:hAnsiTheme="majorHAnsi" w:cstheme="majorHAnsi"/>
                <w:lang w:val="en-GB"/>
              </w:rPr>
            </w:pPr>
            <w:r w:rsidRPr="0054065B">
              <w:rPr>
                <w:rFonts w:asciiTheme="majorHAnsi" w:hAnsiTheme="majorHAnsi" w:cstheme="majorHAnsi"/>
                <w:b/>
                <w:lang w:val="en-GB"/>
              </w:rPr>
              <w:t xml:space="preserve">ALN:  </w:t>
            </w:r>
            <w:r w:rsidRPr="00EA723B">
              <w:rPr>
                <w:rFonts w:asciiTheme="majorHAnsi" w:hAnsiTheme="majorHAnsi" w:cstheme="majorHAnsi"/>
                <w:lang w:val="en-GB"/>
              </w:rPr>
              <w:t xml:space="preserve">Speech, language and communication difficulties. </w:t>
            </w:r>
          </w:p>
          <w:p w:rsidR="00273910" w:rsidRPr="00EA723B" w:rsidRDefault="00E1131D" w:rsidP="0052608D">
            <w:pPr>
              <w:rPr>
                <w:rFonts w:asciiTheme="majorHAnsi" w:hAnsiTheme="majorHAnsi" w:cstheme="majorHAnsi"/>
                <w:lang w:val="en-GB"/>
              </w:rPr>
            </w:pPr>
            <w:r w:rsidRPr="00EA723B">
              <w:rPr>
                <w:rFonts w:asciiTheme="majorHAnsi" w:hAnsiTheme="majorHAnsi" w:cstheme="majorHAnsi"/>
                <w:lang w:val="en-GB"/>
              </w:rPr>
              <w:t>Autism.</w:t>
            </w:r>
          </w:p>
          <w:p w:rsidR="00E1131D" w:rsidRPr="0054065B" w:rsidRDefault="00E1131D" w:rsidP="0052608D">
            <w:pPr>
              <w:rPr>
                <w:rFonts w:asciiTheme="majorHAnsi" w:hAnsiTheme="majorHAnsi" w:cstheme="majorHAnsi"/>
                <w:b/>
                <w:lang w:val="en-GB"/>
              </w:rPr>
            </w:pPr>
          </w:p>
        </w:tc>
        <w:tc>
          <w:tcPr>
            <w:tcW w:w="3340" w:type="dxa"/>
            <w:gridSpan w:val="4"/>
          </w:tcPr>
          <w:p w:rsidR="00E1131D" w:rsidRPr="0054065B" w:rsidRDefault="00E1131D" w:rsidP="0052608D">
            <w:pPr>
              <w:rPr>
                <w:rFonts w:asciiTheme="majorHAnsi" w:hAnsiTheme="majorHAnsi" w:cstheme="majorHAnsi"/>
                <w:b/>
                <w:lang w:val="en-GB"/>
              </w:rPr>
            </w:pPr>
            <w:r w:rsidRPr="0054065B">
              <w:rPr>
                <w:rFonts w:asciiTheme="majorHAnsi" w:hAnsiTheme="majorHAnsi" w:cstheme="majorHAnsi"/>
                <w:b/>
                <w:lang w:val="en-GB"/>
              </w:rPr>
              <w:t xml:space="preserve">Behavioural </w:t>
            </w:r>
            <w:r w:rsidR="00C36C31" w:rsidRPr="0054065B">
              <w:rPr>
                <w:rFonts w:asciiTheme="majorHAnsi" w:hAnsiTheme="majorHAnsi" w:cstheme="majorHAnsi"/>
                <w:b/>
                <w:lang w:val="en-GB"/>
              </w:rPr>
              <w:t xml:space="preserve">Difficulties: </w:t>
            </w:r>
          </w:p>
        </w:tc>
        <w:tc>
          <w:tcPr>
            <w:tcW w:w="338" w:type="dxa"/>
          </w:tcPr>
          <w:p w:rsidR="00E1131D" w:rsidRPr="0054065B" w:rsidRDefault="00C36C31" w:rsidP="0052608D">
            <w:pPr>
              <w:rPr>
                <w:rFonts w:asciiTheme="majorHAnsi" w:hAnsiTheme="majorHAnsi" w:cstheme="majorHAnsi"/>
                <w:b/>
                <w:lang w:val="en-GB"/>
              </w:rPr>
            </w:pPr>
            <w:r w:rsidRPr="0054065B">
              <w:rPr>
                <w:rFonts w:asciiTheme="majorHAnsi" w:hAnsiTheme="majorHAnsi" w:cstheme="majorHAnsi"/>
                <w:b/>
                <w:lang w:val="en-GB"/>
              </w:rPr>
              <w:t>0</w:t>
            </w:r>
          </w:p>
        </w:tc>
        <w:tc>
          <w:tcPr>
            <w:tcW w:w="380" w:type="dxa"/>
          </w:tcPr>
          <w:p w:rsidR="00E1131D" w:rsidRPr="0054065B" w:rsidRDefault="00E1131D" w:rsidP="0052608D">
            <w:pPr>
              <w:rPr>
                <w:rFonts w:asciiTheme="majorHAnsi" w:hAnsiTheme="majorHAnsi" w:cstheme="majorHAnsi"/>
                <w:b/>
                <w:lang w:val="en-GB"/>
              </w:rPr>
            </w:pPr>
          </w:p>
        </w:tc>
      </w:tr>
    </w:tbl>
    <w:p w:rsidR="00E1131D" w:rsidRPr="0054065B" w:rsidRDefault="00E1131D" w:rsidP="00E1131D">
      <w:pPr>
        <w:rPr>
          <w:rFonts w:asciiTheme="majorHAnsi" w:hAnsiTheme="majorHAnsi" w:cstheme="majorHAnsi"/>
          <w:b/>
          <w:lang w:val="en-GB"/>
        </w:rPr>
      </w:pPr>
      <w:r w:rsidRPr="0054065B">
        <w:rPr>
          <w:rFonts w:asciiTheme="majorHAnsi" w:hAnsiTheme="majorHAnsi" w:cstheme="majorHAnsi"/>
          <w:b/>
          <w:lang w:val="en-GB"/>
        </w:rPr>
        <w:tab/>
      </w:r>
    </w:p>
    <w:tbl>
      <w:tblPr>
        <w:tblW w:w="90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37"/>
        <w:gridCol w:w="3229"/>
        <w:gridCol w:w="3229"/>
      </w:tblGrid>
      <w:tr w:rsidR="00E1131D" w:rsidRPr="0054065B" w:rsidTr="0054065B">
        <w:trPr>
          <w:trHeight w:val="3610"/>
        </w:trPr>
        <w:tc>
          <w:tcPr>
            <w:tcW w:w="2637" w:type="dxa"/>
          </w:tcPr>
          <w:p w:rsidR="00E1131D" w:rsidRPr="0054065B" w:rsidRDefault="00E1131D" w:rsidP="00E1131D">
            <w:pPr>
              <w:rPr>
                <w:rFonts w:asciiTheme="majorHAnsi" w:hAnsiTheme="majorHAnsi" w:cstheme="majorHAnsi"/>
                <w:b/>
                <w:u w:val="single"/>
                <w:lang w:val="en-GB"/>
              </w:rPr>
            </w:pPr>
            <w:r w:rsidRPr="0054065B">
              <w:rPr>
                <w:rFonts w:asciiTheme="majorHAnsi" w:hAnsiTheme="majorHAnsi" w:cstheme="majorHAnsi"/>
                <w:b/>
                <w:u w:val="single"/>
                <w:lang w:val="en-GB"/>
              </w:rPr>
              <w:t>Lesson</w:t>
            </w:r>
            <w:r w:rsidR="006A429E">
              <w:rPr>
                <w:rFonts w:asciiTheme="majorHAnsi" w:hAnsiTheme="majorHAnsi" w:cstheme="majorHAnsi"/>
                <w:b/>
                <w:u w:val="single"/>
                <w:lang w:val="en-GB"/>
              </w:rPr>
              <w:t xml:space="preserve"> aims and </w:t>
            </w:r>
            <w:r w:rsidRPr="0054065B">
              <w:rPr>
                <w:rFonts w:asciiTheme="majorHAnsi" w:hAnsiTheme="majorHAnsi" w:cstheme="majorHAnsi"/>
                <w:b/>
                <w:u w:val="single"/>
                <w:lang w:val="en-GB"/>
              </w:rPr>
              <w:t xml:space="preserve"> Objectives:</w:t>
            </w:r>
          </w:p>
          <w:p w:rsidR="00EA723B" w:rsidRDefault="00EA723B" w:rsidP="00E1131D">
            <w:pPr>
              <w:rPr>
                <w:rFonts w:asciiTheme="majorHAnsi" w:hAnsiTheme="majorHAnsi" w:cstheme="majorHAnsi"/>
                <w:lang w:val="en-GB"/>
              </w:rPr>
            </w:pPr>
          </w:p>
          <w:p w:rsidR="00E1131D" w:rsidRDefault="00E1131D" w:rsidP="00E1131D">
            <w:pPr>
              <w:rPr>
                <w:rFonts w:asciiTheme="majorHAnsi" w:hAnsiTheme="majorHAnsi" w:cstheme="majorHAnsi"/>
                <w:lang w:val="en-GB"/>
              </w:rPr>
            </w:pPr>
            <w:r w:rsidRPr="00EA723B">
              <w:rPr>
                <w:rFonts w:asciiTheme="majorHAnsi" w:hAnsiTheme="majorHAnsi" w:cstheme="majorHAnsi"/>
                <w:lang w:val="en-GB"/>
              </w:rPr>
              <w:t>To encourage speech, language and communication skills and emotional literacy.</w:t>
            </w:r>
          </w:p>
          <w:p w:rsidR="006A429E" w:rsidRDefault="006A429E" w:rsidP="00E1131D">
            <w:pPr>
              <w:rPr>
                <w:rFonts w:asciiTheme="majorHAnsi" w:hAnsiTheme="majorHAnsi" w:cstheme="majorHAnsi"/>
                <w:lang w:val="en-GB"/>
              </w:rPr>
            </w:pPr>
            <w:r>
              <w:rPr>
                <w:rFonts w:asciiTheme="majorHAnsi" w:hAnsiTheme="majorHAnsi" w:cstheme="majorHAnsi"/>
                <w:lang w:val="en-GB"/>
              </w:rPr>
              <w:t>To self-evaluate work.</w:t>
            </w:r>
          </w:p>
          <w:p w:rsidR="006A429E" w:rsidRPr="00EA723B" w:rsidRDefault="006A429E" w:rsidP="00E1131D">
            <w:pPr>
              <w:rPr>
                <w:rFonts w:asciiTheme="majorHAnsi" w:hAnsiTheme="majorHAnsi" w:cstheme="majorHAnsi"/>
                <w:lang w:val="en-GB"/>
              </w:rPr>
            </w:pPr>
          </w:p>
          <w:p w:rsidR="00E1131D" w:rsidRDefault="00E1131D" w:rsidP="00E1131D">
            <w:pPr>
              <w:rPr>
                <w:rFonts w:asciiTheme="majorHAnsi" w:hAnsiTheme="majorHAnsi" w:cstheme="majorHAnsi"/>
                <w:b/>
                <w:color w:val="FF0000"/>
                <w:lang w:val="en-GB"/>
              </w:rPr>
            </w:pPr>
          </w:p>
          <w:p w:rsidR="000341F2" w:rsidRPr="0054065B" w:rsidRDefault="000341F2" w:rsidP="00E1131D">
            <w:pPr>
              <w:rPr>
                <w:rFonts w:asciiTheme="majorHAnsi" w:hAnsiTheme="majorHAnsi" w:cstheme="majorHAnsi"/>
                <w:b/>
                <w:lang w:val="en-GB"/>
              </w:rPr>
            </w:pPr>
          </w:p>
        </w:tc>
        <w:tc>
          <w:tcPr>
            <w:tcW w:w="3229" w:type="dxa"/>
          </w:tcPr>
          <w:p w:rsidR="00E1131D" w:rsidRPr="0054065B" w:rsidRDefault="00E1131D" w:rsidP="00E1131D">
            <w:pPr>
              <w:rPr>
                <w:rFonts w:asciiTheme="majorHAnsi" w:hAnsiTheme="majorHAnsi" w:cstheme="majorHAnsi"/>
                <w:b/>
                <w:u w:val="single"/>
                <w:lang w:val="en-GB"/>
              </w:rPr>
            </w:pPr>
            <w:r w:rsidRPr="0054065B">
              <w:rPr>
                <w:rFonts w:asciiTheme="majorHAnsi" w:hAnsiTheme="majorHAnsi" w:cstheme="majorHAnsi"/>
                <w:b/>
                <w:u w:val="single"/>
                <w:lang w:val="en-GB"/>
              </w:rPr>
              <w:t>IEP Targets</w:t>
            </w:r>
          </w:p>
          <w:p w:rsidR="00E1131D" w:rsidRPr="0054065B" w:rsidRDefault="00E1131D" w:rsidP="00E1131D">
            <w:pPr>
              <w:rPr>
                <w:rFonts w:asciiTheme="majorHAnsi" w:hAnsiTheme="majorHAnsi" w:cstheme="majorHAnsi"/>
                <w:b/>
                <w:lang w:val="en-GB"/>
              </w:rPr>
            </w:pPr>
          </w:p>
          <w:p w:rsidR="009E569A" w:rsidRPr="0054065B" w:rsidRDefault="00E1131D" w:rsidP="00E1131D">
            <w:pPr>
              <w:rPr>
                <w:rFonts w:asciiTheme="majorHAnsi" w:hAnsiTheme="majorHAnsi" w:cstheme="majorHAnsi"/>
                <w:lang w:val="en-GB"/>
              </w:rPr>
            </w:pPr>
            <w:r w:rsidRPr="0054065B">
              <w:rPr>
                <w:rFonts w:asciiTheme="majorHAnsi" w:hAnsiTheme="majorHAnsi" w:cstheme="majorHAnsi"/>
                <w:b/>
                <w:lang w:val="en-GB"/>
              </w:rPr>
              <w:t>Child 1</w:t>
            </w:r>
            <w:r w:rsidR="00D04C27">
              <w:rPr>
                <w:rFonts w:asciiTheme="majorHAnsi" w:hAnsiTheme="majorHAnsi" w:cstheme="majorHAnsi"/>
                <w:b/>
                <w:lang w:val="en-GB"/>
              </w:rPr>
              <w:t xml:space="preserve"> (D.H.) </w:t>
            </w:r>
            <w:r w:rsidRPr="0054065B">
              <w:rPr>
                <w:rFonts w:asciiTheme="majorHAnsi" w:hAnsiTheme="majorHAnsi" w:cstheme="majorHAnsi"/>
                <w:b/>
                <w:lang w:val="en-GB"/>
              </w:rPr>
              <w:t xml:space="preserve"> </w:t>
            </w:r>
            <w:r w:rsidR="00273910" w:rsidRPr="0054065B">
              <w:rPr>
                <w:rFonts w:asciiTheme="majorHAnsi" w:hAnsiTheme="majorHAnsi" w:cstheme="majorHAnsi"/>
                <w:lang w:val="en-GB"/>
              </w:rPr>
              <w:t xml:space="preserve">– speech and language. (To pronounce </w:t>
            </w:r>
            <w:r w:rsidR="009E569A" w:rsidRPr="0054065B">
              <w:rPr>
                <w:rFonts w:asciiTheme="majorHAnsi" w:hAnsiTheme="majorHAnsi" w:cstheme="majorHAnsi"/>
                <w:lang w:val="en-GB"/>
              </w:rPr>
              <w:t>speech correctly)</w:t>
            </w:r>
          </w:p>
          <w:p w:rsidR="00E1131D" w:rsidRPr="0054065B" w:rsidRDefault="009E569A" w:rsidP="00E1131D">
            <w:pPr>
              <w:rPr>
                <w:rFonts w:asciiTheme="majorHAnsi" w:hAnsiTheme="majorHAnsi" w:cstheme="majorHAnsi"/>
                <w:color w:val="FF0000"/>
                <w:lang w:val="en-GB"/>
              </w:rPr>
            </w:pPr>
            <w:r w:rsidRPr="0054065B">
              <w:rPr>
                <w:rFonts w:asciiTheme="majorHAnsi" w:hAnsiTheme="majorHAnsi" w:cstheme="majorHAnsi"/>
                <w:lang w:val="en-GB"/>
              </w:rPr>
              <w:t>I will spell out each individual letter</w:t>
            </w:r>
            <w:r w:rsidR="00242FEE">
              <w:rPr>
                <w:rFonts w:asciiTheme="majorHAnsi" w:hAnsiTheme="majorHAnsi" w:cstheme="majorHAnsi"/>
                <w:lang w:val="en-GB"/>
              </w:rPr>
              <w:t>s</w:t>
            </w:r>
            <w:r w:rsidRPr="0054065B">
              <w:rPr>
                <w:rFonts w:asciiTheme="majorHAnsi" w:hAnsiTheme="majorHAnsi" w:cstheme="majorHAnsi"/>
                <w:lang w:val="en-GB"/>
              </w:rPr>
              <w:t xml:space="preserve"> of words.</w:t>
            </w:r>
            <w:r w:rsidR="00273910" w:rsidRPr="0054065B">
              <w:rPr>
                <w:rFonts w:asciiTheme="majorHAnsi" w:hAnsiTheme="majorHAnsi" w:cstheme="majorHAnsi"/>
                <w:lang w:val="en-GB"/>
              </w:rPr>
              <w:t xml:space="preserve"> </w:t>
            </w:r>
          </w:p>
          <w:p w:rsidR="00EA723B" w:rsidRDefault="00EA723B" w:rsidP="00273910">
            <w:pPr>
              <w:rPr>
                <w:rFonts w:asciiTheme="majorHAnsi" w:hAnsiTheme="majorHAnsi" w:cstheme="majorHAnsi"/>
                <w:b/>
                <w:lang w:val="en-GB"/>
              </w:rPr>
            </w:pPr>
          </w:p>
          <w:p w:rsidR="00EA723B" w:rsidRDefault="00E1131D" w:rsidP="00273910">
            <w:pPr>
              <w:rPr>
                <w:rFonts w:asciiTheme="majorHAnsi" w:hAnsiTheme="majorHAnsi" w:cstheme="majorHAnsi"/>
                <w:lang w:val="en-GB"/>
              </w:rPr>
            </w:pPr>
            <w:r w:rsidRPr="0054065B">
              <w:rPr>
                <w:rFonts w:asciiTheme="majorHAnsi" w:hAnsiTheme="majorHAnsi" w:cstheme="majorHAnsi"/>
                <w:b/>
                <w:lang w:val="en-GB"/>
              </w:rPr>
              <w:t xml:space="preserve">Child </w:t>
            </w:r>
            <w:r w:rsidR="00B36320" w:rsidRPr="0054065B">
              <w:rPr>
                <w:rFonts w:asciiTheme="majorHAnsi" w:hAnsiTheme="majorHAnsi" w:cstheme="majorHAnsi"/>
                <w:b/>
                <w:lang w:val="en-GB"/>
              </w:rPr>
              <w:t xml:space="preserve">4 </w:t>
            </w:r>
            <w:r w:rsidR="00B36320" w:rsidRPr="0054065B">
              <w:rPr>
                <w:rFonts w:asciiTheme="majorHAnsi" w:hAnsiTheme="majorHAnsi" w:cstheme="majorHAnsi"/>
                <w:lang w:val="en-GB"/>
              </w:rPr>
              <w:t>-</w:t>
            </w:r>
            <w:r w:rsidRPr="0054065B">
              <w:rPr>
                <w:rFonts w:asciiTheme="majorHAnsi" w:hAnsiTheme="majorHAnsi" w:cstheme="majorHAnsi"/>
                <w:lang w:val="en-GB"/>
              </w:rPr>
              <w:t xml:space="preserve"> </w:t>
            </w:r>
            <w:r w:rsidR="00D04C27" w:rsidRPr="00D04C27">
              <w:rPr>
                <w:rFonts w:asciiTheme="majorHAnsi" w:hAnsiTheme="majorHAnsi" w:cstheme="majorHAnsi"/>
                <w:b/>
                <w:lang w:val="en-GB"/>
              </w:rPr>
              <w:t>(</w:t>
            </w:r>
            <w:r w:rsidR="00B36320">
              <w:rPr>
                <w:rFonts w:asciiTheme="majorHAnsi" w:hAnsiTheme="majorHAnsi" w:cstheme="majorHAnsi"/>
                <w:b/>
                <w:lang w:val="en-GB"/>
              </w:rPr>
              <w:t>J.A)</w:t>
            </w:r>
            <w:r w:rsidR="00B36320" w:rsidRPr="0054065B">
              <w:rPr>
                <w:rFonts w:asciiTheme="majorHAnsi" w:hAnsiTheme="majorHAnsi" w:cstheme="majorHAnsi"/>
                <w:lang w:val="en-GB"/>
              </w:rPr>
              <w:t xml:space="preserve"> ASD</w:t>
            </w:r>
          </w:p>
          <w:p w:rsidR="006A429E" w:rsidRDefault="006A429E" w:rsidP="00273910">
            <w:pPr>
              <w:rPr>
                <w:rFonts w:asciiTheme="majorHAnsi" w:hAnsiTheme="majorHAnsi" w:cstheme="majorHAnsi"/>
                <w:lang w:val="en-GB"/>
              </w:rPr>
            </w:pPr>
            <w:r>
              <w:rPr>
                <w:rFonts w:asciiTheme="majorHAnsi" w:hAnsiTheme="majorHAnsi" w:cstheme="majorHAnsi"/>
                <w:lang w:val="en-GB"/>
              </w:rPr>
              <w:t xml:space="preserve">Visual timetable. </w:t>
            </w:r>
          </w:p>
          <w:p w:rsidR="006A429E" w:rsidRDefault="006A429E" w:rsidP="00273910">
            <w:pPr>
              <w:rPr>
                <w:rFonts w:asciiTheme="majorHAnsi" w:hAnsiTheme="majorHAnsi" w:cstheme="majorHAnsi"/>
                <w:lang w:val="en-GB"/>
              </w:rPr>
            </w:pPr>
            <w:r>
              <w:rPr>
                <w:rFonts w:asciiTheme="majorHAnsi" w:hAnsiTheme="majorHAnsi" w:cstheme="majorHAnsi"/>
                <w:lang w:val="en-GB"/>
              </w:rPr>
              <w:t xml:space="preserve">Follow instructions </w:t>
            </w:r>
          </w:p>
          <w:p w:rsidR="00E1131D" w:rsidRPr="0054065B" w:rsidRDefault="00EE1576" w:rsidP="00273910">
            <w:pPr>
              <w:rPr>
                <w:rFonts w:asciiTheme="majorHAnsi" w:hAnsiTheme="majorHAnsi" w:cstheme="majorHAnsi"/>
                <w:color w:val="FF0000"/>
                <w:lang w:val="en-GB"/>
              </w:rPr>
            </w:pPr>
            <w:r w:rsidRPr="0054065B">
              <w:rPr>
                <w:rFonts w:asciiTheme="majorHAnsi" w:hAnsiTheme="majorHAnsi" w:cstheme="majorHAnsi"/>
                <w:lang w:val="en-GB"/>
              </w:rPr>
              <w:t xml:space="preserve"> </w:t>
            </w:r>
          </w:p>
        </w:tc>
        <w:tc>
          <w:tcPr>
            <w:tcW w:w="3229" w:type="dxa"/>
          </w:tcPr>
          <w:p w:rsidR="00E1131D" w:rsidRPr="00EA723B" w:rsidRDefault="00E1131D" w:rsidP="00E1131D">
            <w:pPr>
              <w:rPr>
                <w:rFonts w:asciiTheme="majorHAnsi" w:hAnsiTheme="majorHAnsi" w:cstheme="majorHAnsi"/>
                <w:u w:val="single"/>
                <w:lang w:val="en-GB"/>
              </w:rPr>
            </w:pPr>
            <w:r w:rsidRPr="00EA723B">
              <w:rPr>
                <w:rFonts w:asciiTheme="majorHAnsi" w:hAnsiTheme="majorHAnsi" w:cstheme="majorHAnsi"/>
                <w:u w:val="single"/>
                <w:lang w:val="en-GB"/>
              </w:rPr>
              <w:t>Strategies:</w:t>
            </w:r>
          </w:p>
          <w:p w:rsidR="009E569A" w:rsidRPr="00EA723B" w:rsidRDefault="00E1131D" w:rsidP="009E569A">
            <w:pPr>
              <w:rPr>
                <w:rFonts w:asciiTheme="majorHAnsi" w:hAnsiTheme="majorHAnsi" w:cstheme="majorHAnsi"/>
                <w:lang w:val="en-GB"/>
              </w:rPr>
            </w:pPr>
            <w:r w:rsidRPr="00EA723B">
              <w:rPr>
                <w:rFonts w:asciiTheme="majorHAnsi" w:hAnsiTheme="majorHAnsi" w:cstheme="majorHAnsi"/>
                <w:lang w:val="en-GB"/>
              </w:rPr>
              <w:t xml:space="preserve"> Discuss importance of active listening, </w:t>
            </w:r>
            <w:r w:rsidR="009E569A" w:rsidRPr="00EA723B">
              <w:rPr>
                <w:rFonts w:asciiTheme="majorHAnsi" w:hAnsiTheme="majorHAnsi" w:cstheme="majorHAnsi"/>
                <w:lang w:val="en-GB"/>
              </w:rPr>
              <w:t xml:space="preserve">Use spelling mat to encourage the child to spell out words. </w:t>
            </w:r>
          </w:p>
          <w:p w:rsidR="00EA723B" w:rsidRDefault="00EA723B" w:rsidP="009E569A">
            <w:pPr>
              <w:rPr>
                <w:rFonts w:asciiTheme="majorHAnsi" w:hAnsiTheme="majorHAnsi" w:cstheme="majorHAnsi"/>
                <w:lang w:val="en-GB"/>
              </w:rPr>
            </w:pPr>
          </w:p>
          <w:p w:rsidR="007966A1" w:rsidRPr="00EA723B" w:rsidRDefault="007966A1" w:rsidP="009E569A">
            <w:pPr>
              <w:rPr>
                <w:rFonts w:asciiTheme="majorHAnsi" w:hAnsiTheme="majorHAnsi" w:cstheme="majorHAnsi"/>
                <w:color w:val="FF0000"/>
                <w:lang w:val="en-GB"/>
              </w:rPr>
            </w:pPr>
            <w:r w:rsidRPr="00EA723B">
              <w:rPr>
                <w:rFonts w:asciiTheme="majorHAnsi" w:hAnsiTheme="majorHAnsi" w:cstheme="majorHAnsi"/>
                <w:lang w:val="en-GB"/>
              </w:rPr>
              <w:t xml:space="preserve">To proof read their work with others amongst using persuasive writing. </w:t>
            </w:r>
          </w:p>
          <w:p w:rsidR="00E1131D" w:rsidRDefault="00E1131D" w:rsidP="009E569A">
            <w:pPr>
              <w:rPr>
                <w:rFonts w:asciiTheme="majorHAnsi" w:hAnsiTheme="majorHAnsi" w:cstheme="majorHAnsi"/>
                <w:color w:val="FF0000"/>
                <w:lang w:val="en-GB"/>
              </w:rPr>
            </w:pPr>
          </w:p>
          <w:p w:rsidR="00CC5BD8" w:rsidRPr="00EA723B" w:rsidRDefault="00CC5BD8" w:rsidP="009E569A">
            <w:pPr>
              <w:rPr>
                <w:rFonts w:asciiTheme="majorHAnsi" w:hAnsiTheme="majorHAnsi" w:cstheme="majorHAnsi"/>
                <w:color w:val="FF0000"/>
                <w:lang w:val="en-GB"/>
              </w:rPr>
            </w:pPr>
            <w:r w:rsidRPr="00CC5BD8">
              <w:rPr>
                <w:rFonts w:asciiTheme="majorHAnsi" w:hAnsiTheme="majorHAnsi" w:cstheme="majorHAnsi"/>
                <w:lang w:val="en-GB"/>
              </w:rPr>
              <w:t>(Welsh Government, 2018)</w:t>
            </w:r>
          </w:p>
        </w:tc>
      </w:tr>
    </w:tbl>
    <w:p w:rsidR="00E1131D" w:rsidRPr="0054065B" w:rsidRDefault="00E1131D">
      <w:pPr>
        <w:rPr>
          <w:rFonts w:asciiTheme="majorHAnsi" w:hAnsiTheme="majorHAnsi" w:cstheme="majorHAnsi"/>
        </w:rPr>
      </w:pPr>
    </w:p>
    <w:p w:rsidR="00E1131D" w:rsidRPr="0054065B" w:rsidRDefault="00E1131D">
      <w:pPr>
        <w:rPr>
          <w:rFonts w:asciiTheme="majorHAnsi" w:hAnsiTheme="majorHAnsi" w:cstheme="majorHAnsi"/>
        </w:rPr>
      </w:pPr>
    </w:p>
    <w:tbl>
      <w:tblPr>
        <w:tblW w:w="9250" w:type="dxa"/>
        <w:tblInd w:w="-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58"/>
        <w:gridCol w:w="3220"/>
        <w:gridCol w:w="3372"/>
      </w:tblGrid>
      <w:tr w:rsidR="00E1131D" w:rsidRPr="0054065B" w:rsidTr="0054065B">
        <w:trPr>
          <w:trHeight w:val="1966"/>
        </w:trPr>
        <w:tc>
          <w:tcPr>
            <w:tcW w:w="2658" w:type="dxa"/>
          </w:tcPr>
          <w:p w:rsidR="00E1131D" w:rsidRPr="0054065B" w:rsidRDefault="00E1131D" w:rsidP="00E1131D">
            <w:pPr>
              <w:ind w:left="30"/>
              <w:rPr>
                <w:rFonts w:asciiTheme="majorHAnsi" w:hAnsiTheme="majorHAnsi" w:cstheme="majorHAnsi"/>
                <w:b/>
                <w:u w:val="single"/>
              </w:rPr>
            </w:pPr>
            <w:r w:rsidRPr="0054065B">
              <w:rPr>
                <w:rFonts w:asciiTheme="majorHAnsi" w:hAnsiTheme="majorHAnsi" w:cstheme="majorHAnsi"/>
                <w:b/>
                <w:u w:val="single"/>
              </w:rPr>
              <w:t xml:space="preserve">Setting </w:t>
            </w:r>
          </w:p>
          <w:p w:rsidR="00273910" w:rsidRPr="0054065B" w:rsidRDefault="00273910" w:rsidP="00E1131D">
            <w:pPr>
              <w:ind w:left="30"/>
              <w:rPr>
                <w:rFonts w:asciiTheme="majorHAnsi" w:hAnsiTheme="majorHAnsi" w:cstheme="majorHAnsi"/>
                <w:b/>
                <w:u w:val="single"/>
              </w:rPr>
            </w:pPr>
          </w:p>
          <w:p w:rsidR="00273910" w:rsidRPr="0054065B" w:rsidRDefault="00273910" w:rsidP="00E1131D">
            <w:pPr>
              <w:ind w:left="30"/>
              <w:rPr>
                <w:rFonts w:asciiTheme="majorHAnsi" w:hAnsiTheme="majorHAnsi" w:cstheme="majorHAnsi"/>
              </w:rPr>
            </w:pPr>
            <w:r w:rsidRPr="0054065B">
              <w:rPr>
                <w:rFonts w:asciiTheme="majorHAnsi" w:hAnsiTheme="majorHAnsi" w:cstheme="majorHAnsi"/>
              </w:rPr>
              <w:t>Primary school setting of a key stage 2 classroom amongst 26 other children attending the class.</w:t>
            </w:r>
          </w:p>
        </w:tc>
        <w:tc>
          <w:tcPr>
            <w:tcW w:w="3220" w:type="dxa"/>
          </w:tcPr>
          <w:p w:rsidR="00E1131D" w:rsidRPr="0054065B" w:rsidRDefault="00E1131D" w:rsidP="00E1131D">
            <w:pPr>
              <w:ind w:left="30"/>
              <w:rPr>
                <w:rFonts w:asciiTheme="majorHAnsi" w:hAnsiTheme="majorHAnsi" w:cstheme="majorHAnsi"/>
                <w:b/>
                <w:u w:val="single"/>
              </w:rPr>
            </w:pPr>
            <w:r w:rsidRPr="0054065B">
              <w:rPr>
                <w:rFonts w:asciiTheme="majorHAnsi" w:hAnsiTheme="majorHAnsi" w:cstheme="majorHAnsi"/>
                <w:b/>
                <w:u w:val="single"/>
              </w:rPr>
              <w:t xml:space="preserve">Resources </w:t>
            </w:r>
          </w:p>
          <w:p w:rsidR="009B228B" w:rsidRPr="0054065B" w:rsidRDefault="009B228B" w:rsidP="00E1131D">
            <w:pPr>
              <w:ind w:left="30"/>
              <w:rPr>
                <w:rFonts w:asciiTheme="majorHAnsi" w:hAnsiTheme="majorHAnsi" w:cstheme="majorHAnsi"/>
                <w:b/>
                <w:u w:val="single"/>
              </w:rPr>
            </w:pPr>
          </w:p>
          <w:p w:rsidR="009B228B" w:rsidRPr="0054065B" w:rsidRDefault="009B228B" w:rsidP="00E1131D">
            <w:pPr>
              <w:ind w:left="30"/>
              <w:rPr>
                <w:rFonts w:asciiTheme="majorHAnsi" w:hAnsiTheme="majorHAnsi" w:cstheme="majorHAnsi"/>
              </w:rPr>
            </w:pPr>
            <w:r w:rsidRPr="0054065B">
              <w:rPr>
                <w:rFonts w:asciiTheme="majorHAnsi" w:hAnsiTheme="majorHAnsi" w:cstheme="majorHAnsi"/>
              </w:rPr>
              <w:t>Writing materials</w:t>
            </w:r>
            <w:r w:rsidR="00814099" w:rsidRPr="0054065B">
              <w:rPr>
                <w:rFonts w:asciiTheme="majorHAnsi" w:hAnsiTheme="majorHAnsi" w:cstheme="majorHAnsi"/>
              </w:rPr>
              <w:t>.</w:t>
            </w:r>
            <w:r w:rsidRPr="0054065B">
              <w:rPr>
                <w:rFonts w:asciiTheme="majorHAnsi" w:hAnsiTheme="majorHAnsi" w:cstheme="majorHAnsi"/>
              </w:rPr>
              <w:t xml:space="preserve"> </w:t>
            </w:r>
          </w:p>
          <w:p w:rsidR="009B228B" w:rsidRPr="0054065B" w:rsidRDefault="00814099" w:rsidP="00E1131D">
            <w:pPr>
              <w:ind w:left="30"/>
              <w:rPr>
                <w:rFonts w:asciiTheme="majorHAnsi" w:hAnsiTheme="majorHAnsi" w:cstheme="majorHAnsi"/>
              </w:rPr>
            </w:pPr>
            <w:r w:rsidRPr="0054065B">
              <w:rPr>
                <w:rFonts w:asciiTheme="majorHAnsi" w:hAnsiTheme="majorHAnsi" w:cstheme="majorHAnsi"/>
              </w:rPr>
              <w:t>Books.</w:t>
            </w:r>
          </w:p>
          <w:p w:rsidR="00814099" w:rsidRPr="0054065B" w:rsidRDefault="00814099" w:rsidP="00814099">
            <w:pPr>
              <w:rPr>
                <w:rFonts w:asciiTheme="majorHAnsi" w:hAnsiTheme="majorHAnsi" w:cstheme="majorHAnsi"/>
              </w:rPr>
            </w:pPr>
            <w:r w:rsidRPr="0054065B">
              <w:rPr>
                <w:rFonts w:asciiTheme="majorHAnsi" w:hAnsiTheme="majorHAnsi" w:cstheme="majorHAnsi"/>
              </w:rPr>
              <w:t>Spelling Mat.</w:t>
            </w:r>
          </w:p>
        </w:tc>
        <w:tc>
          <w:tcPr>
            <w:tcW w:w="3372" w:type="dxa"/>
          </w:tcPr>
          <w:p w:rsidR="00E1131D" w:rsidRPr="0054065B" w:rsidRDefault="00E1131D" w:rsidP="00E1131D">
            <w:pPr>
              <w:ind w:left="30"/>
              <w:rPr>
                <w:rFonts w:asciiTheme="majorHAnsi" w:hAnsiTheme="majorHAnsi" w:cstheme="majorHAnsi"/>
                <w:b/>
                <w:u w:val="single"/>
              </w:rPr>
            </w:pPr>
            <w:r w:rsidRPr="0054065B">
              <w:rPr>
                <w:rFonts w:asciiTheme="majorHAnsi" w:hAnsiTheme="majorHAnsi" w:cstheme="majorHAnsi"/>
                <w:b/>
                <w:u w:val="single"/>
              </w:rPr>
              <w:t xml:space="preserve">Health and Safety </w:t>
            </w:r>
          </w:p>
          <w:p w:rsidR="00E071DE" w:rsidRPr="0054065B" w:rsidRDefault="00273910" w:rsidP="00273910">
            <w:pPr>
              <w:pStyle w:val="ListParagraph"/>
              <w:numPr>
                <w:ilvl w:val="0"/>
                <w:numId w:val="1"/>
              </w:numPr>
              <w:rPr>
                <w:rFonts w:asciiTheme="majorHAnsi" w:hAnsiTheme="majorHAnsi" w:cstheme="majorHAnsi"/>
                <w:b/>
                <w:u w:val="single"/>
              </w:rPr>
            </w:pPr>
            <w:r w:rsidRPr="0054065B">
              <w:rPr>
                <w:rFonts w:asciiTheme="majorHAnsi" w:hAnsiTheme="majorHAnsi" w:cstheme="majorHAnsi"/>
              </w:rPr>
              <w:t>Fire register is completed.</w:t>
            </w:r>
          </w:p>
          <w:p w:rsidR="00273910" w:rsidRPr="0054065B" w:rsidRDefault="00273910" w:rsidP="00273910">
            <w:pPr>
              <w:pStyle w:val="ListParagraph"/>
              <w:numPr>
                <w:ilvl w:val="0"/>
                <w:numId w:val="1"/>
              </w:numPr>
              <w:rPr>
                <w:rFonts w:asciiTheme="majorHAnsi" w:hAnsiTheme="majorHAnsi" w:cstheme="majorHAnsi"/>
                <w:b/>
                <w:u w:val="single"/>
              </w:rPr>
            </w:pPr>
            <w:r w:rsidRPr="0054065B">
              <w:rPr>
                <w:rFonts w:asciiTheme="majorHAnsi" w:hAnsiTheme="majorHAnsi" w:cstheme="majorHAnsi"/>
              </w:rPr>
              <w:t xml:space="preserve">Fire exits clear. </w:t>
            </w:r>
          </w:p>
          <w:p w:rsidR="00273910" w:rsidRPr="0054065B" w:rsidRDefault="00273910" w:rsidP="00273910">
            <w:pPr>
              <w:pStyle w:val="ListParagraph"/>
              <w:numPr>
                <w:ilvl w:val="0"/>
                <w:numId w:val="1"/>
              </w:numPr>
              <w:rPr>
                <w:rFonts w:asciiTheme="majorHAnsi" w:hAnsiTheme="majorHAnsi" w:cstheme="majorHAnsi"/>
                <w:b/>
                <w:u w:val="single"/>
              </w:rPr>
            </w:pPr>
            <w:r w:rsidRPr="0054065B">
              <w:rPr>
                <w:rFonts w:asciiTheme="majorHAnsi" w:hAnsiTheme="majorHAnsi" w:cstheme="majorHAnsi"/>
              </w:rPr>
              <w:t>Risk assessments complete.</w:t>
            </w:r>
          </w:p>
          <w:p w:rsidR="00CC5BD8" w:rsidRDefault="00CC5BD8" w:rsidP="00CC5BD8">
            <w:pPr>
              <w:pStyle w:val="ListParagraph"/>
              <w:ind w:left="750"/>
              <w:rPr>
                <w:rFonts w:asciiTheme="majorHAnsi" w:hAnsiTheme="majorHAnsi" w:cstheme="majorHAnsi"/>
              </w:rPr>
            </w:pPr>
          </w:p>
          <w:p w:rsidR="00CC5BD8" w:rsidRDefault="00CC5BD8" w:rsidP="00CC5BD8">
            <w:pPr>
              <w:pStyle w:val="ListParagraph"/>
              <w:ind w:left="750"/>
              <w:rPr>
                <w:rFonts w:asciiTheme="majorHAnsi" w:hAnsiTheme="majorHAnsi" w:cstheme="majorHAnsi"/>
              </w:rPr>
            </w:pPr>
            <w:r>
              <w:rPr>
                <w:rFonts w:asciiTheme="majorHAnsi" w:hAnsiTheme="majorHAnsi" w:cstheme="majorHAnsi"/>
              </w:rPr>
              <w:t>(Health and Safety Executive, 2018)</w:t>
            </w:r>
          </w:p>
          <w:p w:rsidR="00CC5BD8" w:rsidRDefault="00CC5BD8" w:rsidP="00CC5BD8">
            <w:pPr>
              <w:pStyle w:val="ListParagraph"/>
              <w:ind w:left="750"/>
              <w:rPr>
                <w:rFonts w:asciiTheme="majorHAnsi" w:hAnsiTheme="majorHAnsi" w:cstheme="majorHAnsi"/>
              </w:rPr>
            </w:pPr>
          </w:p>
          <w:p w:rsidR="00CC5BD8" w:rsidRPr="00CC5BD8" w:rsidRDefault="00CC5BD8" w:rsidP="00CC5BD8">
            <w:pPr>
              <w:pStyle w:val="ListParagraph"/>
              <w:ind w:left="750"/>
              <w:rPr>
                <w:rFonts w:asciiTheme="majorHAnsi" w:hAnsiTheme="majorHAnsi" w:cstheme="majorHAnsi"/>
              </w:rPr>
            </w:pPr>
          </w:p>
        </w:tc>
      </w:tr>
    </w:tbl>
    <w:tbl>
      <w:tblPr>
        <w:tblpPr w:leftFromText="180" w:rightFromText="180" w:vertAnchor="text" w:horzAnchor="margin" w:tblpXSpec="center" w:tblpY="332"/>
        <w:tblW w:w="9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25"/>
      </w:tblGrid>
      <w:tr w:rsidR="006C47D7" w:rsidRPr="0054065B" w:rsidTr="008F2382">
        <w:trPr>
          <w:trHeight w:val="539"/>
        </w:trPr>
        <w:tc>
          <w:tcPr>
            <w:tcW w:w="9425" w:type="dxa"/>
          </w:tcPr>
          <w:p w:rsidR="006C47D7" w:rsidRPr="0054065B" w:rsidRDefault="00E72BB2" w:rsidP="00F8768E">
            <w:pPr>
              <w:pStyle w:val="NormalWeb"/>
              <w:shd w:val="clear" w:color="auto" w:fill="FFFFFF"/>
              <w:spacing w:before="0" w:beforeAutospacing="0" w:after="225" w:afterAutospacing="0" w:line="336" w:lineRule="atLeast"/>
              <w:ind w:left="75"/>
              <w:textAlignment w:val="baseline"/>
              <w:rPr>
                <w:rFonts w:asciiTheme="majorHAnsi" w:hAnsiTheme="majorHAnsi" w:cstheme="majorHAnsi"/>
              </w:rPr>
            </w:pPr>
            <w:r w:rsidRPr="00CC5BD8">
              <w:rPr>
                <w:rFonts w:asciiTheme="majorHAnsi" w:hAnsiTheme="majorHAnsi" w:cstheme="majorHAnsi"/>
                <w:b/>
              </w:rPr>
              <w:t>Learning outcome:</w:t>
            </w:r>
            <w:r w:rsidRPr="0054065B">
              <w:rPr>
                <w:rFonts w:asciiTheme="majorHAnsi" w:hAnsiTheme="majorHAnsi" w:cstheme="majorHAnsi"/>
              </w:rPr>
              <w:t xml:space="preserve"> </w:t>
            </w:r>
            <w:r w:rsidR="00814099" w:rsidRPr="0054065B">
              <w:rPr>
                <w:rFonts w:asciiTheme="majorHAnsi" w:hAnsiTheme="majorHAnsi" w:cstheme="majorHAnsi"/>
              </w:rPr>
              <w:t xml:space="preserve"> Write using persuasive language.</w:t>
            </w:r>
          </w:p>
          <w:p w:rsidR="006C47D7" w:rsidRPr="0054065B" w:rsidRDefault="006C47D7" w:rsidP="00F8768E">
            <w:pPr>
              <w:pStyle w:val="NormalWeb"/>
              <w:shd w:val="clear" w:color="auto" w:fill="FFFFFF"/>
              <w:spacing w:before="0" w:after="225" w:line="336" w:lineRule="atLeast"/>
              <w:ind w:left="75"/>
              <w:textAlignment w:val="baseline"/>
              <w:rPr>
                <w:rFonts w:asciiTheme="majorHAnsi" w:hAnsiTheme="majorHAnsi" w:cstheme="majorHAnsi"/>
              </w:rPr>
            </w:pPr>
          </w:p>
        </w:tc>
      </w:tr>
      <w:tr w:rsidR="006C47D7" w:rsidRPr="0054065B" w:rsidTr="008F2382">
        <w:trPr>
          <w:trHeight w:val="2525"/>
        </w:trPr>
        <w:tc>
          <w:tcPr>
            <w:tcW w:w="9425" w:type="dxa"/>
          </w:tcPr>
          <w:p w:rsidR="006C47D7" w:rsidRDefault="00EA723B" w:rsidP="00F8768E">
            <w:pPr>
              <w:pStyle w:val="NormalWeb"/>
              <w:shd w:val="clear" w:color="auto" w:fill="FFFFFF"/>
              <w:spacing w:before="0" w:beforeAutospacing="0" w:after="225" w:afterAutospacing="0" w:line="336" w:lineRule="atLeast"/>
              <w:ind w:left="75"/>
              <w:textAlignment w:val="baseline"/>
              <w:rPr>
                <w:rFonts w:asciiTheme="majorHAnsi" w:hAnsiTheme="majorHAnsi" w:cstheme="majorHAnsi"/>
              </w:rPr>
            </w:pPr>
            <w:r w:rsidRPr="00CC5BD8">
              <w:rPr>
                <w:rFonts w:asciiTheme="majorHAnsi" w:hAnsiTheme="majorHAnsi" w:cstheme="majorHAnsi"/>
                <w:b/>
              </w:rPr>
              <w:lastRenderedPageBreak/>
              <w:t>Learning Ability</w:t>
            </w:r>
            <w:r w:rsidR="00814099" w:rsidRPr="0054065B">
              <w:rPr>
                <w:rFonts w:asciiTheme="majorHAnsi" w:hAnsiTheme="majorHAnsi" w:cstheme="majorHAnsi"/>
              </w:rPr>
              <w:t>. L.A – Write for different purposes and readers</w:t>
            </w:r>
            <w:r w:rsidR="00BF0438">
              <w:rPr>
                <w:rFonts w:asciiTheme="majorHAnsi" w:hAnsiTheme="majorHAnsi" w:cstheme="majorHAnsi"/>
              </w:rPr>
              <w:t>,</w:t>
            </w:r>
            <w:r w:rsidR="00814099" w:rsidRPr="0054065B">
              <w:rPr>
                <w:rFonts w:asciiTheme="majorHAnsi" w:hAnsiTheme="majorHAnsi" w:cstheme="majorHAnsi"/>
              </w:rPr>
              <w:t xml:space="preserve"> choosing words for variety and interest.</w:t>
            </w:r>
          </w:p>
          <w:p w:rsidR="000341F2" w:rsidRPr="0054065B" w:rsidRDefault="000341F2" w:rsidP="00F8768E">
            <w:pPr>
              <w:pStyle w:val="NormalWeb"/>
              <w:shd w:val="clear" w:color="auto" w:fill="FFFFFF"/>
              <w:spacing w:before="0" w:beforeAutospacing="0" w:after="225" w:afterAutospacing="0" w:line="336" w:lineRule="atLeast"/>
              <w:ind w:left="75"/>
              <w:textAlignment w:val="baseline"/>
              <w:rPr>
                <w:rFonts w:asciiTheme="majorHAnsi" w:hAnsiTheme="majorHAnsi" w:cstheme="majorHAnsi"/>
              </w:rPr>
            </w:pPr>
            <w:r w:rsidRPr="00CC5BD8">
              <w:rPr>
                <w:rFonts w:asciiTheme="majorHAnsi" w:hAnsiTheme="majorHAnsi" w:cstheme="majorHAnsi"/>
                <w:b/>
              </w:rPr>
              <w:t>Success Criteria</w:t>
            </w:r>
            <w:r>
              <w:rPr>
                <w:rFonts w:asciiTheme="majorHAnsi" w:hAnsiTheme="majorHAnsi" w:cstheme="majorHAnsi"/>
              </w:rPr>
              <w:t xml:space="preserve"> : </w:t>
            </w:r>
            <w:r w:rsidRPr="00EA723B">
              <w:rPr>
                <w:rFonts w:asciiTheme="majorHAnsi" w:hAnsiTheme="majorHAnsi" w:cstheme="majorHAnsi"/>
                <w:color w:val="FF0000"/>
              </w:rPr>
              <w:t xml:space="preserve"> </w:t>
            </w:r>
            <w:r w:rsidRPr="00EA723B">
              <w:rPr>
                <w:rFonts w:asciiTheme="majorHAnsi" w:hAnsiTheme="majorHAnsi" w:cstheme="majorHAnsi"/>
                <w:color w:val="000000" w:themeColor="text1"/>
              </w:rPr>
              <w:t>To begin drafting persuasive letter using persuasive writing features checklist.</w:t>
            </w:r>
          </w:p>
        </w:tc>
      </w:tr>
      <w:tr w:rsidR="006C47D7" w:rsidRPr="0054065B" w:rsidTr="008F2382">
        <w:trPr>
          <w:trHeight w:val="1772"/>
        </w:trPr>
        <w:tc>
          <w:tcPr>
            <w:tcW w:w="9425" w:type="dxa"/>
          </w:tcPr>
          <w:p w:rsidR="008244AC" w:rsidRDefault="00F8768E" w:rsidP="00F8768E">
            <w:pPr>
              <w:pStyle w:val="NormalWeb"/>
              <w:shd w:val="clear" w:color="auto" w:fill="FFFFFF"/>
              <w:spacing w:before="0" w:after="225" w:line="336" w:lineRule="atLeast"/>
              <w:textAlignment w:val="baseline"/>
              <w:rPr>
                <w:rFonts w:asciiTheme="majorHAnsi" w:hAnsiTheme="majorHAnsi" w:cstheme="majorHAnsi"/>
              </w:rPr>
            </w:pPr>
            <w:r w:rsidRPr="00CC5BD8">
              <w:rPr>
                <w:rFonts w:asciiTheme="majorHAnsi" w:hAnsiTheme="majorHAnsi" w:cstheme="majorHAnsi"/>
                <w:b/>
              </w:rPr>
              <w:t>Assessment:</w:t>
            </w:r>
            <w:r w:rsidR="00380D47">
              <w:rPr>
                <w:rFonts w:asciiTheme="majorHAnsi" w:hAnsiTheme="majorHAnsi" w:cstheme="majorHAnsi"/>
              </w:rPr>
              <w:t xml:space="preserve"> Written assessment.</w:t>
            </w:r>
          </w:p>
          <w:p w:rsidR="006C47D7" w:rsidRPr="0054065B" w:rsidRDefault="006C47D7" w:rsidP="00F8768E">
            <w:pPr>
              <w:pStyle w:val="NormalWeb"/>
              <w:shd w:val="clear" w:color="auto" w:fill="FFFFFF"/>
              <w:spacing w:before="0" w:after="225" w:line="336" w:lineRule="atLeast"/>
              <w:ind w:left="75"/>
              <w:textAlignment w:val="baseline"/>
              <w:rPr>
                <w:rFonts w:asciiTheme="majorHAnsi" w:hAnsiTheme="majorHAnsi" w:cstheme="majorHAnsi"/>
              </w:rPr>
            </w:pPr>
          </w:p>
        </w:tc>
      </w:tr>
      <w:tr w:rsidR="00F8768E" w:rsidRPr="0054065B" w:rsidTr="008F2382">
        <w:trPr>
          <w:trHeight w:val="1830"/>
        </w:trPr>
        <w:tc>
          <w:tcPr>
            <w:tcW w:w="9425" w:type="dxa"/>
          </w:tcPr>
          <w:p w:rsidR="00F8768E" w:rsidRPr="00820786" w:rsidRDefault="00CC5BD8" w:rsidP="00AD3C71">
            <w:pPr>
              <w:pStyle w:val="NormalWeb"/>
              <w:shd w:val="clear" w:color="auto" w:fill="FFFFFF"/>
              <w:spacing w:before="0" w:after="225" w:line="336" w:lineRule="atLeast"/>
              <w:ind w:left="75"/>
              <w:textAlignment w:val="baseline"/>
              <w:rPr>
                <w:rFonts w:asciiTheme="majorHAnsi" w:hAnsiTheme="majorHAnsi" w:cstheme="majorHAnsi"/>
              </w:rPr>
            </w:pPr>
            <w:r w:rsidRPr="00CC5BD8">
              <w:rPr>
                <w:rFonts w:asciiTheme="majorHAnsi" w:hAnsiTheme="majorHAnsi" w:cstheme="majorHAnsi"/>
                <w:b/>
              </w:rPr>
              <w:t>Curriculum Links:</w:t>
            </w:r>
            <w:r w:rsidR="00380D47">
              <w:rPr>
                <w:rFonts w:asciiTheme="majorHAnsi" w:hAnsiTheme="majorHAnsi" w:cstheme="majorHAnsi"/>
                <w:b/>
              </w:rPr>
              <w:t xml:space="preserve"> </w:t>
            </w:r>
            <w:r w:rsidR="00820786" w:rsidRPr="00820786">
              <w:rPr>
                <w:rFonts w:asciiTheme="majorHAnsi" w:hAnsiTheme="majorHAnsi" w:cstheme="majorHAnsi"/>
              </w:rPr>
              <w:t xml:space="preserve"> Organising ideas and Information.</w:t>
            </w:r>
          </w:p>
          <w:p w:rsidR="00820786" w:rsidRPr="00820786" w:rsidRDefault="00820786" w:rsidP="00820786">
            <w:pPr>
              <w:pStyle w:val="NormalWeb"/>
              <w:shd w:val="clear" w:color="auto" w:fill="FFFFFF"/>
              <w:spacing w:before="0" w:after="225" w:line="336" w:lineRule="atLeast"/>
              <w:ind w:left="75"/>
              <w:textAlignment w:val="baseline"/>
              <w:rPr>
                <w:rFonts w:asciiTheme="majorHAnsi" w:hAnsiTheme="majorHAnsi" w:cstheme="majorHAnsi"/>
              </w:rPr>
            </w:pPr>
            <w:r w:rsidRPr="00820786">
              <w:rPr>
                <w:rFonts w:asciiTheme="majorHAnsi" w:hAnsiTheme="majorHAnsi" w:cstheme="majorHAnsi"/>
              </w:rPr>
              <w:t>Learners are able to: ‘adapt what they write to the purpose and reader, choosing words appropriately e.g. descriptive and persuasive</w:t>
            </w:r>
            <w:r>
              <w:rPr>
                <w:rFonts w:asciiTheme="majorHAnsi" w:hAnsiTheme="majorHAnsi" w:cstheme="majorHAnsi"/>
              </w:rPr>
              <w:t>’</w:t>
            </w:r>
            <w:r w:rsidRPr="00820786">
              <w:rPr>
                <w:rFonts w:asciiTheme="majorHAnsi" w:hAnsiTheme="majorHAnsi" w:cstheme="majorHAnsi"/>
              </w:rPr>
              <w:t xml:space="preserve">.    Welsh Government (2016). </w:t>
            </w:r>
          </w:p>
          <w:p w:rsidR="00F8768E" w:rsidRDefault="00F8768E" w:rsidP="00820786">
            <w:pPr>
              <w:pStyle w:val="NormalWeb"/>
              <w:shd w:val="clear" w:color="auto" w:fill="FFFFFF"/>
              <w:spacing w:before="0" w:after="225" w:line="336" w:lineRule="atLeast"/>
              <w:textAlignment w:val="baseline"/>
              <w:rPr>
                <w:rFonts w:asciiTheme="majorHAnsi" w:hAnsiTheme="majorHAnsi" w:cstheme="majorHAnsi"/>
              </w:rPr>
            </w:pPr>
          </w:p>
        </w:tc>
      </w:tr>
      <w:tr w:rsidR="00F8768E" w:rsidRPr="0054065B" w:rsidTr="008F2382">
        <w:trPr>
          <w:trHeight w:val="3219"/>
        </w:trPr>
        <w:tc>
          <w:tcPr>
            <w:tcW w:w="9425" w:type="dxa"/>
          </w:tcPr>
          <w:p w:rsidR="00C06A37" w:rsidRPr="00C06A37"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b/>
                <w:color w:val="000000"/>
                <w:lang w:val="en-GB" w:eastAsia="en-GB"/>
              </w:rPr>
              <w:t>Implementation:</w:t>
            </w:r>
            <w:r w:rsidRPr="00C06A37">
              <w:rPr>
                <w:rFonts w:asciiTheme="majorHAnsi" w:hAnsiTheme="majorHAnsi" w:cstheme="majorHAnsi"/>
                <w:color w:val="000000"/>
                <w:lang w:val="en-GB" w:eastAsia="en-GB"/>
              </w:rPr>
              <w:t xml:space="preserve"> Adult to discuss the activity with </w:t>
            </w:r>
            <w:r w:rsidR="00CC5BD8">
              <w:rPr>
                <w:rFonts w:asciiTheme="majorHAnsi" w:hAnsiTheme="majorHAnsi" w:cstheme="majorHAnsi"/>
                <w:color w:val="000000"/>
                <w:lang w:val="en-GB" w:eastAsia="en-GB"/>
              </w:rPr>
              <w:t>support so</w:t>
            </w:r>
            <w:r w:rsidRPr="00C06A37">
              <w:rPr>
                <w:rFonts w:asciiTheme="majorHAnsi" w:hAnsiTheme="majorHAnsi" w:cstheme="majorHAnsi"/>
                <w:color w:val="000000"/>
                <w:lang w:val="en-GB" w:eastAsia="en-GB"/>
              </w:rPr>
              <w:t xml:space="preserve"> </w:t>
            </w:r>
            <w:r w:rsidR="00CC5BD8">
              <w:rPr>
                <w:rFonts w:asciiTheme="majorHAnsi" w:hAnsiTheme="majorHAnsi" w:cstheme="majorHAnsi"/>
                <w:color w:val="000000"/>
                <w:lang w:val="en-GB" w:eastAsia="en-GB"/>
              </w:rPr>
              <w:t>the child with ALN</w:t>
            </w:r>
            <w:r w:rsidRPr="00C06A37">
              <w:rPr>
                <w:rFonts w:asciiTheme="majorHAnsi" w:hAnsiTheme="majorHAnsi" w:cstheme="majorHAnsi"/>
                <w:color w:val="000000"/>
                <w:lang w:val="en-GB" w:eastAsia="en-GB"/>
              </w:rPr>
              <w:t xml:space="preserve"> can be</w:t>
            </w:r>
          </w:p>
          <w:p w:rsidR="00CC5BD8"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color w:val="000000"/>
                <w:lang w:val="en-GB" w:eastAsia="en-GB"/>
              </w:rPr>
              <w:t xml:space="preserve">fully </w:t>
            </w:r>
            <w:r w:rsidR="00CC5BD8">
              <w:rPr>
                <w:rFonts w:asciiTheme="majorHAnsi" w:hAnsiTheme="majorHAnsi" w:cstheme="majorHAnsi"/>
                <w:color w:val="000000"/>
                <w:lang w:val="en-GB" w:eastAsia="en-GB"/>
              </w:rPr>
              <w:t xml:space="preserve">accordingly </w:t>
            </w:r>
            <w:r w:rsidRPr="00C06A37">
              <w:rPr>
                <w:rFonts w:asciiTheme="majorHAnsi" w:hAnsiTheme="majorHAnsi" w:cstheme="majorHAnsi"/>
                <w:color w:val="000000"/>
                <w:lang w:val="en-GB" w:eastAsia="en-GB"/>
              </w:rPr>
              <w:t>supported.</w:t>
            </w:r>
          </w:p>
          <w:p w:rsidR="00C06A37" w:rsidRPr="00C06A37"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color w:val="000000"/>
                <w:lang w:val="en-GB" w:eastAsia="en-GB"/>
              </w:rPr>
              <w:t>Resources to be ready for activity.</w:t>
            </w:r>
          </w:p>
          <w:p w:rsidR="00CC5BD8" w:rsidRDefault="00CC5BD8" w:rsidP="00C06A37">
            <w:pPr>
              <w:spacing w:before="100" w:beforeAutospacing="1" w:after="100" w:afterAutospacing="1"/>
              <w:rPr>
                <w:rFonts w:asciiTheme="majorHAnsi" w:hAnsiTheme="majorHAnsi" w:cstheme="majorHAnsi"/>
                <w:b/>
                <w:color w:val="000000"/>
                <w:lang w:val="en-GB" w:eastAsia="en-GB"/>
              </w:rPr>
            </w:pPr>
          </w:p>
          <w:p w:rsidR="00C06A37" w:rsidRPr="00C06A37"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b/>
                <w:color w:val="000000"/>
                <w:lang w:val="en-GB" w:eastAsia="en-GB"/>
              </w:rPr>
              <w:t>Introduction:</w:t>
            </w:r>
            <w:r w:rsidRPr="00C06A37">
              <w:rPr>
                <w:rFonts w:asciiTheme="majorHAnsi" w:hAnsiTheme="majorHAnsi" w:cstheme="majorHAnsi"/>
                <w:color w:val="000000"/>
                <w:lang w:val="en-GB" w:eastAsia="en-GB"/>
              </w:rPr>
              <w:t xml:space="preserve"> Clear expectations are set for all children regardin</w:t>
            </w:r>
            <w:r w:rsidR="00FE5EBE">
              <w:rPr>
                <w:rFonts w:asciiTheme="majorHAnsi" w:hAnsiTheme="majorHAnsi" w:cstheme="majorHAnsi"/>
                <w:color w:val="000000"/>
                <w:lang w:val="en-GB" w:eastAsia="en-GB"/>
              </w:rPr>
              <w:t>g behaviour and aims a</w:t>
            </w:r>
            <w:r w:rsidR="0095163F">
              <w:rPr>
                <w:rFonts w:asciiTheme="majorHAnsi" w:hAnsiTheme="majorHAnsi" w:cstheme="majorHAnsi"/>
                <w:color w:val="000000"/>
                <w:lang w:val="en-GB" w:eastAsia="en-GB"/>
              </w:rPr>
              <w:t>nd objectives of lesson activity</w:t>
            </w:r>
            <w:r w:rsidR="00FE5EBE">
              <w:rPr>
                <w:rFonts w:asciiTheme="majorHAnsi" w:hAnsiTheme="majorHAnsi" w:cstheme="majorHAnsi"/>
                <w:color w:val="000000"/>
                <w:lang w:val="en-GB" w:eastAsia="en-GB"/>
              </w:rPr>
              <w:t xml:space="preserve">. </w:t>
            </w:r>
          </w:p>
          <w:p w:rsidR="00CC5BD8" w:rsidRDefault="00CC5BD8" w:rsidP="00CC5BD8">
            <w:pPr>
              <w:rPr>
                <w:rFonts w:asciiTheme="majorHAnsi" w:hAnsiTheme="majorHAnsi" w:cstheme="majorHAnsi"/>
                <w:b/>
                <w:color w:val="000000"/>
                <w:lang w:val="en-GB" w:eastAsia="en-GB"/>
              </w:rPr>
            </w:pPr>
          </w:p>
          <w:p w:rsidR="00CC5BD8" w:rsidRDefault="00CC5BD8" w:rsidP="00CC5BD8">
            <w:pPr>
              <w:rPr>
                <w:rFonts w:asciiTheme="majorHAnsi" w:hAnsiTheme="majorHAnsi" w:cstheme="majorHAnsi"/>
                <w:lang w:val="en-GB"/>
              </w:rPr>
            </w:pPr>
            <w:r>
              <w:rPr>
                <w:rFonts w:asciiTheme="majorHAnsi" w:hAnsiTheme="majorHAnsi" w:cstheme="majorHAnsi"/>
                <w:b/>
                <w:color w:val="000000"/>
                <w:lang w:val="en-GB" w:eastAsia="en-GB"/>
              </w:rPr>
              <w:t>L</w:t>
            </w:r>
            <w:r w:rsidR="00C06A37" w:rsidRPr="00C06A37">
              <w:rPr>
                <w:rFonts w:asciiTheme="majorHAnsi" w:hAnsiTheme="majorHAnsi" w:cstheme="majorHAnsi"/>
                <w:b/>
                <w:color w:val="000000"/>
                <w:lang w:val="en-GB" w:eastAsia="en-GB"/>
              </w:rPr>
              <w:t>earning.</w:t>
            </w:r>
            <w:r w:rsidR="00C06A37" w:rsidRPr="00C06A37">
              <w:rPr>
                <w:rFonts w:asciiTheme="majorHAnsi" w:hAnsiTheme="majorHAnsi" w:cstheme="majorHAnsi"/>
                <w:color w:val="000000"/>
                <w:lang w:val="en-GB" w:eastAsia="en-GB"/>
              </w:rPr>
              <w:t xml:space="preserve"> </w:t>
            </w:r>
            <w:r>
              <w:rPr>
                <w:rFonts w:asciiTheme="majorHAnsi" w:hAnsiTheme="majorHAnsi" w:cstheme="majorHAnsi"/>
                <w:color w:val="000000"/>
                <w:lang w:val="en-GB" w:eastAsia="en-GB"/>
              </w:rPr>
              <w:t xml:space="preserve">To show </w:t>
            </w:r>
            <w:r w:rsidRPr="00EA723B">
              <w:rPr>
                <w:rFonts w:asciiTheme="majorHAnsi" w:hAnsiTheme="majorHAnsi" w:cstheme="majorHAnsi"/>
                <w:lang w:val="en-GB"/>
              </w:rPr>
              <w:t>language and communication skills and emotional literacy.</w:t>
            </w:r>
            <w:r>
              <w:rPr>
                <w:rFonts w:asciiTheme="majorHAnsi" w:hAnsiTheme="majorHAnsi" w:cstheme="majorHAnsi"/>
                <w:lang w:val="en-GB"/>
              </w:rPr>
              <w:t xml:space="preserve"> </w:t>
            </w:r>
          </w:p>
          <w:p w:rsidR="00CC5BD8" w:rsidRDefault="00CC5BD8" w:rsidP="00CC5BD8">
            <w:pPr>
              <w:rPr>
                <w:rFonts w:asciiTheme="majorHAnsi" w:hAnsiTheme="majorHAnsi" w:cstheme="majorHAnsi"/>
                <w:lang w:val="en-GB"/>
              </w:rPr>
            </w:pPr>
          </w:p>
          <w:p w:rsidR="00C06A37"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b/>
                <w:color w:val="000000"/>
                <w:lang w:val="en-GB" w:eastAsia="en-GB"/>
              </w:rPr>
              <w:t>Activity:</w:t>
            </w:r>
            <w:r w:rsidR="00CC5BD8">
              <w:rPr>
                <w:rFonts w:asciiTheme="majorHAnsi" w:hAnsiTheme="majorHAnsi" w:cstheme="majorHAnsi"/>
                <w:color w:val="000000"/>
                <w:lang w:val="en-GB" w:eastAsia="en-GB"/>
              </w:rPr>
              <w:t xml:space="preserve"> Adults will </w:t>
            </w:r>
            <w:r w:rsidRPr="00C06A37">
              <w:rPr>
                <w:rFonts w:asciiTheme="majorHAnsi" w:hAnsiTheme="majorHAnsi" w:cstheme="majorHAnsi"/>
                <w:color w:val="000000"/>
                <w:lang w:val="en-GB" w:eastAsia="en-GB"/>
              </w:rPr>
              <w:t xml:space="preserve">demonstrate </w:t>
            </w:r>
            <w:r w:rsidR="00CC5BD8">
              <w:rPr>
                <w:rFonts w:asciiTheme="majorHAnsi" w:hAnsiTheme="majorHAnsi" w:cstheme="majorHAnsi"/>
                <w:color w:val="000000"/>
                <w:lang w:val="en-GB" w:eastAsia="en-GB"/>
              </w:rPr>
              <w:t>and display examples of language to be used and demonstrate different persuasive words.</w:t>
            </w:r>
          </w:p>
          <w:p w:rsidR="00CC5BD8" w:rsidRPr="00C06A37" w:rsidRDefault="00CC5BD8" w:rsidP="00C06A37">
            <w:pPr>
              <w:spacing w:before="100" w:beforeAutospacing="1" w:after="100" w:afterAutospacing="1"/>
              <w:rPr>
                <w:rFonts w:asciiTheme="majorHAnsi" w:hAnsiTheme="majorHAnsi" w:cstheme="majorHAnsi"/>
                <w:color w:val="000000"/>
                <w:lang w:val="en-GB" w:eastAsia="en-GB"/>
              </w:rPr>
            </w:pPr>
            <w:r>
              <w:rPr>
                <w:rFonts w:asciiTheme="majorHAnsi" w:hAnsiTheme="majorHAnsi" w:cstheme="majorHAnsi"/>
                <w:color w:val="000000"/>
                <w:lang w:val="en-GB" w:eastAsia="en-GB"/>
              </w:rPr>
              <w:t xml:space="preserve">Adults will support all children and support staff will engage with children with Additional Learning needs (ALN). </w:t>
            </w:r>
          </w:p>
          <w:p w:rsidR="00C06A37" w:rsidRPr="00C06A37" w:rsidRDefault="00C06A37" w:rsidP="00C06A37">
            <w:pPr>
              <w:spacing w:before="100" w:beforeAutospacing="1" w:after="100" w:afterAutospacing="1"/>
              <w:rPr>
                <w:rFonts w:asciiTheme="majorHAnsi" w:hAnsiTheme="majorHAnsi" w:cstheme="majorHAnsi"/>
                <w:color w:val="000000"/>
                <w:lang w:val="en-GB" w:eastAsia="en-GB"/>
              </w:rPr>
            </w:pPr>
            <w:r w:rsidRPr="00C06A37">
              <w:rPr>
                <w:rFonts w:asciiTheme="majorHAnsi" w:hAnsiTheme="majorHAnsi" w:cstheme="majorHAnsi"/>
                <w:b/>
                <w:color w:val="000000"/>
                <w:lang w:val="en-GB" w:eastAsia="en-GB"/>
              </w:rPr>
              <w:t>Plenary:</w:t>
            </w:r>
            <w:r w:rsidRPr="00C06A37">
              <w:rPr>
                <w:rFonts w:asciiTheme="majorHAnsi" w:hAnsiTheme="majorHAnsi" w:cstheme="majorHAnsi"/>
                <w:color w:val="000000"/>
                <w:lang w:val="en-GB" w:eastAsia="en-GB"/>
              </w:rPr>
              <w:t xml:space="preserve"> To recap lesson and include self-evaluation.</w:t>
            </w:r>
          </w:p>
          <w:p w:rsidR="00F8768E" w:rsidRDefault="00F8768E" w:rsidP="00F8768E">
            <w:pPr>
              <w:pStyle w:val="NormalWeb"/>
              <w:shd w:val="clear" w:color="auto" w:fill="FFFFFF"/>
              <w:spacing w:before="0" w:after="225" w:line="336" w:lineRule="atLeast"/>
              <w:textAlignment w:val="baseline"/>
              <w:rPr>
                <w:rFonts w:asciiTheme="majorHAnsi" w:hAnsiTheme="majorHAnsi" w:cstheme="majorHAnsi"/>
              </w:rPr>
            </w:pPr>
          </w:p>
        </w:tc>
      </w:tr>
    </w:tbl>
    <w:p w:rsidR="00E1131D" w:rsidRPr="0054065B" w:rsidRDefault="00E1131D" w:rsidP="00E1131D">
      <w:pPr>
        <w:spacing w:after="160" w:line="259" w:lineRule="auto"/>
        <w:rPr>
          <w:rFonts w:asciiTheme="majorHAnsi" w:hAnsiTheme="majorHAnsi" w:cstheme="majorHAnsi"/>
        </w:rPr>
      </w:pPr>
    </w:p>
    <w:p w:rsidR="00CC5BD8" w:rsidRDefault="00CC5BD8" w:rsidP="00275C46">
      <w:pPr>
        <w:pStyle w:val="NormalWeb"/>
        <w:shd w:val="clear" w:color="auto" w:fill="FFFFFF"/>
        <w:spacing w:before="0" w:beforeAutospacing="0" w:after="225" w:afterAutospacing="0" w:line="480" w:lineRule="auto"/>
        <w:textAlignment w:val="baseline"/>
        <w:rPr>
          <w:rFonts w:asciiTheme="majorHAnsi" w:hAnsiTheme="majorHAnsi" w:cstheme="majorHAnsi"/>
          <w:lang w:val="en-US" w:eastAsia="en-US"/>
        </w:rPr>
      </w:pPr>
    </w:p>
    <w:p w:rsidR="00EA723B" w:rsidRPr="007966A1" w:rsidRDefault="00EA723B" w:rsidP="00623E95">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7966A1">
        <w:rPr>
          <w:rFonts w:asciiTheme="majorHAnsi" w:hAnsiTheme="majorHAnsi" w:cstheme="majorHAnsi"/>
        </w:rPr>
        <w:t>Literacy was chosen for the key component for this activity as it is taught through school as a core subject. The activity has been linked in to the curriculum short term planning and has also been differentiate</w:t>
      </w:r>
      <w:r>
        <w:rPr>
          <w:rFonts w:asciiTheme="majorHAnsi" w:hAnsiTheme="majorHAnsi" w:cstheme="majorHAnsi"/>
        </w:rPr>
        <w:t>d for</w:t>
      </w:r>
      <w:r w:rsidRPr="007966A1">
        <w:rPr>
          <w:rFonts w:asciiTheme="majorHAnsi" w:hAnsiTheme="majorHAnsi" w:cstheme="majorHAnsi"/>
        </w:rPr>
        <w:t xml:space="preserve"> children’s needs.  The activity </w:t>
      </w:r>
      <w:r>
        <w:rPr>
          <w:rFonts w:asciiTheme="majorHAnsi" w:hAnsiTheme="majorHAnsi" w:cstheme="majorHAnsi"/>
        </w:rPr>
        <w:t xml:space="preserve">chosen </w:t>
      </w:r>
      <w:r w:rsidRPr="007966A1">
        <w:rPr>
          <w:rFonts w:asciiTheme="majorHAnsi" w:hAnsiTheme="majorHAnsi" w:cstheme="majorHAnsi"/>
        </w:rPr>
        <w:t xml:space="preserve">was to write a letter to parents </w:t>
      </w:r>
      <w:r>
        <w:rPr>
          <w:rFonts w:asciiTheme="majorHAnsi" w:hAnsiTheme="majorHAnsi" w:cstheme="majorHAnsi"/>
        </w:rPr>
        <w:t xml:space="preserve">and family members </w:t>
      </w:r>
      <w:r w:rsidRPr="007966A1">
        <w:rPr>
          <w:rFonts w:asciiTheme="majorHAnsi" w:hAnsiTheme="majorHAnsi" w:cstheme="majorHAnsi"/>
        </w:rPr>
        <w:t xml:space="preserve">to persuade </w:t>
      </w:r>
      <w:r>
        <w:rPr>
          <w:rFonts w:asciiTheme="majorHAnsi" w:hAnsiTheme="majorHAnsi" w:cstheme="majorHAnsi"/>
        </w:rPr>
        <w:t>them</w:t>
      </w:r>
      <w:r w:rsidRPr="007966A1">
        <w:rPr>
          <w:rFonts w:asciiTheme="majorHAnsi" w:hAnsiTheme="majorHAnsi" w:cstheme="majorHAnsi"/>
        </w:rPr>
        <w:t xml:space="preserve"> to attend a school craft fayre where children sold their handmade crafts and gift sets. Children’s learning was also extended into different learning topics such as social skills and numeracy, where children had an involvement in money handling using addition and subtraction, and also having social interaction with adults and peers. </w:t>
      </w:r>
    </w:p>
    <w:p w:rsidR="009169DC" w:rsidRDefault="00EA723B" w:rsidP="00623E95">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7966A1">
        <w:rPr>
          <w:rFonts w:asciiTheme="majorHAnsi" w:hAnsiTheme="majorHAnsi" w:cstheme="majorHAnsi"/>
        </w:rPr>
        <w:t xml:space="preserve">Literacy skills are all the skills needed for reading and writing. They include such things as awareness of the sounds of language, awareness of print and the relationship between letters and sounds. Other literacy skills include vocabulary, spelling and comprehension.  </w:t>
      </w:r>
      <w:r w:rsidRPr="007871E3">
        <w:rPr>
          <w:rFonts w:asciiTheme="majorHAnsi" w:hAnsiTheme="majorHAnsi" w:cstheme="majorHAnsi"/>
        </w:rPr>
        <w:t xml:space="preserve">Literacy is vitally important during the early year’s education as it allows children to develop the opportunity to learn to read and write this is significantly important in a child’s life to express their own ideas when writing or reading. </w:t>
      </w:r>
    </w:p>
    <w:p w:rsidR="00581423" w:rsidRDefault="00EA723B" w:rsidP="00623E95">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7871E3">
        <w:rPr>
          <w:rFonts w:asciiTheme="majorHAnsi" w:hAnsiTheme="majorHAnsi" w:cstheme="majorHAnsi"/>
        </w:rPr>
        <w:t xml:space="preserve">It starts with a story (2018) illuminate </w:t>
      </w:r>
      <w:r>
        <w:rPr>
          <w:rFonts w:asciiTheme="majorHAnsi" w:hAnsiTheme="majorHAnsi" w:cstheme="majorHAnsi"/>
        </w:rPr>
        <w:t>“</w:t>
      </w:r>
      <w:r w:rsidRPr="007871E3">
        <w:rPr>
          <w:rFonts w:asciiTheme="majorHAnsi" w:hAnsiTheme="majorHAnsi" w:cstheme="majorHAnsi"/>
        </w:rPr>
        <w:t xml:space="preserve">learning to read and write is not just about learning new skills, although it does involve learning new skills, literacy is so much more than this. It is about learning to use reading and writing in real and important ways”. </w:t>
      </w:r>
    </w:p>
    <w:p w:rsidR="00EA723B" w:rsidRPr="00581423" w:rsidRDefault="00EA723B" w:rsidP="00623E95">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7871E3">
        <w:rPr>
          <w:rFonts w:asciiTheme="majorHAnsi" w:hAnsiTheme="majorHAnsi" w:cstheme="majorHAnsi"/>
        </w:rPr>
        <w:t xml:space="preserve">Being literate permits children to learn from other methods, explore and communicate </w:t>
      </w:r>
      <w:r>
        <w:rPr>
          <w:rFonts w:asciiTheme="majorHAnsi" w:hAnsiTheme="majorHAnsi" w:cstheme="majorHAnsi"/>
        </w:rPr>
        <w:t xml:space="preserve">their </w:t>
      </w:r>
      <w:r w:rsidRPr="007871E3">
        <w:rPr>
          <w:rFonts w:asciiTheme="majorHAnsi" w:hAnsiTheme="majorHAnsi" w:cstheme="majorHAnsi"/>
        </w:rPr>
        <w:t>thoughts, feelings and our self-recognition. Literacy also enables a child to learn from other experiences and discover different approaches of seeing the world.</w:t>
      </w:r>
      <w:r w:rsidRPr="00DE41BE">
        <w:rPr>
          <w:rFonts w:asciiTheme="majorHAnsi" w:hAnsiTheme="majorHAnsi" w:cstheme="majorHAnsi"/>
          <w:color w:val="FF0000"/>
        </w:rPr>
        <w:t xml:space="preserve"> </w:t>
      </w:r>
      <w:r w:rsidRPr="00670D4C">
        <w:rPr>
          <w:rFonts w:asciiTheme="majorHAnsi" w:hAnsiTheme="majorHAnsi" w:cstheme="majorHAnsi"/>
        </w:rPr>
        <w:t>“</w:t>
      </w:r>
      <w:r w:rsidRPr="00DE41BE">
        <w:rPr>
          <w:rFonts w:asciiTheme="majorHAnsi" w:hAnsiTheme="majorHAnsi" w:cstheme="majorHAnsi"/>
        </w:rPr>
        <w:t xml:space="preserve">Developing these skills makes it easier for children to learn to read in school. Reading is an essential skill to success in school. Children who enter school with these skills have an advantage. This advantage carries with them throughout their school years” </w:t>
      </w:r>
      <w:r w:rsidRPr="007C0D33">
        <w:rPr>
          <w:rFonts w:asciiTheme="majorHAnsi" w:hAnsiTheme="majorHAnsi" w:cstheme="majorHAnsi"/>
        </w:rPr>
        <w:t>(Early childhood literacy, 2018).</w:t>
      </w:r>
    </w:p>
    <w:p w:rsidR="00623E95" w:rsidRDefault="00EA723B" w:rsidP="00623E95">
      <w:pPr>
        <w:pStyle w:val="NormalWeb"/>
        <w:shd w:val="clear" w:color="auto" w:fill="FFFFFF"/>
        <w:spacing w:before="0" w:beforeAutospacing="0" w:after="0" w:afterAutospacing="0" w:line="360" w:lineRule="auto"/>
        <w:textAlignment w:val="baseline"/>
        <w:rPr>
          <w:rFonts w:asciiTheme="majorHAnsi" w:hAnsiTheme="majorHAnsi" w:cstheme="majorHAnsi"/>
        </w:rPr>
      </w:pPr>
      <w:r>
        <w:rPr>
          <w:rFonts w:asciiTheme="majorHAnsi" w:hAnsiTheme="majorHAnsi" w:cstheme="majorHAnsi"/>
        </w:rPr>
        <w:t xml:space="preserve">Children cannot learn to read or write without using materials and resources, within education this is encouraged by using such materials as sound mats, visual aids and with encouragement from parents and staff.  Encouragement and praise also help motivate a child </w:t>
      </w:r>
      <w:r w:rsidRPr="00DE41BE">
        <w:rPr>
          <w:rFonts w:asciiTheme="majorHAnsi" w:hAnsiTheme="majorHAnsi" w:cstheme="majorHAnsi"/>
        </w:rPr>
        <w:t xml:space="preserve">into wanting to learn and gives the child a greater chance of becoming a lifelong reader or writer. </w:t>
      </w:r>
    </w:p>
    <w:p w:rsidR="00791C00" w:rsidRPr="00623E95" w:rsidRDefault="00791C00" w:rsidP="00623E95">
      <w:pPr>
        <w:pStyle w:val="NormalWeb"/>
        <w:shd w:val="clear" w:color="auto" w:fill="FFFFFF"/>
        <w:spacing w:before="0" w:beforeAutospacing="0" w:after="0" w:afterAutospacing="0" w:line="360" w:lineRule="auto"/>
        <w:textAlignment w:val="baseline"/>
        <w:rPr>
          <w:rFonts w:asciiTheme="majorHAnsi" w:hAnsiTheme="majorHAnsi" w:cstheme="majorHAnsi"/>
        </w:rPr>
      </w:pPr>
    </w:p>
    <w:p w:rsidR="00D511A8" w:rsidRDefault="00791C00" w:rsidP="00F11DB5">
      <w:pPr>
        <w:pStyle w:val="NormalWeb"/>
        <w:shd w:val="clear" w:color="auto" w:fill="FFFFFF"/>
        <w:spacing w:before="0" w:beforeAutospacing="0" w:after="225" w:afterAutospacing="0" w:line="360" w:lineRule="auto"/>
        <w:textAlignment w:val="baseline"/>
        <w:rPr>
          <w:rFonts w:asciiTheme="majorHAnsi" w:hAnsiTheme="majorHAnsi" w:cstheme="majorHAnsi"/>
          <w:color w:val="FF0000"/>
          <w:shd w:val="clear" w:color="auto" w:fill="FFFFFF"/>
        </w:rPr>
      </w:pPr>
      <w:r w:rsidRPr="0054065B">
        <w:rPr>
          <w:rFonts w:asciiTheme="majorHAnsi" w:hAnsiTheme="majorHAnsi" w:cstheme="majorHAnsi"/>
        </w:rPr>
        <w:t xml:space="preserve">In wales it is compulsory that a child must start school from 5 years of age. Welsh government Section 10 within EA (1996) demonstrates that the welsh ministers have a general duty to promote education to the society of Wales </w:t>
      </w:r>
      <w:r w:rsidRPr="00AD3C71">
        <w:rPr>
          <w:rFonts w:asciiTheme="majorHAnsi" w:hAnsiTheme="majorHAnsi" w:cstheme="majorHAnsi"/>
        </w:rPr>
        <w:t>(Welsh Government. 2016).</w:t>
      </w:r>
      <w:r w:rsidRPr="00AD3C71">
        <w:rPr>
          <w:rFonts w:asciiTheme="majorHAnsi" w:hAnsiTheme="majorHAnsi" w:cstheme="majorHAnsi"/>
          <w:shd w:val="clear" w:color="auto" w:fill="FFFFFF"/>
        </w:rPr>
        <w:t xml:space="preserve"> </w:t>
      </w:r>
      <w:r w:rsidR="009169DC" w:rsidRPr="00AD3C71">
        <w:rPr>
          <w:rFonts w:asciiTheme="majorHAnsi" w:hAnsiTheme="majorHAnsi" w:cstheme="majorHAnsi"/>
          <w:shd w:val="clear" w:color="auto" w:fill="FFFFFF"/>
        </w:rPr>
        <w:t xml:space="preserve">      </w:t>
      </w:r>
      <w:r w:rsidRPr="0054065B">
        <w:rPr>
          <w:rFonts w:asciiTheme="majorHAnsi" w:hAnsiTheme="majorHAnsi" w:cstheme="majorHAnsi"/>
          <w:shd w:val="clear" w:color="auto" w:fill="FFFFFF"/>
        </w:rPr>
        <w:t xml:space="preserve">The school curriculum was introduced in 2008, the welsh curriculum is quite similar to the English curriculum but is subject to change shortly.  </w:t>
      </w:r>
      <w:r w:rsidRPr="0054065B">
        <w:rPr>
          <w:rFonts w:asciiTheme="majorHAnsi" w:eastAsiaTheme="minorHAnsi" w:hAnsiTheme="majorHAnsi" w:cstheme="majorHAnsi"/>
        </w:rPr>
        <w:t xml:space="preserve">The Welsh Government have documented that the new curriculum for Wales will comprise of six areas of learning and experience. The six areas will include Expressive arts, Health, well-being and Humanities, Languages, Communication and literacy, Mathematics and numeracy, Science and Technology. A curriculum may refer to a system as in national curriculum and institution, as a whole school curriculum or even an individual school. </w:t>
      </w:r>
    </w:p>
    <w:p w:rsidR="002A137C" w:rsidRPr="00D511A8" w:rsidRDefault="002A137C" w:rsidP="00F11DB5">
      <w:pPr>
        <w:pStyle w:val="NormalWeb"/>
        <w:shd w:val="clear" w:color="auto" w:fill="FFFFFF"/>
        <w:spacing w:before="0" w:beforeAutospacing="0" w:after="225" w:afterAutospacing="0" w:line="360" w:lineRule="auto"/>
        <w:textAlignment w:val="baseline"/>
        <w:rPr>
          <w:rFonts w:asciiTheme="majorHAnsi" w:hAnsiTheme="majorHAnsi" w:cstheme="majorHAnsi"/>
          <w:color w:val="FF0000"/>
          <w:shd w:val="clear" w:color="auto" w:fill="FFFFFF"/>
        </w:rPr>
      </w:pPr>
      <w:r w:rsidRPr="00D511A8">
        <w:rPr>
          <w:rFonts w:asciiTheme="majorHAnsi" w:hAnsiTheme="majorHAnsi" w:cstheme="majorHAnsi"/>
        </w:rPr>
        <w:t>Within th</w:t>
      </w:r>
      <w:r w:rsidR="009169DC" w:rsidRPr="00D511A8">
        <w:rPr>
          <w:rFonts w:asciiTheme="majorHAnsi" w:hAnsiTheme="majorHAnsi" w:cstheme="majorHAnsi"/>
        </w:rPr>
        <w:t>e National Curriculum for Wales</w:t>
      </w:r>
      <w:r w:rsidRPr="00D511A8">
        <w:rPr>
          <w:rFonts w:asciiTheme="majorHAnsi" w:hAnsiTheme="majorHAnsi" w:cstheme="majorHAnsi"/>
        </w:rPr>
        <w:t xml:space="preserve"> Key stage 2 programme of study it is evident that </w:t>
      </w:r>
      <w:r w:rsidR="009169DC" w:rsidRPr="00D511A8">
        <w:rPr>
          <w:rFonts w:asciiTheme="majorHAnsi" w:hAnsiTheme="majorHAnsi" w:cstheme="majorHAnsi"/>
        </w:rPr>
        <w:t>‘</w:t>
      </w:r>
      <w:r w:rsidRPr="00D511A8">
        <w:rPr>
          <w:rFonts w:asciiTheme="majorHAnsi" w:hAnsiTheme="majorHAnsi" w:cstheme="majorHAnsi"/>
        </w:rPr>
        <w:t>learners should be able to adapt what they write to the purpose and reader, choosing words appropriately, e.g. descriptive and persuasive language, gather ideas to plan writing, proofread their own work and that of others, assessing and identifying ways to improve before editing</w:t>
      </w:r>
      <w:r w:rsidR="00D511A8" w:rsidRPr="00D511A8">
        <w:rPr>
          <w:rFonts w:asciiTheme="majorHAnsi" w:hAnsiTheme="majorHAnsi" w:cstheme="majorHAnsi"/>
        </w:rPr>
        <w:t xml:space="preserve">’. </w:t>
      </w:r>
      <w:r w:rsidR="00D511A8" w:rsidRPr="00D511A8">
        <w:rPr>
          <w:rFonts w:asciiTheme="majorHAnsi" w:hAnsiTheme="majorHAnsi" w:cstheme="majorHAnsi"/>
        </w:rPr>
        <w:t xml:space="preserve">(Welsh Government, 2016). </w:t>
      </w:r>
      <w:r w:rsidRPr="00D511A8">
        <w:rPr>
          <w:rFonts w:asciiTheme="majorHAnsi" w:hAnsiTheme="majorHAnsi" w:cstheme="majorHAnsi"/>
        </w:rPr>
        <w:t xml:space="preserve">Children during the activity were aiming to achieve an outcome </w:t>
      </w:r>
      <w:r w:rsidR="00FD4BB7">
        <w:rPr>
          <w:rFonts w:asciiTheme="majorHAnsi" w:hAnsiTheme="majorHAnsi" w:cstheme="majorHAnsi"/>
        </w:rPr>
        <w:t xml:space="preserve">three </w:t>
      </w:r>
      <w:r w:rsidR="00794A23" w:rsidRPr="00D511A8">
        <w:rPr>
          <w:rFonts w:asciiTheme="majorHAnsi" w:hAnsiTheme="majorHAnsi" w:cstheme="majorHAnsi"/>
        </w:rPr>
        <w:t xml:space="preserve">within the National </w:t>
      </w:r>
      <w:r w:rsidR="00D511A8" w:rsidRPr="00D511A8">
        <w:rPr>
          <w:rFonts w:asciiTheme="majorHAnsi" w:hAnsiTheme="majorHAnsi" w:cstheme="majorHAnsi"/>
        </w:rPr>
        <w:t xml:space="preserve">Curriculum. </w:t>
      </w:r>
    </w:p>
    <w:p w:rsidR="00791C00" w:rsidRDefault="00791C00" w:rsidP="00F11D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 xml:space="preserve">According to </w:t>
      </w:r>
      <w:r w:rsidRPr="00AD3C71">
        <w:rPr>
          <w:rFonts w:asciiTheme="majorHAnsi" w:eastAsiaTheme="minorHAnsi" w:hAnsiTheme="majorHAnsi" w:cstheme="majorHAnsi"/>
          <w:lang w:val="en-GB"/>
        </w:rPr>
        <w:t xml:space="preserve">Scott (2008), </w:t>
      </w:r>
      <w:r w:rsidRPr="0054065B">
        <w:rPr>
          <w:rFonts w:asciiTheme="majorHAnsi" w:eastAsiaTheme="minorHAnsi" w:hAnsiTheme="majorHAnsi" w:cstheme="majorHAnsi"/>
          <w:lang w:val="en-GB"/>
        </w:rPr>
        <w:t xml:space="preserve">The curriculum can be organised specifically to include four dimensions, these include; aims and objectives, contents or subject matter, methods or procedures </w:t>
      </w:r>
      <w:r>
        <w:rPr>
          <w:rFonts w:asciiTheme="majorHAnsi" w:eastAsiaTheme="minorHAnsi" w:hAnsiTheme="majorHAnsi" w:cstheme="majorHAnsi"/>
          <w:lang w:val="en-GB"/>
        </w:rPr>
        <w:t xml:space="preserve">and evaluation and assessment. </w:t>
      </w:r>
    </w:p>
    <w:p w:rsidR="00192EF6" w:rsidRPr="00192EF6" w:rsidRDefault="00192EF6" w:rsidP="00F11DB5">
      <w:pPr>
        <w:pStyle w:val="NormalWeb"/>
        <w:shd w:val="clear" w:color="auto" w:fill="FFFFFF"/>
        <w:spacing w:before="0" w:beforeAutospacing="0" w:after="525" w:afterAutospacing="0" w:line="360" w:lineRule="auto"/>
        <w:rPr>
          <w:rFonts w:asciiTheme="majorHAnsi" w:hAnsiTheme="majorHAnsi" w:cstheme="majorHAnsi"/>
          <w:color w:val="151E28"/>
        </w:rPr>
      </w:pPr>
      <w:r>
        <w:rPr>
          <w:rFonts w:asciiTheme="majorHAnsi" w:eastAsiaTheme="minorHAnsi" w:hAnsiTheme="majorHAnsi" w:cstheme="majorHAnsi"/>
        </w:rPr>
        <w:t xml:space="preserve">The National Assembly for Wales agree and suggest </w:t>
      </w:r>
      <w:r w:rsidRPr="00192EF6">
        <w:rPr>
          <w:rFonts w:asciiTheme="majorHAnsi" w:hAnsiTheme="majorHAnsi" w:cstheme="majorHAnsi"/>
          <w:color w:val="151E28"/>
        </w:rPr>
        <w:t>The Donaldson Review recommends </w:t>
      </w:r>
      <w:r w:rsidRPr="00192EF6">
        <w:rPr>
          <w:rFonts w:asciiTheme="majorHAnsi" w:hAnsiTheme="majorHAnsi" w:cstheme="majorHAnsi"/>
          <w:bCs/>
          <w:color w:val="151E28"/>
        </w:rPr>
        <w:t>four purposes</w:t>
      </w:r>
      <w:r w:rsidRPr="00192EF6">
        <w:rPr>
          <w:rFonts w:asciiTheme="majorHAnsi" w:hAnsiTheme="majorHAnsi" w:cstheme="majorHAnsi"/>
          <w:color w:val="151E28"/>
        </w:rPr>
        <w:t xml:space="preserve"> to the Curriculum for Wales and says that, if generally supported, they should ‘guide all future decisions about national and local educational priorities and underpin all </w:t>
      </w:r>
      <w:r>
        <w:rPr>
          <w:rFonts w:asciiTheme="majorHAnsi" w:hAnsiTheme="majorHAnsi" w:cstheme="majorHAnsi"/>
          <w:color w:val="151E28"/>
        </w:rPr>
        <w:t xml:space="preserve">teaching and learning in Wales’ (National Assembly, 2019).                                              </w:t>
      </w:r>
      <w:r w:rsidR="00791C00" w:rsidRPr="0054065B">
        <w:rPr>
          <w:rFonts w:asciiTheme="majorHAnsi" w:hAnsiTheme="majorHAnsi" w:cstheme="majorHAnsi"/>
          <w:color w:val="000000" w:themeColor="text1"/>
        </w:rPr>
        <w:t xml:space="preserve">Applicable education is described to offer teaching and education which is desirable for pupils of different ages, abilities and skills and the different stages they may be expected to remain at school. Local authorities must ensure that special educational provision is made for pupils who have special educational needs. </w:t>
      </w:r>
    </w:p>
    <w:p w:rsidR="00192EF6" w:rsidRDefault="00192EF6" w:rsidP="00F11DB5">
      <w:pPr>
        <w:spacing w:after="160" w:line="360" w:lineRule="auto"/>
        <w:rPr>
          <w:rFonts w:asciiTheme="majorHAnsi" w:eastAsiaTheme="minorHAnsi" w:hAnsiTheme="majorHAnsi" w:cstheme="majorHAnsi"/>
          <w:color w:val="FF0000"/>
          <w:lang w:val="en-GB"/>
        </w:rPr>
      </w:pPr>
      <w:r w:rsidRPr="0054065B">
        <w:rPr>
          <w:rFonts w:asciiTheme="majorHAnsi" w:eastAsiaTheme="minorHAnsi" w:hAnsiTheme="majorHAnsi" w:cstheme="majorHAnsi"/>
          <w:lang w:val="en-GB"/>
        </w:rPr>
        <w:lastRenderedPageBreak/>
        <w:t xml:space="preserve">Jean-Jacques Rousseau (1712 – 1778) the French philosopher, also believed education should arise in a natural environment that is based on the children’s experiences as they develop. Education for children should develop through the children’s daily experiences. </w:t>
      </w:r>
      <w:r>
        <w:rPr>
          <w:rFonts w:asciiTheme="majorHAnsi" w:eastAsiaTheme="minorHAnsi" w:hAnsiTheme="majorHAnsi" w:cstheme="majorHAnsi"/>
          <w:lang w:val="en-GB"/>
        </w:rPr>
        <w:t>“</w:t>
      </w:r>
      <w:r w:rsidRPr="0054065B">
        <w:rPr>
          <w:rFonts w:asciiTheme="majorHAnsi" w:eastAsiaTheme="minorHAnsi" w:hAnsiTheme="majorHAnsi" w:cstheme="majorHAnsi"/>
          <w:lang w:val="en-GB"/>
        </w:rPr>
        <w:t xml:space="preserve">Rousseau believed teachers should limit their prying on children’s natural development, instead the teacher should serve as guide or implementer, he also believed parents should be involved in their child’s education </w:t>
      </w:r>
      <w:r w:rsidR="00B36320" w:rsidRPr="00AD3C71">
        <w:rPr>
          <w:rFonts w:asciiTheme="majorHAnsi" w:eastAsiaTheme="minorHAnsi" w:hAnsiTheme="majorHAnsi" w:cstheme="majorHAnsi"/>
          <w:lang w:val="en-GB"/>
        </w:rPr>
        <w:t>“(</w:t>
      </w:r>
      <w:r w:rsidRPr="00AD3C71">
        <w:rPr>
          <w:rFonts w:asciiTheme="majorHAnsi" w:eastAsiaTheme="minorHAnsi" w:hAnsiTheme="majorHAnsi" w:cstheme="majorHAnsi"/>
          <w:lang w:val="en-GB"/>
        </w:rPr>
        <w:t xml:space="preserve">Fu, 2005) page 13. </w:t>
      </w:r>
    </w:p>
    <w:p w:rsidR="007D7F2C" w:rsidRPr="0095163F" w:rsidRDefault="00DF2AC0" w:rsidP="00F11DB5">
      <w:pPr>
        <w:pStyle w:val="NormalWeb"/>
        <w:shd w:val="clear" w:color="auto" w:fill="FFFFFF"/>
        <w:spacing w:before="0" w:beforeAutospacing="0" w:after="0" w:afterAutospacing="0" w:line="360" w:lineRule="auto"/>
        <w:textAlignment w:val="baseline"/>
        <w:rPr>
          <w:rFonts w:asciiTheme="majorHAnsi" w:eastAsiaTheme="minorHAnsi" w:hAnsiTheme="majorHAnsi" w:cstheme="majorHAnsi"/>
        </w:rPr>
      </w:pPr>
      <w:r w:rsidRPr="00DF2AC0">
        <w:rPr>
          <w:rFonts w:asciiTheme="majorHAnsi" w:eastAsiaTheme="minorHAnsi" w:hAnsiTheme="majorHAnsi" w:cstheme="majorHAnsi"/>
        </w:rPr>
        <w:t>Parents and carers were eager and supportive during their children’s</w:t>
      </w:r>
      <w:r w:rsidR="0041209C">
        <w:rPr>
          <w:rFonts w:asciiTheme="majorHAnsi" w:eastAsiaTheme="minorHAnsi" w:hAnsiTheme="majorHAnsi" w:cstheme="majorHAnsi"/>
        </w:rPr>
        <w:t xml:space="preserve"> learning by</w:t>
      </w:r>
      <w:r w:rsidRPr="00DF2AC0">
        <w:rPr>
          <w:rFonts w:asciiTheme="majorHAnsi" w:eastAsiaTheme="minorHAnsi" w:hAnsiTheme="majorHAnsi" w:cstheme="majorHAnsi"/>
        </w:rPr>
        <w:t xml:space="preserve"> attending the whole class Christmas craft fayre, showing praise and enthusiastic. </w:t>
      </w:r>
      <w:r w:rsidR="007D7F2C">
        <w:rPr>
          <w:rFonts w:asciiTheme="majorHAnsi" w:eastAsiaTheme="minorHAnsi" w:hAnsiTheme="majorHAnsi" w:cstheme="majorHAnsi"/>
        </w:rPr>
        <w:t xml:space="preserve"> The communication and language used through selling the gifts and crafts showed progression, and was engaging.</w:t>
      </w:r>
      <w:r w:rsidR="005B55A1" w:rsidRPr="005B55A1">
        <w:rPr>
          <w:rFonts w:asciiTheme="majorHAnsi" w:eastAsiaTheme="minorHAnsi" w:hAnsiTheme="majorHAnsi" w:cstheme="majorHAnsi"/>
        </w:rPr>
        <w:t xml:space="preserve"> </w:t>
      </w:r>
      <w:r w:rsidR="005B55A1">
        <w:rPr>
          <w:rFonts w:asciiTheme="majorHAnsi" w:eastAsiaTheme="minorHAnsi" w:hAnsiTheme="majorHAnsi" w:cstheme="majorHAnsi"/>
        </w:rPr>
        <w:t xml:space="preserve">Devarakonda (2013), includes that practitioners, parents, professionals and agencies should work together to provide support for children by recognising, accepting and respecting differences in an ideal inclusive setting.  </w:t>
      </w:r>
      <w:r w:rsidR="005B55A1" w:rsidRPr="0054065B">
        <w:rPr>
          <w:rFonts w:asciiTheme="majorHAnsi" w:eastAsiaTheme="minorHAnsi" w:hAnsiTheme="majorHAnsi" w:cstheme="majorHAnsi"/>
        </w:rPr>
        <w:t xml:space="preserve"> </w:t>
      </w:r>
    </w:p>
    <w:p w:rsidR="00791C00" w:rsidRPr="00FD4BB7" w:rsidRDefault="00791C00" w:rsidP="00FD4BB7">
      <w:pPr>
        <w:spacing w:after="160" w:line="360" w:lineRule="auto"/>
        <w:rPr>
          <w:rFonts w:asciiTheme="majorHAnsi" w:eastAsiaTheme="minorHAnsi" w:hAnsiTheme="majorHAnsi" w:cstheme="majorHAnsi"/>
        </w:rPr>
      </w:pPr>
      <w:r w:rsidRPr="0054065B">
        <w:rPr>
          <w:rFonts w:asciiTheme="majorHAnsi" w:eastAsiaTheme="minorHAnsi" w:hAnsiTheme="majorHAnsi" w:cstheme="majorHAnsi"/>
        </w:rPr>
        <w:t xml:space="preserve">A teacher teaches indirectly supporting children within the environment without </w:t>
      </w:r>
      <w:r w:rsidR="005B55A1" w:rsidRPr="0054065B">
        <w:rPr>
          <w:rFonts w:asciiTheme="majorHAnsi" w:eastAsiaTheme="minorHAnsi" w:hAnsiTheme="majorHAnsi" w:cstheme="majorHAnsi"/>
        </w:rPr>
        <w:t>suppressing</w:t>
      </w:r>
      <w:r w:rsidRPr="0054065B">
        <w:rPr>
          <w:rFonts w:asciiTheme="majorHAnsi" w:eastAsiaTheme="minorHAnsi" w:hAnsiTheme="majorHAnsi" w:cstheme="majorHAnsi"/>
        </w:rPr>
        <w:t xml:space="preserve">, and directing challenges without domineering. A teacher also concludes the value of giving children materials and activities for independent learning, and is equally ready to extend opportunities to extend children’s learning </w:t>
      </w:r>
      <w:r w:rsidRPr="00AD3C71">
        <w:rPr>
          <w:rFonts w:asciiTheme="majorHAnsi" w:eastAsiaTheme="minorHAnsi" w:hAnsiTheme="majorHAnsi" w:cstheme="majorHAnsi"/>
        </w:rPr>
        <w:t>(Cromwell, 2000).</w:t>
      </w:r>
      <w:r w:rsidR="006A429E" w:rsidRPr="00AD3C71">
        <w:rPr>
          <w:rFonts w:asciiTheme="majorHAnsi" w:eastAsiaTheme="minorHAnsi" w:hAnsiTheme="majorHAnsi" w:cstheme="majorHAnsi"/>
          <w:lang w:val="en-GB"/>
        </w:rPr>
        <w:t xml:space="preserve"> </w:t>
      </w:r>
    </w:p>
    <w:p w:rsidR="00791C00" w:rsidRPr="00791C00" w:rsidRDefault="00791C00" w:rsidP="00F11DB5">
      <w:pPr>
        <w:pStyle w:val="NormalWeb"/>
        <w:spacing w:line="360" w:lineRule="auto"/>
        <w:rPr>
          <w:rFonts w:asciiTheme="majorHAnsi" w:hAnsiTheme="majorHAnsi" w:cstheme="majorHAnsi"/>
          <w:color w:val="000000"/>
        </w:rPr>
      </w:pPr>
      <w:r w:rsidRPr="00791C00">
        <w:rPr>
          <w:rFonts w:asciiTheme="majorHAnsi" w:hAnsiTheme="majorHAnsi" w:cstheme="majorHAnsi"/>
          <w:color w:val="000000"/>
        </w:rPr>
        <w:t>This activity was implemented during a planned session during the morning, this activity took place within a Year 4 classroom of the school. At the start of the session the teacher instructed</w:t>
      </w:r>
      <w:r w:rsidR="00AE6E18">
        <w:rPr>
          <w:rFonts w:asciiTheme="majorHAnsi" w:hAnsiTheme="majorHAnsi" w:cstheme="majorHAnsi"/>
          <w:color w:val="000000"/>
        </w:rPr>
        <w:t xml:space="preserve"> a 10-minute introduction of</w:t>
      </w:r>
      <w:r w:rsidRPr="00791C00">
        <w:rPr>
          <w:rFonts w:asciiTheme="majorHAnsi" w:hAnsiTheme="majorHAnsi" w:cstheme="majorHAnsi"/>
          <w:color w:val="000000"/>
        </w:rPr>
        <w:t xml:space="preserve"> what was expected of them during the activity and what the learning objective and Success Criteria was for this particular literacy activity. The children have knowledge and understanding of the activities L.O and S.C to be capable to evaluate their own learning.  </w:t>
      </w:r>
    </w:p>
    <w:p w:rsidR="00791C00" w:rsidRPr="00791C00" w:rsidRDefault="00791C00" w:rsidP="00F11DB5">
      <w:pPr>
        <w:pStyle w:val="NormalWeb"/>
        <w:spacing w:line="360" w:lineRule="auto"/>
        <w:rPr>
          <w:rFonts w:asciiTheme="majorHAnsi" w:hAnsiTheme="majorHAnsi" w:cstheme="majorHAnsi"/>
          <w:color w:val="000000"/>
        </w:rPr>
      </w:pPr>
      <w:r w:rsidRPr="00791C00">
        <w:rPr>
          <w:rFonts w:asciiTheme="majorHAnsi" w:hAnsiTheme="majorHAnsi" w:cstheme="majorHAnsi"/>
          <w:color w:val="000000"/>
        </w:rPr>
        <w:t xml:space="preserve">The teacher then verbally </w:t>
      </w:r>
      <w:r w:rsidR="00C06A37">
        <w:rPr>
          <w:rFonts w:asciiTheme="majorHAnsi" w:hAnsiTheme="majorHAnsi" w:cstheme="majorHAnsi"/>
          <w:color w:val="000000"/>
        </w:rPr>
        <w:t xml:space="preserve">demonstrated with an introduction and example </w:t>
      </w:r>
      <w:r w:rsidRPr="00791C00">
        <w:rPr>
          <w:rFonts w:asciiTheme="majorHAnsi" w:hAnsiTheme="majorHAnsi" w:cstheme="majorHAnsi"/>
          <w:color w:val="000000"/>
        </w:rPr>
        <w:t xml:space="preserve">of work and emphasized words of persuasion. As a class activity children were asked to reveal their prior knowledge of persuasive words they were familiar with, displaying all words within the classroom board for guidance and support. </w:t>
      </w:r>
    </w:p>
    <w:p w:rsidR="00D07091" w:rsidRPr="00623E95" w:rsidRDefault="00791C00" w:rsidP="00623E95">
      <w:pPr>
        <w:pStyle w:val="NoSpacing"/>
        <w:spacing w:line="360" w:lineRule="auto"/>
        <w:rPr>
          <w:rFonts w:asciiTheme="majorHAnsi" w:hAnsiTheme="majorHAnsi" w:cstheme="majorHAnsi"/>
        </w:rPr>
      </w:pPr>
      <w:r w:rsidRPr="00623E95">
        <w:rPr>
          <w:rFonts w:asciiTheme="majorHAnsi" w:hAnsiTheme="majorHAnsi" w:cstheme="majorHAnsi"/>
        </w:rPr>
        <w:t xml:space="preserve">The class were then given an example letter of </w:t>
      </w:r>
      <w:r w:rsidR="00AE6E18" w:rsidRPr="00623E95">
        <w:rPr>
          <w:rFonts w:asciiTheme="majorHAnsi" w:hAnsiTheme="majorHAnsi" w:cstheme="majorHAnsi"/>
        </w:rPr>
        <w:t>persuasive writing, demonstrating</w:t>
      </w:r>
      <w:r w:rsidR="00623E95" w:rsidRPr="00623E95">
        <w:rPr>
          <w:rFonts w:asciiTheme="majorHAnsi" w:hAnsiTheme="majorHAnsi" w:cstheme="majorHAnsi"/>
        </w:rPr>
        <w:t xml:space="preserve"> which was </w:t>
      </w:r>
      <w:r w:rsidR="00C06A37" w:rsidRPr="00623E95">
        <w:rPr>
          <w:rFonts w:asciiTheme="majorHAnsi" w:hAnsiTheme="majorHAnsi" w:cstheme="majorHAnsi"/>
        </w:rPr>
        <w:t>a letter is written.</w:t>
      </w:r>
      <w:r w:rsidR="00AE6E18" w:rsidRPr="00623E95">
        <w:rPr>
          <w:rFonts w:asciiTheme="majorHAnsi" w:hAnsiTheme="majorHAnsi" w:cstheme="majorHAnsi"/>
        </w:rPr>
        <w:t xml:space="preserve"> The children then completed activity verbally discussing with peers</w:t>
      </w:r>
    </w:p>
    <w:p w:rsidR="00D07091" w:rsidRDefault="00AE6E18" w:rsidP="00623E95">
      <w:pPr>
        <w:pStyle w:val="NormalWeb"/>
        <w:spacing w:line="360" w:lineRule="auto"/>
        <w:ind w:left="720" w:hanging="720"/>
        <w:rPr>
          <w:rFonts w:asciiTheme="majorHAnsi" w:hAnsiTheme="majorHAnsi" w:cstheme="majorHAnsi"/>
          <w:color w:val="000000"/>
        </w:rPr>
      </w:pPr>
      <w:r>
        <w:rPr>
          <w:rFonts w:asciiTheme="majorHAnsi" w:hAnsiTheme="majorHAnsi" w:cstheme="majorHAnsi"/>
          <w:color w:val="000000"/>
        </w:rPr>
        <w:t xml:space="preserve">their ideas and </w:t>
      </w:r>
      <w:r w:rsidR="00D07091">
        <w:rPr>
          <w:rFonts w:asciiTheme="majorHAnsi" w:hAnsiTheme="majorHAnsi" w:cstheme="majorHAnsi"/>
          <w:color w:val="000000"/>
        </w:rPr>
        <w:t xml:space="preserve">expressive </w:t>
      </w:r>
      <w:r>
        <w:rPr>
          <w:rFonts w:asciiTheme="majorHAnsi" w:hAnsiTheme="majorHAnsi" w:cstheme="majorHAnsi"/>
          <w:color w:val="000000"/>
        </w:rPr>
        <w:t>language of persuasive writing. Th</w:t>
      </w:r>
      <w:r w:rsidR="00D07091">
        <w:rPr>
          <w:rFonts w:asciiTheme="majorHAnsi" w:hAnsiTheme="majorHAnsi" w:cstheme="majorHAnsi"/>
          <w:color w:val="000000"/>
        </w:rPr>
        <w:t>e learning support teacher gave</w:t>
      </w:r>
    </w:p>
    <w:p w:rsidR="00D07091" w:rsidRDefault="00AE6E18" w:rsidP="00623E95">
      <w:pPr>
        <w:pStyle w:val="NormalWeb"/>
        <w:spacing w:line="360" w:lineRule="auto"/>
        <w:ind w:left="720" w:hanging="720"/>
        <w:rPr>
          <w:rFonts w:asciiTheme="majorHAnsi" w:hAnsiTheme="majorHAnsi" w:cstheme="majorHAnsi"/>
          <w:color w:val="000000"/>
        </w:rPr>
      </w:pPr>
      <w:r>
        <w:rPr>
          <w:rFonts w:asciiTheme="majorHAnsi" w:hAnsiTheme="majorHAnsi" w:cstheme="majorHAnsi"/>
          <w:color w:val="000000"/>
        </w:rPr>
        <w:lastRenderedPageBreak/>
        <w:t>support to the ALN children and to the less able children.</w:t>
      </w:r>
      <w:r w:rsidR="00D07091">
        <w:rPr>
          <w:rFonts w:asciiTheme="majorHAnsi" w:hAnsiTheme="majorHAnsi" w:cstheme="majorHAnsi"/>
          <w:color w:val="000000"/>
        </w:rPr>
        <w:t xml:space="preserve"> Once pupils had completed work</w:t>
      </w:r>
    </w:p>
    <w:p w:rsidR="00D07091" w:rsidRDefault="00AE6E18" w:rsidP="00623E95">
      <w:pPr>
        <w:pStyle w:val="NormalWeb"/>
        <w:spacing w:line="360" w:lineRule="auto"/>
        <w:ind w:left="720" w:hanging="720"/>
        <w:rPr>
          <w:rFonts w:asciiTheme="majorHAnsi" w:hAnsiTheme="majorHAnsi" w:cstheme="majorHAnsi"/>
          <w:color w:val="000000"/>
        </w:rPr>
      </w:pPr>
      <w:r>
        <w:rPr>
          <w:rFonts w:asciiTheme="majorHAnsi" w:hAnsiTheme="majorHAnsi" w:cstheme="majorHAnsi"/>
          <w:color w:val="000000"/>
        </w:rPr>
        <w:t xml:space="preserve">they were asked to </w:t>
      </w:r>
      <w:r w:rsidR="00D07091">
        <w:rPr>
          <w:rFonts w:asciiTheme="majorHAnsi" w:hAnsiTheme="majorHAnsi" w:cstheme="majorHAnsi"/>
          <w:color w:val="000000"/>
        </w:rPr>
        <w:t>read over, and self-mark partners work marking with one, two or three</w:t>
      </w:r>
    </w:p>
    <w:p w:rsidR="00AE6E18" w:rsidRDefault="00D07091" w:rsidP="00623E95">
      <w:pPr>
        <w:pStyle w:val="NormalWeb"/>
        <w:spacing w:line="360" w:lineRule="auto"/>
        <w:ind w:left="720" w:hanging="720"/>
        <w:rPr>
          <w:rFonts w:asciiTheme="majorHAnsi" w:hAnsiTheme="majorHAnsi" w:cstheme="majorHAnsi"/>
          <w:color w:val="000000"/>
        </w:rPr>
      </w:pPr>
      <w:r>
        <w:rPr>
          <w:rFonts w:asciiTheme="majorHAnsi" w:hAnsiTheme="majorHAnsi" w:cstheme="majorHAnsi"/>
          <w:color w:val="000000"/>
        </w:rPr>
        <w:t>stars to display how well they thought the work was written.</w:t>
      </w:r>
    </w:p>
    <w:p w:rsidR="00485704" w:rsidRPr="00485704" w:rsidRDefault="00AE6E18" w:rsidP="00BB5E5F">
      <w:pPr>
        <w:pStyle w:val="NormalWeb"/>
        <w:spacing w:line="360" w:lineRule="auto"/>
        <w:rPr>
          <w:rFonts w:asciiTheme="majorHAnsi" w:hAnsiTheme="majorHAnsi" w:cstheme="majorHAnsi"/>
          <w:color w:val="000000"/>
        </w:rPr>
      </w:pPr>
      <w:r>
        <w:rPr>
          <w:rFonts w:asciiTheme="majorHAnsi" w:hAnsiTheme="majorHAnsi" w:cstheme="majorHAnsi"/>
          <w:color w:val="000000"/>
        </w:rPr>
        <w:t>Once the activity came to an end the teacher then discussed as a whole class the plenary and interacted an oral activity on what the children had learnt. And implying the learning outcome to evaluate if the children had self-evaluated and met this and the criteria.</w:t>
      </w:r>
      <w:r w:rsidR="00C06A37">
        <w:rPr>
          <w:rFonts w:asciiTheme="majorHAnsi" w:hAnsiTheme="majorHAnsi" w:cstheme="majorHAnsi"/>
          <w:color w:val="000000"/>
        </w:rPr>
        <w:t xml:space="preserve"> </w:t>
      </w:r>
      <w:r w:rsidR="00BC3EFB">
        <w:rPr>
          <w:rFonts w:asciiTheme="majorHAnsi" w:hAnsiTheme="majorHAnsi" w:cstheme="majorHAnsi"/>
          <w:color w:val="000000"/>
        </w:rPr>
        <w:t xml:space="preserve">Children self-marked a partner’s work reading through different language used throughout the </w:t>
      </w:r>
      <w:r w:rsidR="00BC3EFB" w:rsidRPr="00F11DB5">
        <w:rPr>
          <w:rFonts w:asciiTheme="majorHAnsi" w:hAnsiTheme="majorHAnsi" w:cstheme="majorHAnsi"/>
        </w:rPr>
        <w:t>persuasive writing</w:t>
      </w:r>
      <w:r w:rsidR="00F11DB5" w:rsidRPr="00F11DB5">
        <w:rPr>
          <w:rFonts w:asciiTheme="majorHAnsi" w:hAnsiTheme="majorHAnsi" w:cstheme="majorHAnsi"/>
        </w:rPr>
        <w:t>.</w:t>
      </w:r>
      <w:r w:rsidR="00F11DB5">
        <w:rPr>
          <w:rFonts w:asciiTheme="majorHAnsi" w:hAnsiTheme="majorHAnsi" w:cstheme="majorHAnsi"/>
        </w:rPr>
        <w:t xml:space="preserve"> This also enabled the children to learn through their peers. </w:t>
      </w:r>
      <w:r w:rsidR="000B2506">
        <w:rPr>
          <w:rFonts w:asciiTheme="majorHAnsi" w:hAnsiTheme="majorHAnsi" w:cstheme="majorHAnsi"/>
        </w:rPr>
        <w:t>Thoughts and feelings were expressed upon evaluation of peers work in contrast to their own language and written work.</w:t>
      </w:r>
    </w:p>
    <w:p w:rsidR="00791C00" w:rsidRPr="0054065B" w:rsidRDefault="00791C00" w:rsidP="00BB5E5F">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54065B">
        <w:rPr>
          <w:rFonts w:asciiTheme="majorHAnsi" w:hAnsiTheme="majorHAnsi" w:cstheme="majorHAnsi"/>
        </w:rPr>
        <w:t>A School Action plan may be required for a child with Special Education Needs, for the child to receive support or interventions that are added to adapt to the child’s needs. During these interventions the child may require an assessment by the Special Educational Needs Coordinator of the school to require Additional Learning Needs (ALN). Once the assessment is complete the school with conclude strategies and interventions that will help adapt to the child’s needs. These interventions would include an Individual Educational Plan (IEP) or Individual Health Plan (IHP).</w:t>
      </w:r>
    </w:p>
    <w:p w:rsidR="00791C00" w:rsidRPr="0054065B" w:rsidRDefault="00D04C27" w:rsidP="00BB5E5F">
      <w:pPr>
        <w:pStyle w:val="NormalWeb"/>
        <w:shd w:val="clear" w:color="auto" w:fill="FFFFFF"/>
        <w:spacing w:before="0" w:beforeAutospacing="0" w:after="225" w:afterAutospacing="0" w:line="360" w:lineRule="auto"/>
        <w:textAlignment w:val="baseline"/>
        <w:rPr>
          <w:rFonts w:asciiTheme="majorHAnsi" w:hAnsiTheme="majorHAnsi" w:cstheme="majorHAnsi"/>
          <w:color w:val="FF0000"/>
        </w:rPr>
      </w:pPr>
      <w:r>
        <w:rPr>
          <w:rFonts w:asciiTheme="majorHAnsi" w:hAnsiTheme="majorHAnsi" w:cstheme="majorHAnsi"/>
        </w:rPr>
        <w:t xml:space="preserve">There were </w:t>
      </w:r>
      <w:r w:rsidR="0095163F">
        <w:rPr>
          <w:rFonts w:asciiTheme="majorHAnsi" w:hAnsiTheme="majorHAnsi" w:cstheme="majorHAnsi"/>
        </w:rPr>
        <w:t>a</w:t>
      </w:r>
      <w:r w:rsidR="00791C00" w:rsidRPr="0054065B">
        <w:rPr>
          <w:rFonts w:asciiTheme="majorHAnsi" w:hAnsiTheme="majorHAnsi" w:cstheme="majorHAnsi"/>
        </w:rPr>
        <w:t xml:space="preserve">n IEP OR IHP should contain short term targets. These targets are reviewed at least twice a year in Early years this can be up to three times a year. The review would be consulted and a meeting would be held with SENCO teacher, Parents and class teachers </w:t>
      </w:r>
      <w:r w:rsidR="00791C00" w:rsidRPr="00AD3C71">
        <w:rPr>
          <w:rFonts w:asciiTheme="majorHAnsi" w:hAnsiTheme="majorHAnsi" w:cstheme="majorHAnsi"/>
        </w:rPr>
        <w:t xml:space="preserve">(Contact.org 2012). </w:t>
      </w:r>
      <w:r w:rsidR="00342772" w:rsidRPr="00342772">
        <w:rPr>
          <w:rFonts w:asciiTheme="majorHAnsi" w:hAnsiTheme="majorHAnsi" w:cstheme="majorHAnsi"/>
        </w:rPr>
        <w:t>The I.E</w:t>
      </w:r>
      <w:r w:rsidR="00342772">
        <w:rPr>
          <w:rFonts w:asciiTheme="majorHAnsi" w:hAnsiTheme="majorHAnsi" w:cstheme="majorHAnsi"/>
        </w:rPr>
        <w:t>.</w:t>
      </w:r>
      <w:r w:rsidR="00342772" w:rsidRPr="00342772">
        <w:rPr>
          <w:rFonts w:asciiTheme="majorHAnsi" w:hAnsiTheme="majorHAnsi" w:cstheme="majorHAnsi"/>
        </w:rPr>
        <w:t>P target through assessments will help indica</w:t>
      </w:r>
      <w:r w:rsidR="00342772">
        <w:rPr>
          <w:rFonts w:asciiTheme="majorHAnsi" w:hAnsiTheme="majorHAnsi" w:cstheme="majorHAnsi"/>
        </w:rPr>
        <w:t xml:space="preserve">te what next steps for J.A and D.H </w:t>
      </w:r>
      <w:r w:rsidR="00342772" w:rsidRPr="00342772">
        <w:rPr>
          <w:rFonts w:asciiTheme="majorHAnsi" w:hAnsiTheme="majorHAnsi" w:cstheme="majorHAnsi"/>
        </w:rPr>
        <w:t>will be and plan for the next stage of lea</w:t>
      </w:r>
      <w:r w:rsidR="00342772">
        <w:rPr>
          <w:rFonts w:asciiTheme="majorHAnsi" w:hAnsiTheme="majorHAnsi" w:cstheme="majorHAnsi"/>
        </w:rPr>
        <w:t>r</w:t>
      </w:r>
      <w:r w:rsidR="00342772" w:rsidRPr="00342772">
        <w:rPr>
          <w:rFonts w:asciiTheme="majorHAnsi" w:hAnsiTheme="majorHAnsi" w:cstheme="majorHAnsi"/>
        </w:rPr>
        <w:t>ning.</w:t>
      </w:r>
    </w:p>
    <w:p w:rsidR="00791C00" w:rsidRDefault="00791C00" w:rsidP="00BB5E5F">
      <w:pPr>
        <w:pStyle w:val="NormalWeb"/>
        <w:shd w:val="clear" w:color="auto" w:fill="FFFFFF"/>
        <w:spacing w:before="0" w:beforeAutospacing="0" w:after="225" w:afterAutospacing="0" w:line="360" w:lineRule="auto"/>
        <w:textAlignment w:val="baseline"/>
        <w:rPr>
          <w:rFonts w:asciiTheme="majorHAnsi" w:hAnsiTheme="majorHAnsi" w:cstheme="majorHAnsi"/>
          <w:color w:val="FF0000"/>
        </w:rPr>
      </w:pPr>
      <w:r w:rsidRPr="0054065B">
        <w:rPr>
          <w:rFonts w:asciiTheme="majorHAnsi" w:hAnsiTheme="majorHAnsi" w:cstheme="majorHAnsi"/>
        </w:rPr>
        <w:t xml:space="preserve">Schools and educational settings should be informed by the continuum of the Areas of Learning/programmes of study alongside the independence with which learners are able to establish skills, to provide greater challenge. Where applicable, progression for children with more complex special educational needs may be identified from the earliest stage in the Routes for Learning. The LNF then sets out how skills are refined and augmented as they progress through the Routes to Learning ABC steps towards the new expectation statements </w:t>
      </w:r>
      <w:r w:rsidRPr="0054065B">
        <w:rPr>
          <w:rFonts w:asciiTheme="majorHAnsi" w:hAnsiTheme="majorHAnsi" w:cstheme="majorHAnsi"/>
        </w:rPr>
        <w:lastRenderedPageBreak/>
        <w:t xml:space="preserve">for Nursery and beyond. Wherever possible, all learners, including ALN learners, should have the opportunity to access content/context from the range of experiences appropriate to their </w:t>
      </w:r>
      <w:r w:rsidRPr="009169DC">
        <w:rPr>
          <w:rFonts w:asciiTheme="majorHAnsi" w:hAnsiTheme="majorHAnsi" w:cstheme="majorHAnsi"/>
        </w:rPr>
        <w:t>needs (Welsh Government, 2018).</w:t>
      </w:r>
      <w:r w:rsidR="009169DC" w:rsidRPr="009169DC">
        <w:rPr>
          <w:rFonts w:asciiTheme="majorHAnsi" w:hAnsiTheme="majorHAnsi" w:cstheme="majorHAnsi"/>
        </w:rPr>
        <w:t xml:space="preserve"> </w:t>
      </w:r>
      <w:r w:rsidR="009169DC">
        <w:rPr>
          <w:rFonts w:asciiTheme="majorHAnsi" w:hAnsiTheme="majorHAnsi" w:cstheme="majorHAnsi"/>
        </w:rPr>
        <w:t xml:space="preserve"> </w:t>
      </w:r>
      <w:r w:rsidR="009169DC" w:rsidRPr="009169DC">
        <w:rPr>
          <w:rFonts w:asciiTheme="majorHAnsi" w:hAnsiTheme="majorHAnsi" w:cstheme="majorHAnsi"/>
        </w:rPr>
        <w:t xml:space="preserve">J. A works on </w:t>
      </w:r>
      <w:r w:rsidR="009169DC">
        <w:rPr>
          <w:rFonts w:asciiTheme="majorHAnsi" w:hAnsiTheme="majorHAnsi" w:cstheme="majorHAnsi"/>
        </w:rPr>
        <w:t>I.</w:t>
      </w:r>
      <w:r w:rsidR="009169DC" w:rsidRPr="009169DC">
        <w:rPr>
          <w:rFonts w:asciiTheme="majorHAnsi" w:hAnsiTheme="majorHAnsi" w:cstheme="majorHAnsi"/>
        </w:rPr>
        <w:t>E</w:t>
      </w:r>
      <w:r w:rsidR="009169DC">
        <w:rPr>
          <w:rFonts w:asciiTheme="majorHAnsi" w:hAnsiTheme="majorHAnsi" w:cstheme="majorHAnsi"/>
        </w:rPr>
        <w:t>.</w:t>
      </w:r>
      <w:r w:rsidR="009169DC" w:rsidRPr="009169DC">
        <w:rPr>
          <w:rFonts w:asciiTheme="majorHAnsi" w:hAnsiTheme="majorHAnsi" w:cstheme="majorHAnsi"/>
        </w:rPr>
        <w:t>P targets on a daily ba</w:t>
      </w:r>
      <w:r w:rsidR="009169DC">
        <w:rPr>
          <w:rFonts w:asciiTheme="majorHAnsi" w:hAnsiTheme="majorHAnsi" w:cstheme="majorHAnsi"/>
        </w:rPr>
        <w:t xml:space="preserve">sis to follow instructions, this </w:t>
      </w:r>
      <w:r w:rsidR="009169DC" w:rsidRPr="009169DC">
        <w:rPr>
          <w:rFonts w:asciiTheme="majorHAnsi" w:hAnsiTheme="majorHAnsi" w:cstheme="majorHAnsi"/>
        </w:rPr>
        <w:t>activity was amended by a support teacher to follow instructions step by step, a spider diagram was also worked upon to discuss and make visual to what J.A concluded to include in his letter.</w:t>
      </w:r>
      <w:r w:rsidR="009169DC">
        <w:rPr>
          <w:rFonts w:asciiTheme="majorHAnsi" w:hAnsiTheme="majorHAnsi" w:cstheme="majorHAnsi"/>
          <w:b/>
        </w:rPr>
        <w:t xml:space="preserve"> </w:t>
      </w:r>
    </w:p>
    <w:p w:rsidR="009169DC" w:rsidRDefault="00791C00" w:rsidP="00BB5E5F">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54065B">
        <w:rPr>
          <w:rFonts w:asciiTheme="majorHAnsi" w:hAnsiTheme="majorHAnsi" w:cstheme="majorHAnsi"/>
        </w:rPr>
        <w:t>This is to provide equal rights for all pupils in their education setting. Throughout every school the United UNCRC is acknowledged, educating children on their rights including the right to education.</w:t>
      </w:r>
      <w:r w:rsidRPr="0054065B">
        <w:rPr>
          <w:rFonts w:asciiTheme="majorHAnsi" w:hAnsiTheme="majorHAnsi" w:cstheme="majorHAnsi"/>
          <w:shd w:val="clear" w:color="auto" w:fill="FFFFFF"/>
        </w:rPr>
        <w:t xml:space="preserve"> The UNCRC is an international agreement that sets out every child’s fundamental rights to survival and development, including the rights to education, healthcare, protection, and participation. Throughout the UNCRC there are 54 articles, the UNCRC states</w:t>
      </w:r>
      <w:r w:rsidR="00B84D7D">
        <w:rPr>
          <w:rFonts w:asciiTheme="majorHAnsi" w:hAnsiTheme="majorHAnsi" w:cstheme="majorHAnsi"/>
          <w:shd w:val="clear" w:color="auto" w:fill="FFFFFF"/>
        </w:rPr>
        <w:t xml:space="preserve"> </w:t>
      </w:r>
      <w:r w:rsidRPr="008C4B4C">
        <w:rPr>
          <w:rFonts w:asciiTheme="majorHAnsi" w:hAnsiTheme="majorHAnsi" w:cstheme="majorHAnsi"/>
        </w:rPr>
        <w:t>“</w:t>
      </w:r>
      <w:r w:rsidRPr="0054065B">
        <w:rPr>
          <w:rFonts w:asciiTheme="majorHAnsi" w:hAnsiTheme="majorHAnsi" w:cstheme="majorHAnsi"/>
        </w:rPr>
        <w:t>Rights are things every child should have or be able to do. All children have the same rights. These rights are listed in the UN Convention on the Rights of the Child. Almost every country has agreed to these rights. All the rights are connected to each other, and all are equally important. Sometimes, we have to think about rights in terms of what is the best for children in a situation, and what is critical to life and protection from harm. As you grow, you have more responsibility to make choices and exercise your rights</w:t>
      </w:r>
      <w:r w:rsidRPr="00581423">
        <w:rPr>
          <w:rFonts w:asciiTheme="majorHAnsi" w:hAnsiTheme="majorHAnsi" w:cstheme="majorHAnsi"/>
        </w:rPr>
        <w:t>”</w:t>
      </w:r>
      <w:r w:rsidRPr="00581423">
        <w:rPr>
          <w:rFonts w:asciiTheme="majorHAnsi" w:hAnsiTheme="majorHAnsi" w:cstheme="majorHAnsi"/>
          <w:i/>
        </w:rPr>
        <w:t xml:space="preserve"> </w:t>
      </w:r>
      <w:r w:rsidRPr="00581423">
        <w:rPr>
          <w:rFonts w:asciiTheme="majorHAnsi" w:hAnsiTheme="majorHAnsi" w:cstheme="majorHAnsi"/>
        </w:rPr>
        <w:t>(Fleer, 2010 page 9</w:t>
      </w:r>
      <w:r w:rsidR="009169DC">
        <w:rPr>
          <w:rFonts w:asciiTheme="majorHAnsi" w:hAnsiTheme="majorHAnsi" w:cstheme="majorHAnsi"/>
        </w:rPr>
        <w:t>.</w:t>
      </w:r>
    </w:p>
    <w:p w:rsidR="00791C00" w:rsidRPr="00581423" w:rsidRDefault="00242FEE" w:rsidP="00BB5E5F">
      <w:pPr>
        <w:pStyle w:val="NormalWeb"/>
        <w:shd w:val="clear" w:color="auto" w:fill="FFFFFF"/>
        <w:spacing w:before="0" w:beforeAutospacing="0" w:after="225" w:afterAutospacing="0" w:line="360" w:lineRule="auto"/>
        <w:textAlignment w:val="baseline"/>
        <w:rPr>
          <w:rFonts w:asciiTheme="majorHAnsi" w:hAnsiTheme="majorHAnsi" w:cstheme="majorHAnsi"/>
          <w:shd w:val="clear" w:color="auto" w:fill="FFFFFF"/>
        </w:rPr>
      </w:pPr>
      <w:r w:rsidRPr="00C07254">
        <w:rPr>
          <w:rFonts w:asciiTheme="majorHAnsi" w:hAnsiTheme="majorHAnsi" w:cstheme="majorHAnsi"/>
        </w:rPr>
        <w:t>Within these UNCRC articles it is stated every child has the right to education,</w:t>
      </w:r>
      <w:r w:rsidR="007D7F2C" w:rsidRPr="00C07254">
        <w:rPr>
          <w:rFonts w:asciiTheme="majorHAnsi" w:hAnsiTheme="majorHAnsi" w:cstheme="majorHAnsi"/>
        </w:rPr>
        <w:t xml:space="preserve"> every child is treated equally, including children with disabilities and from diverse backgrounds. The policy of the Equality</w:t>
      </w:r>
      <w:r w:rsidR="00581423" w:rsidRPr="00C07254">
        <w:rPr>
          <w:rFonts w:asciiTheme="majorHAnsi" w:hAnsiTheme="majorHAnsi" w:cstheme="majorHAnsi"/>
        </w:rPr>
        <w:t xml:space="preserve"> Act </w:t>
      </w:r>
      <w:r w:rsidR="0041209C" w:rsidRPr="00C07254">
        <w:rPr>
          <w:rFonts w:asciiTheme="majorHAnsi" w:hAnsiTheme="majorHAnsi" w:cstheme="majorHAnsi"/>
        </w:rPr>
        <w:t xml:space="preserve">2010 </w:t>
      </w:r>
      <w:r w:rsidR="00581423" w:rsidRPr="00C07254">
        <w:rPr>
          <w:rFonts w:asciiTheme="majorHAnsi" w:hAnsiTheme="majorHAnsi" w:cstheme="majorHAnsi"/>
        </w:rPr>
        <w:t xml:space="preserve">defines equality </w:t>
      </w:r>
      <w:r w:rsidR="007D7F2C" w:rsidRPr="00C07254">
        <w:rPr>
          <w:rFonts w:asciiTheme="majorHAnsi" w:hAnsiTheme="majorHAnsi" w:cstheme="majorHAnsi"/>
        </w:rPr>
        <w:t xml:space="preserve">and states why it is important. This includes everyone having the same chances </w:t>
      </w:r>
      <w:r w:rsidR="00581423" w:rsidRPr="00C07254">
        <w:rPr>
          <w:rFonts w:asciiTheme="majorHAnsi" w:hAnsiTheme="majorHAnsi" w:cstheme="majorHAnsi"/>
        </w:rPr>
        <w:t xml:space="preserve">to do what they can. Some people may need extra help to get the same support (Oliver and Pitt, 2011). </w:t>
      </w:r>
    </w:p>
    <w:p w:rsidR="00791C00" w:rsidRPr="00FD4BB7" w:rsidRDefault="00791C00" w:rsidP="00BB5E5F">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Successful futures also state that each Areas of learning and experience (AOLE) is an internal theory that employ parallel ways of thinking a</w:t>
      </w:r>
      <w:r w:rsidR="00AC0C4E">
        <w:rPr>
          <w:rFonts w:asciiTheme="majorHAnsi" w:eastAsiaTheme="minorHAnsi" w:hAnsiTheme="majorHAnsi" w:cstheme="majorHAnsi"/>
          <w:lang w:val="en-GB"/>
        </w:rPr>
        <w:t xml:space="preserve">nd gathering same conclusion. </w:t>
      </w:r>
      <w:r w:rsidRPr="0054065B">
        <w:rPr>
          <w:rFonts w:asciiTheme="majorHAnsi" w:eastAsiaTheme="minorHAnsi" w:hAnsiTheme="majorHAnsi" w:cstheme="majorHAnsi"/>
          <w:lang w:val="en-GB"/>
        </w:rPr>
        <w:t xml:space="preserve">This implements to the statement in ‘What matters’ statement which is the key to knowledge, skills, and experiences recommended as essential to achieving the outcome (Welsh Government, 2018). </w:t>
      </w:r>
    </w:p>
    <w:p w:rsidR="005B55A1" w:rsidRPr="0054065B" w:rsidRDefault="005B55A1" w:rsidP="00BB5E5F">
      <w:pPr>
        <w:spacing w:after="160" w:line="360" w:lineRule="auto"/>
        <w:rPr>
          <w:rFonts w:asciiTheme="majorHAnsi" w:eastAsiaTheme="minorHAnsi" w:hAnsiTheme="majorHAnsi" w:cstheme="majorHAnsi"/>
          <w:lang w:val="en-GB"/>
        </w:rPr>
      </w:pPr>
      <w:r w:rsidRPr="00FD4BB7">
        <w:rPr>
          <w:rFonts w:asciiTheme="majorHAnsi" w:eastAsiaTheme="minorHAnsi" w:hAnsiTheme="majorHAnsi" w:cstheme="majorHAnsi"/>
          <w:lang w:val="en-GB"/>
        </w:rPr>
        <w:t xml:space="preserve">Kelly (2009), states the way children’s minds develop has come from </w:t>
      </w:r>
      <w:r w:rsidRPr="0054065B">
        <w:rPr>
          <w:rFonts w:asciiTheme="majorHAnsi" w:eastAsiaTheme="minorHAnsi" w:hAnsiTheme="majorHAnsi" w:cstheme="majorHAnsi"/>
          <w:lang w:val="en-GB"/>
        </w:rPr>
        <w:t xml:space="preserve">the work of theorists Jean Piaget, Jeremy Bruner and Lev Vygotsky who have showed studies of child psychology in </w:t>
      </w:r>
      <w:r w:rsidRPr="0054065B">
        <w:rPr>
          <w:rFonts w:asciiTheme="majorHAnsi" w:eastAsiaTheme="minorHAnsi" w:hAnsiTheme="majorHAnsi" w:cstheme="majorHAnsi"/>
          <w:lang w:val="en-GB"/>
        </w:rPr>
        <w:lastRenderedPageBreak/>
        <w:t xml:space="preserve">which they initiated. The main approach of these theories is that children adapt to their ways of thinking and different areas of learning within the curriculum plan. </w:t>
      </w:r>
    </w:p>
    <w:p w:rsidR="003552A8" w:rsidRDefault="00485704" w:rsidP="00BB5E5F">
      <w:pPr>
        <w:pStyle w:val="NormalWeb"/>
        <w:shd w:val="clear" w:color="auto" w:fill="FFFFFF"/>
        <w:spacing w:before="0" w:beforeAutospacing="0" w:after="225" w:afterAutospacing="0" w:line="360" w:lineRule="auto"/>
        <w:textAlignment w:val="baseline"/>
        <w:rPr>
          <w:rFonts w:asciiTheme="majorHAnsi" w:hAnsiTheme="majorHAnsi" w:cstheme="majorHAnsi"/>
          <w:shd w:val="clear" w:color="auto" w:fill="FFFFFF"/>
          <w:lang w:val="en-US" w:eastAsia="en-US"/>
        </w:rPr>
      </w:pPr>
      <w:r w:rsidRPr="00D04C27">
        <w:rPr>
          <w:rFonts w:asciiTheme="majorHAnsi" w:hAnsiTheme="majorHAnsi" w:cstheme="majorHAnsi"/>
          <w:shd w:val="clear" w:color="auto" w:fill="FFFFFF"/>
          <w:lang w:val="en-US" w:eastAsia="en-US"/>
        </w:rPr>
        <w:t xml:space="preserve">Scientists and psychologists have developed a number of different models to understand the different ways that people learn best. One popular theory, the VARK model, identifies four </w:t>
      </w:r>
    </w:p>
    <w:p w:rsidR="00BC3EFB" w:rsidRDefault="00485704" w:rsidP="00BB5E5F">
      <w:pPr>
        <w:pStyle w:val="NormalWeb"/>
        <w:shd w:val="clear" w:color="auto" w:fill="FFFFFF"/>
        <w:spacing w:before="0" w:beforeAutospacing="0" w:after="225" w:afterAutospacing="0" w:line="360" w:lineRule="auto"/>
        <w:textAlignment w:val="baseline"/>
        <w:rPr>
          <w:rFonts w:asciiTheme="majorHAnsi" w:hAnsiTheme="majorHAnsi" w:cstheme="majorHAnsi"/>
        </w:rPr>
      </w:pPr>
      <w:r w:rsidRPr="00D04C27">
        <w:rPr>
          <w:rFonts w:asciiTheme="majorHAnsi" w:hAnsiTheme="majorHAnsi" w:cstheme="majorHAnsi"/>
          <w:shd w:val="clear" w:color="auto" w:fill="FFFFFF"/>
          <w:lang w:val="en-US" w:eastAsia="en-US"/>
        </w:rPr>
        <w:t>primary types of learners: </w:t>
      </w:r>
      <w:r w:rsidRPr="00D04C27">
        <w:rPr>
          <w:rFonts w:asciiTheme="majorHAnsi" w:hAnsiTheme="majorHAnsi" w:cstheme="majorHAnsi"/>
          <w:bCs/>
          <w:shd w:val="clear" w:color="auto" w:fill="FFFFFF"/>
          <w:lang w:val="en-US" w:eastAsia="en-US"/>
        </w:rPr>
        <w:t>visual, auditory, reading/writing, and kinesthetic</w:t>
      </w:r>
      <w:r w:rsidRPr="00D04C27">
        <w:rPr>
          <w:rFonts w:asciiTheme="majorHAnsi" w:hAnsiTheme="majorHAnsi" w:cstheme="majorHAnsi"/>
          <w:shd w:val="clear" w:color="auto" w:fill="FFFFFF"/>
          <w:lang w:val="en-US" w:eastAsia="en-US"/>
        </w:rPr>
        <w:t>. Each learning type responds best to a different method of teaching. Auditory learners will remember information best after reciting it back to the presenter, while kinesthetic learners will jump at the chance to participate in a hands-on activity</w:t>
      </w:r>
      <w:r w:rsidR="007947E2" w:rsidRPr="00D04C27">
        <w:rPr>
          <w:rFonts w:ascii="Helvetica" w:hAnsi="Helvetica"/>
          <w:sz w:val="30"/>
          <w:szCs w:val="30"/>
          <w:shd w:val="clear" w:color="auto" w:fill="FFFFFF"/>
          <w:lang w:val="en-US" w:eastAsia="en-US"/>
        </w:rPr>
        <w:t xml:space="preserve"> </w:t>
      </w:r>
      <w:r w:rsidR="007947E2" w:rsidRPr="00D04C27">
        <w:rPr>
          <w:rFonts w:asciiTheme="majorHAnsi" w:hAnsiTheme="majorHAnsi" w:cstheme="majorHAnsi"/>
          <w:shd w:val="clear" w:color="auto" w:fill="FFFFFF"/>
          <w:lang w:val="en-US" w:eastAsia="en-US"/>
        </w:rPr>
        <w:t>(Prezi blog, 2019)</w:t>
      </w:r>
      <w:r w:rsidR="00AC0C4E" w:rsidRPr="00D04C27">
        <w:rPr>
          <w:rFonts w:asciiTheme="majorHAnsi" w:hAnsiTheme="majorHAnsi" w:cstheme="majorHAnsi"/>
        </w:rPr>
        <w:t>.</w:t>
      </w:r>
      <w:r w:rsidR="002C7325">
        <w:rPr>
          <w:rFonts w:asciiTheme="majorHAnsi" w:hAnsiTheme="majorHAnsi" w:cstheme="majorHAnsi"/>
        </w:rPr>
        <w:t xml:space="preserve">  </w:t>
      </w:r>
    </w:p>
    <w:p w:rsidR="006A429E" w:rsidRPr="002D44B8" w:rsidRDefault="00BC3EFB" w:rsidP="00BB5E5F">
      <w:pPr>
        <w:pStyle w:val="NormalWeb"/>
        <w:shd w:val="clear" w:color="auto" w:fill="FFFFFF"/>
        <w:spacing w:before="0" w:beforeAutospacing="0" w:after="225" w:afterAutospacing="0" w:line="360" w:lineRule="auto"/>
        <w:textAlignment w:val="baseline"/>
        <w:rPr>
          <w:rFonts w:asciiTheme="majorHAnsi" w:hAnsiTheme="majorHAnsi" w:cstheme="majorHAnsi"/>
        </w:rPr>
      </w:pPr>
      <w:r>
        <w:rPr>
          <w:rFonts w:asciiTheme="majorHAnsi" w:hAnsiTheme="majorHAnsi" w:cstheme="majorHAnsi"/>
        </w:rPr>
        <w:t>D.H was identified as a visual learning using the support demonstrated on whiteboard and example of work to help support this task.</w:t>
      </w:r>
      <w:r w:rsidR="00F11DB5">
        <w:rPr>
          <w:rFonts w:asciiTheme="majorHAnsi" w:hAnsiTheme="majorHAnsi" w:cstheme="majorHAnsi"/>
        </w:rPr>
        <w:t xml:space="preserve"> The majority of the group were auditory learners, remembering the activity plan and language needed to be used to encourage parents to attend the Craft fayre.</w:t>
      </w:r>
      <w:r w:rsidR="000B2506">
        <w:rPr>
          <w:rFonts w:asciiTheme="majorHAnsi" w:hAnsiTheme="majorHAnsi" w:cstheme="majorHAnsi"/>
        </w:rPr>
        <w:t xml:space="preserve"> </w:t>
      </w:r>
      <w:r w:rsidR="005B55A1">
        <w:rPr>
          <w:rFonts w:asciiTheme="majorHAnsi" w:hAnsiTheme="majorHAnsi" w:cstheme="majorHAnsi"/>
        </w:rPr>
        <w:t>Brownhill (2014</w:t>
      </w:r>
      <w:r w:rsidR="000B2506">
        <w:rPr>
          <w:rFonts w:asciiTheme="majorHAnsi" w:hAnsiTheme="majorHAnsi" w:cstheme="majorHAnsi"/>
        </w:rPr>
        <w:t xml:space="preserve">) ‘identified your learning style refers to the way that you process information presented to you most effectively and how you interact and respond </w:t>
      </w:r>
      <w:r w:rsidR="000B2506" w:rsidRPr="002D44B8">
        <w:rPr>
          <w:rFonts w:asciiTheme="majorHAnsi" w:hAnsiTheme="majorHAnsi" w:cstheme="majorHAnsi"/>
        </w:rPr>
        <w:t>to the way in which information is presented’.</w:t>
      </w:r>
      <w:r w:rsidRPr="002D44B8">
        <w:rPr>
          <w:rFonts w:asciiTheme="majorHAnsi" w:hAnsiTheme="majorHAnsi" w:cstheme="majorHAnsi"/>
        </w:rPr>
        <w:t xml:space="preserve"> </w:t>
      </w:r>
      <w:r w:rsidR="002C7325">
        <w:rPr>
          <w:rFonts w:asciiTheme="majorHAnsi" w:hAnsiTheme="majorHAnsi" w:cstheme="majorHAnsi"/>
        </w:rPr>
        <w:t>Feldman similarly says that, when humans are confronted with examples, they induce they simplest category or rul</w:t>
      </w:r>
      <w:r w:rsidR="007D7851">
        <w:rPr>
          <w:rFonts w:asciiTheme="majorHAnsi" w:hAnsiTheme="majorHAnsi" w:cstheme="majorHAnsi"/>
        </w:rPr>
        <w:t>e that would cover all examples (Doherty and Hughes, 2014)</w:t>
      </w:r>
    </w:p>
    <w:p w:rsidR="003552A8" w:rsidRDefault="005B55A1" w:rsidP="00BB5E5F">
      <w:pPr>
        <w:pStyle w:val="NormalWeb"/>
        <w:shd w:val="clear" w:color="auto" w:fill="FFFFFF"/>
        <w:spacing w:before="0" w:beforeAutospacing="0" w:after="225" w:afterAutospacing="0" w:line="360" w:lineRule="auto"/>
        <w:textAlignment w:val="baseline"/>
        <w:rPr>
          <w:rFonts w:asciiTheme="majorHAnsi" w:hAnsiTheme="majorHAnsi" w:cstheme="majorHAnsi"/>
          <w:color w:val="000000"/>
          <w:shd w:val="clear" w:color="auto" w:fill="FFFFFF"/>
        </w:rPr>
      </w:pPr>
      <w:r w:rsidRPr="002D44B8">
        <w:rPr>
          <w:rFonts w:asciiTheme="majorHAnsi" w:hAnsiTheme="majorHAnsi" w:cstheme="majorHAnsi"/>
          <w:color w:val="000000"/>
          <w:shd w:val="clear" w:color="auto" w:fill="FFFFFF"/>
        </w:rPr>
        <w:t>Kolb's experiential learning style theory is typically represented by a four-stage learning cycle in which the learner 'touches all the bases', these four stages include Concrete experience, Reflective observation</w:t>
      </w:r>
      <w:r w:rsidR="002D44B8">
        <w:rPr>
          <w:rFonts w:asciiTheme="majorHAnsi" w:hAnsiTheme="majorHAnsi" w:cstheme="majorHAnsi"/>
          <w:color w:val="000000"/>
          <w:shd w:val="clear" w:color="auto" w:fill="FFFFFF"/>
        </w:rPr>
        <w:t xml:space="preserve">, </w:t>
      </w:r>
      <w:r w:rsidRPr="002D44B8">
        <w:rPr>
          <w:rFonts w:asciiTheme="majorHAnsi" w:hAnsiTheme="majorHAnsi" w:cstheme="majorHAnsi"/>
          <w:color w:val="000000"/>
          <w:shd w:val="clear" w:color="auto" w:fill="FFFFFF"/>
        </w:rPr>
        <w:t>Abstract Conceptual</w:t>
      </w:r>
      <w:r w:rsidR="002D44B8">
        <w:rPr>
          <w:rFonts w:asciiTheme="majorHAnsi" w:hAnsiTheme="majorHAnsi" w:cstheme="majorHAnsi"/>
          <w:color w:val="000000"/>
          <w:shd w:val="clear" w:color="auto" w:fill="FFFFFF"/>
        </w:rPr>
        <w:t xml:space="preserve">isation, Active Experimentation (Simply Psychology, 2017). </w:t>
      </w:r>
    </w:p>
    <w:p w:rsidR="00342772" w:rsidRPr="00FD4BB7" w:rsidRDefault="002D44B8" w:rsidP="00BB5E5F">
      <w:pPr>
        <w:pStyle w:val="NormalWeb"/>
        <w:shd w:val="clear" w:color="auto" w:fill="FFFFFF"/>
        <w:spacing w:before="0" w:beforeAutospacing="0" w:after="225" w:afterAutospacing="0" w:line="360" w:lineRule="auto"/>
        <w:textAlignment w:val="baseline"/>
        <w:rPr>
          <w:rFonts w:asciiTheme="majorHAnsi" w:hAnsiTheme="majorHAnsi" w:cstheme="majorHAnsi"/>
        </w:rPr>
      </w:pPr>
      <w:r>
        <w:rPr>
          <w:rFonts w:asciiTheme="majorHAnsi" w:hAnsiTheme="majorHAnsi" w:cstheme="majorHAnsi"/>
          <w:color w:val="000000"/>
          <w:shd w:val="clear" w:color="auto" w:fill="FFFFFF"/>
        </w:rPr>
        <w:t xml:space="preserve">Concrete experience was used to write the persuasive letter to parents, reflective observation was used to self-mark and assess work, abstract conceptualisation and active  </w:t>
      </w:r>
      <w:r w:rsidR="005B55A1" w:rsidRPr="002D44B8">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experimentation was later experienced when the craft fayre took place.</w:t>
      </w:r>
    </w:p>
    <w:p w:rsidR="00EA723B" w:rsidRPr="00FD4BB7" w:rsidRDefault="00242FEE" w:rsidP="00BB5E5F">
      <w:pPr>
        <w:pStyle w:val="NormalWeb"/>
        <w:shd w:val="clear" w:color="auto" w:fill="FFFFFF"/>
        <w:spacing w:before="0" w:beforeAutospacing="0" w:after="225" w:afterAutospacing="0" w:line="360" w:lineRule="auto"/>
        <w:textAlignment w:val="baseline"/>
        <w:rPr>
          <w:rFonts w:asciiTheme="majorHAnsi" w:hAnsiTheme="majorHAnsi" w:cstheme="majorHAnsi"/>
          <w:b/>
        </w:rPr>
      </w:pPr>
      <w:r w:rsidRPr="00D04C27">
        <w:rPr>
          <w:rFonts w:asciiTheme="majorHAnsi" w:hAnsiTheme="majorHAnsi" w:cstheme="majorHAnsi"/>
        </w:rPr>
        <w:t xml:space="preserve">Children were assessed using the developmental milestones, and curriculum outcomes for their </w:t>
      </w:r>
      <w:r w:rsidR="002F3D9D" w:rsidRPr="00D04C27">
        <w:rPr>
          <w:rFonts w:asciiTheme="majorHAnsi" w:hAnsiTheme="majorHAnsi" w:cstheme="majorHAnsi"/>
        </w:rPr>
        <w:t xml:space="preserve">appropriate age. </w:t>
      </w:r>
      <w:r w:rsidR="003552A8">
        <w:rPr>
          <w:rFonts w:asciiTheme="majorHAnsi" w:hAnsiTheme="majorHAnsi" w:cstheme="majorHAnsi"/>
        </w:rPr>
        <w:t xml:space="preserve">(See Appendix 2) </w:t>
      </w:r>
      <w:r w:rsidR="002F3D9D" w:rsidRPr="00D04C27">
        <w:rPr>
          <w:rFonts w:asciiTheme="majorHAnsi" w:hAnsiTheme="majorHAnsi" w:cstheme="majorHAnsi"/>
        </w:rPr>
        <w:t>The assessment was used through a checklist, identifying if the Learners’ writing is often organised, imaginative and clear.</w:t>
      </w:r>
      <w:r w:rsidR="00BC3EFB">
        <w:rPr>
          <w:rFonts w:asciiTheme="majorHAnsi" w:hAnsiTheme="majorHAnsi" w:cstheme="majorHAnsi"/>
        </w:rPr>
        <w:t xml:space="preserve"> </w:t>
      </w:r>
      <w:r w:rsidR="002F3D9D" w:rsidRPr="00D04C27">
        <w:rPr>
          <w:rFonts w:asciiTheme="majorHAnsi" w:hAnsiTheme="majorHAnsi" w:cstheme="majorHAnsi"/>
        </w:rPr>
        <w:t xml:space="preserve"> The other aspects assessed and observed were main features of different forms of writing are used appropriately, beginning to be adapted to different readers. Sequences of sentences are used to develop ideas and words are sometimes chosen for variety and interest. The basic </w:t>
      </w:r>
      <w:r w:rsidR="002F3D9D" w:rsidRPr="00D04C27">
        <w:rPr>
          <w:rFonts w:asciiTheme="majorHAnsi" w:hAnsiTheme="majorHAnsi" w:cstheme="majorHAnsi"/>
        </w:rPr>
        <w:lastRenderedPageBreak/>
        <w:t>grammatical structure of sentences is usually correct. Spelling is usually accurate, including that of common, polysyllabic words. Punctuation to mark sentences – full stops, capital letters and question marks – is used accurately. Handwriting is legible and work is appropriately presented (Welsh Government, 2016)</w:t>
      </w:r>
      <w:r w:rsidR="00C07254">
        <w:rPr>
          <w:rFonts w:asciiTheme="majorHAnsi" w:hAnsiTheme="majorHAnsi" w:cstheme="majorHAnsi"/>
        </w:rPr>
        <w:t xml:space="preserve">. </w:t>
      </w:r>
      <w:r w:rsidR="0095163F">
        <w:rPr>
          <w:rFonts w:asciiTheme="majorHAnsi" w:hAnsiTheme="majorHAnsi" w:cstheme="majorHAnsi"/>
        </w:rPr>
        <w:t xml:space="preserve"> </w:t>
      </w:r>
    </w:p>
    <w:p w:rsidR="006A429E" w:rsidRPr="0054065B" w:rsidRDefault="00114D76" w:rsidP="00BB5E5F">
      <w:pPr>
        <w:spacing w:after="160" w:line="360" w:lineRule="auto"/>
        <w:rPr>
          <w:rFonts w:asciiTheme="majorHAnsi" w:hAnsiTheme="majorHAnsi" w:cstheme="majorHAnsi"/>
          <w:shd w:val="clear" w:color="auto" w:fill="FFFFFF"/>
          <w:vertAlign w:val="superscript"/>
        </w:rPr>
      </w:pPr>
      <w:r>
        <w:rPr>
          <w:rFonts w:asciiTheme="majorHAnsi" w:hAnsiTheme="majorHAnsi" w:cstheme="majorHAnsi"/>
          <w:shd w:val="clear" w:color="auto" w:fill="FFFFFF"/>
        </w:rPr>
        <w:t>Learning Theories (2017)</w:t>
      </w:r>
      <w:r w:rsidRPr="00FD4BB7">
        <w:rPr>
          <w:rFonts w:asciiTheme="majorHAnsi" w:hAnsiTheme="majorHAnsi" w:cstheme="majorHAnsi"/>
          <w:shd w:val="clear" w:color="auto" w:fill="FFFFFF"/>
        </w:rPr>
        <w:t xml:space="preserve"> </w:t>
      </w:r>
      <w:r w:rsidR="003552A8">
        <w:rPr>
          <w:rFonts w:asciiTheme="majorHAnsi" w:hAnsiTheme="majorHAnsi" w:cstheme="majorHAnsi"/>
          <w:shd w:val="clear" w:color="auto" w:fill="FFFFFF"/>
        </w:rPr>
        <w:t>suggest</w:t>
      </w:r>
      <w:r>
        <w:rPr>
          <w:rFonts w:asciiTheme="majorHAnsi" w:hAnsiTheme="majorHAnsi" w:cstheme="majorHAnsi"/>
          <w:shd w:val="clear" w:color="auto" w:fill="FFFFFF"/>
        </w:rPr>
        <w:t xml:space="preserve"> </w:t>
      </w:r>
      <w:r w:rsidR="006A429E" w:rsidRPr="0054065B">
        <w:rPr>
          <w:rFonts w:asciiTheme="majorHAnsi" w:hAnsiTheme="majorHAnsi" w:cstheme="majorHAnsi"/>
          <w:shd w:val="clear" w:color="auto" w:fill="FFFFFF"/>
        </w:rPr>
        <w:t>“Every function in the child’s cultural development appears twice: first, on the social level, and later, on the individual level; first, between people (interpsychological) and then inside the child (intrapsychological)”</w:t>
      </w:r>
      <w:r w:rsidR="003552A8">
        <w:rPr>
          <w:rFonts w:asciiTheme="majorHAnsi" w:hAnsiTheme="majorHAnsi" w:cstheme="majorHAnsi"/>
          <w:shd w:val="clear" w:color="auto" w:fill="FFFFFF"/>
        </w:rPr>
        <w:t>.</w:t>
      </w:r>
      <w:r w:rsidR="006A429E" w:rsidRPr="0054065B">
        <w:rPr>
          <w:rFonts w:asciiTheme="majorHAnsi" w:hAnsiTheme="majorHAnsi" w:cstheme="majorHAnsi"/>
          <w:shd w:val="clear" w:color="auto" w:fill="FFFFFF"/>
        </w:rPr>
        <w:t xml:space="preserve"> </w:t>
      </w:r>
    </w:p>
    <w:p w:rsidR="00342772" w:rsidRDefault="006A429E" w:rsidP="00BB5E5F">
      <w:pPr>
        <w:spacing w:after="160" w:line="360" w:lineRule="auto"/>
        <w:rPr>
          <w:rFonts w:asciiTheme="majorHAnsi" w:hAnsiTheme="majorHAnsi" w:cstheme="majorHAnsi"/>
          <w:shd w:val="clear" w:color="auto" w:fill="FFFFFF"/>
        </w:rPr>
      </w:pPr>
      <w:r w:rsidRPr="0054065B">
        <w:rPr>
          <w:rFonts w:asciiTheme="majorHAnsi" w:hAnsiTheme="majorHAnsi" w:cstheme="majorHAnsi"/>
          <w:shd w:val="clear" w:color="auto" w:fill="FFFFFF"/>
        </w:rPr>
        <w:t>The philosophy behind scaffolding is that in comparison to learning independently, students learn more from individuals who have a wider range of skills that the child would benefit from learning. These instructors or peers are the influence on children’s understanding of the scaffolding theory, helping others expand their learning</w:t>
      </w:r>
      <w:r>
        <w:rPr>
          <w:rFonts w:asciiTheme="majorHAnsi" w:hAnsiTheme="majorHAnsi" w:cstheme="majorHAnsi"/>
          <w:shd w:val="clear" w:color="auto" w:fill="FFFFFF"/>
        </w:rPr>
        <w:t xml:space="preserve">. </w:t>
      </w:r>
    </w:p>
    <w:p w:rsidR="00C06A37" w:rsidRPr="00342772" w:rsidRDefault="006A429E" w:rsidP="00BB5E5F">
      <w:pPr>
        <w:spacing w:after="160" w:line="360" w:lineRule="auto"/>
        <w:rPr>
          <w:rFonts w:asciiTheme="majorHAnsi" w:hAnsiTheme="majorHAnsi" w:cstheme="majorHAnsi"/>
          <w:shd w:val="clear" w:color="auto" w:fill="FFFFFF"/>
        </w:rPr>
      </w:pPr>
      <w:r w:rsidRPr="0054065B">
        <w:rPr>
          <w:rFonts w:asciiTheme="majorHAnsi" w:eastAsiaTheme="minorHAnsi" w:hAnsiTheme="majorHAnsi" w:cstheme="majorHAnsi"/>
          <w:lang w:val="en-GB"/>
        </w:rPr>
        <w:t xml:space="preserve">If Vygotsky’s theories approach was applied this theory would be broadly different to Piaget’s approach. However, Hatch 2010 argues that “the field likes to lump developmental theorists together and pretend early childhood educators can comfortably meld Piagetian and Vygotskian approaches in the classroom” </w:t>
      </w:r>
      <w:r w:rsidRPr="00FD4BB7">
        <w:rPr>
          <w:rFonts w:asciiTheme="majorHAnsi" w:eastAsiaTheme="minorHAnsi" w:hAnsiTheme="majorHAnsi" w:cstheme="majorHAnsi"/>
          <w:lang w:val="en-GB"/>
        </w:rPr>
        <w:t xml:space="preserve">(Mueller 2012). </w:t>
      </w:r>
    </w:p>
    <w:p w:rsidR="007C14C9" w:rsidRPr="007C14C9" w:rsidRDefault="00342772" w:rsidP="00BB5E5F">
      <w:pPr>
        <w:pStyle w:val="NormalWeb"/>
        <w:shd w:val="clear" w:color="auto" w:fill="FFFFFF"/>
        <w:spacing w:before="0" w:beforeAutospacing="0" w:after="225" w:afterAutospacing="0" w:line="360" w:lineRule="auto"/>
        <w:textAlignment w:val="baseline"/>
        <w:rPr>
          <w:rStyle w:val="Strong"/>
          <w:rFonts w:asciiTheme="majorHAnsi" w:hAnsiTheme="majorHAnsi" w:cstheme="majorHAnsi"/>
          <w:b w:val="0"/>
          <w:bCs w:val="0"/>
        </w:rPr>
      </w:pPr>
      <w:r>
        <w:rPr>
          <w:rFonts w:asciiTheme="majorHAnsi" w:hAnsiTheme="majorHAnsi" w:cstheme="majorHAnsi"/>
        </w:rPr>
        <w:t>W</w:t>
      </w:r>
      <w:r w:rsidR="001023B5">
        <w:rPr>
          <w:rFonts w:asciiTheme="majorHAnsi" w:hAnsiTheme="majorHAnsi" w:cstheme="majorHAnsi"/>
        </w:rPr>
        <w:t>ithin</w:t>
      </w:r>
      <w:r>
        <w:rPr>
          <w:rFonts w:asciiTheme="majorHAnsi" w:hAnsiTheme="majorHAnsi" w:cstheme="majorHAnsi"/>
        </w:rPr>
        <w:t xml:space="preserve"> evaluation of</w:t>
      </w:r>
      <w:r w:rsidR="001023B5">
        <w:rPr>
          <w:rFonts w:asciiTheme="majorHAnsi" w:hAnsiTheme="majorHAnsi" w:cstheme="majorHAnsi"/>
        </w:rPr>
        <w:t xml:space="preserve"> this activity </w:t>
      </w:r>
      <w:r>
        <w:rPr>
          <w:rFonts w:asciiTheme="majorHAnsi" w:hAnsiTheme="majorHAnsi" w:cstheme="majorHAnsi"/>
        </w:rPr>
        <w:t xml:space="preserve">children </w:t>
      </w:r>
      <w:r w:rsidR="001023B5">
        <w:rPr>
          <w:rFonts w:asciiTheme="majorHAnsi" w:hAnsiTheme="majorHAnsi" w:cstheme="majorHAnsi"/>
        </w:rPr>
        <w:t xml:space="preserve">furthered </w:t>
      </w:r>
      <w:r w:rsidR="00BF0438">
        <w:rPr>
          <w:rFonts w:asciiTheme="majorHAnsi" w:hAnsiTheme="majorHAnsi" w:cstheme="majorHAnsi"/>
        </w:rPr>
        <w:t xml:space="preserve">their </w:t>
      </w:r>
      <w:r w:rsidR="001023B5">
        <w:rPr>
          <w:rFonts w:asciiTheme="majorHAnsi" w:hAnsiTheme="majorHAnsi" w:cstheme="majorHAnsi"/>
        </w:rPr>
        <w:t>knowledge and support by having assistance and demonstration o</w:t>
      </w:r>
      <w:r w:rsidR="006077CE">
        <w:rPr>
          <w:rFonts w:asciiTheme="majorHAnsi" w:hAnsiTheme="majorHAnsi" w:cstheme="majorHAnsi"/>
        </w:rPr>
        <w:t>f what was expected of them to accomplish at the end of the activity</w:t>
      </w:r>
      <w:r w:rsidR="001023B5">
        <w:rPr>
          <w:rFonts w:asciiTheme="majorHAnsi" w:hAnsiTheme="majorHAnsi" w:cstheme="majorHAnsi"/>
        </w:rPr>
        <w:t xml:space="preserve">. Children also have </w:t>
      </w:r>
      <w:r w:rsidR="006077CE">
        <w:rPr>
          <w:rFonts w:asciiTheme="majorHAnsi" w:hAnsiTheme="majorHAnsi" w:cstheme="majorHAnsi"/>
        </w:rPr>
        <w:t>identified what the learning outcome was of the activity and understood the learning goals.</w:t>
      </w:r>
      <w:r w:rsidR="007C14C9">
        <w:rPr>
          <w:rFonts w:asciiTheme="majorHAnsi" w:hAnsiTheme="majorHAnsi" w:cstheme="majorHAnsi"/>
        </w:rPr>
        <w:t xml:space="preserve"> Next action step was discussed with children individually once the written work was marked by teachers.</w:t>
      </w:r>
      <w:r w:rsidR="003552A8">
        <w:rPr>
          <w:rFonts w:asciiTheme="majorHAnsi" w:hAnsiTheme="majorHAnsi" w:cstheme="majorHAnsi"/>
        </w:rPr>
        <w:t xml:space="preserve"> (See Appendix 1)</w:t>
      </w:r>
    </w:p>
    <w:p w:rsidR="00EA723B" w:rsidRPr="006A6C74" w:rsidRDefault="00EA723B" w:rsidP="00BB5E5F">
      <w:pPr>
        <w:pStyle w:val="NormalWeb"/>
        <w:shd w:val="clear" w:color="auto" w:fill="FFFFFF"/>
        <w:spacing w:before="0" w:beforeAutospacing="0" w:after="150" w:afterAutospacing="0" w:line="360" w:lineRule="auto"/>
        <w:rPr>
          <w:rStyle w:val="Strong"/>
          <w:rFonts w:asciiTheme="majorHAnsi" w:hAnsiTheme="majorHAnsi" w:cstheme="majorHAnsi"/>
          <w:b w:val="0"/>
          <w:bCs w:val="0"/>
          <w:color w:val="FF0000"/>
        </w:rPr>
      </w:pPr>
    </w:p>
    <w:p w:rsidR="00114D76" w:rsidRDefault="00114D76" w:rsidP="001023B5">
      <w:pPr>
        <w:spacing w:after="160" w:line="360" w:lineRule="auto"/>
        <w:rPr>
          <w:rFonts w:asciiTheme="majorHAnsi" w:eastAsiaTheme="minorHAnsi" w:hAnsiTheme="majorHAnsi" w:cstheme="majorHAnsi"/>
          <w:color w:val="2E74B5" w:themeColor="accent1" w:themeShade="BF"/>
          <w:lang w:val="en-GB"/>
        </w:rPr>
      </w:pPr>
    </w:p>
    <w:p w:rsidR="00114D76" w:rsidRDefault="00114D76" w:rsidP="001023B5">
      <w:pPr>
        <w:spacing w:after="160" w:line="360" w:lineRule="auto"/>
        <w:rPr>
          <w:rFonts w:asciiTheme="majorHAnsi" w:hAnsiTheme="majorHAnsi" w:cstheme="majorHAnsi"/>
          <w:b/>
          <w:u w:val="single"/>
        </w:rPr>
      </w:pPr>
    </w:p>
    <w:p w:rsidR="00114D76" w:rsidRDefault="00114D76" w:rsidP="001023B5">
      <w:pPr>
        <w:spacing w:after="160" w:line="360" w:lineRule="auto"/>
        <w:rPr>
          <w:rFonts w:asciiTheme="majorHAnsi" w:hAnsiTheme="majorHAnsi" w:cstheme="majorHAnsi"/>
          <w:b/>
          <w:u w:val="single"/>
        </w:rPr>
      </w:pPr>
    </w:p>
    <w:p w:rsidR="00114D76" w:rsidRDefault="00114D76" w:rsidP="001023B5">
      <w:pPr>
        <w:spacing w:after="160" w:line="360" w:lineRule="auto"/>
        <w:rPr>
          <w:rFonts w:asciiTheme="majorHAnsi" w:hAnsiTheme="majorHAnsi" w:cstheme="majorHAnsi"/>
          <w:b/>
          <w:u w:val="single"/>
        </w:rPr>
      </w:pPr>
    </w:p>
    <w:p w:rsidR="00114D76" w:rsidRDefault="00114D76" w:rsidP="001023B5">
      <w:pPr>
        <w:spacing w:after="160" w:line="360" w:lineRule="auto"/>
        <w:rPr>
          <w:rFonts w:asciiTheme="majorHAnsi" w:hAnsiTheme="majorHAnsi" w:cstheme="majorHAnsi"/>
          <w:b/>
          <w:u w:val="single"/>
        </w:rPr>
      </w:pPr>
    </w:p>
    <w:p w:rsidR="00114D76" w:rsidRDefault="00114D76" w:rsidP="001023B5">
      <w:pPr>
        <w:spacing w:after="160" w:line="360" w:lineRule="auto"/>
        <w:rPr>
          <w:rFonts w:asciiTheme="majorHAnsi" w:hAnsiTheme="majorHAnsi" w:cstheme="majorHAnsi"/>
          <w:b/>
          <w:u w:val="single"/>
        </w:rPr>
      </w:pPr>
    </w:p>
    <w:p w:rsidR="0095163F" w:rsidRDefault="007551E4" w:rsidP="001023B5">
      <w:pPr>
        <w:spacing w:after="160" w:line="360" w:lineRule="auto"/>
        <w:rPr>
          <w:rFonts w:asciiTheme="majorHAnsi" w:hAnsiTheme="majorHAnsi" w:cstheme="majorHAnsi"/>
          <w:b/>
          <w:u w:val="single"/>
        </w:rPr>
      </w:pPr>
      <w:r w:rsidRPr="0054065B">
        <w:rPr>
          <w:rFonts w:asciiTheme="majorHAnsi" w:hAnsiTheme="majorHAnsi" w:cstheme="majorHAnsi"/>
          <w:b/>
          <w:u w:val="single"/>
        </w:rPr>
        <w:lastRenderedPageBreak/>
        <w:t>Reference List</w:t>
      </w:r>
    </w:p>
    <w:p w:rsidR="000B2506" w:rsidRDefault="000B2506" w:rsidP="001023B5">
      <w:pPr>
        <w:spacing w:after="160" w:line="360" w:lineRule="auto"/>
        <w:rPr>
          <w:rFonts w:asciiTheme="majorHAnsi" w:hAnsiTheme="majorHAnsi" w:cstheme="majorHAnsi"/>
          <w:b/>
          <w:u w:val="single"/>
        </w:rPr>
      </w:pPr>
    </w:p>
    <w:p w:rsidR="007551E4" w:rsidRPr="000B2506" w:rsidRDefault="000B2506" w:rsidP="001023B5">
      <w:pPr>
        <w:spacing w:after="160" w:line="360" w:lineRule="auto"/>
        <w:rPr>
          <w:rFonts w:asciiTheme="majorHAnsi" w:eastAsiaTheme="minorHAnsi" w:hAnsiTheme="majorHAnsi" w:cstheme="majorHAnsi"/>
          <w:lang w:val="en-GB"/>
        </w:rPr>
      </w:pPr>
      <w:r w:rsidRPr="000B2506">
        <w:rPr>
          <w:rFonts w:asciiTheme="majorHAnsi" w:eastAsiaTheme="minorHAnsi" w:hAnsiTheme="majorHAnsi" w:cstheme="majorHAnsi"/>
          <w:lang w:val="en-GB"/>
        </w:rPr>
        <w:t>Brownhill,</w:t>
      </w:r>
      <w:r w:rsidR="009200B9">
        <w:rPr>
          <w:rFonts w:asciiTheme="majorHAnsi" w:eastAsiaTheme="minorHAnsi" w:hAnsiTheme="majorHAnsi" w:cstheme="majorHAnsi"/>
          <w:lang w:val="en-GB"/>
        </w:rPr>
        <w:t xml:space="preserve"> </w:t>
      </w:r>
      <w:r w:rsidRPr="000B2506">
        <w:rPr>
          <w:rFonts w:asciiTheme="majorHAnsi" w:eastAsiaTheme="minorHAnsi" w:hAnsiTheme="majorHAnsi" w:cstheme="majorHAnsi"/>
          <w:lang w:val="en-GB"/>
        </w:rPr>
        <w:t xml:space="preserve">S. (2014) </w:t>
      </w:r>
      <w:r w:rsidRPr="000B2506">
        <w:rPr>
          <w:rFonts w:asciiTheme="majorHAnsi" w:eastAsiaTheme="minorHAnsi" w:hAnsiTheme="majorHAnsi" w:cstheme="majorHAnsi"/>
          <w:i/>
          <w:lang w:val="en-GB"/>
        </w:rPr>
        <w:t xml:space="preserve">Empowering the children’s and young people’s Workforce: Practise based knowledge skills and understanding. </w:t>
      </w:r>
      <w:r w:rsidR="009200B9">
        <w:rPr>
          <w:rFonts w:asciiTheme="majorHAnsi" w:eastAsiaTheme="minorHAnsi" w:hAnsiTheme="majorHAnsi" w:cstheme="majorHAnsi"/>
          <w:lang w:val="en-GB"/>
        </w:rPr>
        <w:t>Oxon:</w:t>
      </w:r>
      <w:r w:rsidRPr="000B2506">
        <w:rPr>
          <w:rFonts w:asciiTheme="majorHAnsi" w:eastAsiaTheme="minorHAnsi" w:hAnsiTheme="majorHAnsi" w:cstheme="majorHAnsi"/>
          <w:lang w:val="en-GB"/>
        </w:rPr>
        <w:t xml:space="preserve"> Routledge.</w:t>
      </w:r>
    </w:p>
    <w:p w:rsidR="000B2506" w:rsidRDefault="000B2506" w:rsidP="001023B5">
      <w:pPr>
        <w:spacing w:after="160" w:line="360" w:lineRule="auto"/>
        <w:rPr>
          <w:rFonts w:asciiTheme="majorHAnsi" w:hAnsiTheme="majorHAnsi" w:cstheme="majorHAnsi"/>
        </w:rPr>
      </w:pPr>
    </w:p>
    <w:p w:rsidR="007551E4" w:rsidRPr="0054065B" w:rsidRDefault="007D7851" w:rsidP="001023B5">
      <w:pPr>
        <w:spacing w:after="160" w:line="360" w:lineRule="auto"/>
        <w:rPr>
          <w:rFonts w:asciiTheme="majorHAnsi" w:hAnsiTheme="majorHAnsi" w:cstheme="majorHAnsi"/>
        </w:rPr>
      </w:pPr>
      <w:r>
        <w:rPr>
          <w:rFonts w:asciiTheme="majorHAnsi" w:hAnsiTheme="majorHAnsi" w:cstheme="majorHAnsi"/>
        </w:rPr>
        <w:t xml:space="preserve">Contact </w:t>
      </w:r>
      <w:r w:rsidR="007551E4" w:rsidRPr="0054065B">
        <w:rPr>
          <w:rFonts w:asciiTheme="majorHAnsi" w:hAnsiTheme="majorHAnsi" w:cstheme="majorHAnsi"/>
        </w:rPr>
        <w:t xml:space="preserve">org (2012) </w:t>
      </w:r>
      <w:r w:rsidR="007551E4" w:rsidRPr="0054065B">
        <w:rPr>
          <w:rFonts w:asciiTheme="majorHAnsi" w:hAnsiTheme="majorHAnsi" w:cstheme="majorHAnsi"/>
          <w:i/>
        </w:rPr>
        <w:t>Special Education Needs Wales.</w:t>
      </w:r>
      <w:r w:rsidR="007551E4" w:rsidRPr="0054065B">
        <w:rPr>
          <w:rFonts w:asciiTheme="majorHAnsi" w:hAnsiTheme="majorHAnsi" w:cstheme="majorHAnsi"/>
        </w:rPr>
        <w:t xml:space="preserve"> Available at: </w:t>
      </w:r>
      <w:r w:rsidR="007551E4" w:rsidRPr="007D7851">
        <w:rPr>
          <w:rFonts w:asciiTheme="majorHAnsi" w:hAnsiTheme="majorHAnsi" w:cstheme="majorHAnsi"/>
        </w:rPr>
        <w:t>https://contact.org.uk/media/380068/senwales.pdf</w:t>
      </w:r>
      <w:r w:rsidR="0062799E" w:rsidRPr="0054065B">
        <w:rPr>
          <w:rFonts w:asciiTheme="majorHAnsi" w:hAnsiTheme="majorHAnsi" w:cstheme="majorHAnsi"/>
        </w:rPr>
        <w:t xml:space="preserve"> </w:t>
      </w:r>
      <w:r>
        <w:rPr>
          <w:rFonts w:asciiTheme="majorHAnsi" w:hAnsiTheme="majorHAnsi" w:cstheme="majorHAnsi"/>
        </w:rPr>
        <w:t>(</w:t>
      </w:r>
      <w:r w:rsidR="0062799E" w:rsidRPr="0054065B">
        <w:rPr>
          <w:rFonts w:asciiTheme="majorHAnsi" w:hAnsiTheme="majorHAnsi" w:cstheme="majorHAnsi"/>
        </w:rPr>
        <w:t>Accessed December 5th 2018</w:t>
      </w:r>
      <w:r>
        <w:rPr>
          <w:rFonts w:asciiTheme="majorHAnsi" w:hAnsiTheme="majorHAnsi" w:cstheme="majorHAnsi"/>
        </w:rPr>
        <w:t>)</w:t>
      </w:r>
      <w:r w:rsidR="0062799E" w:rsidRPr="0054065B">
        <w:rPr>
          <w:rFonts w:asciiTheme="majorHAnsi" w:hAnsiTheme="majorHAnsi" w:cstheme="majorHAnsi"/>
        </w:rPr>
        <w:t>.</w:t>
      </w:r>
    </w:p>
    <w:p w:rsidR="001330A9" w:rsidRPr="0054065B" w:rsidRDefault="001330A9" w:rsidP="001023B5">
      <w:pPr>
        <w:spacing w:after="160" w:line="360" w:lineRule="auto"/>
        <w:rPr>
          <w:rFonts w:asciiTheme="majorHAnsi" w:eastAsiaTheme="minorHAnsi" w:hAnsiTheme="majorHAnsi" w:cstheme="majorHAnsi"/>
          <w:lang w:val="en-GB"/>
        </w:rPr>
      </w:pPr>
    </w:p>
    <w:p w:rsidR="008C4B4C" w:rsidRDefault="007551E4"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Cromwell,</w:t>
      </w:r>
      <w:r w:rsidR="0062799E"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 xml:space="preserve">E. (2000) </w:t>
      </w:r>
      <w:r w:rsidRPr="0054065B">
        <w:rPr>
          <w:rFonts w:asciiTheme="majorHAnsi" w:eastAsiaTheme="minorHAnsi" w:hAnsiTheme="majorHAnsi" w:cstheme="majorHAnsi"/>
          <w:i/>
          <w:lang w:val="en-GB"/>
        </w:rPr>
        <w:t xml:space="preserve">Early childhood education: A whole-child curriculum for ages 2-5. </w:t>
      </w:r>
      <w:r w:rsidR="009200B9">
        <w:rPr>
          <w:rFonts w:asciiTheme="majorHAnsi" w:eastAsiaTheme="minorHAnsi" w:hAnsiTheme="majorHAnsi" w:cstheme="majorHAnsi"/>
          <w:lang w:val="en-GB"/>
        </w:rPr>
        <w:t xml:space="preserve">United states of America: </w:t>
      </w:r>
      <w:r w:rsidRPr="0054065B">
        <w:rPr>
          <w:rFonts w:asciiTheme="majorHAnsi" w:eastAsiaTheme="minorHAnsi" w:hAnsiTheme="majorHAnsi" w:cstheme="majorHAnsi"/>
          <w:lang w:val="en-GB"/>
        </w:rPr>
        <w:t>Allyn and Bacon</w:t>
      </w:r>
      <w:r w:rsidR="00433C99" w:rsidRPr="0054065B">
        <w:rPr>
          <w:rFonts w:asciiTheme="majorHAnsi" w:eastAsiaTheme="minorHAnsi" w:hAnsiTheme="majorHAnsi" w:cstheme="majorHAnsi"/>
          <w:lang w:val="en-GB"/>
        </w:rPr>
        <w:t>.</w:t>
      </w:r>
    </w:p>
    <w:p w:rsidR="00380D47" w:rsidRDefault="00380D47" w:rsidP="001023B5">
      <w:pPr>
        <w:spacing w:after="160" w:line="360" w:lineRule="auto"/>
        <w:rPr>
          <w:rFonts w:asciiTheme="majorHAnsi" w:eastAsiaTheme="minorHAnsi" w:hAnsiTheme="majorHAnsi" w:cstheme="majorHAnsi"/>
          <w:lang w:val="en-GB"/>
        </w:rPr>
      </w:pPr>
    </w:p>
    <w:p w:rsidR="007551E4" w:rsidRDefault="00297B85" w:rsidP="001023B5">
      <w:pPr>
        <w:spacing w:after="160" w:line="360" w:lineRule="auto"/>
        <w:rPr>
          <w:rFonts w:asciiTheme="majorHAnsi" w:eastAsiaTheme="minorHAnsi" w:hAnsiTheme="majorHAnsi" w:cstheme="majorHAnsi"/>
          <w:lang w:val="en-GB"/>
        </w:rPr>
      </w:pPr>
      <w:r>
        <w:rPr>
          <w:rFonts w:asciiTheme="majorHAnsi" w:eastAsiaTheme="minorHAnsi" w:hAnsiTheme="majorHAnsi" w:cstheme="majorHAnsi"/>
          <w:lang w:val="en-GB"/>
        </w:rPr>
        <w:t>D</w:t>
      </w:r>
      <w:r w:rsidR="008C4B4C">
        <w:rPr>
          <w:rFonts w:asciiTheme="majorHAnsi" w:eastAsiaTheme="minorHAnsi" w:hAnsiTheme="majorHAnsi" w:cstheme="majorHAnsi"/>
          <w:lang w:val="en-GB"/>
        </w:rPr>
        <w:t xml:space="preserve">evarakonda. C, (2013) </w:t>
      </w:r>
      <w:r w:rsidR="009200B9">
        <w:rPr>
          <w:rFonts w:asciiTheme="majorHAnsi" w:eastAsiaTheme="minorHAnsi" w:hAnsiTheme="majorHAnsi" w:cstheme="majorHAnsi"/>
          <w:lang w:val="en-GB"/>
        </w:rPr>
        <w:t>‘</w:t>
      </w:r>
      <w:r w:rsidR="008C4B4C" w:rsidRPr="008C4B4C">
        <w:rPr>
          <w:rFonts w:asciiTheme="majorHAnsi" w:eastAsiaTheme="minorHAnsi" w:hAnsiTheme="majorHAnsi" w:cstheme="majorHAnsi"/>
          <w:i/>
          <w:lang w:val="en-GB"/>
        </w:rPr>
        <w:t>Diversity</w:t>
      </w:r>
      <w:r w:rsidR="009200B9">
        <w:rPr>
          <w:rFonts w:asciiTheme="majorHAnsi" w:eastAsiaTheme="minorHAnsi" w:hAnsiTheme="majorHAnsi" w:cstheme="majorHAnsi"/>
          <w:i/>
          <w:lang w:val="en-GB"/>
        </w:rPr>
        <w:t xml:space="preserve"> &amp; Inclusion in Early Childhood’</w:t>
      </w:r>
      <w:r w:rsidR="008C4B4C" w:rsidRPr="008C4B4C">
        <w:rPr>
          <w:rFonts w:asciiTheme="majorHAnsi" w:eastAsiaTheme="minorHAnsi" w:hAnsiTheme="majorHAnsi" w:cstheme="majorHAnsi"/>
          <w:i/>
          <w:lang w:val="en-GB"/>
        </w:rPr>
        <w:t xml:space="preserve"> An Introduction.</w:t>
      </w:r>
      <w:r w:rsidR="00433C99" w:rsidRPr="0054065B">
        <w:rPr>
          <w:rFonts w:asciiTheme="majorHAnsi" w:eastAsiaTheme="minorHAnsi" w:hAnsiTheme="majorHAnsi" w:cstheme="majorHAnsi"/>
          <w:lang w:val="en-GB"/>
        </w:rPr>
        <w:t xml:space="preserve"> </w:t>
      </w:r>
      <w:r w:rsidR="009200B9">
        <w:rPr>
          <w:rFonts w:asciiTheme="majorHAnsi" w:eastAsiaTheme="minorHAnsi" w:hAnsiTheme="majorHAnsi" w:cstheme="majorHAnsi"/>
          <w:lang w:val="en-GB"/>
        </w:rPr>
        <w:t>London: Sage.</w:t>
      </w:r>
    </w:p>
    <w:p w:rsidR="00297B85" w:rsidRDefault="00297B85" w:rsidP="001023B5">
      <w:pPr>
        <w:spacing w:after="160" w:line="360" w:lineRule="auto"/>
        <w:rPr>
          <w:rFonts w:asciiTheme="majorHAnsi" w:eastAsiaTheme="minorHAnsi" w:hAnsiTheme="majorHAnsi" w:cstheme="majorHAnsi"/>
          <w:lang w:val="en-GB"/>
        </w:rPr>
      </w:pPr>
    </w:p>
    <w:p w:rsidR="00297B85" w:rsidRPr="007D7851" w:rsidRDefault="00297B85" w:rsidP="00297B85">
      <w:pPr>
        <w:spacing w:after="160" w:line="360" w:lineRule="auto"/>
        <w:rPr>
          <w:rFonts w:asciiTheme="majorHAnsi" w:eastAsiaTheme="minorHAnsi" w:hAnsiTheme="majorHAnsi" w:cstheme="majorHAnsi"/>
          <w:lang w:val="en-GB"/>
        </w:rPr>
      </w:pPr>
      <w:r>
        <w:rPr>
          <w:rFonts w:asciiTheme="majorHAnsi" w:eastAsiaTheme="minorHAnsi" w:hAnsiTheme="majorHAnsi" w:cstheme="majorHAnsi"/>
          <w:lang w:val="en-GB"/>
        </w:rPr>
        <w:t>Doherty, J. and Hughes, M. (2014) ‘</w:t>
      </w:r>
      <w:r>
        <w:rPr>
          <w:rFonts w:asciiTheme="majorHAnsi" w:eastAsiaTheme="minorHAnsi" w:hAnsiTheme="majorHAnsi" w:cstheme="majorHAnsi"/>
          <w:i/>
          <w:lang w:val="en-GB"/>
        </w:rPr>
        <w:t>Child Development’</w:t>
      </w:r>
      <w:r w:rsidRPr="007D7851">
        <w:rPr>
          <w:rFonts w:asciiTheme="majorHAnsi" w:eastAsiaTheme="minorHAnsi" w:hAnsiTheme="majorHAnsi" w:cstheme="majorHAnsi"/>
          <w:i/>
          <w:lang w:val="en-GB"/>
        </w:rPr>
        <w:t xml:space="preserve"> Theory and Practise 0-11</w:t>
      </w:r>
      <w:r>
        <w:rPr>
          <w:rFonts w:asciiTheme="majorHAnsi" w:eastAsiaTheme="minorHAnsi" w:hAnsiTheme="majorHAnsi" w:cstheme="majorHAnsi"/>
          <w:i/>
          <w:lang w:val="en-GB"/>
        </w:rPr>
        <w:t xml:space="preserve">. </w:t>
      </w:r>
      <w:r>
        <w:rPr>
          <w:rFonts w:asciiTheme="majorHAnsi" w:eastAsiaTheme="minorHAnsi" w:hAnsiTheme="majorHAnsi" w:cstheme="majorHAnsi"/>
          <w:lang w:val="en-GB"/>
        </w:rPr>
        <w:t>Harlow: Pearson.</w:t>
      </w:r>
    </w:p>
    <w:p w:rsidR="00297B85" w:rsidRPr="0054065B" w:rsidRDefault="00297B85" w:rsidP="001023B5">
      <w:pPr>
        <w:spacing w:after="160" w:line="360" w:lineRule="auto"/>
        <w:rPr>
          <w:rFonts w:asciiTheme="majorHAnsi" w:eastAsiaTheme="minorHAnsi" w:hAnsiTheme="majorHAnsi" w:cstheme="majorHAnsi"/>
          <w:lang w:val="en-GB"/>
        </w:rPr>
      </w:pPr>
    </w:p>
    <w:p w:rsidR="00DE41BE" w:rsidRDefault="00DE41BE" w:rsidP="001023B5">
      <w:pPr>
        <w:spacing w:after="160" w:line="360" w:lineRule="auto"/>
        <w:rPr>
          <w:rFonts w:asciiTheme="majorHAnsi" w:eastAsiaTheme="minorHAnsi" w:hAnsiTheme="majorHAnsi" w:cstheme="majorHAnsi"/>
          <w:lang w:val="en-GB"/>
        </w:rPr>
      </w:pPr>
    </w:p>
    <w:p w:rsidR="00DE41BE" w:rsidRPr="00DE41BE" w:rsidRDefault="00DE41BE" w:rsidP="001023B5">
      <w:pPr>
        <w:spacing w:after="160" w:line="360" w:lineRule="auto"/>
        <w:rPr>
          <w:rFonts w:asciiTheme="majorHAnsi" w:hAnsiTheme="majorHAnsi" w:cstheme="majorHAnsi"/>
        </w:rPr>
      </w:pPr>
      <w:r w:rsidRPr="00DE41BE">
        <w:rPr>
          <w:rFonts w:asciiTheme="majorHAnsi" w:eastAsiaTheme="minorHAnsi" w:hAnsiTheme="majorHAnsi" w:cstheme="majorHAnsi"/>
          <w:lang w:val="en-GB"/>
        </w:rPr>
        <w:t xml:space="preserve">Early childhood literacy (2018) </w:t>
      </w:r>
      <w:r w:rsidRPr="00DE41BE">
        <w:rPr>
          <w:rFonts w:asciiTheme="majorHAnsi" w:hAnsiTheme="majorHAnsi" w:cstheme="majorHAnsi"/>
          <w:i/>
        </w:rPr>
        <w:t>Early Literacy Skills, Behaviors and Importance</w:t>
      </w:r>
      <w:r>
        <w:rPr>
          <w:rFonts w:asciiTheme="majorHAnsi" w:hAnsiTheme="majorHAnsi" w:cstheme="majorHAnsi"/>
          <w:i/>
        </w:rPr>
        <w:t xml:space="preserve">. </w:t>
      </w:r>
      <w:r w:rsidRPr="00DE41BE">
        <w:rPr>
          <w:rFonts w:asciiTheme="majorHAnsi" w:hAnsiTheme="majorHAnsi" w:cstheme="majorHAnsi"/>
        </w:rPr>
        <w:t xml:space="preserve">Available at </w:t>
      </w:r>
      <w:r w:rsidRPr="00E94CF9">
        <w:rPr>
          <w:rFonts w:asciiTheme="majorHAnsi" w:hAnsiTheme="majorHAnsi" w:cstheme="majorHAnsi"/>
        </w:rPr>
        <w:t>http://www.maine.gov/msl/libs/pr/posters/lit/earlyLit-newsletter.pdf</w:t>
      </w:r>
      <w:r w:rsidRPr="00DE41BE">
        <w:rPr>
          <w:rFonts w:asciiTheme="majorHAnsi" w:hAnsiTheme="majorHAnsi" w:cstheme="majorHAnsi"/>
        </w:rPr>
        <w:t xml:space="preserve">. </w:t>
      </w:r>
      <w:r w:rsidR="009200B9">
        <w:rPr>
          <w:rFonts w:asciiTheme="majorHAnsi" w:hAnsiTheme="majorHAnsi" w:cstheme="majorHAnsi"/>
        </w:rPr>
        <w:t>(</w:t>
      </w:r>
      <w:r w:rsidRPr="00DE41BE">
        <w:rPr>
          <w:rFonts w:asciiTheme="majorHAnsi" w:hAnsiTheme="majorHAnsi" w:cstheme="majorHAnsi"/>
        </w:rPr>
        <w:t>Accessed January 8th 2019</w:t>
      </w:r>
      <w:r w:rsidR="009200B9">
        <w:rPr>
          <w:rFonts w:asciiTheme="majorHAnsi" w:hAnsiTheme="majorHAnsi" w:cstheme="majorHAnsi"/>
        </w:rPr>
        <w:t>)</w:t>
      </w:r>
      <w:r w:rsidRPr="00DE41BE">
        <w:rPr>
          <w:rFonts w:asciiTheme="majorHAnsi" w:hAnsiTheme="majorHAnsi" w:cstheme="majorHAnsi"/>
        </w:rPr>
        <w:t>.</w:t>
      </w:r>
    </w:p>
    <w:p w:rsidR="00DE41BE" w:rsidRDefault="00DE41BE" w:rsidP="001023B5">
      <w:pPr>
        <w:spacing w:after="160" w:line="360" w:lineRule="auto"/>
        <w:rPr>
          <w:rFonts w:asciiTheme="majorHAnsi" w:eastAsiaTheme="minorHAnsi" w:hAnsiTheme="majorHAnsi" w:cstheme="majorHAnsi"/>
          <w:color w:val="FF0000"/>
          <w:lang w:val="en-GB"/>
        </w:rPr>
      </w:pPr>
    </w:p>
    <w:p w:rsidR="007551E4" w:rsidRPr="0054065B" w:rsidRDefault="007551E4"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Fleer. &amp; McLachlan. (2010</w:t>
      </w:r>
      <w:r w:rsidR="009200B9">
        <w:rPr>
          <w:rFonts w:asciiTheme="majorHAnsi" w:eastAsiaTheme="minorHAnsi" w:hAnsiTheme="majorHAnsi" w:cstheme="majorHAnsi"/>
          <w:i/>
          <w:lang w:val="en-GB"/>
        </w:rPr>
        <w:t>) ‘Early Childhood Curriculum’</w:t>
      </w:r>
      <w:r w:rsidRPr="0054065B">
        <w:rPr>
          <w:rFonts w:asciiTheme="majorHAnsi" w:eastAsiaTheme="minorHAnsi" w:hAnsiTheme="majorHAnsi" w:cstheme="majorHAnsi"/>
          <w:i/>
          <w:lang w:val="en-GB"/>
        </w:rPr>
        <w:t xml:space="preserve"> Planning assessment and implementation. </w:t>
      </w:r>
      <w:r w:rsidR="009200B9">
        <w:rPr>
          <w:rFonts w:asciiTheme="majorHAnsi" w:eastAsiaTheme="minorHAnsi" w:hAnsiTheme="majorHAnsi" w:cstheme="majorHAnsi"/>
          <w:lang w:val="en-GB"/>
        </w:rPr>
        <w:t xml:space="preserve">United states of America: </w:t>
      </w:r>
      <w:r w:rsidR="0062799E" w:rsidRPr="0054065B">
        <w:rPr>
          <w:rFonts w:asciiTheme="majorHAnsi" w:eastAsiaTheme="minorHAnsi" w:hAnsiTheme="majorHAnsi" w:cstheme="majorHAnsi"/>
          <w:lang w:val="en-GB"/>
        </w:rPr>
        <w:t>Cambridge.</w:t>
      </w:r>
      <w:r w:rsidR="00275C46" w:rsidRPr="0054065B">
        <w:rPr>
          <w:rFonts w:asciiTheme="majorHAnsi" w:eastAsiaTheme="minorHAnsi" w:hAnsiTheme="majorHAnsi" w:cstheme="majorHAnsi"/>
          <w:lang w:val="en-GB"/>
        </w:rPr>
        <w:t xml:space="preserve"> </w:t>
      </w:r>
    </w:p>
    <w:p w:rsidR="0062799E" w:rsidRPr="0054065B" w:rsidRDefault="0062799E" w:rsidP="001023B5">
      <w:pPr>
        <w:spacing w:after="160" w:line="360" w:lineRule="auto"/>
        <w:rPr>
          <w:rFonts w:asciiTheme="majorHAnsi" w:eastAsiaTheme="minorHAnsi" w:hAnsiTheme="majorHAnsi" w:cstheme="majorHAnsi"/>
          <w:lang w:val="en-GB"/>
        </w:rPr>
      </w:pPr>
    </w:p>
    <w:p w:rsidR="0062799E" w:rsidRPr="0054065B" w:rsidRDefault="007551E4" w:rsidP="001023B5">
      <w:pPr>
        <w:spacing w:after="160" w:line="360" w:lineRule="auto"/>
        <w:rPr>
          <w:rFonts w:asciiTheme="majorHAnsi" w:hAnsiTheme="majorHAnsi" w:cstheme="majorHAnsi"/>
        </w:rPr>
      </w:pPr>
      <w:r w:rsidRPr="0054065B">
        <w:rPr>
          <w:rFonts w:asciiTheme="majorHAnsi" w:eastAsiaTheme="minorHAnsi" w:hAnsiTheme="majorHAnsi" w:cstheme="majorHAnsi"/>
          <w:lang w:val="en-GB"/>
        </w:rPr>
        <w:lastRenderedPageBreak/>
        <w:t>Fu,</w:t>
      </w:r>
      <w:r w:rsidR="0062799E"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V.</w:t>
      </w:r>
      <w:r w:rsidR="0062799E" w:rsidRPr="0054065B">
        <w:rPr>
          <w:rFonts w:asciiTheme="majorHAnsi" w:eastAsiaTheme="minorHAnsi" w:hAnsiTheme="majorHAnsi" w:cstheme="majorHAnsi"/>
          <w:lang w:val="en-GB"/>
        </w:rPr>
        <w:t>,</w:t>
      </w:r>
      <w:r w:rsidRPr="0054065B">
        <w:rPr>
          <w:rFonts w:asciiTheme="majorHAnsi" w:eastAsiaTheme="minorHAnsi" w:hAnsiTheme="majorHAnsi" w:cstheme="majorHAnsi"/>
          <w:lang w:val="en-GB"/>
        </w:rPr>
        <w:t xml:space="preserve"> Hill,</w:t>
      </w:r>
      <w:r w:rsidR="0062799E"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L. &amp; Stremmel,</w:t>
      </w:r>
      <w:r w:rsidR="0062799E"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 xml:space="preserve">A. (2005) </w:t>
      </w:r>
      <w:r w:rsidR="009200B9">
        <w:rPr>
          <w:rFonts w:asciiTheme="majorHAnsi" w:eastAsiaTheme="minorHAnsi" w:hAnsiTheme="majorHAnsi" w:cstheme="majorHAnsi"/>
          <w:lang w:val="en-GB"/>
        </w:rPr>
        <w:t>‘</w:t>
      </w:r>
      <w:r w:rsidR="009200B9">
        <w:rPr>
          <w:rFonts w:asciiTheme="majorHAnsi" w:eastAsiaTheme="minorHAnsi" w:hAnsiTheme="majorHAnsi" w:cstheme="majorHAnsi"/>
          <w:i/>
          <w:lang w:val="en-GB"/>
        </w:rPr>
        <w:t xml:space="preserve">Teaching as Inquiry’ </w:t>
      </w:r>
      <w:r w:rsidRPr="0054065B">
        <w:rPr>
          <w:rFonts w:asciiTheme="majorHAnsi" w:eastAsiaTheme="minorHAnsi" w:hAnsiTheme="majorHAnsi" w:cstheme="majorHAnsi"/>
          <w:i/>
          <w:lang w:val="en-GB"/>
        </w:rPr>
        <w:t>Rethinking curricul</w:t>
      </w:r>
      <w:r w:rsidR="009200B9">
        <w:rPr>
          <w:rFonts w:asciiTheme="majorHAnsi" w:eastAsiaTheme="minorHAnsi" w:hAnsiTheme="majorHAnsi" w:cstheme="majorHAnsi"/>
          <w:i/>
          <w:lang w:val="en-GB"/>
        </w:rPr>
        <w:t xml:space="preserve">um in early childhood education. </w:t>
      </w:r>
      <w:r w:rsidR="009200B9">
        <w:rPr>
          <w:rFonts w:asciiTheme="majorHAnsi" w:eastAsiaTheme="minorHAnsi" w:hAnsiTheme="majorHAnsi" w:cstheme="majorHAnsi"/>
          <w:lang w:val="en-GB"/>
        </w:rPr>
        <w:t>Boston:</w:t>
      </w:r>
      <w:r w:rsidR="00275C46" w:rsidRPr="0054065B">
        <w:rPr>
          <w:rFonts w:asciiTheme="majorHAnsi" w:eastAsiaTheme="minorHAnsi" w:hAnsiTheme="majorHAnsi" w:cstheme="majorHAnsi"/>
          <w:lang w:val="en-GB"/>
        </w:rPr>
        <w:t xml:space="preserve"> Pearson.</w:t>
      </w:r>
    </w:p>
    <w:p w:rsidR="0062799E" w:rsidRPr="0054065B" w:rsidRDefault="0062799E" w:rsidP="001023B5">
      <w:pPr>
        <w:spacing w:after="160" w:line="360" w:lineRule="auto"/>
        <w:rPr>
          <w:rFonts w:asciiTheme="majorHAnsi" w:eastAsiaTheme="minorHAnsi" w:hAnsiTheme="majorHAnsi" w:cstheme="majorHAnsi"/>
          <w:lang w:val="en-GB"/>
        </w:rPr>
      </w:pPr>
    </w:p>
    <w:p w:rsidR="007551E4" w:rsidRDefault="007551E4"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 xml:space="preserve">Gov.uk (2018) </w:t>
      </w:r>
      <w:r w:rsidRPr="0054065B">
        <w:rPr>
          <w:rFonts w:asciiTheme="majorHAnsi" w:eastAsiaTheme="minorHAnsi" w:hAnsiTheme="majorHAnsi" w:cstheme="majorHAnsi"/>
          <w:i/>
          <w:lang w:val="en-GB"/>
        </w:rPr>
        <w:t>The National curriculum.</w:t>
      </w:r>
      <w:r w:rsidRPr="0054065B">
        <w:rPr>
          <w:rFonts w:asciiTheme="majorHAnsi" w:eastAsiaTheme="minorHAnsi" w:hAnsiTheme="majorHAnsi" w:cstheme="majorHAnsi"/>
          <w:lang w:val="en-GB"/>
        </w:rPr>
        <w:t xml:space="preserve"> Available at: </w:t>
      </w:r>
      <w:r w:rsidR="00DE41BE" w:rsidRPr="00DE41BE">
        <w:rPr>
          <w:rFonts w:asciiTheme="majorHAnsi" w:eastAsiaTheme="minorHAnsi" w:hAnsiTheme="majorHAnsi" w:cstheme="majorHAnsi"/>
          <w:lang w:val="en-GB"/>
        </w:rPr>
        <w:t>https://www.gov.uk/national-curriculum/key-stage-1-and-2.</w:t>
      </w:r>
      <w:r w:rsidR="00EF5424">
        <w:rPr>
          <w:rFonts w:asciiTheme="majorHAnsi" w:eastAsiaTheme="minorHAnsi" w:hAnsiTheme="majorHAnsi" w:cstheme="majorHAnsi"/>
          <w:lang w:val="en-GB"/>
        </w:rPr>
        <w:t xml:space="preserve"> </w:t>
      </w:r>
      <w:r w:rsidR="009200B9">
        <w:rPr>
          <w:rFonts w:asciiTheme="majorHAnsi" w:eastAsiaTheme="minorHAnsi" w:hAnsiTheme="majorHAnsi" w:cstheme="majorHAnsi"/>
          <w:lang w:val="en-GB"/>
        </w:rPr>
        <w:t>(</w:t>
      </w:r>
      <w:r w:rsidR="00EF5424">
        <w:rPr>
          <w:rFonts w:asciiTheme="majorHAnsi" w:eastAsiaTheme="minorHAnsi" w:hAnsiTheme="majorHAnsi" w:cstheme="majorHAnsi"/>
          <w:lang w:val="en-GB"/>
        </w:rPr>
        <w:t xml:space="preserve">Accessed 26th November </w:t>
      </w:r>
      <w:r w:rsidR="00DE41BE" w:rsidRPr="00DE41BE">
        <w:rPr>
          <w:rFonts w:asciiTheme="majorHAnsi" w:eastAsiaTheme="minorHAnsi" w:hAnsiTheme="majorHAnsi" w:cstheme="majorHAnsi"/>
          <w:lang w:val="en-GB"/>
        </w:rPr>
        <w:t>2018</w:t>
      </w:r>
      <w:r w:rsidR="009200B9">
        <w:rPr>
          <w:rFonts w:asciiTheme="majorHAnsi" w:eastAsiaTheme="minorHAnsi" w:hAnsiTheme="majorHAnsi" w:cstheme="majorHAnsi"/>
          <w:lang w:val="en-GB"/>
        </w:rPr>
        <w:t>)</w:t>
      </w:r>
      <w:r w:rsidR="00275C46" w:rsidRPr="0054065B">
        <w:rPr>
          <w:rFonts w:asciiTheme="majorHAnsi" w:eastAsiaTheme="minorHAnsi" w:hAnsiTheme="majorHAnsi" w:cstheme="majorHAnsi"/>
          <w:lang w:val="en-GB"/>
        </w:rPr>
        <w:t>.</w:t>
      </w:r>
    </w:p>
    <w:p w:rsidR="00E94CF9" w:rsidRDefault="00E94CF9" w:rsidP="001023B5">
      <w:pPr>
        <w:spacing w:after="160" w:line="360" w:lineRule="auto"/>
        <w:rPr>
          <w:rFonts w:asciiTheme="majorHAnsi" w:eastAsiaTheme="minorHAnsi" w:hAnsiTheme="majorHAnsi" w:cstheme="majorHAnsi"/>
          <w:lang w:val="en-GB"/>
        </w:rPr>
      </w:pPr>
    </w:p>
    <w:p w:rsidR="00E94CF9" w:rsidRPr="00E94CF9" w:rsidRDefault="00E94CF9" w:rsidP="001023B5">
      <w:pPr>
        <w:spacing w:after="160" w:line="360" w:lineRule="auto"/>
        <w:rPr>
          <w:rFonts w:asciiTheme="majorHAnsi" w:eastAsiaTheme="minorHAnsi" w:hAnsiTheme="majorHAnsi" w:cstheme="majorHAnsi"/>
          <w:i/>
          <w:lang w:val="en-GB"/>
        </w:rPr>
      </w:pPr>
      <w:r>
        <w:rPr>
          <w:rFonts w:asciiTheme="majorHAnsi" w:eastAsiaTheme="minorHAnsi" w:hAnsiTheme="majorHAnsi" w:cstheme="majorHAnsi"/>
          <w:lang w:val="en-GB"/>
        </w:rPr>
        <w:t xml:space="preserve">Health and Safety Executive (2018) </w:t>
      </w:r>
      <w:r w:rsidRPr="00E94CF9">
        <w:rPr>
          <w:rFonts w:asciiTheme="majorHAnsi" w:eastAsiaTheme="minorHAnsi" w:hAnsiTheme="majorHAnsi" w:cstheme="majorHAnsi"/>
          <w:i/>
          <w:lang w:val="en-GB"/>
        </w:rPr>
        <w:t>Risk- controlling the risks in the Workplace.</w:t>
      </w:r>
      <w:r>
        <w:rPr>
          <w:rFonts w:asciiTheme="majorHAnsi" w:eastAsiaTheme="minorHAnsi" w:hAnsiTheme="majorHAnsi" w:cstheme="majorHAnsi"/>
          <w:lang w:val="en-GB"/>
        </w:rPr>
        <w:t xml:space="preserve"> Available at: </w:t>
      </w:r>
      <w:r w:rsidR="009200B9" w:rsidRPr="009200B9">
        <w:rPr>
          <w:rFonts w:asciiTheme="majorHAnsi" w:eastAsiaTheme="minorHAnsi" w:hAnsiTheme="majorHAnsi" w:cstheme="majorHAnsi"/>
          <w:lang w:val="en-GB"/>
        </w:rPr>
        <w:t>http://www.hse.gov.uk/risk/controlling-risks.htm</w:t>
      </w:r>
      <w:r w:rsidR="009200B9">
        <w:rPr>
          <w:rFonts w:asciiTheme="majorHAnsi" w:eastAsiaTheme="minorHAnsi" w:hAnsiTheme="majorHAnsi" w:cstheme="majorHAnsi"/>
          <w:lang w:val="en-GB"/>
        </w:rPr>
        <w:t xml:space="preserve"> (</w:t>
      </w:r>
      <w:r>
        <w:rPr>
          <w:rFonts w:asciiTheme="majorHAnsi" w:eastAsiaTheme="minorHAnsi" w:hAnsiTheme="majorHAnsi" w:cstheme="majorHAnsi"/>
          <w:lang w:val="en-GB"/>
        </w:rPr>
        <w:t>Accessed December 12</w:t>
      </w:r>
      <w:r w:rsidRPr="00E94CF9">
        <w:rPr>
          <w:rFonts w:asciiTheme="majorHAnsi" w:eastAsiaTheme="minorHAnsi" w:hAnsiTheme="majorHAnsi" w:cstheme="majorHAnsi"/>
          <w:vertAlign w:val="superscript"/>
          <w:lang w:val="en-GB"/>
        </w:rPr>
        <w:t>th</w:t>
      </w:r>
      <w:r>
        <w:rPr>
          <w:rFonts w:asciiTheme="majorHAnsi" w:eastAsiaTheme="minorHAnsi" w:hAnsiTheme="majorHAnsi" w:cstheme="majorHAnsi"/>
          <w:lang w:val="en-GB"/>
        </w:rPr>
        <w:t xml:space="preserve"> 2018</w:t>
      </w:r>
      <w:r w:rsidR="009200B9">
        <w:rPr>
          <w:rFonts w:asciiTheme="majorHAnsi" w:eastAsiaTheme="minorHAnsi" w:hAnsiTheme="majorHAnsi" w:cstheme="majorHAnsi"/>
          <w:lang w:val="en-GB"/>
        </w:rPr>
        <w:t>)</w:t>
      </w:r>
      <w:r>
        <w:rPr>
          <w:rFonts w:asciiTheme="majorHAnsi" w:eastAsiaTheme="minorHAnsi" w:hAnsiTheme="majorHAnsi" w:cstheme="majorHAnsi"/>
          <w:lang w:val="en-GB"/>
        </w:rPr>
        <w:t>.</w:t>
      </w:r>
    </w:p>
    <w:p w:rsidR="006077CE" w:rsidRDefault="006077CE" w:rsidP="001023B5">
      <w:pPr>
        <w:spacing w:after="160" w:line="360" w:lineRule="auto"/>
        <w:rPr>
          <w:rFonts w:asciiTheme="majorHAnsi" w:eastAsiaTheme="minorHAnsi" w:hAnsiTheme="majorHAnsi" w:cstheme="majorHAnsi"/>
          <w:lang w:val="en-GB"/>
        </w:rPr>
      </w:pPr>
    </w:p>
    <w:p w:rsidR="0062799E" w:rsidRDefault="006077CE" w:rsidP="00C07254">
      <w:pPr>
        <w:spacing w:after="160" w:line="360" w:lineRule="auto"/>
        <w:rPr>
          <w:rFonts w:asciiTheme="majorHAnsi" w:eastAsiaTheme="minorHAnsi" w:hAnsiTheme="majorHAnsi" w:cstheme="majorHAnsi"/>
          <w:lang w:val="en-GB"/>
        </w:rPr>
      </w:pPr>
      <w:r>
        <w:rPr>
          <w:rFonts w:asciiTheme="majorHAnsi" w:eastAsiaTheme="minorHAnsi" w:hAnsiTheme="majorHAnsi" w:cstheme="majorHAnsi"/>
          <w:lang w:val="en-GB"/>
        </w:rPr>
        <w:t xml:space="preserve">It starts with a story (2018) </w:t>
      </w:r>
      <w:r w:rsidR="00665582">
        <w:rPr>
          <w:rFonts w:asciiTheme="majorHAnsi" w:eastAsiaTheme="minorHAnsi" w:hAnsiTheme="majorHAnsi" w:cstheme="majorHAnsi"/>
          <w:i/>
          <w:lang w:val="en-GB"/>
        </w:rPr>
        <w:t xml:space="preserve">Why is literacy important for children? </w:t>
      </w:r>
      <w:r w:rsidR="00665582">
        <w:rPr>
          <w:rFonts w:asciiTheme="majorHAnsi" w:eastAsiaTheme="minorHAnsi" w:hAnsiTheme="majorHAnsi" w:cstheme="majorHAnsi"/>
          <w:lang w:val="en-GB"/>
        </w:rPr>
        <w:t xml:space="preserve">Available at: </w:t>
      </w:r>
      <w:r w:rsidR="009200B9" w:rsidRPr="009200B9">
        <w:rPr>
          <w:rFonts w:asciiTheme="majorHAnsi" w:eastAsiaTheme="minorHAnsi" w:hAnsiTheme="majorHAnsi" w:cstheme="majorHAnsi"/>
          <w:lang w:val="en-GB"/>
        </w:rPr>
        <w:t>https://nalibali.org/how-to/why-literacy-important-children</w:t>
      </w:r>
      <w:r w:rsidR="009200B9">
        <w:rPr>
          <w:rFonts w:asciiTheme="majorHAnsi" w:eastAsiaTheme="minorHAnsi" w:hAnsiTheme="majorHAnsi" w:cstheme="majorHAnsi"/>
          <w:lang w:val="en-GB"/>
        </w:rPr>
        <w:t xml:space="preserve"> (</w:t>
      </w:r>
      <w:r w:rsidR="00C07254" w:rsidRPr="00C07254">
        <w:rPr>
          <w:rFonts w:asciiTheme="majorHAnsi" w:eastAsiaTheme="minorHAnsi" w:hAnsiTheme="majorHAnsi" w:cstheme="majorHAnsi"/>
          <w:lang w:val="en-GB"/>
        </w:rPr>
        <w:t>Accessed January 4th 2019</w:t>
      </w:r>
      <w:r w:rsidR="009200B9">
        <w:rPr>
          <w:rFonts w:asciiTheme="majorHAnsi" w:eastAsiaTheme="minorHAnsi" w:hAnsiTheme="majorHAnsi" w:cstheme="majorHAnsi"/>
          <w:lang w:val="en-GB"/>
        </w:rPr>
        <w:t>)</w:t>
      </w:r>
      <w:r w:rsidR="00665582">
        <w:rPr>
          <w:rFonts w:asciiTheme="majorHAnsi" w:eastAsiaTheme="minorHAnsi" w:hAnsiTheme="majorHAnsi" w:cstheme="majorHAnsi"/>
          <w:lang w:val="en-GB"/>
        </w:rPr>
        <w:t xml:space="preserve">. </w:t>
      </w:r>
    </w:p>
    <w:p w:rsidR="00297B85" w:rsidRDefault="00297B85" w:rsidP="00C07254">
      <w:pPr>
        <w:spacing w:after="160" w:line="360" w:lineRule="auto"/>
        <w:rPr>
          <w:rFonts w:asciiTheme="majorHAnsi" w:hAnsiTheme="majorHAnsi" w:cstheme="majorHAnsi"/>
        </w:rPr>
      </w:pPr>
    </w:p>
    <w:p w:rsidR="00C07254" w:rsidRPr="00297B85" w:rsidRDefault="00297B85" w:rsidP="00C07254">
      <w:pPr>
        <w:spacing w:after="160" w:line="360" w:lineRule="auto"/>
        <w:rPr>
          <w:rFonts w:asciiTheme="majorHAnsi" w:hAnsiTheme="majorHAnsi" w:cstheme="majorHAnsi"/>
        </w:rPr>
      </w:pPr>
      <w:r>
        <w:rPr>
          <w:rFonts w:asciiTheme="majorHAnsi" w:hAnsiTheme="majorHAnsi" w:cstheme="majorHAnsi"/>
        </w:rPr>
        <w:t xml:space="preserve">Kelly, A.V (2009) </w:t>
      </w:r>
      <w:r w:rsidRPr="00297B85">
        <w:rPr>
          <w:rFonts w:asciiTheme="majorHAnsi" w:hAnsiTheme="majorHAnsi" w:cstheme="majorHAnsi"/>
          <w:i/>
        </w:rPr>
        <w:t>The Curriculum Theory in Practice.</w:t>
      </w:r>
      <w:r>
        <w:rPr>
          <w:rFonts w:asciiTheme="majorHAnsi" w:hAnsiTheme="majorHAnsi" w:cstheme="majorHAnsi"/>
          <w:i/>
        </w:rPr>
        <w:t xml:space="preserve"> </w:t>
      </w:r>
      <w:r>
        <w:rPr>
          <w:rFonts w:asciiTheme="majorHAnsi" w:hAnsiTheme="majorHAnsi" w:cstheme="majorHAnsi"/>
        </w:rPr>
        <w:t xml:space="preserve">London: Sage </w:t>
      </w:r>
    </w:p>
    <w:p w:rsidR="00297B85" w:rsidRDefault="00297B85" w:rsidP="001023B5">
      <w:pPr>
        <w:pStyle w:val="Heading1"/>
        <w:spacing w:before="0" w:after="150" w:line="360" w:lineRule="auto"/>
        <w:rPr>
          <w:rFonts w:cstheme="majorHAnsi"/>
          <w:color w:val="000000" w:themeColor="text1"/>
          <w:sz w:val="24"/>
          <w:szCs w:val="24"/>
        </w:rPr>
      </w:pPr>
    </w:p>
    <w:p w:rsidR="00DE54FA" w:rsidRPr="0054065B" w:rsidRDefault="003552A8" w:rsidP="001023B5">
      <w:pPr>
        <w:pStyle w:val="Heading1"/>
        <w:spacing w:before="0" w:after="150" w:line="360" w:lineRule="auto"/>
        <w:rPr>
          <w:rFonts w:eastAsia="Times New Roman" w:cstheme="majorHAnsi"/>
          <w:b/>
          <w:bCs/>
          <w:caps/>
          <w:color w:val="000000" w:themeColor="text1"/>
          <w:kern w:val="36"/>
          <w:sz w:val="24"/>
          <w:szCs w:val="24"/>
          <w:lang w:val="en-GB" w:eastAsia="en-GB"/>
        </w:rPr>
      </w:pPr>
      <w:r>
        <w:rPr>
          <w:rFonts w:cstheme="majorHAnsi"/>
          <w:color w:val="000000" w:themeColor="text1"/>
          <w:sz w:val="24"/>
          <w:szCs w:val="24"/>
        </w:rPr>
        <w:t>Learning Theories</w:t>
      </w:r>
      <w:r w:rsidR="00DE54FA" w:rsidRPr="0054065B">
        <w:rPr>
          <w:rFonts w:cstheme="majorHAnsi"/>
          <w:color w:val="000000" w:themeColor="text1"/>
          <w:sz w:val="24"/>
          <w:szCs w:val="24"/>
        </w:rPr>
        <w:t xml:space="preserve"> (2017). </w:t>
      </w:r>
      <w:r w:rsidR="00DE54FA" w:rsidRPr="0054065B">
        <w:rPr>
          <w:rFonts w:cstheme="majorHAnsi"/>
          <w:i/>
          <w:color w:val="000000" w:themeColor="text1"/>
          <w:sz w:val="24"/>
          <w:szCs w:val="24"/>
        </w:rPr>
        <w:t>Social development Theory (Vygotsky).</w:t>
      </w:r>
      <w:r w:rsidR="00275C46" w:rsidRPr="0054065B">
        <w:rPr>
          <w:rFonts w:cstheme="majorHAnsi"/>
          <w:i/>
          <w:color w:val="000000" w:themeColor="text1"/>
          <w:sz w:val="24"/>
          <w:szCs w:val="24"/>
        </w:rPr>
        <w:t xml:space="preserve"> </w:t>
      </w:r>
      <w:r w:rsidR="00433C99" w:rsidRPr="0054065B">
        <w:rPr>
          <w:rFonts w:cstheme="majorHAnsi"/>
          <w:color w:val="000000" w:themeColor="text1"/>
          <w:sz w:val="24"/>
          <w:szCs w:val="24"/>
        </w:rPr>
        <w:t>Available at</w:t>
      </w:r>
      <w:r w:rsidR="00DE54FA" w:rsidRPr="0054065B">
        <w:rPr>
          <w:rFonts w:cstheme="majorHAnsi"/>
          <w:color w:val="000000" w:themeColor="text1"/>
          <w:sz w:val="24"/>
          <w:szCs w:val="24"/>
        </w:rPr>
        <w:t>:</w:t>
      </w:r>
      <w:r w:rsidR="00DE54FA" w:rsidRPr="0054065B">
        <w:rPr>
          <w:rFonts w:cstheme="majorHAnsi"/>
          <w:sz w:val="24"/>
          <w:szCs w:val="24"/>
        </w:rPr>
        <w:t xml:space="preserve"> </w:t>
      </w:r>
      <w:r w:rsidR="00DE54FA" w:rsidRPr="0054065B">
        <w:rPr>
          <w:rFonts w:cstheme="majorHAnsi"/>
          <w:color w:val="auto"/>
          <w:sz w:val="24"/>
          <w:szCs w:val="24"/>
        </w:rPr>
        <w:t xml:space="preserve">https://www.learning-theories.com/vygotskys-social-learning-theory.html </w:t>
      </w:r>
      <w:r w:rsidR="009200B9">
        <w:rPr>
          <w:rFonts w:cstheme="majorHAnsi"/>
          <w:color w:val="auto"/>
          <w:sz w:val="24"/>
          <w:szCs w:val="24"/>
        </w:rPr>
        <w:t>(</w:t>
      </w:r>
      <w:r w:rsidR="00EF5424">
        <w:rPr>
          <w:rFonts w:cstheme="majorHAnsi"/>
          <w:color w:val="000000" w:themeColor="text1"/>
          <w:sz w:val="24"/>
          <w:szCs w:val="24"/>
        </w:rPr>
        <w:t xml:space="preserve">Accessed December </w:t>
      </w:r>
      <w:r w:rsidR="009200B9">
        <w:rPr>
          <w:rFonts w:cstheme="majorHAnsi"/>
          <w:color w:val="000000" w:themeColor="text1"/>
          <w:sz w:val="24"/>
          <w:szCs w:val="24"/>
        </w:rPr>
        <w:t>2018).</w:t>
      </w:r>
    </w:p>
    <w:p w:rsidR="003B5745" w:rsidRPr="0054065B" w:rsidRDefault="003B5745" w:rsidP="001023B5">
      <w:pPr>
        <w:spacing w:line="360" w:lineRule="auto"/>
        <w:rPr>
          <w:rFonts w:asciiTheme="majorHAnsi" w:hAnsiTheme="majorHAnsi" w:cstheme="majorHAnsi"/>
        </w:rPr>
      </w:pPr>
    </w:p>
    <w:p w:rsidR="00206540" w:rsidRDefault="003B5745"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Mueller,</w:t>
      </w:r>
      <w:r w:rsidR="002F48E0"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F. &amp; Wisneski,</w:t>
      </w:r>
      <w:r w:rsidR="002F48E0" w:rsidRPr="0054065B">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D. (2012</w:t>
      </w:r>
      <w:r w:rsidRPr="0054065B">
        <w:rPr>
          <w:rFonts w:asciiTheme="majorHAnsi" w:eastAsiaTheme="minorHAnsi" w:hAnsiTheme="majorHAnsi" w:cstheme="majorHAnsi"/>
          <w:i/>
          <w:lang w:val="en-GB"/>
        </w:rPr>
        <w:t>)</w:t>
      </w:r>
      <w:r w:rsidR="009200B9">
        <w:rPr>
          <w:rFonts w:asciiTheme="majorHAnsi" w:eastAsiaTheme="minorHAnsi" w:hAnsiTheme="majorHAnsi" w:cstheme="majorHAnsi"/>
          <w:i/>
          <w:lang w:val="en-GB"/>
        </w:rPr>
        <w:t xml:space="preserve"> ‘</w:t>
      </w:r>
      <w:r w:rsidRPr="0054065B">
        <w:rPr>
          <w:rFonts w:asciiTheme="majorHAnsi" w:eastAsiaTheme="minorHAnsi" w:hAnsiTheme="majorHAnsi" w:cstheme="majorHAnsi"/>
          <w:i/>
          <w:lang w:val="en-GB"/>
        </w:rPr>
        <w:t>Curricul</w:t>
      </w:r>
      <w:r w:rsidR="009200B9">
        <w:rPr>
          <w:rFonts w:asciiTheme="majorHAnsi" w:eastAsiaTheme="minorHAnsi" w:hAnsiTheme="majorHAnsi" w:cstheme="majorHAnsi"/>
          <w:i/>
          <w:lang w:val="en-GB"/>
        </w:rPr>
        <w:t>um in early childhood education’</w:t>
      </w:r>
      <w:r w:rsidRPr="0054065B">
        <w:rPr>
          <w:rFonts w:asciiTheme="majorHAnsi" w:eastAsiaTheme="minorHAnsi" w:hAnsiTheme="majorHAnsi" w:cstheme="majorHAnsi"/>
          <w:i/>
          <w:lang w:val="en-GB"/>
        </w:rPr>
        <w:t xml:space="preserve"> Re-examined, Rediscovered, Renewed.</w:t>
      </w:r>
      <w:r w:rsidRPr="0054065B">
        <w:rPr>
          <w:rFonts w:asciiTheme="majorHAnsi" w:eastAsiaTheme="minorHAnsi" w:hAnsiTheme="majorHAnsi" w:cstheme="majorHAnsi"/>
          <w:lang w:val="en-GB"/>
        </w:rPr>
        <w:t xml:space="preserve"> O</w:t>
      </w:r>
      <w:r w:rsidR="009200B9">
        <w:rPr>
          <w:rFonts w:asciiTheme="majorHAnsi" w:eastAsiaTheme="minorHAnsi" w:hAnsiTheme="majorHAnsi" w:cstheme="majorHAnsi"/>
          <w:lang w:val="en-GB"/>
        </w:rPr>
        <w:t>xon:</w:t>
      </w:r>
      <w:r w:rsidR="008B2A18" w:rsidRPr="0054065B">
        <w:rPr>
          <w:rFonts w:asciiTheme="majorHAnsi" w:eastAsiaTheme="minorHAnsi" w:hAnsiTheme="majorHAnsi" w:cstheme="majorHAnsi"/>
          <w:lang w:val="en-GB"/>
        </w:rPr>
        <w:t xml:space="preserve"> </w:t>
      </w:r>
      <w:r w:rsidR="002F48E0" w:rsidRPr="0054065B">
        <w:rPr>
          <w:rFonts w:asciiTheme="majorHAnsi" w:eastAsiaTheme="minorHAnsi" w:hAnsiTheme="majorHAnsi" w:cstheme="majorHAnsi"/>
          <w:lang w:val="en-GB"/>
        </w:rPr>
        <w:t>Routledge</w:t>
      </w:r>
      <w:r w:rsidR="00275C46" w:rsidRPr="0054065B">
        <w:rPr>
          <w:rFonts w:asciiTheme="majorHAnsi" w:eastAsiaTheme="minorHAnsi" w:hAnsiTheme="majorHAnsi" w:cstheme="majorHAnsi"/>
          <w:lang w:val="en-GB"/>
        </w:rPr>
        <w:t>.</w:t>
      </w:r>
    </w:p>
    <w:p w:rsidR="000B2506" w:rsidRDefault="000B2506" w:rsidP="000B2506">
      <w:pPr>
        <w:spacing w:after="160" w:line="360" w:lineRule="auto"/>
        <w:rPr>
          <w:rFonts w:asciiTheme="majorHAnsi" w:hAnsiTheme="majorHAnsi" w:cstheme="majorHAnsi"/>
        </w:rPr>
      </w:pPr>
    </w:p>
    <w:p w:rsidR="000B2506" w:rsidRPr="0095163F" w:rsidRDefault="000B2506" w:rsidP="000B2506">
      <w:pPr>
        <w:spacing w:after="160" w:line="360" w:lineRule="auto"/>
        <w:rPr>
          <w:rFonts w:asciiTheme="majorHAnsi" w:hAnsiTheme="majorHAnsi" w:cstheme="majorHAnsi"/>
        </w:rPr>
      </w:pPr>
      <w:r>
        <w:rPr>
          <w:rFonts w:asciiTheme="majorHAnsi" w:hAnsiTheme="majorHAnsi" w:cstheme="majorHAnsi"/>
        </w:rPr>
        <w:t xml:space="preserve">Oliver,P. &amp; Pitt,B. (2011) </w:t>
      </w:r>
      <w:r>
        <w:rPr>
          <w:rFonts w:asciiTheme="majorHAnsi" w:hAnsiTheme="majorHAnsi" w:cstheme="majorHAnsi"/>
          <w:i/>
        </w:rPr>
        <w:t>Working with Children, Young people and families.</w:t>
      </w:r>
      <w:r w:rsidR="009200B9">
        <w:rPr>
          <w:rFonts w:asciiTheme="majorHAnsi" w:hAnsiTheme="majorHAnsi" w:cstheme="majorHAnsi"/>
        </w:rPr>
        <w:t xml:space="preserve"> London: </w:t>
      </w:r>
      <w:r>
        <w:rPr>
          <w:rFonts w:asciiTheme="majorHAnsi" w:hAnsiTheme="majorHAnsi" w:cstheme="majorHAnsi"/>
        </w:rPr>
        <w:t>Sage Publications</w:t>
      </w:r>
      <w:r w:rsidR="009200B9">
        <w:rPr>
          <w:rFonts w:asciiTheme="majorHAnsi" w:hAnsiTheme="majorHAnsi" w:cstheme="majorHAnsi"/>
        </w:rPr>
        <w:t>.</w:t>
      </w:r>
      <w:r>
        <w:rPr>
          <w:rFonts w:asciiTheme="majorHAnsi" w:hAnsiTheme="majorHAnsi" w:cstheme="majorHAnsi"/>
        </w:rPr>
        <w:t xml:space="preserve">  </w:t>
      </w:r>
    </w:p>
    <w:p w:rsidR="00EE2DC4" w:rsidRDefault="00EE2DC4" w:rsidP="001023B5">
      <w:pPr>
        <w:spacing w:after="160" w:line="360" w:lineRule="auto"/>
        <w:rPr>
          <w:rFonts w:asciiTheme="majorHAnsi" w:eastAsiaTheme="minorHAnsi" w:hAnsiTheme="majorHAnsi" w:cstheme="majorHAnsi"/>
          <w:lang w:val="en-GB"/>
        </w:rPr>
      </w:pPr>
    </w:p>
    <w:p w:rsidR="003B5745" w:rsidRPr="0054065B" w:rsidRDefault="00206540" w:rsidP="001023B5">
      <w:pPr>
        <w:spacing w:after="160" w:line="360" w:lineRule="auto"/>
        <w:rPr>
          <w:rFonts w:asciiTheme="majorHAnsi" w:eastAsiaTheme="minorHAnsi" w:hAnsiTheme="majorHAnsi" w:cstheme="majorHAnsi"/>
          <w:lang w:val="en-GB"/>
        </w:rPr>
      </w:pPr>
      <w:r>
        <w:rPr>
          <w:rFonts w:asciiTheme="majorHAnsi" w:eastAsiaTheme="minorHAnsi" w:hAnsiTheme="majorHAnsi" w:cstheme="majorHAnsi"/>
          <w:lang w:val="en-GB"/>
        </w:rPr>
        <w:lastRenderedPageBreak/>
        <w:t xml:space="preserve">Prezi Blog (2019) The four different types of learners, and what they mean to your presentations. Available at: </w:t>
      </w:r>
      <w:r w:rsidR="009200B9" w:rsidRPr="009200B9">
        <w:rPr>
          <w:rFonts w:asciiTheme="majorHAnsi" w:eastAsiaTheme="minorHAnsi" w:hAnsiTheme="majorHAnsi" w:cstheme="majorHAnsi"/>
          <w:lang w:val="en-GB"/>
        </w:rPr>
        <w:t>https://blog.prezi.com/the-four-different-types-of-learners-and-what-they-mean-to-your-presentations-infographic/</w:t>
      </w:r>
      <w:r w:rsidR="009200B9">
        <w:rPr>
          <w:rFonts w:asciiTheme="majorHAnsi" w:eastAsiaTheme="minorHAnsi" w:hAnsiTheme="majorHAnsi" w:cstheme="majorHAnsi"/>
          <w:lang w:val="en-GB"/>
        </w:rPr>
        <w:t xml:space="preserve"> (</w:t>
      </w:r>
      <w:r>
        <w:rPr>
          <w:rFonts w:asciiTheme="majorHAnsi" w:eastAsiaTheme="minorHAnsi" w:hAnsiTheme="majorHAnsi" w:cstheme="majorHAnsi"/>
          <w:lang w:val="en-GB"/>
        </w:rPr>
        <w:t>Accessed 8</w:t>
      </w:r>
      <w:r w:rsidRPr="00206540">
        <w:rPr>
          <w:rFonts w:asciiTheme="majorHAnsi" w:eastAsiaTheme="minorHAnsi" w:hAnsiTheme="majorHAnsi" w:cstheme="majorHAnsi"/>
          <w:vertAlign w:val="superscript"/>
          <w:lang w:val="en-GB"/>
        </w:rPr>
        <w:t>th</w:t>
      </w:r>
      <w:r>
        <w:rPr>
          <w:rFonts w:asciiTheme="majorHAnsi" w:eastAsiaTheme="minorHAnsi" w:hAnsiTheme="majorHAnsi" w:cstheme="majorHAnsi"/>
          <w:lang w:val="en-GB"/>
        </w:rPr>
        <w:t xml:space="preserve"> January 2019</w:t>
      </w:r>
      <w:r w:rsidR="009200B9">
        <w:rPr>
          <w:rFonts w:asciiTheme="majorHAnsi" w:eastAsiaTheme="minorHAnsi" w:hAnsiTheme="majorHAnsi" w:cstheme="majorHAnsi"/>
          <w:lang w:val="en-GB"/>
        </w:rPr>
        <w:t>)</w:t>
      </w:r>
      <w:r>
        <w:rPr>
          <w:rFonts w:asciiTheme="majorHAnsi" w:eastAsiaTheme="minorHAnsi" w:hAnsiTheme="majorHAnsi" w:cstheme="majorHAnsi"/>
          <w:lang w:val="en-GB"/>
        </w:rPr>
        <w:t>.</w:t>
      </w:r>
      <w:r w:rsidR="002F48E0" w:rsidRPr="0054065B">
        <w:rPr>
          <w:rFonts w:asciiTheme="majorHAnsi" w:eastAsiaTheme="minorHAnsi" w:hAnsiTheme="majorHAnsi" w:cstheme="majorHAnsi"/>
          <w:lang w:val="en-GB"/>
        </w:rPr>
        <w:t xml:space="preserve"> </w:t>
      </w:r>
    </w:p>
    <w:p w:rsidR="00275C46" w:rsidRPr="0054065B" w:rsidRDefault="00275C46" w:rsidP="001023B5">
      <w:pPr>
        <w:spacing w:after="160" w:line="360" w:lineRule="auto"/>
        <w:rPr>
          <w:rFonts w:asciiTheme="majorHAnsi" w:eastAsiaTheme="minorHAnsi" w:hAnsiTheme="majorHAnsi" w:cstheme="majorHAnsi"/>
          <w:lang w:val="en-GB"/>
        </w:rPr>
      </w:pPr>
    </w:p>
    <w:p w:rsidR="0070620A" w:rsidRPr="0054065B" w:rsidRDefault="0070620A"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 xml:space="preserve">Save the children (2018) </w:t>
      </w:r>
      <w:r w:rsidRPr="0054065B">
        <w:rPr>
          <w:rFonts w:asciiTheme="majorHAnsi" w:eastAsiaTheme="minorHAnsi" w:hAnsiTheme="majorHAnsi" w:cstheme="majorHAnsi"/>
          <w:i/>
          <w:lang w:val="en-GB"/>
        </w:rPr>
        <w:t>Children’s rights.</w:t>
      </w:r>
      <w:r w:rsidRPr="0054065B">
        <w:rPr>
          <w:rFonts w:asciiTheme="majorHAnsi" w:eastAsiaTheme="minorHAnsi" w:hAnsiTheme="majorHAnsi" w:cstheme="majorHAnsi"/>
          <w:lang w:val="en-GB"/>
        </w:rPr>
        <w:t xml:space="preserve"> Available at </w:t>
      </w:r>
      <w:r w:rsidR="00433C99" w:rsidRPr="0054065B">
        <w:rPr>
          <w:rFonts w:asciiTheme="majorHAnsi" w:eastAsiaTheme="minorHAnsi" w:hAnsiTheme="majorHAnsi" w:cstheme="majorHAnsi"/>
          <w:lang w:val="en-GB"/>
        </w:rPr>
        <w:t>htt</w:t>
      </w:r>
      <w:r w:rsidR="009200B9">
        <w:rPr>
          <w:rFonts w:asciiTheme="majorHAnsi" w:eastAsiaTheme="minorHAnsi" w:hAnsiTheme="majorHAnsi" w:cstheme="majorHAnsi"/>
          <w:lang w:val="en-GB"/>
        </w:rPr>
        <w:t>ps://www.savethechildren.org.uk</w:t>
      </w:r>
      <w:r w:rsidRPr="0054065B">
        <w:rPr>
          <w:rFonts w:asciiTheme="majorHAnsi" w:eastAsiaTheme="minorHAnsi" w:hAnsiTheme="majorHAnsi" w:cstheme="majorHAnsi"/>
          <w:lang w:val="en-GB"/>
        </w:rPr>
        <w:t xml:space="preserve"> </w:t>
      </w:r>
      <w:r w:rsidR="009200B9">
        <w:rPr>
          <w:rFonts w:asciiTheme="majorHAnsi" w:eastAsiaTheme="minorHAnsi" w:hAnsiTheme="majorHAnsi" w:cstheme="majorHAnsi"/>
          <w:lang w:val="en-GB"/>
        </w:rPr>
        <w:t>(</w:t>
      </w:r>
      <w:r w:rsidRPr="0054065B">
        <w:rPr>
          <w:rFonts w:asciiTheme="majorHAnsi" w:eastAsiaTheme="minorHAnsi" w:hAnsiTheme="majorHAnsi" w:cstheme="majorHAnsi"/>
          <w:lang w:val="en-GB"/>
        </w:rPr>
        <w:t>Accessed December 11</w:t>
      </w:r>
      <w:r w:rsidRPr="0054065B">
        <w:rPr>
          <w:rFonts w:asciiTheme="majorHAnsi" w:eastAsiaTheme="minorHAnsi" w:hAnsiTheme="majorHAnsi" w:cstheme="majorHAnsi"/>
          <w:vertAlign w:val="superscript"/>
          <w:lang w:val="en-GB"/>
        </w:rPr>
        <w:t>th</w:t>
      </w:r>
      <w:r w:rsidRPr="0054065B">
        <w:rPr>
          <w:rFonts w:asciiTheme="majorHAnsi" w:eastAsiaTheme="minorHAnsi" w:hAnsiTheme="majorHAnsi" w:cstheme="majorHAnsi"/>
          <w:lang w:val="en-GB"/>
        </w:rPr>
        <w:t xml:space="preserve"> 2018</w:t>
      </w:r>
      <w:r w:rsidR="009200B9">
        <w:rPr>
          <w:rFonts w:asciiTheme="majorHAnsi" w:eastAsiaTheme="minorHAnsi" w:hAnsiTheme="majorHAnsi" w:cstheme="majorHAnsi"/>
          <w:lang w:val="en-GB"/>
        </w:rPr>
        <w:t>)</w:t>
      </w:r>
      <w:r w:rsidR="00275C46" w:rsidRPr="0054065B">
        <w:rPr>
          <w:rFonts w:asciiTheme="majorHAnsi" w:eastAsiaTheme="minorHAnsi" w:hAnsiTheme="majorHAnsi" w:cstheme="majorHAnsi"/>
          <w:lang w:val="en-GB"/>
        </w:rPr>
        <w:t>.</w:t>
      </w:r>
    </w:p>
    <w:p w:rsidR="00EF5424" w:rsidRDefault="00EF5424" w:rsidP="001023B5">
      <w:pPr>
        <w:spacing w:after="160" w:line="360" w:lineRule="auto"/>
        <w:rPr>
          <w:rFonts w:asciiTheme="majorHAnsi" w:hAnsiTheme="majorHAnsi" w:cstheme="majorHAnsi"/>
        </w:rPr>
      </w:pPr>
    </w:p>
    <w:p w:rsidR="002D44B8" w:rsidRPr="002D44B8" w:rsidRDefault="002D44B8" w:rsidP="001023B5">
      <w:pPr>
        <w:spacing w:after="160" w:line="360" w:lineRule="auto"/>
        <w:rPr>
          <w:rFonts w:asciiTheme="majorHAnsi" w:hAnsiTheme="majorHAnsi" w:cstheme="majorHAnsi"/>
          <w:i/>
        </w:rPr>
      </w:pPr>
      <w:r>
        <w:rPr>
          <w:rFonts w:asciiTheme="majorHAnsi" w:hAnsiTheme="majorHAnsi" w:cstheme="majorHAnsi"/>
        </w:rPr>
        <w:t xml:space="preserve">Simply psychology (2017) </w:t>
      </w:r>
      <w:r>
        <w:rPr>
          <w:rFonts w:asciiTheme="majorHAnsi" w:hAnsiTheme="majorHAnsi" w:cstheme="majorHAnsi"/>
          <w:i/>
        </w:rPr>
        <w:t>Kolb’s learning styles and Experiential Learning Cycle.</w:t>
      </w:r>
      <w:r>
        <w:rPr>
          <w:rFonts w:asciiTheme="majorHAnsi" w:hAnsiTheme="majorHAnsi" w:cstheme="majorHAnsi"/>
        </w:rPr>
        <w:t xml:space="preserve"> Available at: </w:t>
      </w:r>
      <w:r w:rsidRPr="002D44B8">
        <w:rPr>
          <w:rFonts w:asciiTheme="majorHAnsi" w:hAnsiTheme="majorHAnsi" w:cstheme="majorHAnsi"/>
        </w:rPr>
        <w:t>https://www.simplypsychology.org/learning-kolb.html</w:t>
      </w:r>
      <w:r>
        <w:rPr>
          <w:rFonts w:asciiTheme="majorHAnsi" w:hAnsiTheme="majorHAnsi" w:cstheme="majorHAnsi"/>
        </w:rPr>
        <w:t xml:space="preserve"> </w:t>
      </w:r>
      <w:r w:rsidR="009200B9">
        <w:rPr>
          <w:rFonts w:asciiTheme="majorHAnsi" w:hAnsiTheme="majorHAnsi" w:cstheme="majorHAnsi"/>
        </w:rPr>
        <w:t>(</w:t>
      </w:r>
      <w:r>
        <w:rPr>
          <w:rFonts w:asciiTheme="majorHAnsi" w:hAnsiTheme="majorHAnsi" w:cstheme="majorHAnsi"/>
        </w:rPr>
        <w:t>Accessed January 9</w:t>
      </w:r>
      <w:r w:rsidRPr="002D44B8">
        <w:rPr>
          <w:rFonts w:asciiTheme="majorHAnsi" w:hAnsiTheme="majorHAnsi" w:cstheme="majorHAnsi"/>
          <w:vertAlign w:val="superscript"/>
        </w:rPr>
        <w:t>th</w:t>
      </w:r>
      <w:r>
        <w:rPr>
          <w:rFonts w:asciiTheme="majorHAnsi" w:hAnsiTheme="majorHAnsi" w:cstheme="majorHAnsi"/>
        </w:rPr>
        <w:t xml:space="preserve"> 2019</w:t>
      </w:r>
      <w:r w:rsidR="00FD4BB7">
        <w:rPr>
          <w:rFonts w:asciiTheme="majorHAnsi" w:hAnsiTheme="majorHAnsi" w:cstheme="majorHAnsi"/>
        </w:rPr>
        <w:t>)</w:t>
      </w:r>
      <w:r>
        <w:rPr>
          <w:rFonts w:asciiTheme="majorHAnsi" w:hAnsiTheme="majorHAnsi" w:cstheme="majorHAnsi"/>
        </w:rPr>
        <w:t xml:space="preserve">. </w:t>
      </w:r>
      <w:r>
        <w:rPr>
          <w:rFonts w:asciiTheme="majorHAnsi" w:hAnsiTheme="majorHAnsi" w:cstheme="majorHAnsi"/>
          <w:i/>
        </w:rPr>
        <w:t xml:space="preserve"> </w:t>
      </w:r>
    </w:p>
    <w:p w:rsidR="002D44B8" w:rsidRDefault="002D44B8" w:rsidP="001023B5">
      <w:pPr>
        <w:spacing w:after="160" w:line="360" w:lineRule="auto"/>
        <w:rPr>
          <w:rFonts w:asciiTheme="majorHAnsi" w:hAnsiTheme="majorHAnsi" w:cstheme="majorHAnsi"/>
        </w:rPr>
      </w:pPr>
    </w:p>
    <w:p w:rsidR="00DE54FA" w:rsidRPr="0054065B" w:rsidRDefault="003552A8" w:rsidP="001023B5">
      <w:pPr>
        <w:spacing w:after="160" w:line="360" w:lineRule="auto"/>
        <w:rPr>
          <w:rFonts w:asciiTheme="majorHAnsi" w:hAnsiTheme="majorHAnsi" w:cstheme="majorHAnsi"/>
        </w:rPr>
      </w:pPr>
      <w:r>
        <w:rPr>
          <w:rFonts w:asciiTheme="majorHAnsi" w:hAnsiTheme="majorHAnsi" w:cstheme="majorHAnsi"/>
        </w:rPr>
        <w:t>Welsh Government</w:t>
      </w:r>
      <w:r w:rsidR="008B2A18" w:rsidRPr="0054065B">
        <w:rPr>
          <w:rFonts w:asciiTheme="majorHAnsi" w:hAnsiTheme="majorHAnsi" w:cstheme="majorHAnsi"/>
        </w:rPr>
        <w:t xml:space="preserve"> (2015) </w:t>
      </w:r>
      <w:r w:rsidR="008B2A18" w:rsidRPr="0054065B">
        <w:rPr>
          <w:rFonts w:asciiTheme="majorHAnsi" w:hAnsiTheme="majorHAnsi" w:cstheme="majorHAnsi"/>
          <w:i/>
        </w:rPr>
        <w:t>Learners with additional learning needs (ALN). Available at:</w:t>
      </w:r>
      <w:r w:rsidR="008B2A18" w:rsidRPr="0054065B">
        <w:rPr>
          <w:rFonts w:asciiTheme="majorHAnsi" w:hAnsiTheme="majorHAnsi" w:cstheme="majorHAnsi"/>
        </w:rPr>
        <w:t xml:space="preserve"> </w:t>
      </w:r>
      <w:r w:rsidR="00433C99" w:rsidRPr="0054065B">
        <w:rPr>
          <w:rFonts w:asciiTheme="majorHAnsi" w:hAnsiTheme="majorHAnsi" w:cstheme="majorHAnsi"/>
        </w:rPr>
        <w:t>http://learning.gov.wales/docs/learningwales/publications/150827-revised-areas-of-learning</w:t>
      </w:r>
      <w:r w:rsidR="00FD4BB7">
        <w:rPr>
          <w:rFonts w:asciiTheme="majorHAnsi" w:hAnsiTheme="majorHAnsi" w:cstheme="majorHAnsi"/>
        </w:rPr>
        <w:t>-and-programmes-of-study-en.pdf</w:t>
      </w:r>
      <w:r w:rsidR="008B2A18" w:rsidRPr="0054065B">
        <w:rPr>
          <w:rFonts w:asciiTheme="majorHAnsi" w:hAnsiTheme="majorHAnsi" w:cstheme="majorHAnsi"/>
        </w:rPr>
        <w:t xml:space="preserve"> </w:t>
      </w:r>
      <w:r w:rsidR="00FD4BB7">
        <w:rPr>
          <w:rFonts w:asciiTheme="majorHAnsi" w:hAnsiTheme="majorHAnsi" w:cstheme="majorHAnsi"/>
        </w:rPr>
        <w:t>(</w:t>
      </w:r>
      <w:r w:rsidR="008B2A18" w:rsidRPr="0054065B">
        <w:rPr>
          <w:rFonts w:asciiTheme="majorHAnsi" w:hAnsiTheme="majorHAnsi" w:cstheme="majorHAnsi"/>
        </w:rPr>
        <w:t>Accessed December 10</w:t>
      </w:r>
      <w:r w:rsidR="008B2A18" w:rsidRPr="0054065B">
        <w:rPr>
          <w:rFonts w:asciiTheme="majorHAnsi" w:hAnsiTheme="majorHAnsi" w:cstheme="majorHAnsi"/>
          <w:vertAlign w:val="superscript"/>
        </w:rPr>
        <w:t>th</w:t>
      </w:r>
      <w:r w:rsidR="008B2A18" w:rsidRPr="0054065B">
        <w:rPr>
          <w:rFonts w:asciiTheme="majorHAnsi" w:hAnsiTheme="majorHAnsi" w:cstheme="majorHAnsi"/>
        </w:rPr>
        <w:t xml:space="preserve"> 2018</w:t>
      </w:r>
      <w:r w:rsidR="00FD4BB7">
        <w:rPr>
          <w:rFonts w:asciiTheme="majorHAnsi" w:hAnsiTheme="majorHAnsi" w:cstheme="majorHAnsi"/>
        </w:rPr>
        <w:t>)</w:t>
      </w:r>
      <w:r w:rsidR="00433C99" w:rsidRPr="0054065B">
        <w:rPr>
          <w:rFonts w:asciiTheme="majorHAnsi" w:hAnsiTheme="majorHAnsi" w:cstheme="majorHAnsi"/>
        </w:rPr>
        <w:t>.</w:t>
      </w:r>
      <w:r w:rsidR="008B2A18" w:rsidRPr="0054065B">
        <w:rPr>
          <w:rFonts w:asciiTheme="majorHAnsi" w:hAnsiTheme="majorHAnsi" w:cstheme="majorHAnsi"/>
        </w:rPr>
        <w:t xml:space="preserve"> </w:t>
      </w:r>
    </w:p>
    <w:p w:rsidR="002D6549" w:rsidRPr="0054065B" w:rsidRDefault="002D6549" w:rsidP="001023B5">
      <w:pPr>
        <w:spacing w:after="160" w:line="360" w:lineRule="auto"/>
        <w:rPr>
          <w:rFonts w:asciiTheme="majorHAnsi" w:hAnsiTheme="majorHAnsi" w:cstheme="majorHAnsi"/>
        </w:rPr>
      </w:pPr>
    </w:p>
    <w:p w:rsidR="00EE2DC4" w:rsidRPr="00EE2DC4" w:rsidRDefault="00EE2DC4" w:rsidP="00EE2DC4">
      <w:pPr>
        <w:spacing w:after="160" w:line="360" w:lineRule="auto"/>
        <w:rPr>
          <w:rFonts w:asciiTheme="majorHAnsi" w:eastAsiaTheme="minorHAnsi" w:hAnsiTheme="majorHAnsi" w:cstheme="majorHAnsi"/>
          <w:i/>
          <w:lang w:val="en-GB"/>
        </w:rPr>
      </w:pPr>
      <w:r>
        <w:rPr>
          <w:rFonts w:asciiTheme="majorHAnsi" w:eastAsiaTheme="minorHAnsi" w:hAnsiTheme="majorHAnsi" w:cstheme="majorHAnsi"/>
          <w:lang w:val="en-GB"/>
        </w:rPr>
        <w:t xml:space="preserve">Welsh Government (2016) </w:t>
      </w:r>
      <w:r w:rsidRPr="00EE2DC4">
        <w:rPr>
          <w:rFonts w:asciiTheme="majorHAnsi" w:eastAsiaTheme="minorHAnsi" w:hAnsiTheme="majorHAnsi" w:cstheme="majorHAnsi"/>
          <w:i/>
          <w:lang w:val="en-GB"/>
        </w:rPr>
        <w:t>Curriculum for Wales: Programme of study for English Key Stages 2</w:t>
      </w:r>
      <w:r>
        <w:rPr>
          <w:rFonts w:asciiTheme="majorHAnsi" w:eastAsiaTheme="minorHAnsi" w:hAnsiTheme="majorHAnsi" w:cstheme="majorHAnsi"/>
          <w:i/>
          <w:lang w:val="en-GB"/>
        </w:rPr>
        <w:t xml:space="preserve"> – </w:t>
      </w:r>
      <w:r w:rsidRPr="00EE2DC4">
        <w:rPr>
          <w:rFonts w:asciiTheme="majorHAnsi" w:eastAsiaTheme="minorHAnsi" w:hAnsiTheme="majorHAnsi" w:cstheme="majorHAnsi"/>
          <w:i/>
          <w:lang w:val="en-GB"/>
        </w:rPr>
        <w:t>4</w:t>
      </w:r>
      <w:r>
        <w:rPr>
          <w:rFonts w:asciiTheme="majorHAnsi" w:eastAsiaTheme="minorHAnsi" w:hAnsiTheme="majorHAnsi" w:cstheme="majorHAnsi"/>
          <w:i/>
          <w:lang w:val="en-GB"/>
        </w:rPr>
        <w:t xml:space="preserve">. </w:t>
      </w:r>
      <w:r w:rsidRPr="00F11DB5">
        <w:rPr>
          <w:rFonts w:asciiTheme="majorHAnsi" w:eastAsiaTheme="minorHAnsi" w:hAnsiTheme="majorHAnsi" w:cstheme="majorHAnsi"/>
          <w:lang w:val="en-GB"/>
        </w:rPr>
        <w:t xml:space="preserve">Available at: </w:t>
      </w:r>
      <w:r w:rsidRPr="00E94CF9">
        <w:rPr>
          <w:rFonts w:asciiTheme="majorHAnsi" w:eastAsiaTheme="minorHAnsi" w:hAnsiTheme="majorHAnsi" w:cstheme="majorHAnsi"/>
          <w:lang w:val="en-GB"/>
        </w:rPr>
        <w:t>http://learning.gov.wales/docs/learningwales/publications/150717-nc-english-en-v3.pdf</w:t>
      </w:r>
      <w:r w:rsidRPr="00F11DB5">
        <w:rPr>
          <w:rFonts w:asciiTheme="majorHAnsi" w:eastAsiaTheme="minorHAnsi" w:hAnsiTheme="majorHAnsi" w:cstheme="majorHAnsi"/>
          <w:lang w:val="en-GB"/>
        </w:rPr>
        <w:t xml:space="preserve"> </w:t>
      </w:r>
      <w:r w:rsidR="00FD4BB7">
        <w:rPr>
          <w:rFonts w:asciiTheme="majorHAnsi" w:eastAsiaTheme="minorHAnsi" w:hAnsiTheme="majorHAnsi" w:cstheme="majorHAnsi"/>
          <w:lang w:val="en-GB"/>
        </w:rPr>
        <w:t>(</w:t>
      </w:r>
      <w:r w:rsidRPr="00F11DB5">
        <w:rPr>
          <w:rFonts w:asciiTheme="majorHAnsi" w:eastAsiaTheme="minorHAnsi" w:hAnsiTheme="majorHAnsi" w:cstheme="majorHAnsi"/>
          <w:lang w:val="en-GB"/>
        </w:rPr>
        <w:t>Accessed 9</w:t>
      </w:r>
      <w:r w:rsidRPr="00F11DB5">
        <w:rPr>
          <w:rFonts w:asciiTheme="majorHAnsi" w:eastAsiaTheme="minorHAnsi" w:hAnsiTheme="majorHAnsi" w:cstheme="majorHAnsi"/>
          <w:vertAlign w:val="superscript"/>
          <w:lang w:val="en-GB"/>
        </w:rPr>
        <w:t>th</w:t>
      </w:r>
      <w:r w:rsidRPr="00F11DB5">
        <w:rPr>
          <w:rFonts w:asciiTheme="majorHAnsi" w:eastAsiaTheme="minorHAnsi" w:hAnsiTheme="majorHAnsi" w:cstheme="majorHAnsi"/>
          <w:lang w:val="en-GB"/>
        </w:rPr>
        <w:t xml:space="preserve"> January 2019</w:t>
      </w:r>
      <w:r w:rsidR="00FD4BB7">
        <w:rPr>
          <w:rFonts w:asciiTheme="majorHAnsi" w:eastAsiaTheme="minorHAnsi" w:hAnsiTheme="majorHAnsi" w:cstheme="majorHAnsi"/>
          <w:lang w:val="en-GB"/>
        </w:rPr>
        <w:t>)</w:t>
      </w:r>
      <w:r w:rsidRPr="00F11DB5">
        <w:rPr>
          <w:rFonts w:asciiTheme="majorHAnsi" w:eastAsiaTheme="minorHAnsi" w:hAnsiTheme="majorHAnsi" w:cstheme="majorHAnsi"/>
          <w:lang w:val="en-GB"/>
        </w:rPr>
        <w:t xml:space="preserve">. </w:t>
      </w:r>
    </w:p>
    <w:p w:rsidR="0062799E" w:rsidRPr="0054065B" w:rsidRDefault="0062799E" w:rsidP="001023B5">
      <w:pPr>
        <w:spacing w:after="160" w:line="360" w:lineRule="auto"/>
        <w:rPr>
          <w:rFonts w:asciiTheme="majorHAnsi" w:eastAsiaTheme="minorHAnsi" w:hAnsiTheme="majorHAnsi" w:cstheme="majorHAnsi"/>
          <w:lang w:val="en-GB"/>
        </w:rPr>
      </w:pPr>
    </w:p>
    <w:p w:rsidR="005B2CCE" w:rsidRDefault="005B2CCE" w:rsidP="001023B5">
      <w:pPr>
        <w:spacing w:after="160" w:line="360" w:lineRule="auto"/>
        <w:rPr>
          <w:rFonts w:asciiTheme="majorHAnsi" w:eastAsiaTheme="minorHAnsi" w:hAnsiTheme="majorHAnsi" w:cstheme="majorHAnsi"/>
          <w:lang w:val="en-GB"/>
        </w:rPr>
      </w:pPr>
      <w:r w:rsidRPr="0054065B">
        <w:rPr>
          <w:rFonts w:asciiTheme="majorHAnsi" w:eastAsiaTheme="minorHAnsi" w:hAnsiTheme="majorHAnsi" w:cstheme="majorHAnsi"/>
          <w:lang w:val="en-GB"/>
        </w:rPr>
        <w:t xml:space="preserve">Welsh government (2018) </w:t>
      </w:r>
      <w:r w:rsidRPr="0054065B">
        <w:rPr>
          <w:rFonts w:asciiTheme="majorHAnsi" w:eastAsiaTheme="minorHAnsi" w:hAnsiTheme="majorHAnsi" w:cstheme="majorHAnsi"/>
          <w:i/>
          <w:lang w:val="en-GB"/>
        </w:rPr>
        <w:t>‘How areas of learning and experience’ are being developed as a central element of the new curriculum.</w:t>
      </w:r>
      <w:r w:rsidRPr="0054065B">
        <w:rPr>
          <w:rFonts w:asciiTheme="majorHAnsi" w:eastAsiaTheme="minorHAnsi" w:hAnsiTheme="majorHAnsi" w:cstheme="majorHAnsi"/>
          <w:lang w:val="en-GB"/>
        </w:rPr>
        <w:t xml:space="preserve"> Available at: </w:t>
      </w:r>
      <w:r w:rsidR="00FD4BB7" w:rsidRPr="00FD4BB7">
        <w:rPr>
          <w:rFonts w:asciiTheme="majorHAnsi" w:eastAsiaTheme="minorHAnsi" w:hAnsiTheme="majorHAnsi" w:cstheme="majorHAnsi"/>
          <w:lang w:val="en-GB"/>
        </w:rPr>
        <w:t>https://curriculumforwales.gov.wales/2018/06/20/how-areas-of-learning-and-experience-are-being-developed-as-a-central-element-of-the-new-curriculum/</w:t>
      </w:r>
      <w:r w:rsidR="00FD4BB7">
        <w:rPr>
          <w:rFonts w:asciiTheme="majorHAnsi" w:eastAsiaTheme="minorHAnsi" w:hAnsiTheme="majorHAnsi" w:cstheme="majorHAnsi"/>
          <w:lang w:val="en-GB"/>
        </w:rPr>
        <w:t xml:space="preserve"> (</w:t>
      </w:r>
      <w:r w:rsidRPr="0054065B">
        <w:rPr>
          <w:rFonts w:asciiTheme="majorHAnsi" w:eastAsiaTheme="minorHAnsi" w:hAnsiTheme="majorHAnsi" w:cstheme="majorHAnsi"/>
          <w:lang w:val="en-GB"/>
        </w:rPr>
        <w:t>Accessed November 26</w:t>
      </w:r>
      <w:r w:rsidRPr="0054065B">
        <w:rPr>
          <w:rFonts w:asciiTheme="majorHAnsi" w:eastAsiaTheme="minorHAnsi" w:hAnsiTheme="majorHAnsi" w:cstheme="majorHAnsi"/>
          <w:vertAlign w:val="superscript"/>
          <w:lang w:val="en-GB"/>
        </w:rPr>
        <w:t>th</w:t>
      </w:r>
      <w:r w:rsidRPr="0054065B">
        <w:rPr>
          <w:rFonts w:asciiTheme="majorHAnsi" w:eastAsiaTheme="minorHAnsi" w:hAnsiTheme="majorHAnsi" w:cstheme="majorHAnsi"/>
          <w:lang w:val="en-GB"/>
        </w:rPr>
        <w:t xml:space="preserve"> 2018</w:t>
      </w:r>
      <w:r w:rsidR="00FD4BB7">
        <w:rPr>
          <w:rFonts w:asciiTheme="majorHAnsi" w:eastAsiaTheme="minorHAnsi" w:hAnsiTheme="majorHAnsi" w:cstheme="majorHAnsi"/>
          <w:lang w:val="en-GB"/>
        </w:rPr>
        <w:t>)</w:t>
      </w:r>
      <w:r w:rsidR="00433C99" w:rsidRPr="0054065B">
        <w:rPr>
          <w:rFonts w:asciiTheme="majorHAnsi" w:eastAsiaTheme="minorHAnsi" w:hAnsiTheme="majorHAnsi" w:cstheme="majorHAnsi"/>
          <w:lang w:val="en-GB"/>
        </w:rPr>
        <w:t>.</w:t>
      </w:r>
      <w:r w:rsidRPr="0054065B">
        <w:rPr>
          <w:rFonts w:asciiTheme="majorHAnsi" w:eastAsiaTheme="minorHAnsi" w:hAnsiTheme="majorHAnsi" w:cstheme="majorHAnsi"/>
          <w:lang w:val="en-GB"/>
        </w:rPr>
        <w:t xml:space="preserve"> </w:t>
      </w:r>
    </w:p>
    <w:p w:rsidR="00EE2DC4" w:rsidRDefault="00EE2DC4" w:rsidP="00EE2DC4">
      <w:pPr>
        <w:spacing w:after="160" w:line="360" w:lineRule="auto"/>
        <w:rPr>
          <w:rFonts w:asciiTheme="majorHAnsi" w:hAnsiTheme="majorHAnsi" w:cstheme="majorHAnsi"/>
        </w:rPr>
      </w:pPr>
    </w:p>
    <w:p w:rsidR="00297B85" w:rsidRDefault="00FD4BB7" w:rsidP="001023B5">
      <w:pPr>
        <w:spacing w:after="160" w:line="360" w:lineRule="auto"/>
        <w:rPr>
          <w:rFonts w:asciiTheme="majorHAnsi" w:hAnsiTheme="majorHAnsi" w:cstheme="majorHAnsi"/>
        </w:rPr>
      </w:pPr>
      <w:r>
        <w:rPr>
          <w:rFonts w:asciiTheme="majorHAnsi" w:hAnsiTheme="majorHAnsi" w:cstheme="majorHAnsi"/>
        </w:rPr>
        <w:t>Welsh Government</w:t>
      </w:r>
      <w:r w:rsidR="00EE2DC4" w:rsidRPr="0054065B">
        <w:rPr>
          <w:rFonts w:asciiTheme="majorHAnsi" w:hAnsiTheme="majorHAnsi" w:cstheme="majorHAnsi"/>
        </w:rPr>
        <w:t xml:space="preserve"> (2016) </w:t>
      </w:r>
      <w:r w:rsidR="00EE2DC4" w:rsidRPr="0054065B">
        <w:rPr>
          <w:rFonts w:asciiTheme="majorHAnsi" w:hAnsiTheme="majorHAnsi" w:cstheme="majorHAnsi"/>
          <w:i/>
        </w:rPr>
        <w:t>Law Wales: Schools and other education for children.</w:t>
      </w:r>
      <w:r w:rsidR="00EE2DC4" w:rsidRPr="0054065B">
        <w:rPr>
          <w:rFonts w:asciiTheme="majorHAnsi" w:hAnsiTheme="majorHAnsi" w:cstheme="majorHAnsi"/>
        </w:rPr>
        <w:t xml:space="preserve"> Available at: http://law.gov.wales/publicservices/education/school-and-other-education-for-</w:t>
      </w:r>
      <w:r w:rsidR="00EE2DC4" w:rsidRPr="0054065B">
        <w:rPr>
          <w:rFonts w:asciiTheme="majorHAnsi" w:hAnsiTheme="majorHAnsi" w:cstheme="majorHAnsi"/>
        </w:rPr>
        <w:lastRenderedPageBreak/>
        <w:t xml:space="preserve">children/?lang=en#/publicservices/education/school-and-other-education-for-children/?tab=overview&amp;lang=en </w:t>
      </w:r>
      <w:r>
        <w:rPr>
          <w:rFonts w:asciiTheme="majorHAnsi" w:hAnsiTheme="majorHAnsi" w:cstheme="majorHAnsi"/>
        </w:rPr>
        <w:t>(</w:t>
      </w:r>
      <w:r w:rsidR="00EE2DC4" w:rsidRPr="0054065B">
        <w:rPr>
          <w:rFonts w:asciiTheme="majorHAnsi" w:hAnsiTheme="majorHAnsi" w:cstheme="majorHAnsi"/>
        </w:rPr>
        <w:t>Accessed 8</w:t>
      </w:r>
      <w:r w:rsidR="00EE2DC4" w:rsidRPr="0054065B">
        <w:rPr>
          <w:rFonts w:asciiTheme="majorHAnsi" w:hAnsiTheme="majorHAnsi" w:cstheme="majorHAnsi"/>
          <w:vertAlign w:val="superscript"/>
        </w:rPr>
        <w:t>th</w:t>
      </w:r>
      <w:r w:rsidR="00EE2DC4" w:rsidRPr="0054065B">
        <w:rPr>
          <w:rFonts w:asciiTheme="majorHAnsi" w:hAnsiTheme="majorHAnsi" w:cstheme="majorHAnsi"/>
        </w:rPr>
        <w:t xml:space="preserve"> December 2018</w:t>
      </w:r>
      <w:r>
        <w:rPr>
          <w:rFonts w:asciiTheme="majorHAnsi" w:hAnsiTheme="majorHAnsi" w:cstheme="majorHAnsi"/>
        </w:rPr>
        <w:t>)</w:t>
      </w:r>
      <w:r w:rsidR="00EE2DC4" w:rsidRPr="0054065B">
        <w:rPr>
          <w:rFonts w:asciiTheme="majorHAnsi" w:hAnsiTheme="majorHAnsi" w:cstheme="majorHAnsi"/>
        </w:rPr>
        <w:t xml:space="preserve">. </w:t>
      </w: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297B85" w:rsidRDefault="00297B85" w:rsidP="001023B5">
      <w:pPr>
        <w:spacing w:after="160" w:line="360" w:lineRule="auto"/>
        <w:rPr>
          <w:rFonts w:asciiTheme="majorHAnsi" w:hAnsiTheme="majorHAnsi" w:cstheme="majorHAnsi"/>
        </w:rPr>
      </w:pPr>
    </w:p>
    <w:p w:rsidR="007551E4" w:rsidRPr="00297B85" w:rsidRDefault="00380D47" w:rsidP="001023B5">
      <w:pPr>
        <w:spacing w:after="160" w:line="360" w:lineRule="auto"/>
        <w:rPr>
          <w:rFonts w:asciiTheme="majorHAnsi" w:hAnsiTheme="majorHAnsi" w:cstheme="majorHAnsi"/>
        </w:rPr>
      </w:pPr>
      <w:bookmarkStart w:id="0" w:name="_GoBack"/>
      <w:bookmarkEnd w:id="0"/>
      <w:r w:rsidRPr="003552A8">
        <w:rPr>
          <w:rFonts w:asciiTheme="majorHAnsi" w:eastAsiaTheme="minorHAnsi" w:hAnsiTheme="majorHAnsi" w:cstheme="majorHAnsi"/>
          <w:u w:val="single"/>
          <w:lang w:val="en-GB"/>
        </w:rPr>
        <w:lastRenderedPageBreak/>
        <w:t>APPENDIX 1</w:t>
      </w:r>
    </w:p>
    <w:p w:rsidR="005B2CCE" w:rsidRPr="0054065B" w:rsidRDefault="00380D47" w:rsidP="001023B5">
      <w:pPr>
        <w:spacing w:after="160" w:line="360" w:lineRule="auto"/>
        <w:rPr>
          <w:rFonts w:asciiTheme="majorHAnsi" w:hAnsiTheme="majorHAnsi" w:cstheme="majorHAnsi"/>
        </w:rPr>
      </w:pPr>
      <w:r>
        <w:rPr>
          <w:rFonts w:asciiTheme="majorHAnsi" w:hAnsiTheme="majorHAnsi" w:cstheme="majorHAnsi"/>
          <w:noProof/>
          <w:lang w:val="en-GB" w:eastAsia="en-GB"/>
        </w:rPr>
        <mc:AlternateContent>
          <mc:Choice Requires="wps">
            <w:drawing>
              <wp:anchor distT="0" distB="0" distL="114300" distR="114300" simplePos="0" relativeHeight="251659264" behindDoc="0" locked="0" layoutInCell="1" allowOverlap="1" wp14:anchorId="4605AA0E" wp14:editId="6259AEDB">
                <wp:simplePos x="0" y="0"/>
                <wp:positionH relativeFrom="column">
                  <wp:posOffset>2162175</wp:posOffset>
                </wp:positionH>
                <wp:positionV relativeFrom="paragraph">
                  <wp:posOffset>4274820</wp:posOffset>
                </wp:positionV>
                <wp:extent cx="1000125" cy="2667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00012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90888F" id="Rectangle 4" o:spid="_x0000_s1026" style="position:absolute;margin-left:170.25pt;margin-top:336.6pt;width:78.75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" fillcolor="#5b9bd5 [3204]" strokecolor="#1f4d78 [1604]" strokeweight="1pt"/>
            </w:pict>
          </mc:Fallback>
        </mc:AlternateContent>
      </w:r>
      <w:r w:rsidRPr="00B36320">
        <w:rPr>
          <w:rFonts w:asciiTheme="majorHAnsi" w:hAnsiTheme="majorHAnsi" w:cstheme="majorHAnsi"/>
          <w:noProof/>
          <w:lang w:val="en-GB" w:eastAsia="en-GB"/>
        </w:rPr>
        <w:drawing>
          <wp:inline distT="0" distB="0" distL="0" distR="0" wp14:anchorId="1C8DFCEA" wp14:editId="0E2C652B">
            <wp:extent cx="5731510" cy="81045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p w:rsidR="003552A8" w:rsidRDefault="003552A8" w:rsidP="001023B5">
      <w:pPr>
        <w:spacing w:after="160" w:line="360" w:lineRule="auto"/>
        <w:rPr>
          <w:rFonts w:asciiTheme="majorHAnsi" w:hAnsiTheme="majorHAnsi" w:cstheme="majorHAnsi"/>
        </w:rPr>
      </w:pPr>
    </w:p>
    <w:p w:rsidR="00AD3C71" w:rsidRPr="003552A8" w:rsidRDefault="00380D47" w:rsidP="001023B5">
      <w:pPr>
        <w:spacing w:after="160" w:line="360" w:lineRule="auto"/>
        <w:rPr>
          <w:rFonts w:asciiTheme="majorHAnsi" w:hAnsiTheme="majorHAnsi" w:cstheme="majorHAnsi"/>
          <w:u w:val="single"/>
        </w:rPr>
      </w:pPr>
      <w:r w:rsidRPr="003552A8">
        <w:rPr>
          <w:rFonts w:asciiTheme="majorHAnsi" w:hAnsiTheme="majorHAnsi" w:cstheme="majorHAnsi"/>
          <w:u w:val="single"/>
        </w:rPr>
        <w:t xml:space="preserve">APPENDIX 2 </w:t>
      </w:r>
    </w:p>
    <w:p w:rsidR="00AD3C71" w:rsidRDefault="00380D47" w:rsidP="001023B5">
      <w:pPr>
        <w:spacing w:after="160" w:line="360" w:lineRule="auto"/>
        <w:rPr>
          <w:rFonts w:asciiTheme="majorHAnsi" w:hAnsiTheme="majorHAnsi" w:cstheme="majorHAnsi"/>
        </w:rPr>
      </w:pPr>
      <w:r w:rsidRPr="00B36320">
        <w:rPr>
          <w:rFonts w:asciiTheme="majorHAnsi" w:hAnsiTheme="majorHAnsi" w:cstheme="majorHAnsi"/>
          <w:noProof/>
          <w:lang w:val="en-GB" w:eastAsia="en-GB"/>
        </w:rPr>
        <w:drawing>
          <wp:inline distT="0" distB="0" distL="0" distR="0" wp14:anchorId="473C8820" wp14:editId="783EFD20">
            <wp:extent cx="5100981" cy="6033597"/>
            <wp:effectExtent l="0" t="0" r="444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08213" cy="6042151"/>
                    </a:xfrm>
                    <a:prstGeom prst="rect">
                      <a:avLst/>
                    </a:prstGeom>
                    <a:noFill/>
                    <a:ln>
                      <a:noFill/>
                    </a:ln>
                  </pic:spPr>
                </pic:pic>
              </a:graphicData>
            </a:graphic>
          </wp:inline>
        </w:drawing>
      </w:r>
    </w:p>
    <w:p w:rsidR="00AD3C71" w:rsidRDefault="00AD3C71" w:rsidP="001023B5">
      <w:pPr>
        <w:spacing w:after="160" w:line="360" w:lineRule="auto"/>
        <w:rPr>
          <w:rFonts w:asciiTheme="majorHAnsi" w:hAnsiTheme="majorHAnsi" w:cstheme="majorHAnsi"/>
        </w:rPr>
      </w:pPr>
    </w:p>
    <w:p w:rsidR="00AD3C71" w:rsidRDefault="00AD3C71" w:rsidP="001023B5">
      <w:pPr>
        <w:spacing w:after="160" w:line="360" w:lineRule="auto"/>
        <w:rPr>
          <w:rFonts w:asciiTheme="majorHAnsi" w:hAnsiTheme="majorHAnsi" w:cstheme="majorHAnsi"/>
        </w:rPr>
      </w:pPr>
    </w:p>
    <w:p w:rsidR="00AD3C71" w:rsidRDefault="00AD3C71" w:rsidP="001023B5">
      <w:pPr>
        <w:spacing w:after="160" w:line="360" w:lineRule="auto"/>
        <w:rPr>
          <w:rFonts w:asciiTheme="majorHAnsi" w:hAnsiTheme="majorHAnsi" w:cstheme="majorHAnsi"/>
        </w:rPr>
      </w:pPr>
    </w:p>
    <w:p w:rsidR="00AD3C71" w:rsidRDefault="00AD3C71" w:rsidP="001023B5">
      <w:pPr>
        <w:spacing w:after="160" w:line="360" w:lineRule="auto"/>
        <w:rPr>
          <w:rFonts w:asciiTheme="majorHAnsi" w:hAnsiTheme="majorHAnsi" w:cstheme="majorHAnsi"/>
        </w:rPr>
      </w:pPr>
    </w:p>
    <w:p w:rsidR="00B36320" w:rsidRDefault="00B36320" w:rsidP="00380D47">
      <w:pPr>
        <w:spacing w:after="160" w:line="360" w:lineRule="auto"/>
        <w:rPr>
          <w:rFonts w:asciiTheme="majorHAnsi" w:hAnsiTheme="majorHAnsi" w:cstheme="majorHAnsi"/>
        </w:rPr>
      </w:pPr>
    </w:p>
    <w:p w:rsidR="00B36320" w:rsidRPr="003552A8" w:rsidRDefault="00B36320" w:rsidP="00E1131D">
      <w:pPr>
        <w:spacing w:after="160" w:line="259" w:lineRule="auto"/>
        <w:rPr>
          <w:rFonts w:asciiTheme="majorHAnsi" w:hAnsiTheme="majorHAnsi" w:cstheme="majorHAnsi"/>
          <w:noProof/>
          <w:u w:val="single"/>
          <w:lang w:val="en-GB" w:eastAsia="en-GB"/>
        </w:rPr>
      </w:pPr>
    </w:p>
    <w:p w:rsidR="00B36320" w:rsidRPr="0054065B" w:rsidRDefault="00B36320" w:rsidP="00E1131D">
      <w:pPr>
        <w:spacing w:after="160" w:line="259" w:lineRule="auto"/>
        <w:rPr>
          <w:rFonts w:asciiTheme="majorHAnsi" w:hAnsiTheme="majorHAnsi" w:cstheme="majorHAnsi"/>
        </w:rPr>
      </w:pPr>
    </w:p>
    <w:sectPr w:rsidR="00B36320" w:rsidRPr="0054065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0D47" w:rsidRDefault="00380D47" w:rsidP="00380D47">
      <w:r>
        <w:separator/>
      </w:r>
    </w:p>
  </w:endnote>
  <w:endnote w:type="continuationSeparator" w:id="0">
    <w:p w:rsidR="00380D47" w:rsidRDefault="00380D47" w:rsidP="00380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1806678"/>
      <w:docPartObj>
        <w:docPartGallery w:val="Page Numbers (Bottom of Page)"/>
        <w:docPartUnique/>
      </w:docPartObj>
    </w:sdtPr>
    <w:sdtEndPr>
      <w:rPr>
        <w:noProof/>
      </w:rPr>
    </w:sdtEndPr>
    <w:sdtContent>
      <w:p w:rsidR="00380D47" w:rsidRDefault="00380D47">
        <w:pPr>
          <w:pStyle w:val="Footer"/>
          <w:jc w:val="center"/>
        </w:pPr>
        <w:r>
          <w:fldChar w:fldCharType="begin"/>
        </w:r>
        <w:r>
          <w:instrText xml:space="preserve"> PAGE   \* MERGEFORMAT </w:instrText>
        </w:r>
        <w:r>
          <w:fldChar w:fldCharType="separate"/>
        </w:r>
        <w:r w:rsidR="00171310">
          <w:rPr>
            <w:noProof/>
          </w:rPr>
          <w:t>15</w:t>
        </w:r>
        <w:r>
          <w:rPr>
            <w:noProof/>
          </w:rPr>
          <w:fldChar w:fldCharType="end"/>
        </w:r>
      </w:p>
    </w:sdtContent>
  </w:sdt>
  <w:p w:rsidR="00380D47" w:rsidRDefault="00380D4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0D47" w:rsidRDefault="00380D47" w:rsidP="00380D47">
      <w:r>
        <w:separator/>
      </w:r>
    </w:p>
  </w:footnote>
  <w:footnote w:type="continuationSeparator" w:id="0">
    <w:p w:rsidR="00380D47" w:rsidRDefault="00380D47" w:rsidP="00380D4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70B43"/>
    <w:multiLevelType w:val="multilevel"/>
    <w:tmpl w:val="6640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EB3C92"/>
    <w:multiLevelType w:val="hybridMultilevel"/>
    <w:tmpl w:val="C70A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5212D2"/>
    <w:multiLevelType w:val="hybridMultilevel"/>
    <w:tmpl w:val="6812DAD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31D"/>
    <w:rsid w:val="0000552F"/>
    <w:rsid w:val="000164F5"/>
    <w:rsid w:val="00032D24"/>
    <w:rsid w:val="000341F2"/>
    <w:rsid w:val="00035195"/>
    <w:rsid w:val="0007097E"/>
    <w:rsid w:val="000A24E2"/>
    <w:rsid w:val="000B2506"/>
    <w:rsid w:val="000C12E8"/>
    <w:rsid w:val="000D4025"/>
    <w:rsid w:val="000E7426"/>
    <w:rsid w:val="001023B5"/>
    <w:rsid w:val="00103704"/>
    <w:rsid w:val="00114D76"/>
    <w:rsid w:val="001268CC"/>
    <w:rsid w:val="001330A9"/>
    <w:rsid w:val="00171310"/>
    <w:rsid w:val="00171D3E"/>
    <w:rsid w:val="00192EF6"/>
    <w:rsid w:val="001E038F"/>
    <w:rsid w:val="001E289B"/>
    <w:rsid w:val="001E301E"/>
    <w:rsid w:val="001F2AAC"/>
    <w:rsid w:val="00206540"/>
    <w:rsid w:val="002115F4"/>
    <w:rsid w:val="002352C9"/>
    <w:rsid w:val="00242FEE"/>
    <w:rsid w:val="00243AD4"/>
    <w:rsid w:val="00265138"/>
    <w:rsid w:val="00273910"/>
    <w:rsid w:val="00275C46"/>
    <w:rsid w:val="00297B85"/>
    <w:rsid w:val="002A137C"/>
    <w:rsid w:val="002B7A87"/>
    <w:rsid w:val="002C7325"/>
    <w:rsid w:val="002D09F1"/>
    <w:rsid w:val="002D44B8"/>
    <w:rsid w:val="002D6023"/>
    <w:rsid w:val="002D6549"/>
    <w:rsid w:val="002F3D9D"/>
    <w:rsid w:val="002F44FF"/>
    <w:rsid w:val="002F48E0"/>
    <w:rsid w:val="00320861"/>
    <w:rsid w:val="00342772"/>
    <w:rsid w:val="00347DE7"/>
    <w:rsid w:val="003552A8"/>
    <w:rsid w:val="00367A21"/>
    <w:rsid w:val="00380D47"/>
    <w:rsid w:val="0038123F"/>
    <w:rsid w:val="003B5745"/>
    <w:rsid w:val="003C476D"/>
    <w:rsid w:val="003E5EB4"/>
    <w:rsid w:val="0041209C"/>
    <w:rsid w:val="004216A8"/>
    <w:rsid w:val="00433C99"/>
    <w:rsid w:val="00456F0F"/>
    <w:rsid w:val="004642CC"/>
    <w:rsid w:val="00485704"/>
    <w:rsid w:val="004E0E84"/>
    <w:rsid w:val="004F6D1F"/>
    <w:rsid w:val="0052608D"/>
    <w:rsid w:val="00535767"/>
    <w:rsid w:val="0054065B"/>
    <w:rsid w:val="0054444C"/>
    <w:rsid w:val="00581423"/>
    <w:rsid w:val="005903E9"/>
    <w:rsid w:val="0059729F"/>
    <w:rsid w:val="005A65B5"/>
    <w:rsid w:val="005B2CCE"/>
    <w:rsid w:val="005B55A1"/>
    <w:rsid w:val="005C33D5"/>
    <w:rsid w:val="005C6EEB"/>
    <w:rsid w:val="006077CE"/>
    <w:rsid w:val="00623E95"/>
    <w:rsid w:val="0062799E"/>
    <w:rsid w:val="00641FAC"/>
    <w:rsid w:val="00665582"/>
    <w:rsid w:val="006709AD"/>
    <w:rsid w:val="00670D4C"/>
    <w:rsid w:val="006A429E"/>
    <w:rsid w:val="006A6C74"/>
    <w:rsid w:val="006C47D7"/>
    <w:rsid w:val="006D0FAC"/>
    <w:rsid w:val="006D7F36"/>
    <w:rsid w:val="006E3684"/>
    <w:rsid w:val="006E7C42"/>
    <w:rsid w:val="006F1F38"/>
    <w:rsid w:val="0070620A"/>
    <w:rsid w:val="007551E4"/>
    <w:rsid w:val="00761A38"/>
    <w:rsid w:val="007871E3"/>
    <w:rsid w:val="00791C00"/>
    <w:rsid w:val="007947E2"/>
    <w:rsid w:val="00794A23"/>
    <w:rsid w:val="007966A1"/>
    <w:rsid w:val="007C0D33"/>
    <w:rsid w:val="007C14C9"/>
    <w:rsid w:val="007C1C67"/>
    <w:rsid w:val="007D21D1"/>
    <w:rsid w:val="007D7851"/>
    <w:rsid w:val="007D7F2C"/>
    <w:rsid w:val="007F5CCB"/>
    <w:rsid w:val="00814099"/>
    <w:rsid w:val="00820786"/>
    <w:rsid w:val="008244AC"/>
    <w:rsid w:val="00825BCE"/>
    <w:rsid w:val="008B2A18"/>
    <w:rsid w:val="008B2CA9"/>
    <w:rsid w:val="008B7672"/>
    <w:rsid w:val="008C2BEF"/>
    <w:rsid w:val="008C4B4C"/>
    <w:rsid w:val="008F2382"/>
    <w:rsid w:val="009169DC"/>
    <w:rsid w:val="009200B9"/>
    <w:rsid w:val="009249F6"/>
    <w:rsid w:val="0095163F"/>
    <w:rsid w:val="0099165F"/>
    <w:rsid w:val="009A5157"/>
    <w:rsid w:val="009B228B"/>
    <w:rsid w:val="009E569A"/>
    <w:rsid w:val="009E6106"/>
    <w:rsid w:val="00A0205D"/>
    <w:rsid w:val="00A23AFF"/>
    <w:rsid w:val="00A24E31"/>
    <w:rsid w:val="00A81DE9"/>
    <w:rsid w:val="00AC0C4E"/>
    <w:rsid w:val="00AC31B7"/>
    <w:rsid w:val="00AD3C71"/>
    <w:rsid w:val="00AE3FCD"/>
    <w:rsid w:val="00AE6E18"/>
    <w:rsid w:val="00B0302F"/>
    <w:rsid w:val="00B14C1F"/>
    <w:rsid w:val="00B22CD0"/>
    <w:rsid w:val="00B23C13"/>
    <w:rsid w:val="00B24900"/>
    <w:rsid w:val="00B36320"/>
    <w:rsid w:val="00B5480B"/>
    <w:rsid w:val="00B84D7D"/>
    <w:rsid w:val="00BB3E56"/>
    <w:rsid w:val="00BB5E5F"/>
    <w:rsid w:val="00BC3EFB"/>
    <w:rsid w:val="00BE7975"/>
    <w:rsid w:val="00BF0438"/>
    <w:rsid w:val="00BF4A27"/>
    <w:rsid w:val="00C020C4"/>
    <w:rsid w:val="00C06A37"/>
    <w:rsid w:val="00C07254"/>
    <w:rsid w:val="00C13EB0"/>
    <w:rsid w:val="00C34AC3"/>
    <w:rsid w:val="00C36C31"/>
    <w:rsid w:val="00C707E9"/>
    <w:rsid w:val="00C81B7C"/>
    <w:rsid w:val="00C85588"/>
    <w:rsid w:val="00C957CF"/>
    <w:rsid w:val="00CB7B75"/>
    <w:rsid w:val="00CC5BD8"/>
    <w:rsid w:val="00D00230"/>
    <w:rsid w:val="00D04C27"/>
    <w:rsid w:val="00D07091"/>
    <w:rsid w:val="00D07F6C"/>
    <w:rsid w:val="00D472A9"/>
    <w:rsid w:val="00D511A8"/>
    <w:rsid w:val="00D536F9"/>
    <w:rsid w:val="00D816A7"/>
    <w:rsid w:val="00D85955"/>
    <w:rsid w:val="00D94C8C"/>
    <w:rsid w:val="00DD4E87"/>
    <w:rsid w:val="00DE41BE"/>
    <w:rsid w:val="00DE54FA"/>
    <w:rsid w:val="00DF2AC0"/>
    <w:rsid w:val="00E071DE"/>
    <w:rsid w:val="00E1131D"/>
    <w:rsid w:val="00E26DA4"/>
    <w:rsid w:val="00E34F6C"/>
    <w:rsid w:val="00E72BB2"/>
    <w:rsid w:val="00E94CF9"/>
    <w:rsid w:val="00EA723B"/>
    <w:rsid w:val="00EB5B04"/>
    <w:rsid w:val="00EB5E82"/>
    <w:rsid w:val="00EE1576"/>
    <w:rsid w:val="00EE2DC4"/>
    <w:rsid w:val="00EF5424"/>
    <w:rsid w:val="00EF6112"/>
    <w:rsid w:val="00F03496"/>
    <w:rsid w:val="00F079F0"/>
    <w:rsid w:val="00F11DB5"/>
    <w:rsid w:val="00F232A5"/>
    <w:rsid w:val="00F45FFF"/>
    <w:rsid w:val="00F46A3D"/>
    <w:rsid w:val="00F7713B"/>
    <w:rsid w:val="00F817B6"/>
    <w:rsid w:val="00F8768E"/>
    <w:rsid w:val="00FA0362"/>
    <w:rsid w:val="00FC01BA"/>
    <w:rsid w:val="00FD4BB7"/>
    <w:rsid w:val="00FE1C55"/>
    <w:rsid w:val="00FE5EBE"/>
    <w:rsid w:val="00FF6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F2C8F"/>
  <w15:chartTrackingRefBased/>
  <w15:docId w15:val="{A8EFD72C-0C06-4A65-97ED-6B2E71D5B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131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DE54FA"/>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rsid w:val="00E1131D"/>
    <w:rPr>
      <w:sz w:val="16"/>
      <w:szCs w:val="16"/>
    </w:rPr>
  </w:style>
  <w:style w:type="paragraph" w:styleId="CommentText">
    <w:name w:val="annotation text"/>
    <w:basedOn w:val="Normal"/>
    <w:link w:val="CommentTextChar"/>
    <w:rsid w:val="00E1131D"/>
    <w:rPr>
      <w:sz w:val="20"/>
      <w:szCs w:val="20"/>
    </w:rPr>
  </w:style>
  <w:style w:type="character" w:customStyle="1" w:styleId="CommentTextChar">
    <w:name w:val="Comment Text Char"/>
    <w:basedOn w:val="DefaultParagraphFont"/>
    <w:link w:val="CommentText"/>
    <w:rsid w:val="00E1131D"/>
    <w:rPr>
      <w:rFonts w:ascii="Times New Roman" w:eastAsia="Times New Roman" w:hAnsi="Times New Roman" w:cs="Times New Roman"/>
      <w:sz w:val="20"/>
      <w:szCs w:val="20"/>
      <w:lang w:val="en-US"/>
    </w:rPr>
  </w:style>
  <w:style w:type="paragraph" w:styleId="BalloonText">
    <w:name w:val="Balloon Text"/>
    <w:basedOn w:val="Normal"/>
    <w:link w:val="BalloonTextChar"/>
    <w:uiPriority w:val="99"/>
    <w:semiHidden/>
    <w:unhideWhenUsed/>
    <w:rsid w:val="00E1131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31D"/>
    <w:rPr>
      <w:rFonts w:ascii="Segoe UI" w:eastAsia="Times New Roman" w:hAnsi="Segoe UI" w:cs="Segoe UI"/>
      <w:sz w:val="18"/>
      <w:szCs w:val="18"/>
      <w:lang w:val="en-US"/>
    </w:rPr>
  </w:style>
  <w:style w:type="character" w:styleId="Hyperlink">
    <w:name w:val="Hyperlink"/>
    <w:basedOn w:val="DefaultParagraphFont"/>
    <w:uiPriority w:val="99"/>
    <w:unhideWhenUsed/>
    <w:rsid w:val="00C81B7C"/>
    <w:rPr>
      <w:color w:val="0563C1" w:themeColor="hyperlink"/>
      <w:u w:val="single"/>
    </w:rPr>
  </w:style>
  <w:style w:type="paragraph" w:styleId="NormalWeb">
    <w:name w:val="Normal (Web)"/>
    <w:basedOn w:val="Normal"/>
    <w:uiPriority w:val="99"/>
    <w:unhideWhenUsed/>
    <w:rsid w:val="00C81B7C"/>
    <w:pPr>
      <w:spacing w:before="100" w:beforeAutospacing="1" w:after="100" w:afterAutospacing="1"/>
    </w:pPr>
    <w:rPr>
      <w:lang w:val="en-GB" w:eastAsia="en-GB"/>
    </w:rPr>
  </w:style>
  <w:style w:type="character" w:styleId="Strong">
    <w:name w:val="Strong"/>
    <w:basedOn w:val="DefaultParagraphFont"/>
    <w:uiPriority w:val="22"/>
    <w:qFormat/>
    <w:rsid w:val="002D09F1"/>
    <w:rPr>
      <w:b/>
      <w:bCs/>
    </w:rPr>
  </w:style>
  <w:style w:type="character" w:customStyle="1" w:styleId="ilfuvd">
    <w:name w:val="ilfuvd"/>
    <w:basedOn w:val="DefaultParagraphFont"/>
    <w:rsid w:val="002D09F1"/>
  </w:style>
  <w:style w:type="character" w:customStyle="1" w:styleId="kx21rb">
    <w:name w:val="kx21rb"/>
    <w:basedOn w:val="DefaultParagraphFont"/>
    <w:rsid w:val="002D09F1"/>
  </w:style>
  <w:style w:type="character" w:customStyle="1" w:styleId="Heading1Char">
    <w:name w:val="Heading 1 Char"/>
    <w:basedOn w:val="DefaultParagraphFont"/>
    <w:link w:val="Heading1"/>
    <w:uiPriority w:val="9"/>
    <w:rsid w:val="00DE54FA"/>
    <w:rPr>
      <w:rFonts w:asciiTheme="majorHAnsi" w:eastAsiaTheme="majorEastAsia" w:hAnsiTheme="majorHAnsi" w:cstheme="majorBidi"/>
      <w:color w:val="2E74B5" w:themeColor="accent1" w:themeShade="BF"/>
      <w:sz w:val="32"/>
      <w:szCs w:val="32"/>
      <w:lang w:val="en-US"/>
    </w:rPr>
  </w:style>
  <w:style w:type="paragraph" w:styleId="ListParagraph">
    <w:name w:val="List Paragraph"/>
    <w:basedOn w:val="Normal"/>
    <w:uiPriority w:val="34"/>
    <w:qFormat/>
    <w:rsid w:val="00273910"/>
    <w:pPr>
      <w:ind w:left="720"/>
      <w:contextualSpacing/>
    </w:pPr>
  </w:style>
  <w:style w:type="character" w:styleId="Emphasis">
    <w:name w:val="Emphasis"/>
    <w:basedOn w:val="DefaultParagraphFont"/>
    <w:uiPriority w:val="20"/>
    <w:qFormat/>
    <w:rsid w:val="00265138"/>
    <w:rPr>
      <w:i/>
      <w:iCs/>
    </w:rPr>
  </w:style>
  <w:style w:type="paragraph" w:styleId="NoSpacing">
    <w:name w:val="No Spacing"/>
    <w:uiPriority w:val="1"/>
    <w:qFormat/>
    <w:rsid w:val="00623E95"/>
    <w:pPr>
      <w:spacing w:after="0"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0D47"/>
    <w:pPr>
      <w:tabs>
        <w:tab w:val="center" w:pos="4513"/>
        <w:tab w:val="right" w:pos="9026"/>
      </w:tabs>
    </w:pPr>
  </w:style>
  <w:style w:type="character" w:customStyle="1" w:styleId="HeaderChar">
    <w:name w:val="Header Char"/>
    <w:basedOn w:val="DefaultParagraphFont"/>
    <w:link w:val="Header"/>
    <w:uiPriority w:val="99"/>
    <w:rsid w:val="00380D47"/>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80D47"/>
    <w:pPr>
      <w:tabs>
        <w:tab w:val="center" w:pos="4513"/>
        <w:tab w:val="right" w:pos="9026"/>
      </w:tabs>
    </w:pPr>
  </w:style>
  <w:style w:type="character" w:customStyle="1" w:styleId="FooterChar">
    <w:name w:val="Footer Char"/>
    <w:basedOn w:val="DefaultParagraphFont"/>
    <w:link w:val="Footer"/>
    <w:uiPriority w:val="99"/>
    <w:rsid w:val="00380D47"/>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652199">
      <w:bodyDiv w:val="1"/>
      <w:marLeft w:val="0"/>
      <w:marRight w:val="0"/>
      <w:marTop w:val="0"/>
      <w:marBottom w:val="0"/>
      <w:divBdr>
        <w:top w:val="none" w:sz="0" w:space="0" w:color="auto"/>
        <w:left w:val="none" w:sz="0" w:space="0" w:color="auto"/>
        <w:bottom w:val="none" w:sz="0" w:space="0" w:color="auto"/>
        <w:right w:val="none" w:sz="0" w:space="0" w:color="auto"/>
      </w:divBdr>
    </w:div>
    <w:div w:id="578905571">
      <w:bodyDiv w:val="1"/>
      <w:marLeft w:val="0"/>
      <w:marRight w:val="0"/>
      <w:marTop w:val="0"/>
      <w:marBottom w:val="0"/>
      <w:divBdr>
        <w:top w:val="none" w:sz="0" w:space="0" w:color="auto"/>
        <w:left w:val="none" w:sz="0" w:space="0" w:color="auto"/>
        <w:bottom w:val="none" w:sz="0" w:space="0" w:color="auto"/>
        <w:right w:val="none" w:sz="0" w:space="0" w:color="auto"/>
      </w:divBdr>
    </w:div>
    <w:div w:id="947156240">
      <w:bodyDiv w:val="1"/>
      <w:marLeft w:val="0"/>
      <w:marRight w:val="0"/>
      <w:marTop w:val="0"/>
      <w:marBottom w:val="0"/>
      <w:divBdr>
        <w:top w:val="none" w:sz="0" w:space="0" w:color="auto"/>
        <w:left w:val="none" w:sz="0" w:space="0" w:color="auto"/>
        <w:bottom w:val="none" w:sz="0" w:space="0" w:color="auto"/>
        <w:right w:val="none" w:sz="0" w:space="0" w:color="auto"/>
      </w:divBdr>
    </w:div>
    <w:div w:id="963969356">
      <w:bodyDiv w:val="1"/>
      <w:marLeft w:val="0"/>
      <w:marRight w:val="0"/>
      <w:marTop w:val="0"/>
      <w:marBottom w:val="0"/>
      <w:divBdr>
        <w:top w:val="none" w:sz="0" w:space="0" w:color="auto"/>
        <w:left w:val="none" w:sz="0" w:space="0" w:color="auto"/>
        <w:bottom w:val="none" w:sz="0" w:space="0" w:color="auto"/>
        <w:right w:val="none" w:sz="0" w:space="0" w:color="auto"/>
      </w:divBdr>
    </w:div>
    <w:div w:id="1461458821">
      <w:bodyDiv w:val="1"/>
      <w:marLeft w:val="0"/>
      <w:marRight w:val="0"/>
      <w:marTop w:val="0"/>
      <w:marBottom w:val="0"/>
      <w:divBdr>
        <w:top w:val="none" w:sz="0" w:space="0" w:color="auto"/>
        <w:left w:val="none" w:sz="0" w:space="0" w:color="auto"/>
        <w:bottom w:val="none" w:sz="0" w:space="0" w:color="auto"/>
        <w:right w:val="none" w:sz="0" w:space="0" w:color="auto"/>
      </w:divBdr>
    </w:div>
    <w:div w:id="1532038142">
      <w:bodyDiv w:val="1"/>
      <w:marLeft w:val="0"/>
      <w:marRight w:val="0"/>
      <w:marTop w:val="0"/>
      <w:marBottom w:val="0"/>
      <w:divBdr>
        <w:top w:val="none" w:sz="0" w:space="0" w:color="auto"/>
        <w:left w:val="none" w:sz="0" w:space="0" w:color="auto"/>
        <w:bottom w:val="none" w:sz="0" w:space="0" w:color="auto"/>
        <w:right w:val="none" w:sz="0" w:space="0" w:color="auto"/>
      </w:divBdr>
    </w:div>
    <w:div w:id="1826124996">
      <w:bodyDiv w:val="1"/>
      <w:marLeft w:val="0"/>
      <w:marRight w:val="0"/>
      <w:marTop w:val="0"/>
      <w:marBottom w:val="0"/>
      <w:divBdr>
        <w:top w:val="none" w:sz="0" w:space="0" w:color="auto"/>
        <w:left w:val="none" w:sz="0" w:space="0" w:color="auto"/>
        <w:bottom w:val="none" w:sz="0" w:space="0" w:color="auto"/>
        <w:right w:val="none" w:sz="0" w:space="0" w:color="auto"/>
      </w:divBdr>
    </w:div>
    <w:div w:id="197394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09863-9DC6-4918-95F6-FE631587F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17</Pages>
  <Words>3295</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11</cp:revision>
  <dcterms:created xsi:type="dcterms:W3CDTF">2019-01-09T21:47:00Z</dcterms:created>
  <dcterms:modified xsi:type="dcterms:W3CDTF">2019-01-10T21:48:00Z</dcterms:modified>
</cp:coreProperties>
</file>