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9CF6C5" w14:textId="15EDC76B" w:rsidR="002A208F" w:rsidRPr="002A208F" w:rsidRDefault="002A208F" w:rsidP="008C27FB">
      <w:pPr>
        <w:overflowPunct w:val="0"/>
        <w:autoSpaceDE w:val="0"/>
        <w:autoSpaceDN w:val="0"/>
        <w:adjustRightInd w:val="0"/>
        <w:spacing w:before="240" w:after="0" w:line="360" w:lineRule="auto"/>
        <w:textAlignment w:val="baseline"/>
        <w:rPr>
          <w:rFonts w:ascii="Arial" w:eastAsia="Times New Roman" w:hAnsi="Arial" w:cs="Arial"/>
          <w:b/>
          <w:sz w:val="24"/>
          <w:szCs w:val="24"/>
          <w:lang w:eastAsia="en-GB"/>
        </w:rPr>
      </w:pPr>
      <w:r w:rsidRPr="002A208F">
        <w:rPr>
          <w:rFonts w:ascii="Arial" w:eastAsia="Times New Roman" w:hAnsi="Arial" w:cs="Arial"/>
          <w:b/>
          <w:sz w:val="24"/>
          <w:szCs w:val="24"/>
          <w:lang w:eastAsia="en-GB"/>
        </w:rPr>
        <w:t>Title 1</w:t>
      </w:r>
      <w:r w:rsidR="008C27FB">
        <w:rPr>
          <w:rFonts w:ascii="Arial" w:eastAsia="Times New Roman" w:hAnsi="Arial" w:cs="Arial"/>
          <w:b/>
          <w:sz w:val="24"/>
          <w:szCs w:val="24"/>
          <w:lang w:eastAsia="en-GB"/>
        </w:rPr>
        <w:t xml:space="preserve">: </w:t>
      </w:r>
      <w:r w:rsidRPr="002A208F">
        <w:rPr>
          <w:rFonts w:ascii="Arial" w:eastAsia="Times New Roman" w:hAnsi="Arial" w:cs="Arial"/>
          <w:b/>
          <w:sz w:val="24"/>
          <w:szCs w:val="24"/>
          <w:lang w:eastAsia="en-GB"/>
        </w:rPr>
        <w:t>Analyse why key incidents/events have had a damaging effect on the willingness of communities to engage with the police. Evaluate the role of community policing in fostering and maintaining community cohesion and understand and apply key principles of effective community engagement</w:t>
      </w:r>
      <w:r w:rsidR="00A97FD8">
        <w:rPr>
          <w:rFonts w:ascii="Arial" w:eastAsia="Times New Roman" w:hAnsi="Arial" w:cs="Arial"/>
          <w:b/>
          <w:sz w:val="24"/>
          <w:szCs w:val="24"/>
          <w:lang w:eastAsia="en-GB"/>
        </w:rPr>
        <w:t xml:space="preserve">. </w:t>
      </w:r>
      <w:r w:rsidRPr="002A208F">
        <w:rPr>
          <w:rFonts w:ascii="Arial" w:eastAsia="Times New Roman" w:hAnsi="Arial" w:cs="Arial"/>
          <w:b/>
          <w:sz w:val="24"/>
          <w:szCs w:val="24"/>
          <w:lang w:eastAsia="en-GB"/>
        </w:rPr>
        <w:t xml:space="preserve"> </w:t>
      </w:r>
    </w:p>
    <w:p w14:paraId="31422746" w14:textId="77777777" w:rsidR="004A0132" w:rsidRDefault="004A0132" w:rsidP="008C27FB">
      <w:pPr>
        <w:pStyle w:val="NoSpacing"/>
        <w:spacing w:line="360" w:lineRule="auto"/>
        <w:rPr>
          <w:rFonts w:ascii="Arial" w:hAnsi="Arial" w:cs="Arial"/>
          <w:b/>
          <w:sz w:val="24"/>
          <w:szCs w:val="24"/>
        </w:rPr>
      </w:pPr>
    </w:p>
    <w:p w14:paraId="51E969C4" w14:textId="77777777" w:rsidR="004A0132" w:rsidRDefault="004A0132" w:rsidP="008C27FB">
      <w:pPr>
        <w:pStyle w:val="NoSpacing"/>
        <w:spacing w:line="360" w:lineRule="auto"/>
        <w:rPr>
          <w:rStyle w:val="selectable"/>
          <w:rFonts w:ascii="Arial" w:hAnsi="Arial" w:cs="Arial"/>
          <w:color w:val="000000"/>
          <w:sz w:val="24"/>
          <w:szCs w:val="24"/>
          <w:lang w:val="en"/>
        </w:rPr>
      </w:pPr>
      <w:r>
        <w:rPr>
          <w:rFonts w:ascii="Arial" w:hAnsi="Arial" w:cs="Arial"/>
          <w:sz w:val="24"/>
          <w:szCs w:val="24"/>
        </w:rPr>
        <w:t xml:space="preserve">When looking to write this essay, I read the question multiple times attempting to define a key incident or event. I initially considered that perhaps a key incident or event is one that uses a lot of emergency service resources, or perhaps one that draws a lot of public attention and has a widespread effect across the community. Examples of these are perhaps deaths (child deaths, suicides, homicides), large fights or sexual assaults and rapes, where there is likely to be a lot of community tension. These may be given the name of critical or major incidents, a critical incident being one where “the effectiveness of police response is likely to have a significant impact on the </w:t>
      </w:r>
      <w:r w:rsidRPr="0038601E">
        <w:rPr>
          <w:rFonts w:ascii="Arial" w:hAnsi="Arial" w:cs="Arial"/>
          <w:sz w:val="24"/>
          <w:szCs w:val="24"/>
        </w:rPr>
        <w:t xml:space="preserve">confidence of the victim, their family and/or the community” </w:t>
      </w:r>
      <w:r w:rsidR="0038601E" w:rsidRPr="0038601E">
        <w:rPr>
          <w:rFonts w:ascii="Arial" w:hAnsi="Arial" w:cs="Arial"/>
          <w:sz w:val="24"/>
          <w:szCs w:val="24"/>
        </w:rPr>
        <w:t xml:space="preserve">(College of Policing, 2013), and a major incident being one for which the severity relies on “special arrangements to be implemented by one or more emergency responder agency” </w:t>
      </w:r>
      <w:r w:rsidR="0038601E" w:rsidRPr="0038601E">
        <w:rPr>
          <w:rStyle w:val="selectable"/>
          <w:rFonts w:ascii="Arial" w:hAnsi="Arial" w:cs="Arial"/>
          <w:color w:val="000000"/>
          <w:sz w:val="24"/>
          <w:szCs w:val="24"/>
          <w:lang w:val="en"/>
        </w:rPr>
        <w:t xml:space="preserve">(Major incidents | NFCC CPO, 2020). </w:t>
      </w:r>
    </w:p>
    <w:p w14:paraId="028B6D08" w14:textId="77777777" w:rsidR="0038601E" w:rsidRDefault="0038601E" w:rsidP="008C27FB">
      <w:pPr>
        <w:pStyle w:val="NoSpacing"/>
        <w:spacing w:line="360" w:lineRule="auto"/>
        <w:rPr>
          <w:rStyle w:val="selectable"/>
          <w:rFonts w:ascii="Arial" w:hAnsi="Arial" w:cs="Arial"/>
          <w:color w:val="000000"/>
          <w:sz w:val="24"/>
          <w:szCs w:val="24"/>
          <w:lang w:val="en"/>
        </w:rPr>
      </w:pPr>
    </w:p>
    <w:p w14:paraId="39E283CE" w14:textId="77777777" w:rsidR="0038601E" w:rsidRDefault="0038601E" w:rsidP="008C27FB">
      <w:pPr>
        <w:pStyle w:val="NoSpacing"/>
        <w:spacing w:line="360" w:lineRule="auto"/>
        <w:rPr>
          <w:rStyle w:val="selectable"/>
          <w:rFonts w:ascii="Arial" w:hAnsi="Arial" w:cs="Arial"/>
          <w:color w:val="000000"/>
          <w:sz w:val="24"/>
          <w:szCs w:val="24"/>
          <w:lang w:val="en"/>
        </w:rPr>
      </w:pPr>
      <w:r>
        <w:rPr>
          <w:rStyle w:val="selectable"/>
          <w:rFonts w:ascii="Arial" w:hAnsi="Arial" w:cs="Arial"/>
          <w:color w:val="000000"/>
          <w:sz w:val="24"/>
          <w:szCs w:val="24"/>
          <w:lang w:val="en"/>
        </w:rPr>
        <w:t>However, following this initial thought, I considered that a key incident or event may be one with such widespread effects that it appear</w:t>
      </w:r>
      <w:r w:rsidR="00F73EB9">
        <w:rPr>
          <w:rStyle w:val="selectable"/>
          <w:rFonts w:ascii="Arial" w:hAnsi="Arial" w:cs="Arial"/>
          <w:color w:val="000000"/>
          <w:sz w:val="24"/>
          <w:szCs w:val="24"/>
          <w:lang w:val="en"/>
        </w:rPr>
        <w:t xml:space="preserve">s on social media and the news; </w:t>
      </w:r>
      <w:r>
        <w:rPr>
          <w:rStyle w:val="selectable"/>
          <w:rFonts w:ascii="Arial" w:hAnsi="Arial" w:cs="Arial"/>
          <w:color w:val="000000"/>
          <w:sz w:val="24"/>
          <w:szCs w:val="24"/>
          <w:lang w:val="en"/>
        </w:rPr>
        <w:t xml:space="preserve">for example the </w:t>
      </w:r>
      <w:r w:rsidRPr="0038601E">
        <w:rPr>
          <w:rStyle w:val="selectable"/>
          <w:rFonts w:ascii="Arial" w:hAnsi="Arial" w:cs="Arial"/>
          <w:color w:val="000000"/>
          <w:sz w:val="24"/>
          <w:szCs w:val="24"/>
          <w:lang w:val="en"/>
        </w:rPr>
        <w:t>death of George Floyd, which has now sparked the ‘Black Lives Matter’ movement (</w:t>
      </w:r>
      <w:proofErr w:type="spellStart"/>
      <w:r w:rsidRPr="0038601E">
        <w:rPr>
          <w:rStyle w:val="selectable"/>
          <w:rFonts w:ascii="Arial" w:hAnsi="Arial" w:cs="Arial"/>
          <w:color w:val="000000"/>
          <w:sz w:val="24"/>
          <w:szCs w:val="24"/>
          <w:lang w:val="en"/>
        </w:rPr>
        <w:t>Naughtie</w:t>
      </w:r>
      <w:proofErr w:type="spellEnd"/>
      <w:r w:rsidRPr="0038601E">
        <w:rPr>
          <w:rStyle w:val="selectable"/>
          <w:rFonts w:ascii="Arial" w:hAnsi="Arial" w:cs="Arial"/>
          <w:color w:val="000000"/>
          <w:sz w:val="24"/>
          <w:szCs w:val="24"/>
          <w:lang w:val="en"/>
        </w:rPr>
        <w:t>, 2020)</w:t>
      </w:r>
      <w:r w:rsidR="00F73EB9">
        <w:rPr>
          <w:rStyle w:val="selectable"/>
          <w:rFonts w:ascii="Arial" w:hAnsi="Arial" w:cs="Arial"/>
          <w:color w:val="000000"/>
          <w:sz w:val="24"/>
          <w:szCs w:val="24"/>
          <w:lang w:val="en"/>
        </w:rPr>
        <w:t xml:space="preserve">. It is clear from this incident, that Police involvement can have a massively damaging effect on the community and their engagement with Police. </w:t>
      </w:r>
    </w:p>
    <w:p w14:paraId="41E73CA5" w14:textId="77777777" w:rsidR="00F73EB9" w:rsidRDefault="00F73EB9" w:rsidP="008C27FB">
      <w:pPr>
        <w:pStyle w:val="NoSpacing"/>
        <w:spacing w:line="360" w:lineRule="auto"/>
        <w:rPr>
          <w:rStyle w:val="selectable"/>
          <w:rFonts w:ascii="Arial" w:hAnsi="Arial" w:cs="Arial"/>
          <w:color w:val="000000"/>
          <w:sz w:val="24"/>
          <w:szCs w:val="24"/>
          <w:lang w:val="en"/>
        </w:rPr>
      </w:pPr>
    </w:p>
    <w:p w14:paraId="5F0E695F" w14:textId="787DE85C" w:rsidR="00F73EB9" w:rsidRDefault="00F73EB9" w:rsidP="008C27FB">
      <w:pPr>
        <w:pStyle w:val="NoSpacing"/>
        <w:spacing w:line="360" w:lineRule="auto"/>
        <w:rPr>
          <w:rStyle w:val="selectable"/>
          <w:rFonts w:ascii="Arial" w:hAnsi="Arial" w:cs="Arial"/>
          <w:color w:val="000000"/>
          <w:sz w:val="24"/>
          <w:szCs w:val="24"/>
          <w:lang w:val="en"/>
        </w:rPr>
      </w:pPr>
      <w:r>
        <w:rPr>
          <w:rStyle w:val="selectable"/>
          <w:rFonts w:ascii="Arial" w:hAnsi="Arial" w:cs="Arial"/>
          <w:color w:val="000000"/>
          <w:sz w:val="24"/>
          <w:szCs w:val="24"/>
          <w:lang w:val="en"/>
        </w:rPr>
        <w:t>This incident caused widespread dist</w:t>
      </w:r>
      <w:r w:rsidR="00793596">
        <w:rPr>
          <w:rStyle w:val="selectable"/>
          <w:rFonts w:ascii="Arial" w:hAnsi="Arial" w:cs="Arial"/>
          <w:color w:val="000000"/>
          <w:sz w:val="24"/>
          <w:szCs w:val="24"/>
          <w:lang w:val="en"/>
        </w:rPr>
        <w:t>ain for the Police, to the extent</w:t>
      </w:r>
      <w:r>
        <w:rPr>
          <w:rStyle w:val="selectable"/>
          <w:rFonts w:ascii="Arial" w:hAnsi="Arial" w:cs="Arial"/>
          <w:color w:val="000000"/>
          <w:sz w:val="24"/>
          <w:szCs w:val="24"/>
          <w:lang w:val="en"/>
        </w:rPr>
        <w:t xml:space="preserve"> where some services have had to disband due to the rioting and luting of </w:t>
      </w:r>
      <w:proofErr w:type="spellStart"/>
      <w:r>
        <w:rPr>
          <w:rStyle w:val="selectable"/>
          <w:rFonts w:ascii="Arial" w:hAnsi="Arial" w:cs="Arial"/>
          <w:color w:val="000000"/>
          <w:sz w:val="24"/>
          <w:szCs w:val="24"/>
          <w:lang w:val="en"/>
        </w:rPr>
        <w:t>neighbourhoods</w:t>
      </w:r>
      <w:proofErr w:type="spellEnd"/>
      <w:r>
        <w:rPr>
          <w:rStyle w:val="selectable"/>
          <w:rFonts w:ascii="Arial" w:hAnsi="Arial" w:cs="Arial"/>
          <w:color w:val="000000"/>
          <w:sz w:val="24"/>
          <w:szCs w:val="24"/>
          <w:lang w:val="en"/>
        </w:rPr>
        <w:t xml:space="preserve"> and Police stations. </w:t>
      </w:r>
      <w:r w:rsidR="00793596">
        <w:rPr>
          <w:rStyle w:val="selectable"/>
          <w:rFonts w:ascii="Arial" w:hAnsi="Arial" w:cs="Arial"/>
          <w:color w:val="000000"/>
          <w:sz w:val="24"/>
          <w:szCs w:val="24"/>
          <w:lang w:val="en"/>
        </w:rPr>
        <w:t>The event</w:t>
      </w:r>
      <w:r>
        <w:rPr>
          <w:rStyle w:val="selectable"/>
          <w:rFonts w:ascii="Arial" w:hAnsi="Arial" w:cs="Arial"/>
          <w:color w:val="000000"/>
          <w:sz w:val="24"/>
          <w:szCs w:val="24"/>
          <w:lang w:val="en"/>
        </w:rPr>
        <w:t xml:space="preserve"> has caused a lack of trust in the Police and their integrity and morality, where many may consider Police to be the criminals. Similarly, beliefs such as these may occur when the public </w:t>
      </w:r>
      <w:r w:rsidR="00793596">
        <w:rPr>
          <w:rStyle w:val="selectable"/>
          <w:rFonts w:ascii="Arial" w:hAnsi="Arial" w:cs="Arial"/>
          <w:color w:val="000000"/>
          <w:sz w:val="24"/>
          <w:szCs w:val="24"/>
          <w:lang w:val="en"/>
        </w:rPr>
        <w:t>hear</w:t>
      </w:r>
      <w:r>
        <w:rPr>
          <w:rStyle w:val="selectable"/>
          <w:rFonts w:ascii="Arial" w:hAnsi="Arial" w:cs="Arial"/>
          <w:color w:val="000000"/>
          <w:sz w:val="24"/>
          <w:szCs w:val="24"/>
          <w:lang w:val="en"/>
        </w:rPr>
        <w:t xml:space="preserve"> of incidents where members of the public have become injured due to Police involvement. </w:t>
      </w:r>
      <w:r w:rsidR="00793596">
        <w:rPr>
          <w:rStyle w:val="selectable"/>
          <w:rFonts w:ascii="Arial" w:hAnsi="Arial" w:cs="Arial"/>
          <w:color w:val="000000"/>
          <w:sz w:val="24"/>
          <w:szCs w:val="24"/>
          <w:lang w:val="en"/>
        </w:rPr>
        <w:t>A new opinion has established amongst those who are against Police that the Police are a ‘cult’ and that those who share the ‘Thi</w:t>
      </w:r>
      <w:r w:rsidR="00A97FD8">
        <w:rPr>
          <w:rStyle w:val="selectable"/>
          <w:rFonts w:ascii="Arial" w:hAnsi="Arial" w:cs="Arial"/>
          <w:color w:val="000000"/>
          <w:sz w:val="24"/>
          <w:szCs w:val="24"/>
          <w:lang w:val="en"/>
        </w:rPr>
        <w:t>n</w:t>
      </w:r>
      <w:r w:rsidR="00793596">
        <w:rPr>
          <w:rStyle w:val="selectable"/>
          <w:rFonts w:ascii="Arial" w:hAnsi="Arial" w:cs="Arial"/>
          <w:color w:val="000000"/>
          <w:sz w:val="24"/>
          <w:szCs w:val="24"/>
          <w:lang w:val="en"/>
        </w:rPr>
        <w:t xml:space="preserve"> Blue Line’ concept see themselves above others and </w:t>
      </w:r>
      <w:r w:rsidR="00793596">
        <w:rPr>
          <w:rStyle w:val="selectable"/>
          <w:rFonts w:ascii="Arial" w:hAnsi="Arial" w:cs="Arial"/>
          <w:color w:val="000000"/>
          <w:sz w:val="24"/>
          <w:szCs w:val="24"/>
          <w:lang w:val="en"/>
        </w:rPr>
        <w:lastRenderedPageBreak/>
        <w:t>apart from them. Although this has not been a common idea on news websites, many people have been sharing this on social media. This idea has been apparent since the death of George Floyd. It appears that many people will see what occurs on the news in other countries, and reflect the flaws and mistakes of some officers onto every officer they know of, believing all Police to be racist or t</w:t>
      </w:r>
      <w:r w:rsidR="0020254A">
        <w:rPr>
          <w:rStyle w:val="selectable"/>
          <w:rFonts w:ascii="Arial" w:hAnsi="Arial" w:cs="Arial"/>
          <w:color w:val="000000"/>
          <w:sz w:val="24"/>
          <w:szCs w:val="24"/>
          <w:lang w:val="en"/>
        </w:rPr>
        <w:t xml:space="preserve">o be taking advantage of their use of force powers. </w:t>
      </w:r>
    </w:p>
    <w:p w14:paraId="46ED3CC6" w14:textId="77777777" w:rsidR="00793596" w:rsidRDefault="00793596" w:rsidP="008C27FB">
      <w:pPr>
        <w:pStyle w:val="NoSpacing"/>
        <w:spacing w:line="360" w:lineRule="auto"/>
        <w:rPr>
          <w:rStyle w:val="selectable"/>
          <w:rFonts w:ascii="Arial" w:hAnsi="Arial" w:cs="Arial"/>
          <w:color w:val="000000"/>
          <w:sz w:val="24"/>
          <w:szCs w:val="24"/>
          <w:lang w:val="en"/>
        </w:rPr>
      </w:pPr>
    </w:p>
    <w:p w14:paraId="16415AEA" w14:textId="62D2F2F1" w:rsidR="00793596" w:rsidRDefault="00793596" w:rsidP="008C27FB">
      <w:pPr>
        <w:pStyle w:val="NoSpacing"/>
        <w:spacing w:line="360" w:lineRule="auto"/>
        <w:rPr>
          <w:rStyle w:val="selectable"/>
          <w:rFonts w:ascii="Arial" w:hAnsi="Arial" w:cs="Arial"/>
          <w:color w:val="000000"/>
          <w:sz w:val="24"/>
          <w:szCs w:val="24"/>
          <w:lang w:val="en"/>
        </w:rPr>
      </w:pPr>
      <w:r>
        <w:rPr>
          <w:rStyle w:val="selectable"/>
          <w:rFonts w:ascii="Arial" w:hAnsi="Arial" w:cs="Arial"/>
          <w:color w:val="000000"/>
          <w:sz w:val="24"/>
          <w:szCs w:val="24"/>
          <w:lang w:val="en"/>
        </w:rPr>
        <w:t>There are obvious damaging effects of key incidents that reflect badly on the Police, such as the public not wanting to report incidents or criminal activity to Police, and being unwilling to provide evidence such as statements or CCTV when</w:t>
      </w:r>
      <w:r w:rsidR="00524CBD">
        <w:rPr>
          <w:rStyle w:val="selectable"/>
          <w:rFonts w:ascii="Arial" w:hAnsi="Arial" w:cs="Arial"/>
          <w:color w:val="000000"/>
          <w:sz w:val="24"/>
          <w:szCs w:val="24"/>
          <w:lang w:val="en"/>
        </w:rPr>
        <w:t xml:space="preserve"> something is reported. This wou</w:t>
      </w:r>
      <w:r>
        <w:rPr>
          <w:rStyle w:val="selectable"/>
          <w:rFonts w:ascii="Arial" w:hAnsi="Arial" w:cs="Arial"/>
          <w:color w:val="000000"/>
          <w:sz w:val="24"/>
          <w:szCs w:val="24"/>
          <w:lang w:val="en"/>
        </w:rPr>
        <w:t xml:space="preserve">ld eventually result in reported crime having no positive outcome due to insufficient evidence, or crimes that are occurring not being detected or dealt with appropriately. </w:t>
      </w:r>
    </w:p>
    <w:p w14:paraId="64497475" w14:textId="77777777" w:rsidR="0020254A" w:rsidRDefault="0020254A" w:rsidP="008C27FB">
      <w:pPr>
        <w:pStyle w:val="NoSpacing"/>
        <w:spacing w:line="360" w:lineRule="auto"/>
        <w:rPr>
          <w:rFonts w:ascii="Arial" w:hAnsi="Arial" w:cs="Arial"/>
          <w:b/>
          <w:sz w:val="24"/>
          <w:szCs w:val="24"/>
        </w:rPr>
      </w:pPr>
    </w:p>
    <w:p w14:paraId="7105A835" w14:textId="51BEE9C8" w:rsidR="0020254A" w:rsidRDefault="0020254A" w:rsidP="008C27FB">
      <w:pPr>
        <w:pStyle w:val="NoSpacing"/>
        <w:spacing w:line="360" w:lineRule="auto"/>
        <w:rPr>
          <w:rFonts w:ascii="Arial" w:hAnsi="Arial" w:cs="Arial"/>
          <w:sz w:val="24"/>
          <w:szCs w:val="24"/>
        </w:rPr>
      </w:pPr>
      <w:r>
        <w:rPr>
          <w:rFonts w:ascii="Arial" w:hAnsi="Arial" w:cs="Arial"/>
          <w:sz w:val="24"/>
          <w:szCs w:val="24"/>
        </w:rPr>
        <w:t>With these things in mind, it is important to consider how and why Police officers and staff are able to foster and maintain relationships with the communities in which they work. Every Police service employs both officers and community support officers (PCSOs) who work on Neighbourhood Policing Teams. The role of these teams is to engage with the community and encourage community cohesion, by working to mitigate any anti-social behaviour and community tension, and encourage good relationships. These goals are not limited to the neighbourhood policing teams, but can be worked towards by response officers, traffic officers and ma</w:t>
      </w:r>
      <w:r w:rsidR="00A97FD8">
        <w:rPr>
          <w:rFonts w:ascii="Arial" w:hAnsi="Arial" w:cs="Arial"/>
          <w:sz w:val="24"/>
          <w:szCs w:val="24"/>
        </w:rPr>
        <w:t>n</w:t>
      </w:r>
      <w:r>
        <w:rPr>
          <w:rFonts w:ascii="Arial" w:hAnsi="Arial" w:cs="Arial"/>
          <w:sz w:val="24"/>
          <w:szCs w:val="24"/>
        </w:rPr>
        <w:t xml:space="preserve">y others, however Neighbourhood officers are in a perfect position to focus wholly on this matter. </w:t>
      </w:r>
    </w:p>
    <w:p w14:paraId="0112F531" w14:textId="77777777" w:rsidR="0020254A" w:rsidRDefault="0020254A" w:rsidP="008C27FB">
      <w:pPr>
        <w:pStyle w:val="NoSpacing"/>
        <w:spacing w:line="360" w:lineRule="auto"/>
        <w:rPr>
          <w:rFonts w:ascii="Arial" w:hAnsi="Arial" w:cs="Arial"/>
          <w:sz w:val="24"/>
          <w:szCs w:val="24"/>
        </w:rPr>
      </w:pPr>
    </w:p>
    <w:p w14:paraId="4F54F6B2" w14:textId="4D84AC25" w:rsidR="0020254A" w:rsidRDefault="0020254A" w:rsidP="008C27FB">
      <w:pPr>
        <w:pStyle w:val="NoSpacing"/>
        <w:spacing w:line="360" w:lineRule="auto"/>
        <w:rPr>
          <w:rFonts w:ascii="Arial" w:hAnsi="Arial" w:cs="Arial"/>
          <w:sz w:val="24"/>
          <w:szCs w:val="24"/>
        </w:rPr>
      </w:pPr>
      <w:r>
        <w:rPr>
          <w:rFonts w:ascii="Arial" w:hAnsi="Arial" w:cs="Arial"/>
          <w:sz w:val="24"/>
          <w:szCs w:val="24"/>
        </w:rPr>
        <w:t>There are a number of ways in which community cohesion can be encourage</w:t>
      </w:r>
      <w:r w:rsidR="00A97FD8">
        <w:rPr>
          <w:rFonts w:ascii="Arial" w:hAnsi="Arial" w:cs="Arial"/>
          <w:sz w:val="24"/>
          <w:szCs w:val="24"/>
        </w:rPr>
        <w:t>d</w:t>
      </w:r>
      <w:r>
        <w:rPr>
          <w:rFonts w:ascii="Arial" w:hAnsi="Arial" w:cs="Arial"/>
          <w:sz w:val="24"/>
          <w:szCs w:val="24"/>
        </w:rPr>
        <w:t xml:space="preserve"> by officers, for example, officers/staff can attend neighbourhood disputes (non-crimes) and speak to both parties in order to encourage some kind of mitigation or community resolution. By doing this, Police are not enforcing action, but are encouraging the public to communicate about their issues and find a solution that is appropriate for everyone.  </w:t>
      </w:r>
    </w:p>
    <w:p w14:paraId="0988F6B7" w14:textId="77777777" w:rsidR="0020254A" w:rsidRDefault="0020254A" w:rsidP="008C27FB">
      <w:pPr>
        <w:pStyle w:val="NoSpacing"/>
        <w:spacing w:line="360" w:lineRule="auto"/>
        <w:rPr>
          <w:rFonts w:ascii="Arial" w:hAnsi="Arial" w:cs="Arial"/>
          <w:sz w:val="24"/>
          <w:szCs w:val="24"/>
        </w:rPr>
      </w:pPr>
    </w:p>
    <w:p w14:paraId="666D8692" w14:textId="71489809" w:rsidR="006572BD" w:rsidRDefault="0020254A" w:rsidP="008C27FB">
      <w:pPr>
        <w:pStyle w:val="NoSpacing"/>
        <w:spacing w:line="360" w:lineRule="auto"/>
        <w:rPr>
          <w:rFonts w:ascii="Arial" w:hAnsi="Arial" w:cs="Arial"/>
          <w:sz w:val="24"/>
          <w:szCs w:val="24"/>
        </w:rPr>
      </w:pPr>
      <w:r>
        <w:rPr>
          <w:rFonts w:ascii="Arial" w:hAnsi="Arial" w:cs="Arial"/>
          <w:sz w:val="24"/>
          <w:szCs w:val="24"/>
        </w:rPr>
        <w:t xml:space="preserve">Officers and PCSOs can also consider general </w:t>
      </w:r>
      <w:r w:rsidR="006572BD">
        <w:rPr>
          <w:rFonts w:ascii="Arial" w:hAnsi="Arial" w:cs="Arial"/>
          <w:sz w:val="24"/>
          <w:szCs w:val="24"/>
        </w:rPr>
        <w:t xml:space="preserve">patrols (mobile or on foot) in specific problem areas in order to increase visibility and reassure the public that Police are </w:t>
      </w:r>
      <w:r w:rsidR="006572BD">
        <w:rPr>
          <w:rFonts w:ascii="Arial" w:hAnsi="Arial" w:cs="Arial"/>
          <w:sz w:val="24"/>
          <w:szCs w:val="24"/>
        </w:rPr>
        <w:lastRenderedPageBreak/>
        <w:t>aware of ongoing issue and intend to assist with them. Visible patrols are effective as a crime deterrent, thereby promoting confidence in Police efficiency, and in order to be a face for the public to ask questions and bring problems up without having to call 101</w:t>
      </w:r>
      <w:r w:rsidR="00A97FD8">
        <w:rPr>
          <w:rFonts w:ascii="Arial" w:hAnsi="Arial" w:cs="Arial"/>
          <w:sz w:val="24"/>
          <w:szCs w:val="24"/>
        </w:rPr>
        <w:t xml:space="preserve"> or </w:t>
      </w:r>
      <w:r w:rsidR="006572BD">
        <w:rPr>
          <w:rFonts w:ascii="Arial" w:hAnsi="Arial" w:cs="Arial"/>
          <w:sz w:val="24"/>
          <w:szCs w:val="24"/>
        </w:rPr>
        <w:t xml:space="preserve">999. </w:t>
      </w:r>
    </w:p>
    <w:p w14:paraId="12D082CE" w14:textId="77777777" w:rsidR="006572BD" w:rsidRDefault="006572BD" w:rsidP="008C27FB">
      <w:pPr>
        <w:pStyle w:val="NoSpacing"/>
        <w:spacing w:line="360" w:lineRule="auto"/>
        <w:rPr>
          <w:rFonts w:ascii="Arial" w:hAnsi="Arial" w:cs="Arial"/>
          <w:sz w:val="24"/>
          <w:szCs w:val="24"/>
        </w:rPr>
      </w:pPr>
    </w:p>
    <w:p w14:paraId="6436E4A9" w14:textId="09DCB5AB" w:rsidR="0020254A" w:rsidRDefault="006572BD" w:rsidP="008C27FB">
      <w:pPr>
        <w:pStyle w:val="NoSpacing"/>
        <w:spacing w:line="360" w:lineRule="auto"/>
        <w:rPr>
          <w:rFonts w:ascii="Arial" w:hAnsi="Arial" w:cs="Arial"/>
          <w:sz w:val="24"/>
          <w:szCs w:val="24"/>
        </w:rPr>
      </w:pPr>
      <w:r>
        <w:rPr>
          <w:rFonts w:ascii="Arial" w:hAnsi="Arial" w:cs="Arial"/>
          <w:sz w:val="24"/>
          <w:szCs w:val="24"/>
        </w:rPr>
        <w:t xml:space="preserve">Other actions neighbourhood teams are able to complete are attending schools and community events, where children and other people are able to become used to Police in the neighbourhood and do not need to worry about what Police presence may mean. By normalising Police presence, the Police can become a positive concept as opposed to fearing their presence as a symbol of danger in the community. Despite this being a somewhat abstract idea, I believe that when members of the public see Police every day, they become used to knowing that negative experiences are happening in their vicinity that require Police presence. However, by having Police attend schools and other positive events and experiences, Police can become part of the community as opposed to a reminder of negative </w:t>
      </w:r>
      <w:r w:rsidR="00BA2210">
        <w:rPr>
          <w:rFonts w:ascii="Arial" w:hAnsi="Arial" w:cs="Arial"/>
          <w:sz w:val="24"/>
          <w:szCs w:val="24"/>
        </w:rPr>
        <w:t>occurrences</w:t>
      </w:r>
      <w:r>
        <w:rPr>
          <w:rFonts w:ascii="Arial" w:hAnsi="Arial" w:cs="Arial"/>
          <w:sz w:val="24"/>
          <w:szCs w:val="24"/>
        </w:rPr>
        <w:t xml:space="preserve">. </w:t>
      </w:r>
    </w:p>
    <w:p w14:paraId="28EF20B5" w14:textId="77777777" w:rsidR="006572BD" w:rsidRDefault="006572BD" w:rsidP="008C27FB">
      <w:pPr>
        <w:pStyle w:val="NoSpacing"/>
        <w:spacing w:line="360" w:lineRule="auto"/>
        <w:rPr>
          <w:rFonts w:ascii="Arial" w:hAnsi="Arial" w:cs="Arial"/>
          <w:sz w:val="24"/>
          <w:szCs w:val="24"/>
        </w:rPr>
      </w:pPr>
    </w:p>
    <w:p w14:paraId="78C67626" w14:textId="77777777" w:rsidR="00524CBD" w:rsidRDefault="006572BD" w:rsidP="008C27FB">
      <w:pPr>
        <w:pStyle w:val="NoSpacing"/>
        <w:spacing w:line="360" w:lineRule="auto"/>
        <w:rPr>
          <w:rFonts w:ascii="Arial" w:hAnsi="Arial" w:cs="Arial"/>
          <w:sz w:val="24"/>
          <w:szCs w:val="24"/>
        </w:rPr>
      </w:pPr>
      <w:r>
        <w:rPr>
          <w:rFonts w:ascii="Arial" w:hAnsi="Arial" w:cs="Arial"/>
          <w:sz w:val="24"/>
          <w:szCs w:val="24"/>
        </w:rPr>
        <w:t xml:space="preserve">It is extremely important for Police officers to know their communities entirely, including knowing people by their names and by their families. Similarly, it is important for the communities in which Police work to know the names of individual officers and staff members. Perhaps this can be encouraged by giving first names instead of PC ‘surname’. </w:t>
      </w:r>
    </w:p>
    <w:p w14:paraId="70AF8B0F" w14:textId="77777777" w:rsidR="00524CBD" w:rsidRDefault="00524CBD" w:rsidP="008C27FB">
      <w:pPr>
        <w:pStyle w:val="NoSpacing"/>
        <w:spacing w:line="360" w:lineRule="auto"/>
        <w:rPr>
          <w:rFonts w:ascii="Arial" w:hAnsi="Arial" w:cs="Arial"/>
          <w:sz w:val="24"/>
          <w:szCs w:val="24"/>
        </w:rPr>
      </w:pPr>
    </w:p>
    <w:p w14:paraId="1976B703" w14:textId="656E0189" w:rsidR="0020254A" w:rsidRPr="00BA2210" w:rsidRDefault="006572BD" w:rsidP="008C27FB">
      <w:pPr>
        <w:pStyle w:val="NoSpacing"/>
        <w:spacing w:line="360" w:lineRule="auto"/>
        <w:rPr>
          <w:rFonts w:ascii="Arial" w:hAnsi="Arial" w:cs="Arial"/>
          <w:sz w:val="24"/>
          <w:szCs w:val="24"/>
        </w:rPr>
      </w:pPr>
      <w:r>
        <w:rPr>
          <w:rFonts w:ascii="Arial" w:hAnsi="Arial" w:cs="Arial"/>
          <w:sz w:val="24"/>
          <w:szCs w:val="24"/>
        </w:rPr>
        <w:t>One of the key principles of community engagement is communication, which must be based on a level of knowledge of the area and the peo</w:t>
      </w:r>
      <w:r w:rsidR="00D210C8">
        <w:rPr>
          <w:rFonts w:ascii="Arial" w:hAnsi="Arial" w:cs="Arial"/>
          <w:sz w:val="24"/>
          <w:szCs w:val="24"/>
        </w:rPr>
        <w:t>ple, and</w:t>
      </w:r>
      <w:r>
        <w:rPr>
          <w:rFonts w:ascii="Arial" w:hAnsi="Arial" w:cs="Arial"/>
          <w:sz w:val="24"/>
          <w:szCs w:val="24"/>
        </w:rPr>
        <w:t xml:space="preserve"> a willingness to speak to people with respect and understanding. </w:t>
      </w:r>
      <w:r w:rsidR="00D210C8">
        <w:rPr>
          <w:rFonts w:ascii="Arial" w:hAnsi="Arial" w:cs="Arial"/>
          <w:sz w:val="24"/>
          <w:szCs w:val="24"/>
        </w:rPr>
        <w:t>It is unrealistic to expect a community to engage with Police when officers and PCSO</w:t>
      </w:r>
      <w:r w:rsidR="00BA2210">
        <w:rPr>
          <w:rFonts w:ascii="Arial" w:hAnsi="Arial" w:cs="Arial"/>
          <w:sz w:val="24"/>
          <w:szCs w:val="24"/>
        </w:rPr>
        <w:t>’s</w:t>
      </w:r>
      <w:r w:rsidR="00D210C8">
        <w:rPr>
          <w:rFonts w:ascii="Arial" w:hAnsi="Arial" w:cs="Arial"/>
          <w:sz w:val="24"/>
          <w:szCs w:val="24"/>
        </w:rPr>
        <w:t xml:space="preserve"> do</w:t>
      </w:r>
      <w:r w:rsidR="00BA2210">
        <w:rPr>
          <w:rFonts w:ascii="Arial" w:hAnsi="Arial" w:cs="Arial"/>
          <w:sz w:val="24"/>
          <w:szCs w:val="24"/>
        </w:rPr>
        <w:t xml:space="preserve"> </w:t>
      </w:r>
      <w:r w:rsidR="00D210C8">
        <w:rPr>
          <w:rFonts w:ascii="Arial" w:hAnsi="Arial" w:cs="Arial"/>
          <w:sz w:val="24"/>
          <w:szCs w:val="24"/>
        </w:rPr>
        <w:t>n</w:t>
      </w:r>
      <w:r w:rsidR="00BA2210">
        <w:rPr>
          <w:rFonts w:ascii="Arial" w:hAnsi="Arial" w:cs="Arial"/>
          <w:sz w:val="24"/>
          <w:szCs w:val="24"/>
        </w:rPr>
        <w:t>o</w:t>
      </w:r>
      <w:r w:rsidR="00D210C8">
        <w:rPr>
          <w:rFonts w:ascii="Arial" w:hAnsi="Arial" w:cs="Arial"/>
          <w:sz w:val="24"/>
          <w:szCs w:val="24"/>
        </w:rPr>
        <w:t xml:space="preserve">t communicate with them on the same level. People are likely to be more inclined to share information or evidence when they like the person they are speaking to. However, this does not necessarily mean that the officer engaging with them cannot assert themselves. Perhaps members of the public </w:t>
      </w:r>
      <w:r w:rsidR="00D210C8" w:rsidRPr="00BA2210">
        <w:rPr>
          <w:rFonts w:ascii="Arial" w:hAnsi="Arial" w:cs="Arial"/>
          <w:sz w:val="24"/>
          <w:szCs w:val="24"/>
        </w:rPr>
        <w:t xml:space="preserve">prefer honesty and officers being realistic with them, as opposed to being polite and uninteresting. </w:t>
      </w:r>
    </w:p>
    <w:p w14:paraId="7A57AB9A" w14:textId="483DDD67" w:rsidR="002A208F" w:rsidRPr="00BA2210" w:rsidRDefault="002A208F" w:rsidP="008C27FB">
      <w:pPr>
        <w:pStyle w:val="NoSpacing"/>
        <w:spacing w:line="360" w:lineRule="auto"/>
        <w:rPr>
          <w:rFonts w:ascii="Arial" w:hAnsi="Arial" w:cs="Arial"/>
          <w:sz w:val="24"/>
          <w:szCs w:val="24"/>
        </w:rPr>
      </w:pPr>
    </w:p>
    <w:p w14:paraId="0863A332" w14:textId="0ACDF19A" w:rsidR="00BA2210" w:rsidRDefault="00BA2210" w:rsidP="008C27FB">
      <w:pPr>
        <w:pStyle w:val="NoSpacing"/>
        <w:spacing w:line="360" w:lineRule="auto"/>
        <w:rPr>
          <w:rFonts w:ascii="Arial" w:hAnsi="Arial" w:cs="Arial"/>
          <w:sz w:val="24"/>
          <w:szCs w:val="24"/>
        </w:rPr>
      </w:pPr>
      <w:r w:rsidRPr="00BA2210">
        <w:rPr>
          <w:rFonts w:ascii="Arial" w:hAnsi="Arial" w:cs="Arial"/>
          <w:sz w:val="24"/>
          <w:szCs w:val="24"/>
        </w:rPr>
        <w:lastRenderedPageBreak/>
        <w:t xml:space="preserve">With all these things considered, it is clear that being personable and making a positive impact in people’s lives can affect the public perspective of Police, which in turn may affect the public’s willingness to engage with Police. </w:t>
      </w:r>
    </w:p>
    <w:p w14:paraId="19BA4C68" w14:textId="77777777" w:rsidR="00003D43" w:rsidRDefault="00003D43" w:rsidP="008C27FB">
      <w:pPr>
        <w:pStyle w:val="NoSpacing"/>
        <w:spacing w:line="360" w:lineRule="auto"/>
        <w:rPr>
          <w:rFonts w:ascii="Arial" w:hAnsi="Arial" w:cs="Arial"/>
          <w:sz w:val="24"/>
          <w:szCs w:val="24"/>
        </w:rPr>
      </w:pPr>
    </w:p>
    <w:p w14:paraId="4C9AAEAA" w14:textId="1B11F2BF" w:rsidR="00003D43" w:rsidRDefault="00003D43" w:rsidP="00003D43">
      <w:pPr>
        <w:pStyle w:val="NoSpacing"/>
        <w:spacing w:line="360" w:lineRule="auto"/>
        <w:ind w:left="720"/>
        <w:rPr>
          <w:rFonts w:ascii="Arial" w:hAnsi="Arial" w:cs="Arial"/>
          <w:i/>
          <w:iCs/>
          <w:sz w:val="24"/>
          <w:szCs w:val="24"/>
        </w:rPr>
      </w:pPr>
      <w:r>
        <w:rPr>
          <w:rFonts w:ascii="Arial" w:hAnsi="Arial" w:cs="Arial"/>
          <w:i/>
          <w:iCs/>
          <w:sz w:val="24"/>
          <w:szCs w:val="24"/>
        </w:rPr>
        <w:t xml:space="preserve">~     </w:t>
      </w:r>
      <w:r w:rsidRPr="00003D43">
        <w:rPr>
          <w:rFonts w:ascii="Arial" w:hAnsi="Arial" w:cs="Arial"/>
          <w:i/>
          <w:iCs/>
          <w:sz w:val="24"/>
          <w:szCs w:val="24"/>
        </w:rPr>
        <w:t xml:space="preserve">1087 words </w:t>
      </w:r>
    </w:p>
    <w:p w14:paraId="37B0AA63" w14:textId="447C4C22" w:rsidR="00003D43" w:rsidRDefault="00003D43" w:rsidP="00003D43">
      <w:pPr>
        <w:pStyle w:val="NoSpacing"/>
        <w:spacing w:line="360" w:lineRule="auto"/>
        <w:ind w:left="720"/>
        <w:rPr>
          <w:rFonts w:ascii="Arial" w:hAnsi="Arial" w:cs="Arial"/>
          <w:i/>
          <w:iCs/>
          <w:sz w:val="24"/>
          <w:szCs w:val="24"/>
        </w:rPr>
      </w:pPr>
    </w:p>
    <w:p w14:paraId="6F818067" w14:textId="77777777" w:rsidR="00003D43" w:rsidRPr="00003D43" w:rsidRDefault="00003D43" w:rsidP="00003D43">
      <w:pPr>
        <w:pStyle w:val="NoSpacing"/>
        <w:spacing w:line="360" w:lineRule="auto"/>
        <w:ind w:left="720"/>
        <w:rPr>
          <w:rFonts w:ascii="Arial" w:hAnsi="Arial" w:cs="Arial"/>
          <w:i/>
          <w:iCs/>
          <w:sz w:val="24"/>
          <w:szCs w:val="24"/>
        </w:rPr>
      </w:pPr>
    </w:p>
    <w:p w14:paraId="105F3805" w14:textId="690737CC" w:rsidR="00CF0BE9" w:rsidRDefault="00003D43" w:rsidP="008C27FB">
      <w:pPr>
        <w:pStyle w:val="NoSpacing"/>
        <w:spacing w:line="360" w:lineRule="auto"/>
        <w:rPr>
          <w:rFonts w:ascii="Arial" w:eastAsia="Times New Roman" w:hAnsi="Arial" w:cs="Arial"/>
          <w:b/>
          <w:bCs/>
          <w:sz w:val="24"/>
          <w:szCs w:val="24"/>
          <w:lang w:eastAsia="en-GB"/>
        </w:rPr>
      </w:pPr>
      <w:r>
        <w:rPr>
          <w:rFonts w:ascii="Arial" w:hAnsi="Arial" w:cs="Arial"/>
          <w:b/>
          <w:bCs/>
          <w:sz w:val="24"/>
          <w:szCs w:val="24"/>
        </w:rPr>
        <w:t xml:space="preserve">Task 2: </w:t>
      </w:r>
      <w:r w:rsidRPr="00B347D9">
        <w:rPr>
          <w:rFonts w:ascii="Arial" w:eastAsia="Times New Roman" w:hAnsi="Arial" w:cs="Arial"/>
          <w:b/>
          <w:bCs/>
          <w:sz w:val="24"/>
          <w:szCs w:val="24"/>
          <w:lang w:eastAsia="en-GB"/>
        </w:rPr>
        <w:t>Assess the strengths and weakness of different policing models in relation to crime/victimisation and the public and explore crime prevention theories initiates and strategies. Explain and employ analytical products provided by intelligence specialists during an investigation.</w:t>
      </w:r>
      <w:r>
        <w:rPr>
          <w:rFonts w:ascii="Arial" w:eastAsia="Times New Roman" w:hAnsi="Arial" w:cs="Arial"/>
          <w:b/>
          <w:bCs/>
          <w:sz w:val="24"/>
          <w:szCs w:val="24"/>
          <w:lang w:eastAsia="en-GB"/>
        </w:rPr>
        <w:t xml:space="preserve"> </w:t>
      </w:r>
    </w:p>
    <w:p w14:paraId="54F48AC3" w14:textId="77777777" w:rsidR="00003D43" w:rsidRPr="00003D43" w:rsidRDefault="00003D43" w:rsidP="008C27FB">
      <w:pPr>
        <w:pStyle w:val="NoSpacing"/>
        <w:spacing w:line="360" w:lineRule="auto"/>
        <w:rPr>
          <w:rFonts w:ascii="Arial" w:hAnsi="Arial" w:cs="Arial"/>
          <w:b/>
          <w:bCs/>
          <w:sz w:val="24"/>
          <w:szCs w:val="24"/>
        </w:rPr>
      </w:pPr>
    </w:p>
    <w:p w14:paraId="5B1E4F1B" w14:textId="77777777" w:rsidR="008C27FB" w:rsidRPr="00473B42" w:rsidRDefault="008C27FB" w:rsidP="008C27FB">
      <w:pPr>
        <w:spacing w:line="360" w:lineRule="auto"/>
        <w:rPr>
          <w:rFonts w:ascii="Arial" w:hAnsi="Arial" w:cs="Arial"/>
          <w:sz w:val="24"/>
          <w:szCs w:val="24"/>
        </w:rPr>
      </w:pPr>
      <w:r w:rsidRPr="00473B42">
        <w:rPr>
          <w:rFonts w:ascii="Arial" w:hAnsi="Arial" w:cs="Arial"/>
          <w:sz w:val="24"/>
          <w:szCs w:val="24"/>
        </w:rPr>
        <w:t xml:space="preserve">Police services use multiple policing models from day to day, many without realising they are using them. I have considered two different models, which I believe, when used in conjunction with each other, can be extremely effective. The two models I have considered are Problem-Orientated Policing (Problem-Orientated Policing – The </w:t>
      </w:r>
      <w:proofErr w:type="spellStart"/>
      <w:r w:rsidRPr="00473B42">
        <w:rPr>
          <w:rFonts w:ascii="Arial" w:hAnsi="Arial" w:cs="Arial"/>
          <w:sz w:val="24"/>
          <w:szCs w:val="24"/>
        </w:rPr>
        <w:t>Center</w:t>
      </w:r>
      <w:proofErr w:type="spellEnd"/>
      <w:r w:rsidRPr="00473B42">
        <w:rPr>
          <w:rFonts w:ascii="Arial" w:hAnsi="Arial" w:cs="Arial"/>
          <w:sz w:val="24"/>
          <w:szCs w:val="24"/>
        </w:rPr>
        <w:t xml:space="preserve"> for Evidence-Based Crime Policy (CEBCP), 2021), and Intelligence-Led Policing </w:t>
      </w:r>
      <w:r w:rsidRPr="00473B42">
        <w:rPr>
          <w:rStyle w:val="selectable"/>
          <w:rFonts w:ascii="Arial" w:hAnsi="Arial" w:cs="Arial"/>
          <w:color w:val="000000"/>
          <w:sz w:val="24"/>
          <w:szCs w:val="24"/>
          <w:lang w:val="en"/>
        </w:rPr>
        <w:t>(Tilley, 2003)</w:t>
      </w:r>
      <w:r>
        <w:rPr>
          <w:rStyle w:val="selectable"/>
          <w:rFonts w:ascii="Arial" w:hAnsi="Arial" w:cs="Arial"/>
          <w:color w:val="000000"/>
          <w:sz w:val="24"/>
          <w:szCs w:val="24"/>
          <w:lang w:val="en"/>
        </w:rPr>
        <w:t xml:space="preserve">. </w:t>
      </w:r>
    </w:p>
    <w:p w14:paraId="34CDB499" w14:textId="77777777" w:rsidR="008C27FB" w:rsidRDefault="008C27FB" w:rsidP="008C27FB">
      <w:pPr>
        <w:spacing w:line="360" w:lineRule="auto"/>
        <w:rPr>
          <w:rFonts w:ascii="Arial" w:hAnsi="Arial" w:cs="Arial"/>
          <w:sz w:val="24"/>
          <w:szCs w:val="24"/>
        </w:rPr>
      </w:pPr>
      <w:r>
        <w:rPr>
          <w:rFonts w:ascii="Arial" w:hAnsi="Arial" w:cs="Arial"/>
          <w:sz w:val="24"/>
          <w:szCs w:val="24"/>
        </w:rPr>
        <w:t xml:space="preserve">Problem Orientated-Policing (POP) focuses on an individual problem, such as an ongoing neighbourhood dispute, or a spout of burglaries, and considers different solutions to the problem. This may </w:t>
      </w:r>
      <w:proofErr w:type="spellStart"/>
      <w:r>
        <w:rPr>
          <w:rFonts w:ascii="Arial" w:hAnsi="Arial" w:cs="Arial"/>
          <w:sz w:val="24"/>
          <w:szCs w:val="24"/>
        </w:rPr>
        <w:t>involved</w:t>
      </w:r>
      <w:proofErr w:type="spellEnd"/>
      <w:r>
        <w:rPr>
          <w:rFonts w:ascii="Arial" w:hAnsi="Arial" w:cs="Arial"/>
          <w:sz w:val="24"/>
          <w:szCs w:val="24"/>
        </w:rPr>
        <w:t xml:space="preserve"> not only Police action, but also assistance from other agencies such as the council, Social Services, and housing associations. POP is an effective method as it solves not only criminal issues, but also antisocial behaviour issues. On the other hand, this method may not be so helpful in solving issues such as sexual offences or terrorism related crime, as these aren’t generally visible community issues. This method focuses on taking community concerns seriously, therefore increases the likelihood of positive community engagement, thus benefiting any future Policing in the area. </w:t>
      </w:r>
    </w:p>
    <w:p w14:paraId="529619BD" w14:textId="77777777" w:rsidR="008C27FB" w:rsidRPr="00473B42" w:rsidRDefault="008C27FB" w:rsidP="008C27FB">
      <w:pPr>
        <w:spacing w:line="360" w:lineRule="auto"/>
        <w:rPr>
          <w:rFonts w:ascii="Arial" w:hAnsi="Arial" w:cs="Arial"/>
          <w:sz w:val="24"/>
          <w:szCs w:val="24"/>
        </w:rPr>
      </w:pPr>
      <w:r>
        <w:rPr>
          <w:rFonts w:ascii="Arial" w:hAnsi="Arial" w:cs="Arial"/>
          <w:sz w:val="24"/>
          <w:szCs w:val="24"/>
        </w:rPr>
        <w:t xml:space="preserve">Despite this seeming like an extremely effective method, it does require a lot of time and resources, which is often scarce on the front line. Response teams may struggle to implement this method, and it may be more appropriate to be carried out by teams such as Neighbourhood teams, who are able to be far more proactive in their approach to Policing. </w:t>
      </w:r>
    </w:p>
    <w:p w14:paraId="63663E6D" w14:textId="77777777" w:rsidR="008C27FB" w:rsidRDefault="008C27FB" w:rsidP="008C27FB">
      <w:pPr>
        <w:spacing w:line="360" w:lineRule="auto"/>
        <w:rPr>
          <w:rFonts w:ascii="Arial" w:hAnsi="Arial" w:cs="Arial"/>
          <w:sz w:val="24"/>
          <w:szCs w:val="24"/>
        </w:rPr>
      </w:pPr>
      <w:r>
        <w:rPr>
          <w:rFonts w:ascii="Arial" w:hAnsi="Arial" w:cs="Arial"/>
          <w:sz w:val="24"/>
          <w:szCs w:val="24"/>
        </w:rPr>
        <w:lastRenderedPageBreak/>
        <w:t xml:space="preserve">Intelligence-led Policing (ILP) is also an extremely proactive method which focuses on the problem as opposed to one specific incident. However, in this case, the problem is more likely to be a prolific offender. ILP focuses on the criminal instead of the crime; the purpose being to reduce crime by preventing criminals from continuing their criminal activity. This method is effective as it can, in a way, ‘nip it (criminal activity) in the bud’, since the criminal is no longer able to commit crime. </w:t>
      </w:r>
    </w:p>
    <w:p w14:paraId="6475C279" w14:textId="77777777" w:rsidR="008C27FB" w:rsidRDefault="008C27FB" w:rsidP="008C27FB">
      <w:pPr>
        <w:spacing w:line="360" w:lineRule="auto"/>
        <w:rPr>
          <w:rFonts w:ascii="Arial" w:hAnsi="Arial" w:cs="Arial"/>
          <w:sz w:val="24"/>
          <w:szCs w:val="24"/>
        </w:rPr>
      </w:pPr>
      <w:r>
        <w:rPr>
          <w:rFonts w:ascii="Arial" w:hAnsi="Arial" w:cs="Arial"/>
          <w:sz w:val="24"/>
          <w:szCs w:val="24"/>
        </w:rPr>
        <w:t xml:space="preserve">However, as this method is also proactive, it relies upon time and resources again, which there may not be much of on a response team. ILP also relies upon a lot of intelligence being submitted by front-line officers who deal with the public, therefore have the most opportunity to obtain information/intelligence. As previously stated, response officers do not always have the time to submit intelligence reports, and often there is not much emphasis placed on the necessity for intelligence to be submitted within officer training. One problem with the ILP method, is that it may take the emphasis away from dealing with the actual crimes and victim support, due to the focus on the offender themselves. Whereas the POP method concerned itself with the community’s voice and supporting them, this method does not emphasise this necessity. This method may also only target certain types of crimes, such as drugs, traffic or terrorism, as opposed to antisocial behaviour or domestic violence. It is this conclusion which leads me to believe that both methods used together would be the most effective, as most types of crime and antisocial behaviour would then be covered. </w:t>
      </w:r>
    </w:p>
    <w:p w14:paraId="14B284DC" w14:textId="77777777" w:rsidR="008C27FB" w:rsidRDefault="008C27FB" w:rsidP="008C27FB">
      <w:pPr>
        <w:spacing w:line="360" w:lineRule="auto"/>
        <w:rPr>
          <w:rFonts w:ascii="Arial" w:hAnsi="Arial" w:cs="Arial"/>
          <w:sz w:val="24"/>
          <w:szCs w:val="24"/>
        </w:rPr>
      </w:pPr>
      <w:r w:rsidRPr="00CD1684">
        <w:rPr>
          <w:rFonts w:ascii="Arial" w:hAnsi="Arial" w:cs="Arial"/>
          <w:sz w:val="24"/>
          <w:szCs w:val="24"/>
        </w:rPr>
        <w:t xml:space="preserve">When deliberating policing models to deal with crime, it is worth briefly pondering why it is that people commit crime in the first place. This might also assist in discovering how to prevent crime. The Rational Choice Theory states that people are rational and self-interested, and will therefore make decisions based on this; they are innately selfish to put it simply. </w:t>
      </w:r>
      <w:r w:rsidRPr="00CD1684">
        <w:rPr>
          <w:rStyle w:val="selectable"/>
          <w:rFonts w:ascii="Arial" w:hAnsi="Arial" w:cs="Arial"/>
          <w:color w:val="000000"/>
          <w:sz w:val="24"/>
          <w:szCs w:val="24"/>
          <w:lang w:val="en"/>
        </w:rPr>
        <w:t xml:space="preserve">(Rational Choice Theory (Criminology Theories) </w:t>
      </w:r>
      <w:proofErr w:type="spellStart"/>
      <w:r w:rsidRPr="00CD1684">
        <w:rPr>
          <w:rStyle w:val="selectable"/>
          <w:rFonts w:ascii="Arial" w:hAnsi="Arial" w:cs="Arial"/>
          <w:color w:val="000000"/>
          <w:sz w:val="24"/>
          <w:szCs w:val="24"/>
          <w:lang w:val="en"/>
        </w:rPr>
        <w:t>IResearchNet</w:t>
      </w:r>
      <w:proofErr w:type="spellEnd"/>
      <w:r w:rsidRPr="00CD1684">
        <w:rPr>
          <w:rStyle w:val="selectable"/>
          <w:rFonts w:ascii="Arial" w:hAnsi="Arial" w:cs="Arial"/>
          <w:color w:val="000000"/>
          <w:sz w:val="24"/>
          <w:szCs w:val="24"/>
          <w:lang w:val="en"/>
        </w:rPr>
        <w:t xml:space="preserve">, 2021) </w:t>
      </w:r>
      <w:r>
        <w:rPr>
          <w:rFonts w:ascii="Arial" w:hAnsi="Arial" w:cs="Arial"/>
          <w:sz w:val="24"/>
          <w:szCs w:val="24"/>
        </w:rPr>
        <w:t xml:space="preserve">Given this, it is suggested by the theory that people will weigh up the risks and consequences of committing crime, therefore if someone commits crime, they have subconsciously decided that the gains of the crime (e.g. money, drugs, reputation, power etc.) outweigh any potential consequences. </w:t>
      </w:r>
    </w:p>
    <w:p w14:paraId="1F9FAACA" w14:textId="77777777" w:rsidR="008C27FB" w:rsidRDefault="008C27FB" w:rsidP="008C27FB">
      <w:pPr>
        <w:spacing w:line="360" w:lineRule="auto"/>
        <w:rPr>
          <w:rFonts w:ascii="Arial" w:hAnsi="Arial" w:cs="Arial"/>
          <w:sz w:val="24"/>
          <w:szCs w:val="24"/>
        </w:rPr>
      </w:pPr>
      <w:r>
        <w:rPr>
          <w:rFonts w:ascii="Arial" w:hAnsi="Arial" w:cs="Arial"/>
          <w:sz w:val="24"/>
          <w:szCs w:val="24"/>
        </w:rPr>
        <w:t xml:space="preserve">In order to prevent crime, perhaps it would be more effective to worsen the consequences as a deterrence, perhaps by making prison sentences more severe. </w:t>
      </w:r>
      <w:r>
        <w:rPr>
          <w:rFonts w:ascii="Arial" w:hAnsi="Arial" w:cs="Arial"/>
          <w:sz w:val="24"/>
          <w:szCs w:val="24"/>
        </w:rPr>
        <w:lastRenderedPageBreak/>
        <w:t xml:space="preserve">This may be near impossible due to lack of resources within prisons, and it may also take away from the idea of rehabilitation and given the offender an opportunity to learn from their offences. </w:t>
      </w:r>
    </w:p>
    <w:p w14:paraId="4B67CA12" w14:textId="77777777" w:rsidR="008C27FB" w:rsidRDefault="008C27FB" w:rsidP="008C27FB">
      <w:pPr>
        <w:spacing w:line="360" w:lineRule="auto"/>
        <w:rPr>
          <w:rFonts w:ascii="Arial" w:hAnsi="Arial" w:cs="Arial"/>
          <w:sz w:val="24"/>
          <w:szCs w:val="24"/>
        </w:rPr>
      </w:pPr>
      <w:r>
        <w:rPr>
          <w:rFonts w:ascii="Arial" w:hAnsi="Arial" w:cs="Arial"/>
          <w:sz w:val="24"/>
          <w:szCs w:val="24"/>
        </w:rPr>
        <w:t xml:space="preserve">The idea of ‘target hardening’ may also be helpful in preventing crime. This idea refers to the making the target of crime more difficult to obtain, whether that be a victim, or an item meant to be damaged or stolen. This can be done by increasing CCTV in the target area, using house alarm and Neighbourhood Watch in the target area, and also by providing safety plans to victims. Safety plans might include things such as directing a victim of domestic abuse to remain elsewhere with another party (such as family/friends) if they believe they are in danger or are likely to become victim of another attack. In this case, the victim would no longer be present where expected, and the offender would no longer be able to carry out their crime. </w:t>
      </w:r>
    </w:p>
    <w:p w14:paraId="67BFE157" w14:textId="77777777" w:rsidR="008C27FB" w:rsidRDefault="008C27FB" w:rsidP="008C27FB">
      <w:pPr>
        <w:spacing w:line="360" w:lineRule="auto"/>
        <w:rPr>
          <w:rFonts w:ascii="Arial" w:hAnsi="Arial" w:cs="Arial"/>
          <w:sz w:val="24"/>
          <w:szCs w:val="24"/>
        </w:rPr>
      </w:pPr>
      <w:r>
        <w:rPr>
          <w:rFonts w:ascii="Arial" w:hAnsi="Arial" w:cs="Arial"/>
          <w:sz w:val="24"/>
          <w:szCs w:val="24"/>
        </w:rPr>
        <w:t xml:space="preserve">Another prevention strategy may be having local patrols on foot or mobile in high crime areas in order to prevent crimes such as burglaries, thefts or antisocial behaviour. These things can act as a deterrent for offenders. </w:t>
      </w:r>
    </w:p>
    <w:p w14:paraId="4734A76A" w14:textId="77777777" w:rsidR="008C27FB" w:rsidRDefault="008C27FB" w:rsidP="008C27FB">
      <w:pPr>
        <w:spacing w:line="360" w:lineRule="auto"/>
        <w:rPr>
          <w:rFonts w:ascii="Arial" w:hAnsi="Arial" w:cs="Arial"/>
          <w:sz w:val="24"/>
          <w:szCs w:val="24"/>
        </w:rPr>
      </w:pPr>
      <w:r w:rsidRPr="00406043">
        <w:rPr>
          <w:rFonts w:ascii="Arial" w:hAnsi="Arial" w:cs="Arial"/>
          <w:sz w:val="24"/>
          <w:szCs w:val="24"/>
        </w:rPr>
        <w:t xml:space="preserve">The concept of intelligence is widely used in order to prevent crime, as both a strategy and a policing model. Specific intelligence officers and a group named by the College of Policing as the Tactical Tasking and Coordination Group (TT&amp;CG) use four different intelligence products in order to identify problems and work to solve them. These are the Strategic Assessment, the Tactical Assessment, the Subject Profile, and the Problem Profile (Intelligence Products, 2020). </w:t>
      </w:r>
    </w:p>
    <w:p w14:paraId="4A075B0F" w14:textId="77777777" w:rsidR="008C27FB" w:rsidRDefault="008C27FB" w:rsidP="008C27FB">
      <w:pPr>
        <w:spacing w:line="360" w:lineRule="auto"/>
        <w:rPr>
          <w:rFonts w:ascii="Arial" w:hAnsi="Arial" w:cs="Arial"/>
          <w:sz w:val="24"/>
          <w:szCs w:val="24"/>
        </w:rPr>
      </w:pPr>
      <w:r>
        <w:rPr>
          <w:rFonts w:ascii="Arial" w:hAnsi="Arial" w:cs="Arial"/>
          <w:sz w:val="24"/>
          <w:szCs w:val="24"/>
        </w:rPr>
        <w:t xml:space="preserve">The Strategic Assessment is put together by a group of chief officers and staff to create an overview of long-term problems affecting the force. This assessment is largely used to prioritise problems in order to highlight enforcement and reassurance necessities. Similarly, the Tactical Assessment is required to identify problems, however these are more short-term. The TT&amp;CG complete this in order to identify subjects and review intelligence requirements, and can thereby recommend some tactical and strategic options. </w:t>
      </w:r>
    </w:p>
    <w:p w14:paraId="173D2837" w14:textId="77777777" w:rsidR="008C27FB" w:rsidRDefault="008C27FB" w:rsidP="008C27FB">
      <w:pPr>
        <w:spacing w:line="360" w:lineRule="auto"/>
        <w:rPr>
          <w:rFonts w:ascii="Arial" w:hAnsi="Arial" w:cs="Arial"/>
          <w:sz w:val="24"/>
          <w:szCs w:val="24"/>
        </w:rPr>
      </w:pPr>
      <w:r>
        <w:rPr>
          <w:rFonts w:ascii="Arial" w:hAnsi="Arial" w:cs="Arial"/>
          <w:sz w:val="24"/>
          <w:szCs w:val="24"/>
        </w:rPr>
        <w:t xml:space="preserve">Once a subject has been identified, a report of this suspect/victim is then created, and this is called a Subject Profile. This report is made up of all known intelligence relating to the subject, and further intelligence gaps can then be identified. </w:t>
      </w:r>
    </w:p>
    <w:p w14:paraId="41164C05" w14:textId="0F6F422C" w:rsidR="00003D43" w:rsidRPr="00003D43" w:rsidRDefault="008C27FB" w:rsidP="008C27FB">
      <w:pPr>
        <w:spacing w:line="360" w:lineRule="auto"/>
        <w:rPr>
          <w:rFonts w:ascii="Arial" w:hAnsi="Arial" w:cs="Arial"/>
          <w:sz w:val="24"/>
          <w:szCs w:val="24"/>
        </w:rPr>
      </w:pPr>
      <w:r>
        <w:rPr>
          <w:rFonts w:ascii="Arial" w:hAnsi="Arial" w:cs="Arial"/>
          <w:sz w:val="24"/>
          <w:szCs w:val="24"/>
        </w:rPr>
        <w:lastRenderedPageBreak/>
        <w:t xml:space="preserve">A Problem Profile is also created, which is similar to that of the subject, however focuses on gathering intelligence relating to a specific problem such as a crime hot spot or trend. Suggestions for prevention methods are then put forward in order to tackle this issue. </w:t>
      </w:r>
    </w:p>
    <w:p w14:paraId="2FF4E212" w14:textId="4D96ABA3" w:rsidR="00CF0BE9" w:rsidRDefault="00003D43" w:rsidP="00003D43">
      <w:pPr>
        <w:pStyle w:val="NoSpacing"/>
        <w:spacing w:line="360" w:lineRule="auto"/>
        <w:ind w:left="720"/>
        <w:rPr>
          <w:rFonts w:ascii="Arial" w:hAnsi="Arial" w:cs="Arial"/>
          <w:i/>
          <w:iCs/>
          <w:sz w:val="24"/>
          <w:szCs w:val="24"/>
        </w:rPr>
      </w:pPr>
      <w:r>
        <w:rPr>
          <w:rFonts w:ascii="Arial" w:hAnsi="Arial" w:cs="Arial"/>
          <w:i/>
          <w:iCs/>
          <w:sz w:val="24"/>
          <w:szCs w:val="24"/>
        </w:rPr>
        <w:t xml:space="preserve">~    </w:t>
      </w:r>
      <w:r w:rsidRPr="00003D43">
        <w:rPr>
          <w:rFonts w:ascii="Arial" w:hAnsi="Arial" w:cs="Arial"/>
          <w:i/>
          <w:iCs/>
          <w:sz w:val="24"/>
          <w:szCs w:val="24"/>
        </w:rPr>
        <w:t xml:space="preserve">1097 words </w:t>
      </w:r>
    </w:p>
    <w:p w14:paraId="28436335" w14:textId="77777777" w:rsidR="00003D43" w:rsidRPr="00003D43" w:rsidRDefault="00003D43" w:rsidP="00003D43">
      <w:pPr>
        <w:pStyle w:val="NoSpacing"/>
        <w:spacing w:line="360" w:lineRule="auto"/>
        <w:ind w:left="720"/>
        <w:rPr>
          <w:rFonts w:ascii="Arial" w:hAnsi="Arial" w:cs="Arial"/>
          <w:i/>
          <w:iCs/>
          <w:sz w:val="24"/>
          <w:szCs w:val="24"/>
        </w:rPr>
      </w:pPr>
    </w:p>
    <w:p w14:paraId="7CED1691" w14:textId="5627D744" w:rsidR="00351D34" w:rsidRDefault="00351D34" w:rsidP="00351D34">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0F4571">
        <w:rPr>
          <w:rFonts w:ascii="Arial" w:eastAsia="Times New Roman" w:hAnsi="Arial" w:cs="Arial"/>
          <w:b/>
          <w:bCs/>
          <w:sz w:val="24"/>
          <w:szCs w:val="24"/>
          <w:lang w:eastAsia="en-GB"/>
        </w:rPr>
        <w:t xml:space="preserve">Title 3: Critically review key issues relating to the complexity and challenges of operational policing, review examples of critical and major incidents and analyse the role of the police within a joint emergency services operation to establish ‘best practice’. </w:t>
      </w:r>
    </w:p>
    <w:p w14:paraId="2E87AE64" w14:textId="77777777" w:rsidR="00351D34" w:rsidRDefault="00351D34" w:rsidP="00351D3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Over the past several years, Policing has become increasingly challenging due to technological improvements, the reduction of the Policing budget nationally, and the community engagement issues that have come from the public perception of racism within the Police Service. Despite the fact that the improvement of technology should make the Police job simpler, it appears to have instead opened up the possibilities of cybercrime. This has become evident in investigations into Fraud offences, Blackmail, Malicious Communications offences and many more. </w:t>
      </w:r>
    </w:p>
    <w:p w14:paraId="2639F398" w14:textId="77777777" w:rsidR="00351D34" w:rsidRDefault="00351D34" w:rsidP="00351D3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Investigations into cybercrime are extremely complicated due to virtual private networks making internet activity difficult to trace, and offenders becoming smarter in the way they commit crime online. Requesting information such as phone examinations or subscriber checks has become more complex and bureaucratic, meaning that investigations take several months, often longer, as opposed to several weeks like many other investigations. This takes up Police time that could be spent investigating other crimes, and often, the responsibility falls upon response officers to carry such investigations. </w:t>
      </w:r>
    </w:p>
    <w:p w14:paraId="1842C9B7" w14:textId="77777777" w:rsidR="00351D34" w:rsidRPr="0036089D" w:rsidRDefault="00351D34" w:rsidP="00351D3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An article exploring the theme of cybercrime (Muir, 2016) also raises the point that cybercrime does not operate within geographical borders, therefore different countries may deal with offences differently. The communication between these countries may also take longer due to policies around the sharing of information, especially where the victim and offender are from different countries. </w:t>
      </w:r>
    </w:p>
    <w:p w14:paraId="55412D7F" w14:textId="77777777" w:rsidR="00351D34" w:rsidRPr="00DE394A" w:rsidRDefault="00351D34" w:rsidP="00351D3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Another issue that has made Policing especially difficult within the past year is the idea that the Police Service are systemically racist, following the death of George Floyd. Whatever the truth may be, this is likely to have severe consequences worldwide when considering community engagement and complaints against the Police.  A former Police Officer Kevin Maxwell wrote an article stating that racism still festers within UK Police services, as described from his experience as a black Police Officer (Maxwell, 2020). Maxwell accused Metropolitan Police Officers of targeting BAME groups far more that white people for Coronavirus breaches over the past year. Whether true or not, the idea of the Police Service being institutionally racist has become a common public perception, and has largely affected the way BAME groups and many white persons respond to Police when their engagement is requested. </w:t>
      </w:r>
    </w:p>
    <w:p w14:paraId="407B4DEF" w14:textId="77777777" w:rsid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8154F5">
        <w:rPr>
          <w:rFonts w:ascii="Arial" w:eastAsia="Times New Roman" w:hAnsi="Arial" w:cs="Arial"/>
          <w:sz w:val="24"/>
          <w:szCs w:val="24"/>
          <w:lang w:eastAsia="en-GB"/>
        </w:rPr>
        <w:t>A critical incident is defined as “</w:t>
      </w:r>
      <w:r w:rsidRPr="008154F5">
        <w:rPr>
          <w:rFonts w:ascii="Arial" w:hAnsi="Arial" w:cs="Arial"/>
          <w:sz w:val="24"/>
          <w:szCs w:val="24"/>
        </w:rPr>
        <w:t xml:space="preserve">any incident where the effectiveness of the police response is likely to have a significant impact on the confidence of the victim, their family and/or the community” </w:t>
      </w:r>
      <w:r w:rsidRPr="008154F5">
        <w:rPr>
          <w:rStyle w:val="selectable"/>
          <w:rFonts w:ascii="Arial" w:hAnsi="Arial" w:cs="Arial"/>
          <w:color w:val="000000"/>
          <w:sz w:val="24"/>
          <w:szCs w:val="24"/>
          <w:lang w:val="en"/>
        </w:rPr>
        <w:t>(Introduction, 2021). An example of this is the murder of Stephen Lawrence in 1993, whereby he (a black ma</w:t>
      </w:r>
      <w:r>
        <w:rPr>
          <w:rStyle w:val="selectable"/>
          <w:rFonts w:ascii="Arial" w:hAnsi="Arial" w:cs="Arial"/>
          <w:color w:val="000000"/>
          <w:sz w:val="24"/>
          <w:szCs w:val="24"/>
          <w:lang w:val="en"/>
        </w:rPr>
        <w:t>le</w:t>
      </w:r>
      <w:r w:rsidRPr="008154F5">
        <w:rPr>
          <w:rStyle w:val="selectable"/>
          <w:rFonts w:ascii="Arial" w:hAnsi="Arial" w:cs="Arial"/>
          <w:color w:val="000000"/>
          <w:sz w:val="24"/>
          <w:szCs w:val="24"/>
          <w:lang w:val="en"/>
        </w:rPr>
        <w:t xml:space="preserve">) was murdered by a group of white males in what was believed to be a racist attack. This incident had a massive impact on the Police Service and </w:t>
      </w:r>
      <w:r>
        <w:rPr>
          <w:rStyle w:val="selectable"/>
          <w:rFonts w:ascii="Arial" w:hAnsi="Arial" w:cs="Arial"/>
          <w:color w:val="000000"/>
          <w:sz w:val="24"/>
          <w:szCs w:val="24"/>
          <w:lang w:val="en"/>
        </w:rPr>
        <w:t>confidence</w:t>
      </w:r>
      <w:r w:rsidRPr="008154F5">
        <w:rPr>
          <w:rStyle w:val="selectable"/>
          <w:rFonts w:ascii="Arial" w:hAnsi="Arial" w:cs="Arial"/>
          <w:color w:val="000000"/>
          <w:sz w:val="24"/>
          <w:szCs w:val="24"/>
          <w:lang w:val="en"/>
        </w:rPr>
        <w:t xml:space="preserve">, due to the inferences drawn that the investigators were racist and corrupt. This incident is still being </w:t>
      </w:r>
      <w:r>
        <w:rPr>
          <w:rStyle w:val="selectable"/>
          <w:rFonts w:ascii="Arial" w:hAnsi="Arial" w:cs="Arial"/>
          <w:color w:val="000000"/>
          <w:sz w:val="24"/>
          <w:szCs w:val="24"/>
          <w:lang w:val="en"/>
        </w:rPr>
        <w:t>discussed</w:t>
      </w:r>
      <w:r w:rsidRPr="008154F5">
        <w:rPr>
          <w:rStyle w:val="selectable"/>
          <w:rFonts w:ascii="Arial" w:hAnsi="Arial" w:cs="Arial"/>
          <w:color w:val="000000"/>
          <w:sz w:val="24"/>
          <w:szCs w:val="24"/>
          <w:lang w:val="en"/>
        </w:rPr>
        <w:t xml:space="preserve"> within the Policing world now, nearly 28 years later, and is well known for the Macpherson Report which was published in 1999. This report was written to make suggestions on how the Police could extinguish racism from their midst</w:t>
      </w:r>
      <w:r>
        <w:rPr>
          <w:rStyle w:val="selectable"/>
          <w:rFonts w:ascii="Arial" w:hAnsi="Arial" w:cs="Arial"/>
          <w:color w:val="000000"/>
          <w:sz w:val="24"/>
          <w:szCs w:val="24"/>
          <w:lang w:val="en"/>
        </w:rPr>
        <w:t>,</w:t>
      </w:r>
      <w:r w:rsidRPr="008154F5">
        <w:rPr>
          <w:rStyle w:val="selectable"/>
          <w:rFonts w:ascii="Arial" w:hAnsi="Arial" w:cs="Arial"/>
          <w:color w:val="000000"/>
          <w:sz w:val="24"/>
          <w:szCs w:val="24"/>
          <w:lang w:val="en"/>
        </w:rPr>
        <w:t xml:space="preserve"> thereby increasing public confidence once again (Stephen Lawrence murder: A timeline of how the story unfolded, 2018)</w:t>
      </w:r>
      <w:r>
        <w:rPr>
          <w:rStyle w:val="selectable"/>
          <w:rFonts w:ascii="Arial" w:hAnsi="Arial" w:cs="Arial"/>
          <w:color w:val="000000"/>
          <w:sz w:val="24"/>
          <w:szCs w:val="24"/>
          <w:lang w:val="en"/>
        </w:rPr>
        <w:t xml:space="preserve">. The investigation into this incident was extremely flawed, due to early mistakes made by attending officers, CPS acquittals, and new evidence appearing as technology advanced. Due to these things, Lawrence’s family’s suffering was prolonged, which was made public by his parents’ approach to news agencies surrounding the case. The Police service are believed to have learnt a lot from this incident. </w:t>
      </w:r>
    </w:p>
    <w:p w14:paraId="556999C6" w14:textId="77777777" w:rsidR="00351D34" w:rsidRPr="000E3AEE" w:rsidRDefault="00351D34" w:rsidP="00003D43">
      <w:pPr>
        <w:overflowPunct w:val="0"/>
        <w:autoSpaceDE w:val="0"/>
        <w:autoSpaceDN w:val="0"/>
        <w:adjustRightInd w:val="0"/>
        <w:spacing w:before="240" w:after="0" w:line="360" w:lineRule="auto"/>
        <w:textAlignment w:val="baseline"/>
        <w:rPr>
          <w:rFonts w:ascii="Arial" w:hAnsi="Arial" w:cs="Arial"/>
          <w:color w:val="000000"/>
          <w:sz w:val="24"/>
          <w:szCs w:val="24"/>
          <w:lang w:val="en"/>
        </w:rPr>
      </w:pPr>
      <w:r w:rsidRPr="000E3AEE">
        <w:rPr>
          <w:rStyle w:val="selectable"/>
          <w:rFonts w:ascii="Arial" w:hAnsi="Arial" w:cs="Arial"/>
          <w:color w:val="000000"/>
          <w:sz w:val="24"/>
          <w:szCs w:val="24"/>
          <w:lang w:val="en"/>
        </w:rPr>
        <w:t xml:space="preserve">A major incident is defined as </w:t>
      </w:r>
      <w:r w:rsidRPr="000E3AEE">
        <w:rPr>
          <w:rFonts w:ascii="Arial" w:eastAsia="Times New Roman" w:hAnsi="Arial" w:cs="Arial"/>
          <w:sz w:val="24"/>
          <w:szCs w:val="24"/>
          <w:lang w:eastAsia="en-GB"/>
        </w:rPr>
        <w:t>“</w:t>
      </w:r>
      <w:r w:rsidRPr="000E3AEE">
        <w:rPr>
          <w:rFonts w:ascii="Arial" w:hAnsi="Arial" w:cs="Arial"/>
          <w:sz w:val="24"/>
          <w:szCs w:val="24"/>
          <w:lang w:val="en"/>
        </w:rPr>
        <w:t xml:space="preserve">an event or situation with a range of serious consequences which requires special arrangements to be implemented by one or more emergency responder agency” </w:t>
      </w:r>
      <w:r w:rsidRPr="000E3AEE">
        <w:rPr>
          <w:rStyle w:val="selectable"/>
          <w:rFonts w:ascii="Arial" w:hAnsi="Arial" w:cs="Arial"/>
          <w:color w:val="000000"/>
          <w:sz w:val="24"/>
          <w:szCs w:val="24"/>
          <w:lang w:val="en"/>
        </w:rPr>
        <w:t>(Major incidents | NFCC CPO, 2021). A</w:t>
      </w:r>
      <w:r>
        <w:rPr>
          <w:rStyle w:val="selectable"/>
          <w:rFonts w:ascii="Arial" w:hAnsi="Arial" w:cs="Arial"/>
          <w:color w:val="000000"/>
          <w:sz w:val="24"/>
          <w:szCs w:val="24"/>
          <w:lang w:val="en"/>
        </w:rPr>
        <w:t>n</w:t>
      </w:r>
      <w:r w:rsidRPr="000E3AEE">
        <w:rPr>
          <w:rStyle w:val="selectable"/>
          <w:rFonts w:ascii="Arial" w:hAnsi="Arial" w:cs="Arial"/>
          <w:color w:val="000000"/>
          <w:sz w:val="24"/>
          <w:szCs w:val="24"/>
          <w:lang w:val="en"/>
        </w:rPr>
        <w:t xml:space="preserve"> </w:t>
      </w:r>
      <w:r w:rsidRPr="000E3AEE">
        <w:rPr>
          <w:rStyle w:val="selectable"/>
          <w:rFonts w:ascii="Arial" w:hAnsi="Arial" w:cs="Arial"/>
          <w:color w:val="000000"/>
          <w:sz w:val="24"/>
          <w:szCs w:val="24"/>
          <w:lang w:val="en"/>
        </w:rPr>
        <w:lastRenderedPageBreak/>
        <w:t xml:space="preserve">example of this is the Manchester Arena Bombing in 2017, which was a suicide bombing by an Islamic extremist whilst at </w:t>
      </w:r>
      <w:r>
        <w:rPr>
          <w:rStyle w:val="selectable"/>
          <w:rFonts w:ascii="Arial" w:hAnsi="Arial" w:cs="Arial"/>
          <w:color w:val="000000"/>
          <w:sz w:val="24"/>
          <w:szCs w:val="24"/>
          <w:lang w:val="en"/>
        </w:rPr>
        <w:t>a</w:t>
      </w:r>
      <w:r w:rsidRPr="000E3AEE">
        <w:rPr>
          <w:rStyle w:val="selectable"/>
          <w:rFonts w:ascii="Arial" w:hAnsi="Arial" w:cs="Arial"/>
          <w:color w:val="000000"/>
          <w:sz w:val="24"/>
          <w:szCs w:val="24"/>
          <w:lang w:val="en"/>
        </w:rPr>
        <w:t xml:space="preserve"> concert</w:t>
      </w:r>
      <w:r>
        <w:rPr>
          <w:rStyle w:val="selectable"/>
          <w:rFonts w:ascii="Arial" w:hAnsi="Arial" w:cs="Arial"/>
          <w:color w:val="000000"/>
          <w:sz w:val="24"/>
          <w:szCs w:val="24"/>
          <w:lang w:val="en"/>
        </w:rPr>
        <w:t xml:space="preserve"> in Manchester</w:t>
      </w:r>
      <w:r w:rsidRPr="000E3AEE">
        <w:rPr>
          <w:rStyle w:val="selectable"/>
          <w:rFonts w:ascii="Arial" w:hAnsi="Arial" w:cs="Arial"/>
          <w:color w:val="000000"/>
          <w:sz w:val="24"/>
          <w:szCs w:val="24"/>
          <w:lang w:val="en"/>
        </w:rPr>
        <w:t xml:space="preserve">. 23 people including the bomber were killed during this incident, and over 800 were injured. The Police Service, Fire Department and Ambulance were all deployed to this incident, and their dealings were largely held </w:t>
      </w:r>
      <w:r>
        <w:rPr>
          <w:rStyle w:val="selectable"/>
          <w:rFonts w:ascii="Arial" w:hAnsi="Arial" w:cs="Arial"/>
          <w:color w:val="000000"/>
          <w:sz w:val="24"/>
          <w:szCs w:val="24"/>
          <w:lang w:val="en"/>
        </w:rPr>
        <w:t>in</w:t>
      </w:r>
      <w:r w:rsidRPr="000E3AEE">
        <w:rPr>
          <w:rStyle w:val="selectable"/>
          <w:rFonts w:ascii="Arial" w:hAnsi="Arial" w:cs="Arial"/>
          <w:color w:val="000000"/>
          <w:sz w:val="24"/>
          <w:szCs w:val="24"/>
          <w:lang w:val="en"/>
        </w:rPr>
        <w:t xml:space="preserve"> good account by the public. Paramedics had arrived on scene in a timely manner and undoubtedly saved the lives of many. However, the BBC published an article stating that the Fire crews did not attend the scene until much later due to a lack of communication between the Police and the Fire Service commanders (Manchester attack fire crews 'sent away from arena blast', 2018)</w:t>
      </w:r>
      <w:r>
        <w:rPr>
          <w:rStyle w:val="selectable"/>
          <w:rFonts w:ascii="Arial" w:hAnsi="Arial" w:cs="Arial"/>
          <w:color w:val="000000"/>
          <w:sz w:val="24"/>
          <w:szCs w:val="24"/>
          <w:lang w:val="en"/>
        </w:rPr>
        <w:t xml:space="preserve">. Operation PLATO dictates that during a terrorist attack, first responders must remain 500 meters from the incident location. The Police service had passed this information to the Fire crews, who remained a distance from the incident, but were unable to make contact with the Duty Inspector in order to co-ordinate options. Due to this, the Fire crew remained away from the scene, whilst paramedics arrived at the scene within 11 minutes of the attack. </w:t>
      </w:r>
    </w:p>
    <w:p w14:paraId="4F3D1380" w14:textId="77777777" w:rsidR="00351D34" w:rsidRPr="000E3AEE" w:rsidRDefault="00351D34" w:rsidP="00003D43">
      <w:pPr>
        <w:overflowPunct w:val="0"/>
        <w:autoSpaceDE w:val="0"/>
        <w:autoSpaceDN w:val="0"/>
        <w:adjustRightInd w:val="0"/>
        <w:spacing w:before="240" w:after="0" w:line="360" w:lineRule="auto"/>
        <w:textAlignment w:val="baseline"/>
        <w:rPr>
          <w:rStyle w:val="selectable"/>
          <w:rFonts w:ascii="Arial" w:eastAsia="Times New Roman" w:hAnsi="Arial" w:cs="Arial"/>
          <w:b/>
          <w:bCs/>
          <w:sz w:val="24"/>
          <w:szCs w:val="24"/>
          <w:lang w:eastAsia="en-GB"/>
        </w:rPr>
      </w:pPr>
      <w:r w:rsidRPr="000E3AEE">
        <w:rPr>
          <w:rStyle w:val="selectable"/>
          <w:rFonts w:ascii="Arial" w:hAnsi="Arial" w:cs="Arial"/>
          <w:color w:val="000000"/>
          <w:sz w:val="24"/>
          <w:szCs w:val="24"/>
          <w:lang w:val="en"/>
        </w:rPr>
        <w:t xml:space="preserve">This shows a clear lack of communication and co-ordination between the emergency services, which begs the question; what is the role of the emergency services within a joint operation? JESIP (Joint Emergency Services Interoperability </w:t>
      </w:r>
      <w:proofErr w:type="spellStart"/>
      <w:r w:rsidRPr="000E3AEE">
        <w:rPr>
          <w:rStyle w:val="selectable"/>
          <w:rFonts w:ascii="Arial" w:hAnsi="Arial" w:cs="Arial"/>
          <w:color w:val="000000"/>
          <w:sz w:val="24"/>
          <w:szCs w:val="24"/>
          <w:lang w:val="en"/>
        </w:rPr>
        <w:t>Programme</w:t>
      </w:r>
      <w:proofErr w:type="spellEnd"/>
      <w:r w:rsidRPr="000E3AEE">
        <w:rPr>
          <w:rStyle w:val="selectable"/>
          <w:rFonts w:ascii="Arial" w:hAnsi="Arial" w:cs="Arial"/>
          <w:color w:val="000000"/>
          <w:sz w:val="24"/>
          <w:szCs w:val="24"/>
          <w:lang w:val="en"/>
        </w:rPr>
        <w:t xml:space="preserve">) dictates the role of each service and how they operate together at a major incident (JESIP - Working together, Saving Lives, 2021). JESIP also includes the Coast Guard within their emergency services. Each service must share the notion of the National Decision Model, however it has been renamed as the Joint Decision Model, with the concept of working together and saving lives in the center to replace the Code of Ethics. There is also an understanding that the commanders of each service </w:t>
      </w:r>
      <w:r>
        <w:rPr>
          <w:rStyle w:val="selectable"/>
          <w:rFonts w:ascii="Arial" w:hAnsi="Arial" w:cs="Arial"/>
          <w:color w:val="000000"/>
          <w:sz w:val="24"/>
          <w:szCs w:val="24"/>
          <w:lang w:val="en"/>
        </w:rPr>
        <w:t>come</w:t>
      </w:r>
      <w:r w:rsidRPr="000E3AEE">
        <w:rPr>
          <w:rStyle w:val="selectable"/>
          <w:rFonts w:ascii="Arial" w:hAnsi="Arial" w:cs="Arial"/>
          <w:color w:val="000000"/>
          <w:sz w:val="24"/>
          <w:szCs w:val="24"/>
          <w:lang w:val="en"/>
        </w:rPr>
        <w:t xml:space="preserve"> together and follow five simple points: </w:t>
      </w:r>
    </w:p>
    <w:p w14:paraId="7521F5C8" w14:textId="77777777" w:rsidR="00351D34" w:rsidRPr="000E3AEE" w:rsidRDefault="00351D34" w:rsidP="00003D43">
      <w:pPr>
        <w:pStyle w:val="ListParagraph"/>
        <w:overflowPunct w:val="0"/>
        <w:autoSpaceDE w:val="0"/>
        <w:autoSpaceDN w:val="0"/>
        <w:adjustRightInd w:val="0"/>
        <w:spacing w:before="240" w:after="0" w:line="360" w:lineRule="auto"/>
        <w:textAlignment w:val="baseline"/>
        <w:rPr>
          <w:rStyle w:val="selectable"/>
          <w:rFonts w:ascii="Arial" w:eastAsia="Times New Roman" w:hAnsi="Arial" w:cs="Arial"/>
          <w:b/>
          <w:bCs/>
          <w:sz w:val="24"/>
          <w:szCs w:val="24"/>
          <w:lang w:eastAsia="en-GB"/>
        </w:rPr>
      </w:pPr>
    </w:p>
    <w:p w14:paraId="32DEE328" w14:textId="77777777" w:rsidR="00351D34" w:rsidRPr="000E3AEE" w:rsidRDefault="00351D34" w:rsidP="00003D43">
      <w:pPr>
        <w:pStyle w:val="ListParagraph"/>
        <w:numPr>
          <w:ilvl w:val="0"/>
          <w:numId w:val="2"/>
        </w:numPr>
        <w:overflowPunct w:val="0"/>
        <w:autoSpaceDE w:val="0"/>
        <w:autoSpaceDN w:val="0"/>
        <w:adjustRightInd w:val="0"/>
        <w:spacing w:before="240" w:after="0" w:line="360" w:lineRule="auto"/>
        <w:textAlignment w:val="baseline"/>
        <w:rPr>
          <w:rStyle w:val="selectable"/>
          <w:rFonts w:ascii="Arial" w:eastAsia="Times New Roman" w:hAnsi="Arial" w:cs="Arial"/>
          <w:b/>
          <w:bCs/>
          <w:sz w:val="24"/>
          <w:szCs w:val="24"/>
          <w:lang w:eastAsia="en-GB"/>
        </w:rPr>
      </w:pPr>
      <w:r>
        <w:rPr>
          <w:rStyle w:val="selectable"/>
          <w:rFonts w:ascii="Arial" w:hAnsi="Arial" w:cs="Arial"/>
          <w:color w:val="000000"/>
          <w:sz w:val="24"/>
          <w:szCs w:val="24"/>
          <w:lang w:val="en"/>
        </w:rPr>
        <w:t xml:space="preserve">Co-locate – The commanders must be based in one location to better co-ordinate </w:t>
      </w:r>
    </w:p>
    <w:p w14:paraId="2BBD45C8" w14:textId="77777777" w:rsidR="00351D34" w:rsidRPr="000E3AEE" w:rsidRDefault="00351D34" w:rsidP="00003D43">
      <w:pPr>
        <w:pStyle w:val="ListParagraph"/>
        <w:numPr>
          <w:ilvl w:val="0"/>
          <w:numId w:val="2"/>
        </w:numPr>
        <w:overflowPunct w:val="0"/>
        <w:autoSpaceDE w:val="0"/>
        <w:autoSpaceDN w:val="0"/>
        <w:adjustRightInd w:val="0"/>
        <w:spacing w:before="240" w:after="0" w:line="360" w:lineRule="auto"/>
        <w:textAlignment w:val="baseline"/>
        <w:rPr>
          <w:rStyle w:val="selectable"/>
          <w:rFonts w:ascii="Arial" w:eastAsia="Times New Roman" w:hAnsi="Arial" w:cs="Arial"/>
          <w:b/>
          <w:bCs/>
          <w:sz w:val="24"/>
          <w:szCs w:val="24"/>
          <w:lang w:eastAsia="en-GB"/>
        </w:rPr>
      </w:pPr>
      <w:r>
        <w:rPr>
          <w:rStyle w:val="selectable"/>
          <w:rFonts w:ascii="Arial" w:hAnsi="Arial" w:cs="Arial"/>
          <w:color w:val="000000"/>
          <w:sz w:val="24"/>
          <w:szCs w:val="24"/>
          <w:lang w:val="en"/>
        </w:rPr>
        <w:t xml:space="preserve">Communicate – Commanders and staff must use language that each service will understand, and communicate in a clear and timely manner </w:t>
      </w:r>
    </w:p>
    <w:p w14:paraId="172AD1BD" w14:textId="77777777" w:rsidR="00351D34" w:rsidRPr="000E3AEE" w:rsidRDefault="00351D34" w:rsidP="00003D43">
      <w:pPr>
        <w:pStyle w:val="ListParagraph"/>
        <w:numPr>
          <w:ilvl w:val="0"/>
          <w:numId w:val="2"/>
        </w:numPr>
        <w:overflowPunct w:val="0"/>
        <w:autoSpaceDE w:val="0"/>
        <w:autoSpaceDN w:val="0"/>
        <w:adjustRightInd w:val="0"/>
        <w:spacing w:before="240" w:after="0" w:line="360" w:lineRule="auto"/>
        <w:textAlignment w:val="baseline"/>
        <w:rPr>
          <w:rStyle w:val="selectable"/>
          <w:rFonts w:ascii="Arial" w:eastAsia="Times New Roman" w:hAnsi="Arial" w:cs="Arial"/>
          <w:b/>
          <w:bCs/>
          <w:sz w:val="24"/>
          <w:szCs w:val="24"/>
          <w:lang w:eastAsia="en-GB"/>
        </w:rPr>
      </w:pPr>
      <w:r>
        <w:rPr>
          <w:rStyle w:val="selectable"/>
          <w:rFonts w:ascii="Arial" w:hAnsi="Arial" w:cs="Arial"/>
          <w:color w:val="000000"/>
          <w:sz w:val="24"/>
          <w:szCs w:val="24"/>
          <w:lang w:val="en"/>
        </w:rPr>
        <w:t xml:space="preserve">Co-ordinate – Commanders must make an agreement on an action plan in order to reduce the risk and unnecessary effort. </w:t>
      </w:r>
    </w:p>
    <w:p w14:paraId="60BD0F75" w14:textId="77777777" w:rsidR="00351D34" w:rsidRPr="000E3AEE" w:rsidRDefault="00351D34" w:rsidP="00003D43">
      <w:pPr>
        <w:pStyle w:val="ListParagraph"/>
        <w:numPr>
          <w:ilvl w:val="0"/>
          <w:numId w:val="2"/>
        </w:numPr>
        <w:overflowPunct w:val="0"/>
        <w:autoSpaceDE w:val="0"/>
        <w:autoSpaceDN w:val="0"/>
        <w:adjustRightInd w:val="0"/>
        <w:spacing w:before="240" w:after="0" w:line="360" w:lineRule="auto"/>
        <w:textAlignment w:val="baseline"/>
        <w:rPr>
          <w:rStyle w:val="selectable"/>
          <w:rFonts w:ascii="Arial" w:eastAsia="Times New Roman" w:hAnsi="Arial" w:cs="Arial"/>
          <w:b/>
          <w:bCs/>
          <w:sz w:val="24"/>
          <w:szCs w:val="24"/>
          <w:lang w:eastAsia="en-GB"/>
        </w:rPr>
      </w:pPr>
      <w:r>
        <w:rPr>
          <w:rStyle w:val="selectable"/>
          <w:rFonts w:ascii="Arial" w:hAnsi="Arial" w:cs="Arial"/>
          <w:color w:val="000000"/>
          <w:sz w:val="24"/>
          <w:szCs w:val="24"/>
          <w:lang w:val="en"/>
        </w:rPr>
        <w:lastRenderedPageBreak/>
        <w:t xml:space="preserve">Jointly understand risk – All parties must dynamically risk assess, ensuring that aims are not put at risk and everyone is kept safe. </w:t>
      </w:r>
    </w:p>
    <w:p w14:paraId="5006E680" w14:textId="77777777" w:rsidR="00351D34" w:rsidRPr="000E3AEE" w:rsidRDefault="00351D34" w:rsidP="00003D43">
      <w:pPr>
        <w:pStyle w:val="ListParagraph"/>
        <w:numPr>
          <w:ilvl w:val="0"/>
          <w:numId w:val="2"/>
        </w:numPr>
        <w:overflowPunct w:val="0"/>
        <w:autoSpaceDE w:val="0"/>
        <w:autoSpaceDN w:val="0"/>
        <w:adjustRightInd w:val="0"/>
        <w:spacing w:before="240" w:after="0" w:line="360" w:lineRule="auto"/>
        <w:textAlignment w:val="baseline"/>
        <w:rPr>
          <w:rStyle w:val="selectable"/>
          <w:rFonts w:ascii="Arial" w:eastAsia="Times New Roman" w:hAnsi="Arial" w:cs="Arial"/>
          <w:b/>
          <w:bCs/>
          <w:sz w:val="24"/>
          <w:szCs w:val="24"/>
          <w:lang w:eastAsia="en-GB"/>
        </w:rPr>
      </w:pPr>
      <w:r>
        <w:rPr>
          <w:rStyle w:val="selectable"/>
          <w:rFonts w:ascii="Arial" w:hAnsi="Arial" w:cs="Arial"/>
          <w:color w:val="000000"/>
          <w:sz w:val="24"/>
          <w:szCs w:val="24"/>
          <w:lang w:val="en"/>
        </w:rPr>
        <w:t xml:space="preserve">Shared situation awareness – There must be a common understanding between all parties of the situation, and the consequences if the agreed plan is not successful. </w:t>
      </w:r>
    </w:p>
    <w:p w14:paraId="33C5A507" w14:textId="603D07E5" w:rsidR="00351D34" w:rsidRDefault="00351D34" w:rsidP="00003D4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 essence, each service must be on the same page, and have a common goal. The commanders of each service would then decide what specific role their staff would carry out, and staff would then implement it. According to JESIP, if best practice is applied, then one service would usually lead the others, and this is usually the role of the Police. </w:t>
      </w:r>
    </w:p>
    <w:p w14:paraId="2064C7A4" w14:textId="21F96DB9" w:rsidR="00003D43" w:rsidRDefault="00003D43" w:rsidP="00003D43">
      <w:pPr>
        <w:pStyle w:val="ListParagraph"/>
        <w:overflowPunct w:val="0"/>
        <w:autoSpaceDE w:val="0"/>
        <w:autoSpaceDN w:val="0"/>
        <w:adjustRightInd w:val="0"/>
        <w:spacing w:before="240" w:after="0"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 xml:space="preserve">~     </w:t>
      </w:r>
      <w:r w:rsidRPr="00003D43">
        <w:rPr>
          <w:rFonts w:ascii="Arial" w:eastAsia="Times New Roman" w:hAnsi="Arial" w:cs="Arial"/>
          <w:i/>
          <w:iCs/>
          <w:sz w:val="24"/>
          <w:szCs w:val="24"/>
          <w:lang w:eastAsia="en-GB"/>
        </w:rPr>
        <w:t xml:space="preserve">1100 words </w:t>
      </w:r>
    </w:p>
    <w:p w14:paraId="78F3157D" w14:textId="77777777" w:rsidR="00003D43" w:rsidRPr="00003D43" w:rsidRDefault="00003D43" w:rsidP="00003D43">
      <w:pPr>
        <w:pStyle w:val="ListParagraph"/>
        <w:overflowPunct w:val="0"/>
        <w:autoSpaceDE w:val="0"/>
        <w:autoSpaceDN w:val="0"/>
        <w:adjustRightInd w:val="0"/>
        <w:spacing w:before="240" w:after="0" w:line="360" w:lineRule="auto"/>
        <w:textAlignment w:val="baseline"/>
        <w:rPr>
          <w:rFonts w:ascii="Arial" w:eastAsia="Times New Roman" w:hAnsi="Arial" w:cs="Arial"/>
          <w:i/>
          <w:iCs/>
          <w:sz w:val="24"/>
          <w:szCs w:val="24"/>
          <w:lang w:eastAsia="en-GB"/>
        </w:rPr>
      </w:pPr>
    </w:p>
    <w:p w14:paraId="58E12396" w14:textId="2FEBDEC0" w:rsidR="00003D43" w:rsidRDefault="00003D43" w:rsidP="00003D43">
      <w:pPr>
        <w:overflowPunct w:val="0"/>
        <w:autoSpaceDE w:val="0"/>
        <w:autoSpaceDN w:val="0"/>
        <w:adjustRightInd w:val="0"/>
        <w:spacing w:before="240" w:after="0" w:line="360" w:lineRule="auto"/>
        <w:jc w:val="both"/>
        <w:textAlignment w:val="baseline"/>
        <w:rPr>
          <w:rFonts w:ascii="Arial" w:eastAsia="Times New Roman" w:hAnsi="Arial" w:cs="Arial"/>
          <w:b/>
          <w:bCs/>
          <w:sz w:val="24"/>
          <w:szCs w:val="24"/>
          <w:lang w:eastAsia="en-GB"/>
        </w:rPr>
      </w:pPr>
      <w:r w:rsidRPr="009E3928">
        <w:rPr>
          <w:rFonts w:ascii="Arial" w:eastAsia="Times New Roman" w:hAnsi="Arial" w:cs="Arial"/>
          <w:b/>
          <w:bCs/>
          <w:sz w:val="24"/>
          <w:szCs w:val="24"/>
          <w:lang w:eastAsia="en-GB"/>
        </w:rPr>
        <w:t>Title 4: Analyse the potential links between terrorism and other forms of criminality and discuss how policing the roads assist in counter terrorism investigation</w:t>
      </w:r>
      <w:r>
        <w:rPr>
          <w:rFonts w:ascii="Arial" w:eastAsia="Times New Roman" w:hAnsi="Arial" w:cs="Arial"/>
          <w:b/>
          <w:bCs/>
          <w:sz w:val="24"/>
          <w:szCs w:val="24"/>
          <w:lang w:eastAsia="en-GB"/>
        </w:rPr>
        <w:t xml:space="preserve">. </w:t>
      </w:r>
    </w:p>
    <w:p w14:paraId="06CD3CFA" w14:textId="77777777" w:rsidR="00003D43" w:rsidRPr="00003D43" w:rsidRDefault="00003D43" w:rsidP="00003D43">
      <w:pPr>
        <w:overflowPunct w:val="0"/>
        <w:autoSpaceDE w:val="0"/>
        <w:autoSpaceDN w:val="0"/>
        <w:adjustRightInd w:val="0"/>
        <w:spacing w:before="240" w:after="0" w:line="360" w:lineRule="auto"/>
        <w:jc w:val="both"/>
        <w:textAlignment w:val="baseline"/>
        <w:rPr>
          <w:rFonts w:ascii="Arial" w:eastAsia="Times New Roman" w:hAnsi="Arial" w:cs="Arial"/>
          <w:b/>
          <w:bCs/>
          <w:sz w:val="24"/>
          <w:szCs w:val="24"/>
          <w:lang w:eastAsia="en-GB"/>
        </w:rPr>
      </w:pPr>
    </w:p>
    <w:p w14:paraId="0795C56E" w14:textId="77777777" w:rsidR="00003D43" w:rsidRDefault="00003D43" w:rsidP="00003D43">
      <w:pPr>
        <w:spacing w:line="360" w:lineRule="auto"/>
        <w:rPr>
          <w:rStyle w:val="selectable"/>
          <w:rFonts w:ascii="Arial" w:hAnsi="Arial" w:cs="Arial"/>
          <w:color w:val="000000"/>
          <w:sz w:val="24"/>
          <w:szCs w:val="24"/>
          <w:lang w:val="en"/>
        </w:rPr>
      </w:pPr>
      <w:r>
        <w:rPr>
          <w:rFonts w:ascii="Arial" w:eastAsia="Times New Roman" w:hAnsi="Arial" w:cs="Arial"/>
          <w:sz w:val="24"/>
          <w:szCs w:val="24"/>
          <w:lang w:eastAsia="en-GB"/>
        </w:rPr>
        <w:t xml:space="preserve">Terrorism and other forms of criminality may not be evidently linked when considered by most, as the average small town or city offender within Welsh Police services aren’t generally involved in radicalism or terrorist groups. However, research conducted by the Council of Europe and the United Nations suggests that terrorist organizations use organised crime groups and other criminal activities to fund their cause. This is known as the concept of ‘Financing Terrorism’ and often involves crimes such as drugs and arms trafficking and money laundering </w:t>
      </w:r>
      <w:r w:rsidRPr="009E3928">
        <w:rPr>
          <w:rStyle w:val="selectable"/>
          <w:rFonts w:ascii="Arial" w:hAnsi="Arial" w:cs="Arial"/>
          <w:color w:val="000000"/>
          <w:sz w:val="24"/>
          <w:szCs w:val="24"/>
          <w:lang w:val="en"/>
        </w:rPr>
        <w:t>(Financing of terrorism, 2020</w:t>
      </w:r>
      <w:r>
        <w:rPr>
          <w:rStyle w:val="selectable"/>
          <w:rFonts w:ascii="Arial" w:hAnsi="Arial" w:cs="Arial"/>
          <w:color w:val="000000"/>
          <w:sz w:val="24"/>
          <w:szCs w:val="24"/>
          <w:lang w:val="en"/>
        </w:rPr>
        <w:t xml:space="preserve">), </w:t>
      </w:r>
      <w:r w:rsidRPr="009E3928">
        <w:rPr>
          <w:rStyle w:val="selectable"/>
          <w:rFonts w:ascii="Arial" w:hAnsi="Arial" w:cs="Arial"/>
          <w:color w:val="000000"/>
          <w:sz w:val="24"/>
          <w:szCs w:val="24"/>
          <w:lang w:val="en"/>
        </w:rPr>
        <w:t>(Terrorism financing - United Nations Security Council Counter-Terrorism Committee, 2021)</w:t>
      </w:r>
      <w:r>
        <w:rPr>
          <w:rStyle w:val="selectable"/>
          <w:rFonts w:ascii="Arial" w:hAnsi="Arial" w:cs="Arial"/>
          <w:color w:val="000000"/>
          <w:sz w:val="24"/>
          <w:szCs w:val="24"/>
          <w:lang w:val="en"/>
        </w:rPr>
        <w:t xml:space="preserve">. The financing terrorism process generally succeeds by terrorist groups involving themselves in criminality relating to drugs, for example, and then using any money made from that business to pay for things such as weapons, and counterfeit documents in order to travel across borders. The above references also discuss the use of Organized Crime Groups for operational support through the obtaining of travel documents, firearms, and trafficking/smuggling routes. This is </w:t>
      </w:r>
      <w:r>
        <w:rPr>
          <w:rStyle w:val="selectable"/>
          <w:rFonts w:ascii="Arial" w:hAnsi="Arial" w:cs="Arial"/>
          <w:color w:val="000000"/>
          <w:sz w:val="24"/>
          <w:szCs w:val="24"/>
          <w:lang w:val="en"/>
        </w:rPr>
        <w:lastRenderedPageBreak/>
        <w:t xml:space="preserve">beneficial for terrorist groups, who will often use people to traffic cash over jurisdiction lines for the purpose of the terrorist group business. </w:t>
      </w:r>
    </w:p>
    <w:p w14:paraId="17C3B354" w14:textId="77777777" w:rsidR="00003D43" w:rsidRDefault="00003D43" w:rsidP="00003D43">
      <w:pPr>
        <w:spacing w:line="360" w:lineRule="auto"/>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The Council of Europe also suggest that extremist terrorist groups use money laundering in order to obtain cash in a way which is untraceable. Terrorist groups may use connections with organized crime groups to transfer their money into cash which cannot be traced back to them. The co-operation of terrorists and organized crime groups often occurs as their mutual agreement can be beneficial to both parties, thereby allowing organized crime groups, that may have some kind of moral code against the extremists ideas, to overlook their issues and consider the financial gain available instead. </w:t>
      </w:r>
    </w:p>
    <w:p w14:paraId="49C350FE" w14:textId="77777777" w:rsidR="00003D43" w:rsidRPr="00887612" w:rsidRDefault="00003D43" w:rsidP="00003D43">
      <w:pPr>
        <w:spacing w:line="360" w:lineRule="auto"/>
        <w:rPr>
          <w:rStyle w:val="selectable"/>
          <w:rFonts w:ascii="Arial" w:hAnsi="Arial" w:cs="Arial"/>
          <w:color w:val="000000"/>
          <w:sz w:val="24"/>
          <w:szCs w:val="24"/>
          <w:lang w:val="en"/>
        </w:rPr>
      </w:pPr>
      <w:r w:rsidRPr="00887612">
        <w:rPr>
          <w:rStyle w:val="selectable"/>
          <w:rFonts w:ascii="Arial" w:hAnsi="Arial" w:cs="Arial"/>
          <w:color w:val="000000"/>
          <w:sz w:val="24"/>
          <w:szCs w:val="24"/>
          <w:lang w:val="en"/>
        </w:rPr>
        <w:t xml:space="preserve">An example was raised in an article surrounding the links between terrorism and Organized Crime Groups that suggested that they are able to co-exist in three separate ways. The first is Co-existence, which states that the two parties occupy the same place at the same time. Co-operation, then states that the two parties may work together as they have a mutual interest, such as financial gain. The third principles is Convergence, where the article suggests that the closer the two parties work together, the more similar they become. The article provides an example of the </w:t>
      </w:r>
      <w:proofErr w:type="spellStart"/>
      <w:r w:rsidRPr="00887612">
        <w:rPr>
          <w:rStyle w:val="selectable"/>
          <w:rFonts w:ascii="Arial" w:hAnsi="Arial" w:cs="Arial"/>
          <w:color w:val="000000"/>
          <w:sz w:val="24"/>
          <w:szCs w:val="24"/>
          <w:lang w:val="en"/>
        </w:rPr>
        <w:t>Sehal</w:t>
      </w:r>
      <w:proofErr w:type="spellEnd"/>
      <w:r w:rsidRPr="00887612">
        <w:rPr>
          <w:rStyle w:val="selectable"/>
          <w:rFonts w:ascii="Arial" w:hAnsi="Arial" w:cs="Arial"/>
          <w:color w:val="000000"/>
          <w:sz w:val="24"/>
          <w:szCs w:val="24"/>
          <w:lang w:val="en"/>
        </w:rPr>
        <w:t xml:space="preserve"> Region, whereby three persons were arrested and charged for offences relating to drug trafficking of Class A drugs after an airplane previously full of cocaine had been located. The following year, these three persons were released following a demand from a group of Arab persons who had previously supported the Malian armed forces against rebels. This suggests a clear connection where extremists (or what were later believed to be so) had demanded the release of members of an organized crime group. It is implied that perhaps they had previously worked together or had some connection, or that the Arabs had benefitted from the drug trafficking in some way (</w:t>
      </w:r>
      <w:proofErr w:type="spellStart"/>
      <w:r w:rsidRPr="00887612">
        <w:rPr>
          <w:rStyle w:val="selectable"/>
          <w:rFonts w:ascii="Arial" w:hAnsi="Arial" w:cs="Arial"/>
          <w:color w:val="000000"/>
          <w:sz w:val="24"/>
          <w:szCs w:val="24"/>
          <w:lang w:val="en"/>
        </w:rPr>
        <w:t>Alda</w:t>
      </w:r>
      <w:proofErr w:type="spellEnd"/>
      <w:r w:rsidRPr="00887612">
        <w:rPr>
          <w:rStyle w:val="selectable"/>
          <w:rFonts w:ascii="Arial" w:hAnsi="Arial" w:cs="Arial"/>
          <w:color w:val="000000"/>
          <w:sz w:val="24"/>
          <w:szCs w:val="24"/>
          <w:lang w:val="en"/>
        </w:rPr>
        <w:t xml:space="preserve">. E, 2014). Further examples are raised within a Forbes article relating to terrorism and its links with criminality, where the convergence of both parties occur for the purpose of mutual interests, that being financial gain and the provision of articles relating to terrorist acts. (Malik, 2019) </w:t>
      </w:r>
    </w:p>
    <w:p w14:paraId="6506F1F1" w14:textId="77777777" w:rsidR="00003D43" w:rsidRDefault="00003D43" w:rsidP="00003D43">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When it comes to countering ‘financing terrorism’, policing of the roads can provide effective assistance. Not only does policing the roads assist in countering the financing side, but also generally counter-terrorism. </w:t>
      </w:r>
    </w:p>
    <w:p w14:paraId="567CAA4D" w14:textId="77777777" w:rsidR="00003D43" w:rsidRDefault="00003D43"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Pr>
          <w:rFonts w:ascii="Arial" w:eastAsia="Times New Roman" w:hAnsi="Arial" w:cs="Arial"/>
          <w:sz w:val="24"/>
          <w:szCs w:val="24"/>
          <w:lang w:eastAsia="en-GB"/>
        </w:rPr>
        <w:lastRenderedPageBreak/>
        <w:t xml:space="preserve">Roads policing is effective in countering criminality that may be linked to terrorism, such as County Lines. This is defined by the NPCC as </w:t>
      </w:r>
      <w:r>
        <w:rPr>
          <w:rFonts w:ascii="Arial" w:hAnsi="Arial" w:cs="Arial"/>
          <w:sz w:val="24"/>
          <w:szCs w:val="24"/>
        </w:rPr>
        <w:t>“</w:t>
      </w:r>
      <w:r w:rsidRPr="009E3928">
        <w:rPr>
          <w:rFonts w:ascii="Arial" w:hAnsi="Arial" w:cs="Arial"/>
          <w:sz w:val="24"/>
          <w:szCs w:val="24"/>
        </w:rPr>
        <w:t xml:space="preserve">gangs and organised criminal networks involved in exporting illegal drugs into one or more importing areas [within the UK], using dedicated mobile phone lines or other form of </w:t>
      </w:r>
      <w:r>
        <w:rPr>
          <w:rFonts w:ascii="Arial" w:hAnsi="Arial" w:cs="Arial"/>
          <w:sz w:val="24"/>
          <w:szCs w:val="24"/>
        </w:rPr>
        <w:t>‘</w:t>
      </w:r>
      <w:r w:rsidRPr="009E3928">
        <w:rPr>
          <w:rFonts w:ascii="Arial" w:hAnsi="Arial" w:cs="Arial"/>
          <w:sz w:val="24"/>
          <w:szCs w:val="24"/>
        </w:rPr>
        <w:t>deal line</w:t>
      </w:r>
      <w:r>
        <w:rPr>
          <w:rFonts w:ascii="Arial" w:hAnsi="Arial" w:cs="Arial"/>
          <w:sz w:val="24"/>
          <w:szCs w:val="24"/>
        </w:rPr>
        <w:t>’</w:t>
      </w:r>
      <w:r w:rsidRPr="009E3928">
        <w:rPr>
          <w:rFonts w:ascii="Arial" w:hAnsi="Arial" w:cs="Arial"/>
          <w:sz w:val="24"/>
          <w:szCs w:val="24"/>
        </w:rPr>
        <w:t>”</w:t>
      </w:r>
      <w:r>
        <w:rPr>
          <w:rStyle w:val="selectable"/>
          <w:rFonts w:ascii="Arial" w:hAnsi="Arial" w:cs="Arial"/>
          <w:color w:val="000000"/>
          <w:sz w:val="24"/>
          <w:szCs w:val="24"/>
          <w:lang w:val="en"/>
        </w:rPr>
        <w:t xml:space="preserve"> </w:t>
      </w:r>
      <w:r w:rsidRPr="009E3928">
        <w:rPr>
          <w:rStyle w:val="selectable"/>
          <w:rFonts w:ascii="Arial" w:hAnsi="Arial" w:cs="Arial"/>
          <w:color w:val="000000"/>
          <w:sz w:val="24"/>
          <w:szCs w:val="24"/>
          <w:lang w:val="en"/>
        </w:rPr>
        <w:t>(County Lines, 2018)</w:t>
      </w:r>
      <w:r>
        <w:rPr>
          <w:rStyle w:val="selectable"/>
          <w:rFonts w:ascii="Arial" w:hAnsi="Arial" w:cs="Arial"/>
          <w:color w:val="000000"/>
          <w:sz w:val="24"/>
          <w:szCs w:val="24"/>
          <w:lang w:val="en"/>
        </w:rPr>
        <w:t xml:space="preserve">. As previously explained, terrorist groups may benefit from co-operation with organized crime groups or criminal networks such as described above, by involvement leading to financial gain or connections within areas in which they terrorist organizations intend to act. Given this, if Police are able to prevent county lines from occurring, it could be argued that they may also be countering terrorism in the same way. </w:t>
      </w:r>
    </w:p>
    <w:p w14:paraId="079E4091" w14:textId="77777777" w:rsidR="00003D43" w:rsidRDefault="00003D43"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Dedicated traffic officers have access to Policing systems such as ANPR (Automatic Number Plate Recognition) and BOF, both systems which, when used in conjunction with the other, recognize number plates on vehicles passing the camera, and flag up any associate intelligence with the vehicle. If indeed any intelligence is related, such as drugs or supply of drugs, firearms, or even terrorism, Police may stop the vehicle and act accordingly. These cameras are based around the country or main roads and motorways, which is helpful as they track vehicles coming in and out of the country. The system can also be used to track convoys of vehicles if recognized by the viewer, as a vehicle may be flagged by the viewer on one camera, and it may appear on any subsequent camera that the same vehicle/s has/have been in front or behind the said vehicle throughout the journey. In this case, even if there is no intelligence already available on the vehicle, some may later be developed. </w:t>
      </w:r>
    </w:p>
    <w:p w14:paraId="5D1FA010" w14:textId="77777777" w:rsidR="00003D43" w:rsidRDefault="00003D43"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ANPR/BOF also provides the viewer with details of the vehicles registered owner, insured parties, and address details of those persons. The system will also provide details of any stop markers on the vehicle, which outline circumstances for which  vehicle should be stopped by Police if located. Police may receive intelligence from other countries that a known terrorist has entered their area in a certain vehicle, and a stop marker may then be placed on the vehicle. If Police come across this vehicle, or the vehicle is traced through previous ANPR camera hits, they may then act in order to remove the terrorist ability to complete any terrorist acts. </w:t>
      </w:r>
    </w:p>
    <w:p w14:paraId="214C7828" w14:textId="208C60F6" w:rsidR="00003D43" w:rsidRDefault="00003D43"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It is important to note that not only are these cameras on the roadsides, but all traffic vehicles also have the cameras and BOF system within them. This means that </w:t>
      </w:r>
      <w:r>
        <w:rPr>
          <w:rStyle w:val="selectable"/>
          <w:rFonts w:ascii="Arial" w:hAnsi="Arial" w:cs="Arial"/>
          <w:color w:val="000000"/>
          <w:sz w:val="24"/>
          <w:szCs w:val="24"/>
          <w:lang w:val="en"/>
        </w:rPr>
        <w:lastRenderedPageBreak/>
        <w:t xml:space="preserve">Police officers may locate and stop vehicles efficiently and without necessarily needing to contact the control room in order to conduct checks. It is clear that roads policing is an effective way to trace what vehicles and persons and entering the country, and criminal activity or terrorist intention that may come with them. </w:t>
      </w:r>
    </w:p>
    <w:p w14:paraId="44707D48" w14:textId="4505501D" w:rsidR="00003D43" w:rsidRPr="00003D43" w:rsidRDefault="00003D43" w:rsidP="00003D43">
      <w:pPr>
        <w:pStyle w:val="ListParagraph"/>
        <w:overflowPunct w:val="0"/>
        <w:autoSpaceDE w:val="0"/>
        <w:autoSpaceDN w:val="0"/>
        <w:adjustRightInd w:val="0"/>
        <w:spacing w:before="240" w:after="0" w:line="36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 xml:space="preserve">~     </w:t>
      </w:r>
      <w:r w:rsidRPr="00003D43">
        <w:rPr>
          <w:rFonts w:ascii="Arial" w:eastAsia="Times New Roman" w:hAnsi="Arial" w:cs="Arial"/>
          <w:i/>
          <w:iCs/>
          <w:sz w:val="24"/>
          <w:szCs w:val="24"/>
          <w:lang w:eastAsia="en-GB"/>
        </w:rPr>
        <w:t xml:space="preserve">1046 words </w:t>
      </w:r>
    </w:p>
    <w:p w14:paraId="51E69576" w14:textId="77777777" w:rsidR="00003D43" w:rsidRPr="000E3AEE" w:rsidRDefault="00003D43" w:rsidP="00351D34">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p>
    <w:p w14:paraId="2E76569B" w14:textId="77777777" w:rsidR="008C27FB" w:rsidRDefault="008C27FB" w:rsidP="008C27FB">
      <w:pPr>
        <w:pStyle w:val="NoSpacing"/>
        <w:spacing w:line="360" w:lineRule="auto"/>
        <w:rPr>
          <w:rFonts w:ascii="Arial" w:hAnsi="Arial" w:cs="Arial"/>
          <w:sz w:val="24"/>
          <w:szCs w:val="24"/>
        </w:rPr>
      </w:pPr>
    </w:p>
    <w:p w14:paraId="6091A69A" w14:textId="77777777" w:rsidR="00CF0BE9" w:rsidRPr="004A0132" w:rsidRDefault="00CF0BE9" w:rsidP="008C27FB">
      <w:pPr>
        <w:pStyle w:val="NoSpacing"/>
        <w:spacing w:line="360" w:lineRule="auto"/>
        <w:rPr>
          <w:rFonts w:ascii="Arial" w:hAnsi="Arial" w:cs="Arial"/>
          <w:b/>
          <w:sz w:val="24"/>
          <w:szCs w:val="24"/>
        </w:rPr>
      </w:pPr>
      <w:r w:rsidRPr="004A0132">
        <w:rPr>
          <w:rFonts w:ascii="Arial" w:hAnsi="Arial" w:cs="Arial"/>
          <w:b/>
          <w:sz w:val="24"/>
          <w:szCs w:val="24"/>
        </w:rPr>
        <w:t xml:space="preserve">Bibliography </w:t>
      </w:r>
    </w:p>
    <w:p w14:paraId="4EB14886" w14:textId="5E081954" w:rsidR="004A0132" w:rsidRDefault="004A0132" w:rsidP="008C27FB">
      <w:pPr>
        <w:pStyle w:val="NoSpacing"/>
        <w:spacing w:line="360" w:lineRule="auto"/>
        <w:rPr>
          <w:rFonts w:ascii="Arial" w:hAnsi="Arial" w:cs="Arial"/>
          <w:b/>
          <w:sz w:val="24"/>
          <w:szCs w:val="24"/>
        </w:rPr>
      </w:pPr>
    </w:p>
    <w:p w14:paraId="77C093F6" w14:textId="631114E2" w:rsidR="008C27FB" w:rsidRDefault="008C27FB" w:rsidP="008C27FB">
      <w:pPr>
        <w:pStyle w:val="NoSpacing"/>
        <w:spacing w:line="360" w:lineRule="auto"/>
        <w:rPr>
          <w:rFonts w:ascii="Arial" w:hAnsi="Arial" w:cs="Arial"/>
          <w:b/>
          <w:sz w:val="24"/>
          <w:szCs w:val="24"/>
        </w:rPr>
      </w:pPr>
      <w:r>
        <w:rPr>
          <w:rFonts w:ascii="Arial" w:hAnsi="Arial" w:cs="Arial"/>
          <w:b/>
          <w:sz w:val="24"/>
          <w:szCs w:val="24"/>
        </w:rPr>
        <w:t xml:space="preserve">Task 1 </w:t>
      </w:r>
    </w:p>
    <w:p w14:paraId="215B1FAF" w14:textId="77777777" w:rsidR="008C27FB" w:rsidRPr="008C27FB" w:rsidRDefault="008C27FB" w:rsidP="008C27FB">
      <w:pPr>
        <w:pStyle w:val="NoSpacing"/>
        <w:spacing w:line="360" w:lineRule="auto"/>
        <w:rPr>
          <w:rFonts w:ascii="Arial" w:hAnsi="Arial" w:cs="Arial"/>
          <w:b/>
          <w:sz w:val="24"/>
          <w:szCs w:val="24"/>
        </w:rPr>
      </w:pPr>
    </w:p>
    <w:p w14:paraId="023809B6" w14:textId="77777777" w:rsidR="004A0132" w:rsidRPr="0038601E" w:rsidRDefault="004A0132" w:rsidP="008C27FB">
      <w:pPr>
        <w:pStyle w:val="NoSpacing"/>
        <w:spacing w:line="360" w:lineRule="auto"/>
        <w:rPr>
          <w:rStyle w:val="selectable"/>
          <w:rFonts w:ascii="Arial" w:hAnsi="Arial" w:cs="Arial"/>
          <w:color w:val="000000"/>
          <w:sz w:val="24"/>
          <w:szCs w:val="24"/>
          <w:lang w:val="en"/>
        </w:rPr>
      </w:pPr>
      <w:r w:rsidRPr="004A0132">
        <w:rPr>
          <w:rStyle w:val="selectable"/>
          <w:rFonts w:ascii="Arial" w:hAnsi="Arial" w:cs="Arial"/>
          <w:color w:val="000000"/>
          <w:sz w:val="24"/>
          <w:szCs w:val="24"/>
          <w:lang w:val="en"/>
        </w:rPr>
        <w:t xml:space="preserve">App.college.police.uk. 2013. </w:t>
      </w:r>
      <w:r w:rsidRPr="004A0132">
        <w:rPr>
          <w:rStyle w:val="selectable"/>
          <w:rFonts w:ascii="Arial" w:hAnsi="Arial" w:cs="Arial"/>
          <w:i/>
          <w:iCs/>
          <w:color w:val="000000"/>
          <w:sz w:val="24"/>
          <w:szCs w:val="24"/>
          <w:lang w:val="en"/>
        </w:rPr>
        <w:t>Introduction</w:t>
      </w:r>
      <w:r w:rsidRPr="004A0132">
        <w:rPr>
          <w:rStyle w:val="selectable"/>
          <w:rFonts w:ascii="Arial" w:hAnsi="Arial" w:cs="Arial"/>
          <w:color w:val="000000"/>
          <w:sz w:val="24"/>
          <w:szCs w:val="24"/>
          <w:lang w:val="en"/>
        </w:rPr>
        <w:t>. [online] Available at: &lt;https://www.app.college.police.uk/app-content/critical-incident-management/types-of-critical-incident</w:t>
      </w:r>
      <w:r w:rsidRPr="0038601E">
        <w:rPr>
          <w:rStyle w:val="selectable"/>
          <w:rFonts w:ascii="Arial" w:hAnsi="Arial" w:cs="Arial"/>
          <w:color w:val="000000"/>
          <w:sz w:val="24"/>
          <w:szCs w:val="24"/>
          <w:lang w:val="en"/>
        </w:rPr>
        <w:t xml:space="preserve">/&gt; [Accessed 7 October 2020]. </w:t>
      </w:r>
    </w:p>
    <w:p w14:paraId="3AD9341B" w14:textId="77777777" w:rsidR="0038601E" w:rsidRPr="0038601E" w:rsidRDefault="0038601E" w:rsidP="008C27FB">
      <w:pPr>
        <w:pStyle w:val="NoSpacing"/>
        <w:spacing w:line="360" w:lineRule="auto"/>
        <w:rPr>
          <w:rStyle w:val="selectable"/>
          <w:rFonts w:ascii="Arial" w:hAnsi="Arial" w:cs="Arial"/>
          <w:color w:val="000000"/>
          <w:sz w:val="24"/>
          <w:szCs w:val="24"/>
          <w:lang w:val="en"/>
        </w:rPr>
      </w:pPr>
    </w:p>
    <w:p w14:paraId="39B0B100" w14:textId="77777777" w:rsidR="0038601E" w:rsidRPr="0038601E" w:rsidRDefault="0038601E" w:rsidP="008C27FB">
      <w:pPr>
        <w:pStyle w:val="NoSpacing"/>
        <w:spacing w:line="360" w:lineRule="auto"/>
        <w:rPr>
          <w:rFonts w:ascii="Arial" w:hAnsi="Arial" w:cs="Arial"/>
          <w:sz w:val="24"/>
          <w:szCs w:val="24"/>
        </w:rPr>
      </w:pPr>
      <w:r w:rsidRPr="0038601E">
        <w:rPr>
          <w:rStyle w:val="selectable"/>
          <w:rFonts w:ascii="Arial" w:hAnsi="Arial" w:cs="Arial"/>
          <w:color w:val="000000"/>
          <w:sz w:val="24"/>
          <w:szCs w:val="24"/>
          <w:lang w:val="en"/>
        </w:rPr>
        <w:t xml:space="preserve">Ukfrs.com. 2020. </w:t>
      </w:r>
      <w:r w:rsidRPr="0038601E">
        <w:rPr>
          <w:rStyle w:val="selectable"/>
          <w:rFonts w:ascii="Arial" w:hAnsi="Arial" w:cs="Arial"/>
          <w:i/>
          <w:iCs/>
          <w:color w:val="000000"/>
          <w:sz w:val="24"/>
          <w:szCs w:val="24"/>
          <w:lang w:val="en"/>
        </w:rPr>
        <w:t>Major Incidents | NFCC CPO</w:t>
      </w:r>
      <w:r w:rsidRPr="0038601E">
        <w:rPr>
          <w:rStyle w:val="selectable"/>
          <w:rFonts w:ascii="Arial" w:hAnsi="Arial" w:cs="Arial"/>
          <w:color w:val="000000"/>
          <w:sz w:val="24"/>
          <w:szCs w:val="24"/>
          <w:lang w:val="en"/>
        </w:rPr>
        <w:t>. [online] Available at: &lt;https://www.ukfrs.com/guidance/major-incidents&gt; [Accessed 7 October 2020].</w:t>
      </w:r>
    </w:p>
    <w:p w14:paraId="4A831887" w14:textId="77777777" w:rsidR="00CF0BE9" w:rsidRPr="0038601E" w:rsidRDefault="00CF0BE9" w:rsidP="008C27FB">
      <w:pPr>
        <w:pStyle w:val="NoSpacing"/>
        <w:spacing w:line="360" w:lineRule="auto"/>
        <w:rPr>
          <w:rFonts w:ascii="Arial" w:hAnsi="Arial" w:cs="Arial"/>
          <w:b/>
          <w:sz w:val="24"/>
          <w:szCs w:val="24"/>
        </w:rPr>
      </w:pPr>
    </w:p>
    <w:p w14:paraId="2250D07B" w14:textId="77777777" w:rsidR="0038601E" w:rsidRPr="00351D34" w:rsidRDefault="0038601E" w:rsidP="00351D34">
      <w:pPr>
        <w:pStyle w:val="NoSpacing"/>
        <w:spacing w:line="360" w:lineRule="auto"/>
        <w:rPr>
          <w:rFonts w:ascii="Arial" w:hAnsi="Arial" w:cs="Arial"/>
          <w:b/>
          <w:sz w:val="24"/>
          <w:szCs w:val="24"/>
        </w:rPr>
      </w:pPr>
      <w:proofErr w:type="spellStart"/>
      <w:r w:rsidRPr="0038601E">
        <w:rPr>
          <w:rStyle w:val="selectable"/>
          <w:rFonts w:ascii="Arial" w:hAnsi="Arial" w:cs="Arial"/>
          <w:color w:val="000000"/>
          <w:sz w:val="24"/>
          <w:szCs w:val="24"/>
          <w:lang w:val="en"/>
        </w:rPr>
        <w:t>Naughtie</w:t>
      </w:r>
      <w:proofErr w:type="spellEnd"/>
      <w:r w:rsidRPr="0038601E">
        <w:rPr>
          <w:rStyle w:val="selectable"/>
          <w:rFonts w:ascii="Arial" w:hAnsi="Arial" w:cs="Arial"/>
          <w:color w:val="000000"/>
          <w:sz w:val="24"/>
          <w:szCs w:val="24"/>
          <w:lang w:val="en"/>
        </w:rPr>
        <w:t xml:space="preserve">, A., 2020. </w:t>
      </w:r>
      <w:r w:rsidRPr="0038601E">
        <w:rPr>
          <w:rStyle w:val="selectable"/>
          <w:rFonts w:ascii="Arial" w:hAnsi="Arial" w:cs="Arial"/>
          <w:i/>
          <w:iCs/>
          <w:color w:val="000000"/>
          <w:sz w:val="24"/>
          <w:szCs w:val="24"/>
          <w:lang w:val="en"/>
        </w:rPr>
        <w:t>What Do We Know About George Floyd And His Death?</w:t>
      </w:r>
      <w:r w:rsidRPr="0038601E">
        <w:rPr>
          <w:rStyle w:val="selectable"/>
          <w:rFonts w:ascii="Arial" w:hAnsi="Arial" w:cs="Arial"/>
          <w:color w:val="000000"/>
          <w:sz w:val="24"/>
          <w:szCs w:val="24"/>
          <w:lang w:val="en"/>
        </w:rPr>
        <w:t xml:space="preserve">. [online] </w:t>
      </w:r>
      <w:r w:rsidRPr="00351D34">
        <w:rPr>
          <w:rStyle w:val="selectable"/>
          <w:rFonts w:ascii="Arial" w:hAnsi="Arial" w:cs="Arial"/>
          <w:color w:val="000000"/>
          <w:sz w:val="24"/>
          <w:szCs w:val="24"/>
          <w:lang w:val="en"/>
        </w:rPr>
        <w:t>Independent.co.uk. Available at: &lt;https://www.independent.co.uk/news/world/americas/george-floyd-death-background-protests-riots-us-a9544326.html&gt; [Accessed 7 October 2020].</w:t>
      </w:r>
    </w:p>
    <w:p w14:paraId="115AC592" w14:textId="77777777" w:rsidR="0038601E" w:rsidRPr="00351D34" w:rsidRDefault="0038601E" w:rsidP="00351D34">
      <w:pPr>
        <w:pStyle w:val="NoSpacing"/>
        <w:spacing w:line="360" w:lineRule="auto"/>
        <w:rPr>
          <w:rFonts w:ascii="Arial" w:hAnsi="Arial" w:cs="Arial"/>
          <w:b/>
          <w:sz w:val="24"/>
          <w:szCs w:val="24"/>
        </w:rPr>
      </w:pPr>
    </w:p>
    <w:p w14:paraId="2222E2EB" w14:textId="3FDB4089" w:rsidR="00CF0BE9" w:rsidRPr="00351D34" w:rsidRDefault="00CF0BE9" w:rsidP="00351D34">
      <w:pPr>
        <w:pStyle w:val="NoSpacing"/>
        <w:spacing w:line="360" w:lineRule="auto"/>
        <w:rPr>
          <w:rFonts w:ascii="Arial" w:hAnsi="Arial" w:cs="Arial"/>
          <w:sz w:val="24"/>
          <w:szCs w:val="24"/>
        </w:rPr>
      </w:pPr>
      <w:r w:rsidRPr="00351D34">
        <w:rPr>
          <w:rFonts w:ascii="Arial" w:hAnsi="Arial" w:cs="Arial"/>
          <w:sz w:val="24"/>
          <w:szCs w:val="24"/>
        </w:rPr>
        <w:t xml:space="preserve"> </w:t>
      </w:r>
    </w:p>
    <w:p w14:paraId="594797F1" w14:textId="193780BF" w:rsidR="008C27FB" w:rsidRPr="00351D34" w:rsidRDefault="008C27FB" w:rsidP="00351D34">
      <w:pPr>
        <w:pStyle w:val="NoSpacing"/>
        <w:spacing w:line="360" w:lineRule="auto"/>
        <w:rPr>
          <w:rFonts w:ascii="Arial" w:hAnsi="Arial" w:cs="Arial"/>
          <w:b/>
          <w:bCs/>
          <w:sz w:val="24"/>
          <w:szCs w:val="24"/>
        </w:rPr>
      </w:pPr>
      <w:r w:rsidRPr="00351D34">
        <w:rPr>
          <w:rFonts w:ascii="Arial" w:hAnsi="Arial" w:cs="Arial"/>
          <w:b/>
          <w:bCs/>
          <w:sz w:val="24"/>
          <w:szCs w:val="24"/>
        </w:rPr>
        <w:t xml:space="preserve">Task 2 </w:t>
      </w:r>
    </w:p>
    <w:p w14:paraId="0152EB25" w14:textId="77777777" w:rsidR="008C27FB" w:rsidRPr="00351D34" w:rsidRDefault="008C27FB" w:rsidP="00351D34">
      <w:pPr>
        <w:pStyle w:val="NoSpacing"/>
        <w:spacing w:line="360" w:lineRule="auto"/>
        <w:rPr>
          <w:rFonts w:ascii="Arial" w:hAnsi="Arial" w:cs="Arial"/>
          <w:b/>
          <w:bCs/>
          <w:sz w:val="24"/>
          <w:szCs w:val="24"/>
        </w:rPr>
      </w:pPr>
    </w:p>
    <w:p w14:paraId="62F4DB52" w14:textId="6513900E" w:rsidR="008C27FB" w:rsidRPr="00351D34" w:rsidRDefault="008C27FB" w:rsidP="00351D34">
      <w:pPr>
        <w:spacing w:line="360" w:lineRule="auto"/>
        <w:rPr>
          <w:rFonts w:ascii="Arial" w:eastAsia="Times New Roman" w:hAnsi="Arial" w:cs="Arial"/>
          <w:sz w:val="24"/>
          <w:szCs w:val="24"/>
          <w:shd w:val="clear" w:color="auto" w:fill="FFFFFF"/>
        </w:rPr>
      </w:pPr>
      <w:r w:rsidRPr="00351D34">
        <w:rPr>
          <w:rFonts w:ascii="Arial" w:eastAsia="Times New Roman" w:hAnsi="Arial" w:cs="Arial"/>
          <w:sz w:val="24"/>
          <w:szCs w:val="24"/>
          <w:shd w:val="clear" w:color="auto" w:fill="FFFFFF"/>
        </w:rPr>
        <w:t xml:space="preserve">The </w:t>
      </w:r>
      <w:proofErr w:type="spellStart"/>
      <w:r w:rsidRPr="00351D34">
        <w:rPr>
          <w:rFonts w:ascii="Arial" w:eastAsia="Times New Roman" w:hAnsi="Arial" w:cs="Arial"/>
          <w:sz w:val="24"/>
          <w:szCs w:val="24"/>
          <w:shd w:val="clear" w:color="auto" w:fill="FFFFFF"/>
        </w:rPr>
        <w:t>Center</w:t>
      </w:r>
      <w:proofErr w:type="spellEnd"/>
      <w:r w:rsidRPr="00351D34">
        <w:rPr>
          <w:rFonts w:ascii="Arial" w:eastAsia="Times New Roman" w:hAnsi="Arial" w:cs="Arial"/>
          <w:sz w:val="24"/>
          <w:szCs w:val="24"/>
          <w:shd w:val="clear" w:color="auto" w:fill="FFFFFF"/>
        </w:rPr>
        <w:t xml:space="preserve"> for Evidence-Based Crime Policy (CEBCP). 2021. </w:t>
      </w:r>
      <w:r w:rsidRPr="00351D34">
        <w:rPr>
          <w:rFonts w:ascii="Arial" w:eastAsia="Times New Roman" w:hAnsi="Arial" w:cs="Arial"/>
          <w:i/>
          <w:iCs/>
          <w:sz w:val="24"/>
          <w:szCs w:val="24"/>
        </w:rPr>
        <w:t xml:space="preserve">Problem-Oriented Policing - The </w:t>
      </w:r>
      <w:proofErr w:type="spellStart"/>
      <w:r w:rsidRPr="00351D34">
        <w:rPr>
          <w:rFonts w:ascii="Arial" w:eastAsia="Times New Roman" w:hAnsi="Arial" w:cs="Arial"/>
          <w:i/>
          <w:iCs/>
          <w:sz w:val="24"/>
          <w:szCs w:val="24"/>
        </w:rPr>
        <w:t>Center</w:t>
      </w:r>
      <w:proofErr w:type="spellEnd"/>
      <w:r w:rsidRPr="00351D34">
        <w:rPr>
          <w:rFonts w:ascii="Arial" w:eastAsia="Times New Roman" w:hAnsi="Arial" w:cs="Arial"/>
          <w:i/>
          <w:iCs/>
          <w:sz w:val="24"/>
          <w:szCs w:val="24"/>
        </w:rPr>
        <w:t xml:space="preserve"> For Evidence-Based Crime Policy (CEBCP)</w:t>
      </w:r>
      <w:r w:rsidRPr="00351D34">
        <w:rPr>
          <w:rFonts w:ascii="Arial" w:eastAsia="Times New Roman" w:hAnsi="Arial" w:cs="Arial"/>
          <w:sz w:val="24"/>
          <w:szCs w:val="24"/>
          <w:shd w:val="clear" w:color="auto" w:fill="FFFFFF"/>
        </w:rPr>
        <w:t>. [online] Available at: &lt;</w:t>
      </w:r>
      <w:hyperlink r:id="rId7" w:history="1">
        <w:r w:rsidRPr="00351D34">
          <w:rPr>
            <w:rStyle w:val="Hyperlink"/>
            <w:rFonts w:ascii="Arial" w:eastAsia="Times New Roman" w:hAnsi="Arial" w:cs="Arial"/>
            <w:sz w:val="24"/>
            <w:szCs w:val="24"/>
            <w:shd w:val="clear" w:color="auto" w:fill="FFFFFF"/>
          </w:rPr>
          <w:t>https://cebcp.org/evidence-based-policing/what-works-in-policing/research-evidence-review/problem-oriented-policing/</w:t>
        </w:r>
      </w:hyperlink>
      <w:r w:rsidRPr="00351D34">
        <w:rPr>
          <w:rFonts w:ascii="Arial" w:eastAsia="Times New Roman" w:hAnsi="Arial" w:cs="Arial"/>
          <w:sz w:val="24"/>
          <w:szCs w:val="24"/>
          <w:shd w:val="clear" w:color="auto" w:fill="FFFFFF"/>
        </w:rPr>
        <w:t xml:space="preserve">&gt; [Accessed 4 January 2021]. </w:t>
      </w:r>
    </w:p>
    <w:p w14:paraId="3A8A49F8" w14:textId="77777777" w:rsidR="008C27FB" w:rsidRPr="00351D34" w:rsidRDefault="008C27FB" w:rsidP="00351D34">
      <w:pPr>
        <w:spacing w:line="360" w:lineRule="auto"/>
        <w:rPr>
          <w:rFonts w:ascii="Arial" w:eastAsia="Times New Roman" w:hAnsi="Arial" w:cs="Arial"/>
          <w:sz w:val="24"/>
          <w:szCs w:val="24"/>
          <w:shd w:val="clear" w:color="auto" w:fill="FFFFFF"/>
        </w:rPr>
      </w:pPr>
    </w:p>
    <w:p w14:paraId="668EB2A0" w14:textId="77777777" w:rsidR="008C27FB" w:rsidRPr="00351D34" w:rsidRDefault="008C27FB" w:rsidP="00351D34">
      <w:pPr>
        <w:spacing w:line="360" w:lineRule="auto"/>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lastRenderedPageBreak/>
        <w:t xml:space="preserve">Tilley, N., 2003. </w:t>
      </w:r>
      <w:r w:rsidRPr="00351D34">
        <w:rPr>
          <w:rStyle w:val="text"/>
          <w:rFonts w:ascii="Arial" w:hAnsi="Arial" w:cs="Arial"/>
          <w:i/>
          <w:iCs/>
          <w:sz w:val="24"/>
          <w:szCs w:val="24"/>
        </w:rPr>
        <w:t>Community Policing, Problem-Oriented Policing and Intelligence-led Policing</w:t>
      </w:r>
      <w:r w:rsidRPr="00351D34">
        <w:rPr>
          <w:rStyle w:val="text"/>
          <w:rFonts w:ascii="Arial" w:hAnsi="Arial" w:cs="Arial"/>
          <w:sz w:val="24"/>
          <w:szCs w:val="24"/>
        </w:rPr>
        <w:t xml:space="preserve"> (From </w:t>
      </w:r>
      <w:r w:rsidRPr="00351D34">
        <w:rPr>
          <w:rStyle w:val="selectable"/>
          <w:rFonts w:ascii="Arial" w:hAnsi="Arial" w:cs="Arial"/>
          <w:i/>
          <w:iCs/>
          <w:color w:val="000000"/>
          <w:sz w:val="24"/>
          <w:szCs w:val="24"/>
          <w:lang w:val="en"/>
        </w:rPr>
        <w:t>Handbook Of Policing)</w:t>
      </w:r>
      <w:r w:rsidRPr="00351D34">
        <w:rPr>
          <w:rStyle w:val="selectable"/>
          <w:rFonts w:ascii="Arial" w:hAnsi="Arial" w:cs="Arial"/>
          <w:color w:val="000000"/>
          <w:sz w:val="24"/>
          <w:szCs w:val="24"/>
          <w:lang w:val="en"/>
        </w:rPr>
        <w:t xml:space="preserve">. USA: Willan, pp.311-339. </w:t>
      </w:r>
    </w:p>
    <w:p w14:paraId="6F31BFE4" w14:textId="77DF4897" w:rsidR="008C27FB" w:rsidRPr="00351D34" w:rsidRDefault="008C27FB" w:rsidP="00351D34">
      <w:pPr>
        <w:spacing w:line="360" w:lineRule="auto"/>
        <w:rPr>
          <w:rFonts w:ascii="Arial" w:hAnsi="Arial" w:cs="Arial"/>
          <w:color w:val="000000"/>
          <w:sz w:val="24"/>
          <w:szCs w:val="24"/>
          <w:lang w:val="en"/>
        </w:rPr>
      </w:pPr>
      <w:r w:rsidRPr="00351D34">
        <w:rPr>
          <w:rStyle w:val="selectable"/>
          <w:rFonts w:ascii="Arial" w:hAnsi="Arial" w:cs="Arial"/>
          <w:color w:val="000000"/>
          <w:sz w:val="24"/>
          <w:szCs w:val="24"/>
          <w:lang w:val="en"/>
        </w:rPr>
        <w:t xml:space="preserve">Criminal Justice. 2021. </w:t>
      </w:r>
      <w:r w:rsidRPr="00351D34">
        <w:rPr>
          <w:rStyle w:val="selectable"/>
          <w:rFonts w:ascii="Arial" w:hAnsi="Arial" w:cs="Arial"/>
          <w:i/>
          <w:iCs/>
          <w:color w:val="000000"/>
          <w:sz w:val="24"/>
          <w:szCs w:val="24"/>
          <w:lang w:val="en"/>
        </w:rPr>
        <w:t xml:space="preserve">Rational Choice Theory (Criminology Theories) </w:t>
      </w:r>
      <w:proofErr w:type="spellStart"/>
      <w:r w:rsidRPr="00351D34">
        <w:rPr>
          <w:rStyle w:val="selectable"/>
          <w:rFonts w:ascii="Arial" w:hAnsi="Arial" w:cs="Arial"/>
          <w:i/>
          <w:iCs/>
          <w:color w:val="000000"/>
          <w:sz w:val="24"/>
          <w:szCs w:val="24"/>
          <w:lang w:val="en"/>
        </w:rPr>
        <w:t>Iresearchnet</w:t>
      </w:r>
      <w:proofErr w:type="spellEnd"/>
      <w:r w:rsidRPr="00351D34">
        <w:rPr>
          <w:rStyle w:val="selectable"/>
          <w:rFonts w:ascii="Arial" w:hAnsi="Arial" w:cs="Arial"/>
          <w:color w:val="000000"/>
          <w:sz w:val="24"/>
          <w:szCs w:val="24"/>
          <w:lang w:val="en"/>
        </w:rPr>
        <w:t xml:space="preserve">. [online] Available at: &lt;http://criminal-justice.iresearchnet.com/criminology/theories/rational-choice-theory/&gt; [Accessed 4 January 2021]. </w:t>
      </w:r>
      <w:bookmarkStart w:id="0" w:name="_GoBack"/>
      <w:bookmarkEnd w:id="0"/>
    </w:p>
    <w:p w14:paraId="20DEAA49" w14:textId="77777777" w:rsidR="008C27FB" w:rsidRPr="00351D34" w:rsidRDefault="008C27FB" w:rsidP="00003D43">
      <w:pPr>
        <w:spacing w:line="360" w:lineRule="auto"/>
        <w:rPr>
          <w:rFonts w:ascii="Arial" w:eastAsia="Times New Roman" w:hAnsi="Arial" w:cs="Arial"/>
          <w:sz w:val="24"/>
          <w:szCs w:val="24"/>
        </w:rPr>
      </w:pPr>
      <w:r w:rsidRPr="00351D34">
        <w:rPr>
          <w:rFonts w:ascii="Arial" w:hAnsi="Arial" w:cs="Arial"/>
          <w:sz w:val="24"/>
          <w:szCs w:val="24"/>
        </w:rPr>
        <w:t xml:space="preserve">App.college.police.uk. 2020. </w:t>
      </w:r>
      <w:r w:rsidRPr="00351D34">
        <w:rPr>
          <w:rFonts w:ascii="Arial" w:hAnsi="Arial" w:cs="Arial"/>
          <w:i/>
          <w:iCs/>
          <w:sz w:val="24"/>
          <w:szCs w:val="24"/>
        </w:rPr>
        <w:t>Products</w:t>
      </w:r>
      <w:r w:rsidRPr="00351D34">
        <w:rPr>
          <w:rFonts w:ascii="Arial" w:hAnsi="Arial" w:cs="Arial"/>
          <w:sz w:val="24"/>
          <w:szCs w:val="24"/>
        </w:rPr>
        <w:t xml:space="preserve">. [online] Available at: </w:t>
      </w:r>
      <w:hyperlink r:id="rId8" w:history="1">
        <w:r w:rsidRPr="00351D34">
          <w:rPr>
            <w:rStyle w:val="Hyperlink"/>
            <w:rFonts w:ascii="Arial" w:hAnsi="Arial" w:cs="Arial"/>
            <w:sz w:val="24"/>
            <w:szCs w:val="24"/>
          </w:rPr>
          <w:t>https://www.app.college.police.uk/app-content/intelligence-management/intelligence-products/</w:t>
        </w:r>
      </w:hyperlink>
      <w:r w:rsidRPr="00351D34">
        <w:rPr>
          <w:rFonts w:ascii="Arial" w:hAnsi="Arial" w:cs="Arial"/>
          <w:sz w:val="24"/>
          <w:szCs w:val="24"/>
        </w:rPr>
        <w:t xml:space="preserve"> [Accessed 4 January 2021]. </w:t>
      </w:r>
    </w:p>
    <w:p w14:paraId="7AF34D99" w14:textId="1A1D4136" w:rsidR="008C27FB" w:rsidRPr="00351D34" w:rsidRDefault="008C27FB" w:rsidP="00003D43">
      <w:pPr>
        <w:pStyle w:val="NoSpacing"/>
        <w:spacing w:line="360" w:lineRule="auto"/>
        <w:rPr>
          <w:rFonts w:ascii="Arial" w:hAnsi="Arial" w:cs="Arial"/>
          <w:b/>
          <w:bCs/>
          <w:sz w:val="24"/>
          <w:szCs w:val="24"/>
        </w:rPr>
      </w:pPr>
    </w:p>
    <w:p w14:paraId="6F5B8503" w14:textId="635D8720" w:rsidR="00351D34" w:rsidRPr="00351D34" w:rsidRDefault="00351D34" w:rsidP="00003D43">
      <w:pPr>
        <w:pStyle w:val="NoSpacing"/>
        <w:spacing w:line="360" w:lineRule="auto"/>
        <w:rPr>
          <w:rFonts w:ascii="Arial" w:hAnsi="Arial" w:cs="Arial"/>
          <w:b/>
          <w:bCs/>
          <w:sz w:val="24"/>
          <w:szCs w:val="24"/>
        </w:rPr>
      </w:pPr>
      <w:r w:rsidRPr="00351D34">
        <w:rPr>
          <w:rFonts w:ascii="Arial" w:hAnsi="Arial" w:cs="Arial"/>
          <w:b/>
          <w:bCs/>
          <w:sz w:val="24"/>
          <w:szCs w:val="24"/>
        </w:rPr>
        <w:t xml:space="preserve">Task 3 </w:t>
      </w:r>
    </w:p>
    <w:p w14:paraId="0383DE3D" w14:textId="77777777" w:rsidR="00351D34" w:rsidRP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t xml:space="preserve">Muir, R., 2016. </w:t>
      </w:r>
      <w:r w:rsidRPr="00351D34">
        <w:rPr>
          <w:rStyle w:val="selectable"/>
          <w:rFonts w:ascii="Arial" w:hAnsi="Arial" w:cs="Arial"/>
          <w:i/>
          <w:iCs/>
          <w:color w:val="000000"/>
          <w:sz w:val="24"/>
          <w:szCs w:val="24"/>
          <w:lang w:val="en"/>
        </w:rPr>
        <w:t>It’s Time To Face Up To The Challenge Of Policing In A Digital Age</w:t>
      </w:r>
      <w:r w:rsidRPr="00351D34">
        <w:rPr>
          <w:rStyle w:val="selectable"/>
          <w:rFonts w:ascii="Arial" w:hAnsi="Arial" w:cs="Arial"/>
          <w:color w:val="000000"/>
          <w:sz w:val="24"/>
          <w:szCs w:val="24"/>
          <w:lang w:val="en"/>
        </w:rPr>
        <w:t xml:space="preserve">. [online] The Police Foundation. Available at: &lt;http://www.police-foundation.org.uk/2016/12/its-time-to-face-up-to-the-challenge-of-policing-in-a-digital-age/&gt; [Accessed 4 January 2021]. </w:t>
      </w:r>
    </w:p>
    <w:p w14:paraId="74F172EB" w14:textId="77777777" w:rsidR="00351D34" w:rsidRP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t xml:space="preserve">Maxwell, K., 2020. </w:t>
      </w:r>
      <w:r w:rsidRPr="00351D34">
        <w:rPr>
          <w:rStyle w:val="selectable"/>
          <w:rFonts w:ascii="Arial" w:hAnsi="Arial" w:cs="Arial"/>
          <w:i/>
          <w:iCs/>
          <w:color w:val="000000"/>
          <w:sz w:val="24"/>
          <w:szCs w:val="24"/>
          <w:lang w:val="en"/>
        </w:rPr>
        <w:t>I Was A UK Police Officer And Systemic Racism Festers In Our Force Too</w:t>
      </w:r>
      <w:r w:rsidRPr="00351D34">
        <w:rPr>
          <w:rStyle w:val="selectable"/>
          <w:rFonts w:ascii="Arial" w:hAnsi="Arial" w:cs="Arial"/>
          <w:color w:val="000000"/>
          <w:sz w:val="24"/>
          <w:szCs w:val="24"/>
          <w:lang w:val="en"/>
        </w:rPr>
        <w:t xml:space="preserve">. [online] Metro. Available at: &lt;https://metro.co.uk/2020/06/02/uk-police-officer-racism-force-12793450/&gt; [Accessed 4 January 2021]. </w:t>
      </w:r>
    </w:p>
    <w:p w14:paraId="6DD29A61" w14:textId="77777777" w:rsidR="00351D34" w:rsidRP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t xml:space="preserve">App.college.police.uk. 2021. </w:t>
      </w:r>
      <w:r w:rsidRPr="00351D34">
        <w:rPr>
          <w:rStyle w:val="selectable"/>
          <w:rFonts w:ascii="Arial" w:hAnsi="Arial" w:cs="Arial"/>
          <w:i/>
          <w:iCs/>
          <w:color w:val="000000"/>
          <w:sz w:val="24"/>
          <w:szCs w:val="24"/>
          <w:lang w:val="en"/>
        </w:rPr>
        <w:t>Introduction</w:t>
      </w:r>
      <w:r w:rsidRPr="00351D34">
        <w:rPr>
          <w:rStyle w:val="selectable"/>
          <w:rFonts w:ascii="Arial" w:hAnsi="Arial" w:cs="Arial"/>
          <w:color w:val="000000"/>
          <w:sz w:val="24"/>
          <w:szCs w:val="24"/>
          <w:lang w:val="en"/>
        </w:rPr>
        <w:t xml:space="preserve">. [online] Available at: &lt;https://www.app.college.police.uk/app-content/critical-incident-management/types-of-critical-incident/&gt; [Accessed 4 January 2021]. </w:t>
      </w:r>
    </w:p>
    <w:p w14:paraId="43796291" w14:textId="77777777" w:rsidR="00351D34" w:rsidRP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t xml:space="preserve">BBC News. 2018. </w:t>
      </w:r>
      <w:r w:rsidRPr="00351D34">
        <w:rPr>
          <w:rStyle w:val="selectable"/>
          <w:rFonts w:ascii="Arial" w:hAnsi="Arial" w:cs="Arial"/>
          <w:i/>
          <w:iCs/>
          <w:color w:val="000000"/>
          <w:sz w:val="24"/>
          <w:szCs w:val="24"/>
          <w:lang w:val="en"/>
        </w:rPr>
        <w:t>Stephen Lawrence Murder: A Timeline Of How The Story Unfolded</w:t>
      </w:r>
      <w:r w:rsidRPr="00351D34">
        <w:rPr>
          <w:rStyle w:val="selectable"/>
          <w:rFonts w:ascii="Arial" w:hAnsi="Arial" w:cs="Arial"/>
          <w:color w:val="000000"/>
          <w:sz w:val="24"/>
          <w:szCs w:val="24"/>
          <w:lang w:val="en"/>
        </w:rPr>
        <w:t xml:space="preserve">. [online] Available at: &lt;https://www.bbc.co.uk/news/uk-26465916&gt; [Accessed 5 January 2021]. </w:t>
      </w:r>
    </w:p>
    <w:p w14:paraId="22C71ABC" w14:textId="77777777" w:rsidR="00351D34" w:rsidRP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t xml:space="preserve">Ukfrs.com. 2021. </w:t>
      </w:r>
      <w:r w:rsidRPr="00351D34">
        <w:rPr>
          <w:rStyle w:val="selectable"/>
          <w:rFonts w:ascii="Arial" w:hAnsi="Arial" w:cs="Arial"/>
          <w:i/>
          <w:iCs/>
          <w:color w:val="000000"/>
          <w:sz w:val="24"/>
          <w:szCs w:val="24"/>
          <w:lang w:val="en"/>
        </w:rPr>
        <w:t>Major Incidents | NFCC CPO</w:t>
      </w:r>
      <w:r w:rsidRPr="00351D34">
        <w:rPr>
          <w:rStyle w:val="selectable"/>
          <w:rFonts w:ascii="Arial" w:hAnsi="Arial" w:cs="Arial"/>
          <w:color w:val="000000"/>
          <w:sz w:val="24"/>
          <w:szCs w:val="24"/>
          <w:lang w:val="en"/>
        </w:rPr>
        <w:t xml:space="preserve">. [online] Available at: &lt;https://www.ukfrs.com/guidance/major-incidents&gt; [Accessed 4 January 2021]. </w:t>
      </w:r>
    </w:p>
    <w:p w14:paraId="4B5971C4" w14:textId="77777777" w:rsidR="00351D34" w:rsidRP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t xml:space="preserve">BBC News. 2018. </w:t>
      </w:r>
      <w:r w:rsidRPr="00351D34">
        <w:rPr>
          <w:rStyle w:val="selectable"/>
          <w:rFonts w:ascii="Arial" w:hAnsi="Arial" w:cs="Arial"/>
          <w:i/>
          <w:iCs/>
          <w:color w:val="000000"/>
          <w:sz w:val="24"/>
          <w:szCs w:val="24"/>
          <w:lang w:val="en"/>
        </w:rPr>
        <w:t>Manchester Attack Fire Crews 'Sent Away From Arena Blast'</w:t>
      </w:r>
      <w:r w:rsidRPr="00351D34">
        <w:rPr>
          <w:rStyle w:val="selectable"/>
          <w:rFonts w:ascii="Arial" w:hAnsi="Arial" w:cs="Arial"/>
          <w:color w:val="000000"/>
          <w:sz w:val="24"/>
          <w:szCs w:val="24"/>
          <w:lang w:val="en"/>
        </w:rPr>
        <w:t xml:space="preserve">. [online] Available at: &lt;https://www.bbc.co.uk/news/uk-england-manchester-43548173&gt; [Accessed 5 January 2021]. </w:t>
      </w:r>
    </w:p>
    <w:p w14:paraId="416E5361" w14:textId="73CB1006" w:rsidR="00351D34" w:rsidRDefault="00351D34"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r w:rsidRPr="00351D34">
        <w:rPr>
          <w:rStyle w:val="selectable"/>
          <w:rFonts w:ascii="Arial" w:hAnsi="Arial" w:cs="Arial"/>
          <w:color w:val="000000"/>
          <w:sz w:val="24"/>
          <w:szCs w:val="24"/>
          <w:lang w:val="en"/>
        </w:rPr>
        <w:lastRenderedPageBreak/>
        <w:t xml:space="preserve">Jesip.org.uk. 2021. </w:t>
      </w:r>
      <w:r w:rsidRPr="00351D34">
        <w:rPr>
          <w:rStyle w:val="selectable"/>
          <w:rFonts w:ascii="Arial" w:hAnsi="Arial" w:cs="Arial"/>
          <w:i/>
          <w:iCs/>
          <w:color w:val="000000"/>
          <w:sz w:val="24"/>
          <w:szCs w:val="24"/>
          <w:lang w:val="en"/>
        </w:rPr>
        <w:t>JESIP - Working Together, Saving Lives</w:t>
      </w:r>
      <w:r w:rsidRPr="00351D34">
        <w:rPr>
          <w:rStyle w:val="selectable"/>
          <w:rFonts w:ascii="Arial" w:hAnsi="Arial" w:cs="Arial"/>
          <w:color w:val="000000"/>
          <w:sz w:val="24"/>
          <w:szCs w:val="24"/>
          <w:lang w:val="en"/>
        </w:rPr>
        <w:t xml:space="preserve">. [online] Available at: &lt;https://www.jesip.org.uk/home&gt; [Accessed 5 January 2021]. </w:t>
      </w:r>
    </w:p>
    <w:p w14:paraId="5032A885" w14:textId="77777777" w:rsidR="00003D43" w:rsidRDefault="00003D43" w:rsidP="00003D43">
      <w:pPr>
        <w:overflowPunct w:val="0"/>
        <w:autoSpaceDE w:val="0"/>
        <w:autoSpaceDN w:val="0"/>
        <w:adjustRightInd w:val="0"/>
        <w:spacing w:before="240" w:after="0" w:line="360" w:lineRule="auto"/>
        <w:textAlignment w:val="baseline"/>
        <w:rPr>
          <w:rStyle w:val="selectable"/>
          <w:rFonts w:ascii="Arial" w:hAnsi="Arial" w:cs="Arial"/>
          <w:color w:val="000000"/>
          <w:sz w:val="24"/>
          <w:szCs w:val="24"/>
          <w:lang w:val="en"/>
        </w:rPr>
      </w:pPr>
    </w:p>
    <w:p w14:paraId="492193B6" w14:textId="4277D759" w:rsidR="00003D43" w:rsidRDefault="00003D43" w:rsidP="00003D43">
      <w:pPr>
        <w:overflowPunct w:val="0"/>
        <w:autoSpaceDE w:val="0"/>
        <w:autoSpaceDN w:val="0"/>
        <w:adjustRightInd w:val="0"/>
        <w:spacing w:before="240" w:after="0" w:line="360" w:lineRule="auto"/>
        <w:textAlignment w:val="baseline"/>
        <w:rPr>
          <w:rStyle w:val="selectable"/>
          <w:rFonts w:ascii="Arial" w:hAnsi="Arial" w:cs="Arial"/>
          <w:b/>
          <w:bCs/>
          <w:color w:val="000000"/>
          <w:sz w:val="24"/>
          <w:szCs w:val="24"/>
          <w:lang w:val="en"/>
        </w:rPr>
      </w:pPr>
      <w:r>
        <w:rPr>
          <w:rStyle w:val="selectable"/>
          <w:rFonts w:ascii="Arial" w:hAnsi="Arial" w:cs="Arial"/>
          <w:b/>
          <w:bCs/>
          <w:color w:val="000000"/>
          <w:sz w:val="24"/>
          <w:szCs w:val="24"/>
          <w:lang w:val="en"/>
        </w:rPr>
        <w:t xml:space="preserve">Task 4 </w:t>
      </w:r>
    </w:p>
    <w:p w14:paraId="7F332D69" w14:textId="77777777" w:rsidR="00003D43" w:rsidRPr="009E3928" w:rsidRDefault="00003D43" w:rsidP="00003D43">
      <w:pPr>
        <w:spacing w:line="360" w:lineRule="auto"/>
        <w:rPr>
          <w:rStyle w:val="selectable"/>
          <w:rFonts w:ascii="Arial" w:hAnsi="Arial" w:cs="Arial"/>
          <w:color w:val="000000"/>
          <w:sz w:val="24"/>
          <w:szCs w:val="24"/>
          <w:lang w:val="en"/>
        </w:rPr>
      </w:pPr>
      <w:r w:rsidRPr="009E3928">
        <w:rPr>
          <w:rStyle w:val="selectable"/>
          <w:rFonts w:ascii="Arial" w:hAnsi="Arial" w:cs="Arial"/>
          <w:color w:val="000000"/>
          <w:sz w:val="24"/>
          <w:szCs w:val="24"/>
          <w:lang w:val="en"/>
        </w:rPr>
        <w:t xml:space="preserve">Committee of Experts on the Evaluation of Anti-Money Laundering Measures and the Financing of Terrorism. 2020. </w:t>
      </w:r>
      <w:r w:rsidRPr="009E3928">
        <w:rPr>
          <w:rStyle w:val="selectable"/>
          <w:rFonts w:ascii="Arial" w:hAnsi="Arial" w:cs="Arial"/>
          <w:i/>
          <w:iCs/>
          <w:color w:val="000000"/>
          <w:sz w:val="24"/>
          <w:szCs w:val="24"/>
          <w:lang w:val="en"/>
        </w:rPr>
        <w:t>Financing Of Terrorism</w:t>
      </w:r>
      <w:r w:rsidRPr="009E3928">
        <w:rPr>
          <w:rStyle w:val="selectable"/>
          <w:rFonts w:ascii="Arial" w:hAnsi="Arial" w:cs="Arial"/>
          <w:color w:val="000000"/>
          <w:sz w:val="24"/>
          <w:szCs w:val="24"/>
          <w:lang w:val="en"/>
        </w:rPr>
        <w:t>. [online] Available at: &lt;https://www.coe.int/en/web/moneyval/implementation/financing-terrorism&gt; [Accessed 9 January 2021].</w:t>
      </w:r>
      <w:r>
        <w:rPr>
          <w:rStyle w:val="selectable"/>
          <w:rFonts w:ascii="Arial" w:hAnsi="Arial" w:cs="Arial"/>
          <w:color w:val="000000"/>
          <w:sz w:val="24"/>
          <w:szCs w:val="24"/>
          <w:lang w:val="en"/>
        </w:rPr>
        <w:t xml:space="preserve"> </w:t>
      </w:r>
    </w:p>
    <w:p w14:paraId="696214F8" w14:textId="77777777" w:rsidR="00003D43" w:rsidRDefault="00003D43" w:rsidP="00003D43">
      <w:pPr>
        <w:spacing w:line="360" w:lineRule="auto"/>
        <w:rPr>
          <w:rStyle w:val="selectable"/>
          <w:rFonts w:ascii="Arial" w:hAnsi="Arial" w:cs="Arial"/>
          <w:color w:val="000000"/>
          <w:sz w:val="24"/>
          <w:szCs w:val="24"/>
          <w:lang w:val="en"/>
        </w:rPr>
      </w:pPr>
      <w:r w:rsidRPr="009E3928">
        <w:rPr>
          <w:rStyle w:val="selectable"/>
          <w:rFonts w:ascii="Arial" w:hAnsi="Arial" w:cs="Arial"/>
          <w:color w:val="000000"/>
          <w:sz w:val="24"/>
          <w:szCs w:val="24"/>
          <w:lang w:val="en"/>
        </w:rPr>
        <w:t xml:space="preserve">United Nations Security Council Counter-Terrorism Committee. 2021. </w:t>
      </w:r>
      <w:r w:rsidRPr="009E3928">
        <w:rPr>
          <w:rStyle w:val="selectable"/>
          <w:rFonts w:ascii="Arial" w:hAnsi="Arial" w:cs="Arial"/>
          <w:i/>
          <w:iCs/>
          <w:color w:val="000000"/>
          <w:sz w:val="24"/>
          <w:szCs w:val="24"/>
          <w:lang w:val="en"/>
        </w:rPr>
        <w:t>Terrorism Financing - United Nations Security Council Counter-Terrorism Committee</w:t>
      </w:r>
      <w:r w:rsidRPr="009E3928">
        <w:rPr>
          <w:rStyle w:val="selectable"/>
          <w:rFonts w:ascii="Arial" w:hAnsi="Arial" w:cs="Arial"/>
          <w:color w:val="000000"/>
          <w:sz w:val="24"/>
          <w:szCs w:val="24"/>
          <w:lang w:val="en"/>
        </w:rPr>
        <w:t>. [online] Available</w:t>
      </w:r>
      <w:r>
        <w:rPr>
          <w:rStyle w:val="selectable"/>
          <w:rFonts w:ascii="Arial" w:hAnsi="Arial" w:cs="Arial"/>
          <w:color w:val="000000"/>
          <w:sz w:val="24"/>
          <w:szCs w:val="24"/>
          <w:lang w:val="en"/>
        </w:rPr>
        <w:t xml:space="preserve"> </w:t>
      </w:r>
      <w:r w:rsidRPr="009E3928">
        <w:rPr>
          <w:rStyle w:val="selectable"/>
          <w:rFonts w:ascii="Arial" w:hAnsi="Arial" w:cs="Arial"/>
          <w:color w:val="000000"/>
          <w:sz w:val="24"/>
          <w:szCs w:val="24"/>
          <w:lang w:val="en"/>
        </w:rPr>
        <w:t xml:space="preserve">at: &lt;https://www.un.org/sc/ctc/focus-areas/financing-of-terrorism/&gt; [Accessed 9 January 2021]. </w:t>
      </w:r>
    </w:p>
    <w:p w14:paraId="72CB69CC" w14:textId="77777777" w:rsidR="00003D43" w:rsidRDefault="00003D43" w:rsidP="00003D43">
      <w:pPr>
        <w:spacing w:line="360" w:lineRule="auto"/>
        <w:rPr>
          <w:rStyle w:val="selectable"/>
          <w:rFonts w:ascii="Arial" w:hAnsi="Arial" w:cs="Arial"/>
          <w:color w:val="000000"/>
          <w:sz w:val="24"/>
          <w:szCs w:val="24"/>
          <w:lang w:val="en"/>
        </w:rPr>
      </w:pPr>
      <w:proofErr w:type="spellStart"/>
      <w:r w:rsidRPr="009E3928">
        <w:rPr>
          <w:rStyle w:val="selectable"/>
          <w:rFonts w:ascii="Arial" w:hAnsi="Arial" w:cs="Arial"/>
          <w:color w:val="000000"/>
          <w:sz w:val="24"/>
          <w:szCs w:val="24"/>
          <w:lang w:val="en"/>
        </w:rPr>
        <w:t>Alda</w:t>
      </w:r>
      <w:proofErr w:type="spellEnd"/>
      <w:r w:rsidRPr="009E3928">
        <w:rPr>
          <w:rStyle w:val="selectable"/>
          <w:rFonts w:ascii="Arial" w:hAnsi="Arial" w:cs="Arial"/>
          <w:color w:val="000000"/>
          <w:sz w:val="24"/>
          <w:szCs w:val="24"/>
          <w:lang w:val="en"/>
        </w:rPr>
        <w:t xml:space="preserve">, E., 2014. </w:t>
      </w:r>
      <w:r w:rsidRPr="009E3928">
        <w:rPr>
          <w:rStyle w:val="selectable"/>
          <w:rFonts w:ascii="Arial" w:hAnsi="Arial" w:cs="Arial"/>
          <w:i/>
          <w:iCs/>
          <w:color w:val="000000"/>
          <w:sz w:val="24"/>
          <w:szCs w:val="24"/>
          <w:lang w:val="en"/>
        </w:rPr>
        <w:t>Links Between Terrorism, Organized Crime And Crime: The Case Of The Sahel Region</w:t>
      </w:r>
      <w:r w:rsidRPr="009E3928">
        <w:rPr>
          <w:rStyle w:val="selectable"/>
          <w:rFonts w:ascii="Arial" w:hAnsi="Arial" w:cs="Arial"/>
          <w:color w:val="000000"/>
          <w:sz w:val="24"/>
          <w:szCs w:val="24"/>
          <w:lang w:val="en"/>
        </w:rPr>
        <w:t>. [online] Stability: International Journal of Security and Development. Available at: &lt;https://www.stabilityjournal.org/articles/10.5334/sta.ea/&gt; [Accessed 9 January 2021].</w:t>
      </w:r>
      <w:r>
        <w:rPr>
          <w:rStyle w:val="selectable"/>
          <w:rFonts w:ascii="Arial" w:hAnsi="Arial" w:cs="Arial"/>
          <w:color w:val="000000"/>
          <w:sz w:val="24"/>
          <w:szCs w:val="24"/>
          <w:lang w:val="en"/>
        </w:rPr>
        <w:t xml:space="preserve"> </w:t>
      </w:r>
    </w:p>
    <w:p w14:paraId="00A6B30C" w14:textId="77777777" w:rsidR="00003D43" w:rsidRPr="004D627F" w:rsidRDefault="00003D43" w:rsidP="00003D43">
      <w:pPr>
        <w:spacing w:line="360" w:lineRule="auto"/>
        <w:rPr>
          <w:lang w:val="en"/>
        </w:rPr>
      </w:pPr>
      <w:r w:rsidRPr="009E3928">
        <w:rPr>
          <w:rStyle w:val="selectable"/>
          <w:rFonts w:ascii="Arial" w:hAnsi="Arial" w:cs="Arial"/>
          <w:color w:val="000000"/>
          <w:sz w:val="24"/>
          <w:szCs w:val="24"/>
          <w:lang w:val="en"/>
        </w:rPr>
        <w:t xml:space="preserve">Malik, N., 2019. </w:t>
      </w:r>
      <w:r w:rsidRPr="009E3928">
        <w:rPr>
          <w:rStyle w:val="selectable"/>
          <w:rFonts w:ascii="Arial" w:hAnsi="Arial" w:cs="Arial"/>
          <w:i/>
          <w:iCs/>
          <w:color w:val="000000"/>
          <w:sz w:val="24"/>
          <w:szCs w:val="24"/>
          <w:lang w:val="en"/>
        </w:rPr>
        <w:t>How Does Terrorism Overlap With Criminality?</w:t>
      </w:r>
      <w:r w:rsidRPr="009E3928">
        <w:rPr>
          <w:rStyle w:val="selectable"/>
          <w:rFonts w:ascii="Arial" w:hAnsi="Arial" w:cs="Arial"/>
          <w:color w:val="000000"/>
          <w:sz w:val="24"/>
          <w:szCs w:val="24"/>
          <w:lang w:val="en"/>
        </w:rPr>
        <w:t>. [online] Forbes. Available at: &lt;https://www.forbes.com/sites/nikitamalik/2019/01/09/how-does-terrorism-overlap-with-criminality/&gt; [Accessed 9 January 2021].</w:t>
      </w:r>
    </w:p>
    <w:p w14:paraId="162F7142" w14:textId="77777777" w:rsidR="00003D43" w:rsidRDefault="00003D43" w:rsidP="00003D43">
      <w:pPr>
        <w:spacing w:line="360" w:lineRule="auto"/>
        <w:rPr>
          <w:rStyle w:val="selectable"/>
          <w:rFonts w:ascii="Arial" w:hAnsi="Arial" w:cs="Arial"/>
          <w:color w:val="000000"/>
          <w:sz w:val="24"/>
          <w:szCs w:val="24"/>
          <w:lang w:val="en"/>
        </w:rPr>
      </w:pPr>
      <w:r w:rsidRPr="009E3928">
        <w:rPr>
          <w:rStyle w:val="selectable"/>
          <w:rFonts w:ascii="Arial" w:hAnsi="Arial" w:cs="Arial"/>
          <w:color w:val="000000"/>
          <w:sz w:val="24"/>
          <w:szCs w:val="24"/>
          <w:lang w:val="en"/>
        </w:rPr>
        <w:t xml:space="preserve">Nationalcrimeagency.gov.uk. 2018. </w:t>
      </w:r>
      <w:r w:rsidRPr="009E3928">
        <w:rPr>
          <w:rStyle w:val="selectable"/>
          <w:rFonts w:ascii="Arial" w:hAnsi="Arial" w:cs="Arial"/>
          <w:i/>
          <w:iCs/>
          <w:color w:val="000000"/>
          <w:sz w:val="24"/>
          <w:szCs w:val="24"/>
          <w:lang w:val="en"/>
        </w:rPr>
        <w:t>County Lines</w:t>
      </w:r>
      <w:r w:rsidRPr="009E3928">
        <w:rPr>
          <w:rStyle w:val="selectable"/>
          <w:rFonts w:ascii="Arial" w:hAnsi="Arial" w:cs="Arial"/>
          <w:color w:val="000000"/>
          <w:sz w:val="24"/>
          <w:szCs w:val="24"/>
          <w:lang w:val="en"/>
        </w:rPr>
        <w:t xml:space="preserve">. [online] Available at: &lt;https://www.nationalcrimeagency.gov.uk/what-we-do/crime-threats/drug-trafficking/county-lines&gt; [Accessed 9 January 2021]. </w:t>
      </w:r>
    </w:p>
    <w:p w14:paraId="3518B6A9" w14:textId="77777777" w:rsidR="00003D43" w:rsidRPr="009E3928" w:rsidRDefault="00003D43" w:rsidP="00003D43">
      <w:pPr>
        <w:spacing w:line="360" w:lineRule="auto"/>
        <w:rPr>
          <w:rFonts w:eastAsia="Times New Roman"/>
          <w:b/>
          <w:bCs/>
          <w:lang w:eastAsia="en-GB"/>
        </w:rPr>
      </w:pPr>
    </w:p>
    <w:p w14:paraId="102453E4" w14:textId="77777777" w:rsidR="00003D43" w:rsidRPr="009E3928" w:rsidRDefault="00003D43" w:rsidP="00003D43">
      <w:pPr>
        <w:overflowPunct w:val="0"/>
        <w:autoSpaceDE w:val="0"/>
        <w:autoSpaceDN w:val="0"/>
        <w:adjustRightInd w:val="0"/>
        <w:spacing w:before="240" w:after="0" w:line="360" w:lineRule="auto"/>
        <w:jc w:val="both"/>
        <w:textAlignment w:val="baseline"/>
        <w:rPr>
          <w:rFonts w:ascii="Arial" w:eastAsia="Times New Roman" w:hAnsi="Arial" w:cs="Arial"/>
          <w:b/>
          <w:bCs/>
          <w:sz w:val="24"/>
          <w:szCs w:val="24"/>
          <w:lang w:eastAsia="en-GB"/>
        </w:rPr>
      </w:pPr>
      <w:r w:rsidRPr="009E3928">
        <w:rPr>
          <w:rFonts w:ascii="Arial" w:eastAsia="Times New Roman" w:hAnsi="Arial" w:cs="Arial"/>
          <w:b/>
          <w:bCs/>
          <w:sz w:val="24"/>
          <w:szCs w:val="24"/>
          <w:lang w:eastAsia="en-GB"/>
        </w:rPr>
        <w:t xml:space="preserve">Extra Reading </w:t>
      </w:r>
    </w:p>
    <w:p w14:paraId="5CB30F88" w14:textId="77777777" w:rsidR="00003D43" w:rsidRPr="009E3928" w:rsidRDefault="00003D43" w:rsidP="00003D43">
      <w:pPr>
        <w:pStyle w:val="NoSpacing"/>
        <w:spacing w:line="360" w:lineRule="auto"/>
        <w:rPr>
          <w:sz w:val="24"/>
          <w:szCs w:val="24"/>
          <w:lang w:eastAsia="en-GB"/>
        </w:rPr>
      </w:pPr>
    </w:p>
    <w:p w14:paraId="5C67B15A" w14:textId="77777777" w:rsidR="00003D43" w:rsidRDefault="00003D43" w:rsidP="00003D43">
      <w:pPr>
        <w:pStyle w:val="NoSpacing"/>
        <w:spacing w:line="360" w:lineRule="auto"/>
        <w:rPr>
          <w:rStyle w:val="selectable"/>
          <w:rFonts w:ascii="Arial" w:hAnsi="Arial" w:cs="Arial"/>
          <w:color w:val="000000"/>
          <w:sz w:val="24"/>
          <w:szCs w:val="24"/>
          <w:lang w:val="en"/>
        </w:rPr>
      </w:pPr>
      <w:r w:rsidRPr="009E3928">
        <w:rPr>
          <w:rStyle w:val="selectable"/>
          <w:rFonts w:ascii="Arial" w:hAnsi="Arial" w:cs="Arial"/>
          <w:color w:val="000000"/>
          <w:sz w:val="24"/>
          <w:szCs w:val="24"/>
          <w:lang w:val="en"/>
        </w:rPr>
        <w:t xml:space="preserve">United Nations : Office on Drugs and Crime. 2011. </w:t>
      </w:r>
      <w:r w:rsidRPr="009E3928">
        <w:rPr>
          <w:rStyle w:val="selectable"/>
          <w:rFonts w:ascii="Arial" w:hAnsi="Arial" w:cs="Arial"/>
          <w:i/>
          <w:iCs/>
          <w:color w:val="000000"/>
          <w:sz w:val="24"/>
          <w:szCs w:val="24"/>
          <w:lang w:val="en"/>
        </w:rPr>
        <w:t>Crime And Its Deadly Link With Terrorism</w:t>
      </w:r>
      <w:r w:rsidRPr="009E3928">
        <w:rPr>
          <w:rStyle w:val="selectable"/>
          <w:rFonts w:ascii="Arial" w:hAnsi="Arial" w:cs="Arial"/>
          <w:color w:val="000000"/>
          <w:sz w:val="24"/>
          <w:szCs w:val="24"/>
          <w:lang w:val="en"/>
        </w:rPr>
        <w:t xml:space="preserve">. [online] Available at: &lt;https://www.unodc.org/unodc/en/frontpage/2011/March/crime-and-its-deadly-connection-to-terrorism.html&gt; [Accessed 9 January 2021]. </w:t>
      </w:r>
    </w:p>
    <w:p w14:paraId="110BC33B" w14:textId="77777777" w:rsidR="00003D43" w:rsidRDefault="00003D43" w:rsidP="00003D43">
      <w:pPr>
        <w:pStyle w:val="NoSpacing"/>
        <w:spacing w:line="360" w:lineRule="auto"/>
        <w:rPr>
          <w:rFonts w:eastAsia="Times New Roman"/>
          <w:b/>
          <w:bCs/>
          <w:sz w:val="24"/>
          <w:szCs w:val="24"/>
          <w:lang w:eastAsia="en-GB"/>
        </w:rPr>
      </w:pPr>
    </w:p>
    <w:p w14:paraId="0B4D79BD" w14:textId="77777777" w:rsidR="00003D43" w:rsidRPr="009E3928" w:rsidRDefault="00003D43" w:rsidP="00003D43">
      <w:pPr>
        <w:pStyle w:val="NoSpacing"/>
        <w:spacing w:line="360" w:lineRule="auto"/>
        <w:rPr>
          <w:rFonts w:eastAsia="Times New Roman"/>
          <w:b/>
          <w:bCs/>
          <w:sz w:val="24"/>
          <w:szCs w:val="24"/>
          <w:lang w:eastAsia="en-GB"/>
        </w:rPr>
      </w:pPr>
    </w:p>
    <w:p w14:paraId="0A8D53CB" w14:textId="77777777" w:rsidR="00003D43" w:rsidRDefault="00003D43" w:rsidP="00003D43">
      <w:pPr>
        <w:overflowPunct w:val="0"/>
        <w:autoSpaceDE w:val="0"/>
        <w:autoSpaceDN w:val="0"/>
        <w:adjustRightInd w:val="0"/>
        <w:spacing w:before="240" w:after="0" w:line="360" w:lineRule="auto"/>
        <w:textAlignment w:val="baseline"/>
        <w:rPr>
          <w:rStyle w:val="selectable"/>
          <w:rFonts w:ascii="Arial" w:hAnsi="Arial" w:cs="Arial"/>
          <w:b/>
          <w:bCs/>
          <w:color w:val="000000"/>
          <w:sz w:val="24"/>
          <w:szCs w:val="24"/>
          <w:lang w:val="en"/>
        </w:rPr>
      </w:pPr>
    </w:p>
    <w:p w14:paraId="628DC4FD" w14:textId="77777777" w:rsidR="00003D43" w:rsidRPr="00003D43" w:rsidRDefault="00003D43" w:rsidP="00003D43">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p>
    <w:p w14:paraId="1615B56A" w14:textId="77777777" w:rsidR="00351D34" w:rsidRPr="00351D34" w:rsidRDefault="00351D34" w:rsidP="008C27FB">
      <w:pPr>
        <w:pStyle w:val="NoSpacing"/>
        <w:spacing w:line="360" w:lineRule="auto"/>
        <w:rPr>
          <w:rFonts w:ascii="Arial" w:hAnsi="Arial" w:cs="Arial"/>
          <w:b/>
          <w:bCs/>
          <w:sz w:val="24"/>
          <w:szCs w:val="24"/>
        </w:rPr>
      </w:pPr>
    </w:p>
    <w:sectPr w:rsidR="00351D34" w:rsidRPr="00351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DDD7C2" w14:textId="77777777" w:rsidR="00BA2210" w:rsidRDefault="00BA2210" w:rsidP="00BA2210">
      <w:pPr>
        <w:spacing w:after="0" w:line="240" w:lineRule="auto"/>
      </w:pPr>
      <w:r>
        <w:separator/>
      </w:r>
    </w:p>
  </w:endnote>
  <w:endnote w:type="continuationSeparator" w:id="0">
    <w:p w14:paraId="361BDC04" w14:textId="77777777" w:rsidR="00BA2210" w:rsidRDefault="00BA2210" w:rsidP="00BA2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38841" w14:textId="77777777" w:rsidR="00BA2210" w:rsidRDefault="00BA2210" w:rsidP="00BA2210">
      <w:pPr>
        <w:spacing w:after="0" w:line="240" w:lineRule="auto"/>
      </w:pPr>
      <w:r>
        <w:separator/>
      </w:r>
    </w:p>
  </w:footnote>
  <w:footnote w:type="continuationSeparator" w:id="0">
    <w:p w14:paraId="179D4A32" w14:textId="77777777" w:rsidR="00BA2210" w:rsidRDefault="00BA2210" w:rsidP="00BA22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47377"/>
    <w:multiLevelType w:val="hybridMultilevel"/>
    <w:tmpl w:val="BA6C4CE8"/>
    <w:lvl w:ilvl="0" w:tplc="B4BE7F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D6853"/>
    <w:multiLevelType w:val="hybridMultilevel"/>
    <w:tmpl w:val="851E4020"/>
    <w:lvl w:ilvl="0" w:tplc="D6C27D26">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1E6757"/>
    <w:multiLevelType w:val="hybridMultilevel"/>
    <w:tmpl w:val="BFF6E39C"/>
    <w:lvl w:ilvl="0" w:tplc="B2480E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080632"/>
    <w:multiLevelType w:val="hybridMultilevel"/>
    <w:tmpl w:val="5A3401A4"/>
    <w:lvl w:ilvl="0" w:tplc="BDC82D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08F"/>
    <w:rsid w:val="00003D43"/>
    <w:rsid w:val="0020254A"/>
    <w:rsid w:val="002A208F"/>
    <w:rsid w:val="0033414A"/>
    <w:rsid w:val="00351D34"/>
    <w:rsid w:val="0038601E"/>
    <w:rsid w:val="004221A6"/>
    <w:rsid w:val="004A0132"/>
    <w:rsid w:val="00524CBD"/>
    <w:rsid w:val="006572BD"/>
    <w:rsid w:val="006F66A2"/>
    <w:rsid w:val="00793596"/>
    <w:rsid w:val="008C27FB"/>
    <w:rsid w:val="009C1128"/>
    <w:rsid w:val="00A97FD8"/>
    <w:rsid w:val="00B03A0C"/>
    <w:rsid w:val="00BA2210"/>
    <w:rsid w:val="00CF0BE9"/>
    <w:rsid w:val="00D210C8"/>
    <w:rsid w:val="00F73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97CB1BB"/>
  <w15:chartTrackingRefBased/>
  <w15:docId w15:val="{7D5CF6CE-BCDF-4A9A-8802-107172F81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A20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A208F"/>
    <w:pPr>
      <w:spacing w:after="0" w:line="240" w:lineRule="auto"/>
    </w:pPr>
  </w:style>
  <w:style w:type="character" w:customStyle="1" w:styleId="selectable">
    <w:name w:val="selectable"/>
    <w:basedOn w:val="DefaultParagraphFont"/>
    <w:rsid w:val="004A0132"/>
  </w:style>
  <w:style w:type="character" w:styleId="Hyperlink">
    <w:name w:val="Hyperlink"/>
    <w:basedOn w:val="DefaultParagraphFont"/>
    <w:uiPriority w:val="99"/>
    <w:unhideWhenUsed/>
    <w:rsid w:val="008C27FB"/>
    <w:rPr>
      <w:color w:val="0563C1" w:themeColor="hyperlink"/>
      <w:u w:val="single"/>
    </w:rPr>
  </w:style>
  <w:style w:type="character" w:customStyle="1" w:styleId="text">
    <w:name w:val="text"/>
    <w:basedOn w:val="DefaultParagraphFont"/>
    <w:rsid w:val="008C27FB"/>
  </w:style>
  <w:style w:type="paragraph" w:styleId="ListParagraph">
    <w:name w:val="List Paragraph"/>
    <w:basedOn w:val="Normal"/>
    <w:uiPriority w:val="34"/>
    <w:qFormat/>
    <w:rsid w:val="00351D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telligence-management/intelligence-products/" TargetMode="External"/><Relationship Id="rId3" Type="http://schemas.openxmlformats.org/officeDocument/2006/relationships/settings" Target="settings.xml"/><Relationship Id="rId7" Type="http://schemas.openxmlformats.org/officeDocument/2006/relationships/hyperlink" Target="https://cebcp.org/evidence-based-policing/what-works-in-policing/research-evidence-review/problem-oriented-polic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4876</Words>
  <Characters>27797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 Katie</dc:creator>
  <cp:keywords/>
  <dc:description/>
  <cp:lastModifiedBy>Tosh, Katie</cp:lastModifiedBy>
  <cp:revision>2</cp:revision>
  <dcterms:created xsi:type="dcterms:W3CDTF">2021-01-10T22:45:00Z</dcterms:created>
  <dcterms:modified xsi:type="dcterms:W3CDTF">2021-01-10T22:45:00Z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katie.tosh@gwent.police.uk</vt:lpwstr>
  </property>
  <property fmtid="{D5CDD505-2E9C-101B-9397-08002B2CF9AE}" pid="8" name="MSIP_Label_f2acd28b-79a3-4a0f-b0ff-4b75658b1549_SetDate">
    <vt:lpwstr>2020-12-15T10:06:14.4154333Z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6687ab3d-3617-405f-bb18-62a1c72ea9de</vt:lpwstr>
  </property>
  <property fmtid="{D5CDD505-2E9C-101B-9397-08002B2CF9AE}" pid="12" name="MSIP_Label_f2acd28b-79a3-4a0f-b0ff-4b75658b1549_Extended_MSFT_Method">
    <vt:lpwstr>Automatic</vt:lpwstr>
  </property>
  <property fmtid="{D5CDD505-2E9C-101B-9397-08002B2CF9AE}" pid="13" name="Sensitivity">
    <vt:lpwstr>OFFICIAL</vt:lpwstr>
  </property>
</Properties>
</file>