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1F1AAF" w14:textId="77777777" w:rsidR="00A257DE" w:rsidRPr="00E92FB9" w:rsidRDefault="00A257DE" w:rsidP="00A257DE">
      <w:pPr>
        <w:spacing w:line="360" w:lineRule="auto"/>
        <w:jc w:val="both"/>
        <w:rPr>
          <w:rFonts w:ascii="Arial" w:hAnsi="Arial" w:cs="Arial"/>
        </w:rPr>
      </w:pPr>
    </w:p>
    <w:p w14:paraId="6D4F7800" w14:textId="77777777" w:rsidR="00A257DE" w:rsidRPr="00E92FB9" w:rsidRDefault="00A257DE" w:rsidP="00A257DE">
      <w:pPr>
        <w:spacing w:line="360" w:lineRule="auto"/>
        <w:jc w:val="both"/>
        <w:rPr>
          <w:rFonts w:ascii="Arial" w:hAnsi="Arial" w:cs="Arial"/>
          <w:b/>
          <w:bCs/>
          <w:lang w:val="en-US"/>
        </w:rPr>
      </w:pPr>
      <w:r w:rsidRPr="00E92FB9">
        <w:rPr>
          <w:rFonts w:ascii="Arial" w:hAnsi="Arial" w:cs="Arial"/>
          <w:b/>
          <w:bCs/>
          <w:lang w:val="en-US"/>
        </w:rPr>
        <w:t>Student name: Bianca Stefania Postelnicu</w:t>
      </w:r>
    </w:p>
    <w:p w14:paraId="1CBB7C55" w14:textId="77777777" w:rsidR="00A257DE" w:rsidRPr="00E92FB9" w:rsidRDefault="00A257DE" w:rsidP="00A257DE">
      <w:pPr>
        <w:spacing w:line="360" w:lineRule="auto"/>
        <w:jc w:val="both"/>
        <w:rPr>
          <w:rFonts w:ascii="Arial" w:hAnsi="Arial" w:cs="Arial"/>
          <w:b/>
          <w:bCs/>
          <w:lang w:val="en-US"/>
        </w:rPr>
      </w:pPr>
    </w:p>
    <w:p w14:paraId="5F9D84BF" w14:textId="77777777" w:rsidR="00A257DE" w:rsidRPr="00E92FB9" w:rsidRDefault="00A257DE" w:rsidP="00A257DE">
      <w:pPr>
        <w:spacing w:line="360" w:lineRule="auto"/>
        <w:jc w:val="both"/>
        <w:rPr>
          <w:rFonts w:ascii="Arial" w:hAnsi="Arial" w:cs="Arial"/>
          <w:b/>
          <w:bCs/>
          <w:lang w:val="en-US"/>
        </w:rPr>
      </w:pPr>
      <w:bookmarkStart w:id="0" w:name="_Toc158730980"/>
      <w:r w:rsidRPr="00E92FB9">
        <w:rPr>
          <w:rFonts w:ascii="Arial" w:hAnsi="Arial" w:cs="Arial"/>
          <w:b/>
          <w:bCs/>
          <w:lang w:val="en-US"/>
        </w:rPr>
        <w:t>Student number:</w:t>
      </w:r>
      <w:bookmarkEnd w:id="0"/>
      <w:r w:rsidRPr="00E92FB9">
        <w:rPr>
          <w:rFonts w:ascii="Arial" w:hAnsi="Arial" w:cs="Arial"/>
          <w:b/>
          <w:bCs/>
          <w:lang w:val="en-US"/>
        </w:rPr>
        <w:t xml:space="preserve"> 2223852</w:t>
      </w:r>
    </w:p>
    <w:p w14:paraId="38FA723F" w14:textId="77777777" w:rsidR="00A257DE" w:rsidRPr="00E92FB9" w:rsidRDefault="00A257DE" w:rsidP="00A257DE">
      <w:pPr>
        <w:spacing w:line="360" w:lineRule="auto"/>
        <w:jc w:val="both"/>
        <w:rPr>
          <w:rFonts w:ascii="Arial" w:hAnsi="Arial" w:cs="Arial"/>
          <w:b/>
          <w:bCs/>
          <w:lang w:val="en-US"/>
        </w:rPr>
      </w:pPr>
    </w:p>
    <w:p w14:paraId="7AFDB313" w14:textId="77777777" w:rsidR="00A257DE" w:rsidRPr="00E92FB9" w:rsidRDefault="00A257DE" w:rsidP="00A257DE">
      <w:pPr>
        <w:spacing w:line="360" w:lineRule="auto"/>
        <w:jc w:val="both"/>
        <w:rPr>
          <w:rFonts w:ascii="Arial" w:hAnsi="Arial" w:cs="Arial"/>
          <w:b/>
          <w:bCs/>
          <w:lang w:val="en-US"/>
        </w:rPr>
      </w:pPr>
      <w:bookmarkStart w:id="1" w:name="_Toc158730981"/>
      <w:proofErr w:type="spellStart"/>
      <w:r w:rsidRPr="00E92FB9">
        <w:rPr>
          <w:rFonts w:ascii="Arial" w:hAnsi="Arial" w:cs="Arial"/>
          <w:b/>
          <w:bCs/>
          <w:lang w:val="en-US"/>
        </w:rPr>
        <w:t>Programmes</w:t>
      </w:r>
      <w:proofErr w:type="spellEnd"/>
      <w:r w:rsidRPr="00E92FB9">
        <w:rPr>
          <w:rFonts w:ascii="Arial" w:hAnsi="Arial" w:cs="Arial"/>
          <w:b/>
          <w:bCs/>
          <w:lang w:val="en-US"/>
        </w:rPr>
        <w:t>:</w:t>
      </w:r>
      <w:bookmarkEnd w:id="1"/>
    </w:p>
    <w:p w14:paraId="71CBD816" w14:textId="77777777" w:rsidR="00A257DE" w:rsidRPr="00E92FB9" w:rsidRDefault="00A257DE" w:rsidP="00A257DE">
      <w:pPr>
        <w:spacing w:line="360" w:lineRule="auto"/>
        <w:jc w:val="both"/>
        <w:rPr>
          <w:rFonts w:ascii="Arial" w:hAnsi="Arial" w:cs="Arial"/>
          <w:b/>
          <w:bCs/>
          <w:lang w:val="en-US"/>
        </w:rPr>
      </w:pPr>
      <w:bookmarkStart w:id="2" w:name="_Toc158730982"/>
      <w:r w:rsidRPr="00E92FB9">
        <w:rPr>
          <w:rFonts w:ascii="Arial" w:hAnsi="Arial" w:cs="Arial"/>
          <w:b/>
          <w:bCs/>
          <w:lang w:val="en-US"/>
        </w:rPr>
        <w:t>BA  International Hotel Management</w:t>
      </w:r>
      <w:bookmarkEnd w:id="2"/>
    </w:p>
    <w:p w14:paraId="342DAB52" w14:textId="77777777" w:rsidR="00A257DE" w:rsidRPr="00E92FB9" w:rsidRDefault="00A257DE" w:rsidP="00A257DE">
      <w:pPr>
        <w:spacing w:line="360" w:lineRule="auto"/>
        <w:jc w:val="both"/>
        <w:rPr>
          <w:rFonts w:ascii="Arial" w:hAnsi="Arial" w:cs="Arial"/>
          <w:b/>
          <w:bCs/>
          <w:lang w:val="en-US"/>
        </w:rPr>
      </w:pPr>
    </w:p>
    <w:p w14:paraId="57122ED9" w14:textId="77777777" w:rsidR="00A257DE" w:rsidRPr="00E92FB9" w:rsidRDefault="00A257DE" w:rsidP="00A257DE">
      <w:pPr>
        <w:spacing w:line="360" w:lineRule="auto"/>
        <w:jc w:val="both"/>
        <w:rPr>
          <w:rFonts w:ascii="Arial" w:hAnsi="Arial" w:cs="Arial"/>
          <w:b/>
          <w:bCs/>
          <w:lang w:val="en-US"/>
        </w:rPr>
      </w:pPr>
      <w:bookmarkStart w:id="3" w:name="_Toc158730983"/>
      <w:r w:rsidRPr="00E92FB9">
        <w:rPr>
          <w:rFonts w:ascii="Arial" w:hAnsi="Arial" w:cs="Arial"/>
          <w:b/>
          <w:bCs/>
          <w:lang w:val="en-US"/>
        </w:rPr>
        <w:t>Module:</w:t>
      </w:r>
      <w:bookmarkEnd w:id="3"/>
    </w:p>
    <w:p w14:paraId="6F9C0E4D" w14:textId="77777777" w:rsidR="00A257DE" w:rsidRPr="00E92FB9" w:rsidRDefault="00A257DE" w:rsidP="00A257DE">
      <w:pPr>
        <w:spacing w:line="360" w:lineRule="auto"/>
        <w:jc w:val="both"/>
        <w:rPr>
          <w:rFonts w:ascii="Arial" w:hAnsi="Arial" w:cs="Arial"/>
          <w:b/>
          <w:bCs/>
        </w:rPr>
      </w:pPr>
      <w:r w:rsidRPr="00E92FB9">
        <w:rPr>
          <w:rFonts w:ascii="Arial" w:hAnsi="Arial" w:cs="Arial"/>
          <w:b/>
          <w:bCs/>
          <w:lang w:val="en-US"/>
        </w:rPr>
        <w:t>Sustainable Hospitality &amp; Tourism Management</w:t>
      </w:r>
    </w:p>
    <w:p w14:paraId="50DD8726" w14:textId="77777777" w:rsidR="00A257DE" w:rsidRPr="00E92FB9" w:rsidRDefault="00A257DE" w:rsidP="00A257DE">
      <w:pPr>
        <w:spacing w:line="360" w:lineRule="auto"/>
        <w:jc w:val="both"/>
        <w:rPr>
          <w:rFonts w:ascii="Arial" w:hAnsi="Arial" w:cs="Arial"/>
          <w:b/>
          <w:bCs/>
        </w:rPr>
      </w:pPr>
    </w:p>
    <w:p w14:paraId="5D969B4A" w14:textId="77777777" w:rsidR="00A257DE" w:rsidRPr="00E92FB9" w:rsidRDefault="00A257DE" w:rsidP="00A257DE">
      <w:pPr>
        <w:spacing w:line="360" w:lineRule="auto"/>
        <w:jc w:val="both"/>
        <w:rPr>
          <w:rFonts w:ascii="Arial" w:hAnsi="Arial" w:cs="Arial"/>
          <w:b/>
          <w:bCs/>
          <w:lang w:val="fr-FR"/>
        </w:rPr>
      </w:pPr>
      <w:bookmarkStart w:id="4" w:name="_Toc158730985"/>
      <w:r w:rsidRPr="00E92FB9">
        <w:rPr>
          <w:rFonts w:ascii="Arial" w:hAnsi="Arial" w:cs="Arial"/>
          <w:b/>
          <w:bCs/>
          <w:lang w:val="fr-FR"/>
        </w:rPr>
        <w:t>Module code:</w:t>
      </w:r>
      <w:bookmarkEnd w:id="4"/>
    </w:p>
    <w:p w14:paraId="75D04198" w14:textId="77777777" w:rsidR="00A257DE" w:rsidRPr="00E92FB9" w:rsidRDefault="00A257DE" w:rsidP="00A257DE">
      <w:pPr>
        <w:spacing w:line="360" w:lineRule="auto"/>
        <w:jc w:val="both"/>
        <w:rPr>
          <w:rFonts w:ascii="Arial" w:hAnsi="Arial" w:cs="Arial"/>
          <w:b/>
          <w:bCs/>
          <w:lang w:val="fr-FR"/>
        </w:rPr>
      </w:pPr>
      <w:bookmarkStart w:id="5" w:name="_Toc158730986"/>
      <w:r w:rsidRPr="00E92FB9">
        <w:rPr>
          <w:rFonts w:ascii="Arial" w:hAnsi="Arial" w:cs="Arial"/>
          <w:b/>
          <w:bCs/>
          <w:lang w:val="fr-FR"/>
        </w:rPr>
        <w:t>BMIH500</w:t>
      </w:r>
      <w:bookmarkEnd w:id="5"/>
      <w:r w:rsidRPr="00E92FB9">
        <w:rPr>
          <w:rFonts w:ascii="Arial" w:hAnsi="Arial" w:cs="Arial"/>
          <w:b/>
          <w:bCs/>
          <w:lang w:val="fr-FR"/>
        </w:rPr>
        <w:t>6</w:t>
      </w:r>
    </w:p>
    <w:p w14:paraId="51714AA5" w14:textId="77777777" w:rsidR="00A257DE" w:rsidRPr="00E92FB9" w:rsidRDefault="00A257DE" w:rsidP="00A257DE">
      <w:pPr>
        <w:spacing w:line="360" w:lineRule="auto"/>
        <w:jc w:val="both"/>
        <w:rPr>
          <w:rFonts w:ascii="Arial" w:hAnsi="Arial" w:cs="Arial"/>
          <w:b/>
          <w:bCs/>
          <w:lang w:val="fr-FR"/>
        </w:rPr>
      </w:pPr>
    </w:p>
    <w:p w14:paraId="02498179" w14:textId="77777777" w:rsidR="00A257DE" w:rsidRPr="00E92FB9" w:rsidRDefault="00A257DE" w:rsidP="00A257DE">
      <w:pPr>
        <w:spacing w:line="360" w:lineRule="auto"/>
        <w:jc w:val="both"/>
        <w:rPr>
          <w:rFonts w:ascii="Arial" w:hAnsi="Arial" w:cs="Arial"/>
          <w:b/>
          <w:bCs/>
          <w:lang w:val="fr-FR"/>
        </w:rPr>
      </w:pPr>
      <w:bookmarkStart w:id="6" w:name="_Toc158730987"/>
      <w:proofErr w:type="spellStart"/>
      <w:r w:rsidRPr="00E92FB9">
        <w:rPr>
          <w:rFonts w:ascii="Arial" w:hAnsi="Arial" w:cs="Arial"/>
          <w:b/>
          <w:bCs/>
          <w:lang w:val="fr-FR"/>
        </w:rPr>
        <w:t>Lecturer</w:t>
      </w:r>
      <w:proofErr w:type="spellEnd"/>
      <w:r w:rsidRPr="00E92FB9">
        <w:rPr>
          <w:rFonts w:ascii="Arial" w:hAnsi="Arial" w:cs="Arial"/>
          <w:b/>
          <w:bCs/>
          <w:lang w:val="fr-FR"/>
        </w:rPr>
        <w:t>:</w:t>
      </w:r>
      <w:bookmarkEnd w:id="6"/>
    </w:p>
    <w:p w14:paraId="58F8B727" w14:textId="77777777" w:rsidR="00A257DE" w:rsidRPr="00E92FB9" w:rsidRDefault="00A257DE" w:rsidP="00A257DE">
      <w:pPr>
        <w:spacing w:line="360" w:lineRule="auto"/>
        <w:jc w:val="both"/>
        <w:rPr>
          <w:rFonts w:ascii="Arial" w:hAnsi="Arial" w:cs="Arial"/>
          <w:b/>
          <w:bCs/>
          <w:lang w:val="fr-FR"/>
        </w:rPr>
      </w:pPr>
      <w:r w:rsidRPr="00E92FB9">
        <w:rPr>
          <w:rFonts w:ascii="Arial" w:hAnsi="Arial" w:cs="Arial"/>
          <w:b/>
          <w:bCs/>
          <w:lang w:val="fr-FR"/>
        </w:rPr>
        <w:t xml:space="preserve">Lisa-Marie </w:t>
      </w:r>
      <w:proofErr w:type="spellStart"/>
      <w:r w:rsidRPr="00E92FB9">
        <w:rPr>
          <w:rFonts w:ascii="Arial" w:hAnsi="Arial" w:cs="Arial"/>
          <w:b/>
          <w:bCs/>
          <w:lang w:val="fr-FR"/>
        </w:rPr>
        <w:t>Bassler</w:t>
      </w:r>
      <w:proofErr w:type="spellEnd"/>
    </w:p>
    <w:p w14:paraId="589735DA" w14:textId="77777777" w:rsidR="00A257DE" w:rsidRPr="00346829" w:rsidRDefault="00A257DE" w:rsidP="00A257DE">
      <w:pPr>
        <w:spacing w:line="360" w:lineRule="auto"/>
        <w:jc w:val="both"/>
        <w:rPr>
          <w:rFonts w:ascii="Arial" w:hAnsi="Arial" w:cs="Arial"/>
          <w:b/>
          <w:bCs/>
          <w:lang w:val="fr-FR"/>
        </w:rPr>
      </w:pPr>
    </w:p>
    <w:p w14:paraId="3BF9BF24" w14:textId="77777777" w:rsidR="00A257DE" w:rsidRPr="00D24934" w:rsidRDefault="00A257DE" w:rsidP="00A257DE">
      <w:pPr>
        <w:spacing w:line="360" w:lineRule="auto"/>
        <w:jc w:val="both"/>
        <w:rPr>
          <w:rFonts w:ascii="Arial" w:hAnsi="Arial" w:cs="Arial"/>
          <w:b/>
          <w:bCs/>
        </w:rPr>
      </w:pPr>
      <w:r w:rsidRPr="00D24934">
        <w:rPr>
          <w:rFonts w:ascii="Arial" w:hAnsi="Arial" w:cs="Arial"/>
          <w:b/>
          <w:bCs/>
        </w:rPr>
        <w:t>Word Count : 1919</w:t>
      </w:r>
    </w:p>
    <w:p w14:paraId="7726A4D6" w14:textId="77777777" w:rsidR="00A257DE" w:rsidRPr="00D24934" w:rsidRDefault="00A257DE" w:rsidP="00A257DE">
      <w:pPr>
        <w:spacing w:line="360" w:lineRule="auto"/>
        <w:jc w:val="both"/>
        <w:rPr>
          <w:rFonts w:ascii="Arial" w:hAnsi="Arial" w:cs="Arial"/>
          <w:b/>
          <w:bCs/>
        </w:rPr>
      </w:pPr>
    </w:p>
    <w:p w14:paraId="208EA100" w14:textId="77777777" w:rsidR="00A257DE" w:rsidRPr="00D24934" w:rsidRDefault="00A257DE" w:rsidP="00A257DE">
      <w:pPr>
        <w:spacing w:line="360" w:lineRule="auto"/>
        <w:jc w:val="both"/>
        <w:rPr>
          <w:rFonts w:ascii="Arial" w:hAnsi="Arial" w:cs="Arial"/>
          <w:b/>
          <w:bCs/>
        </w:rPr>
      </w:pPr>
    </w:p>
    <w:p w14:paraId="1AC34F33" w14:textId="77777777" w:rsidR="00A257DE" w:rsidRPr="00D24934" w:rsidRDefault="00A257DE" w:rsidP="00A257DE">
      <w:pPr>
        <w:spacing w:line="360" w:lineRule="auto"/>
        <w:jc w:val="both"/>
        <w:rPr>
          <w:rFonts w:ascii="Arial" w:hAnsi="Arial" w:cs="Arial"/>
        </w:rPr>
      </w:pPr>
    </w:p>
    <w:p w14:paraId="51C214F8" w14:textId="77777777" w:rsidR="00A257DE" w:rsidRDefault="00A257DE" w:rsidP="00A257DE">
      <w:pPr>
        <w:spacing w:line="360" w:lineRule="auto"/>
        <w:jc w:val="both"/>
        <w:rPr>
          <w:rFonts w:ascii="Arial" w:hAnsi="Arial" w:cs="Arial"/>
        </w:rPr>
      </w:pPr>
    </w:p>
    <w:p w14:paraId="1DAB45D6" w14:textId="77777777" w:rsidR="00A257DE" w:rsidRDefault="00A257DE" w:rsidP="00A257DE">
      <w:pPr>
        <w:spacing w:line="360" w:lineRule="auto"/>
        <w:jc w:val="both"/>
        <w:rPr>
          <w:rFonts w:ascii="Arial" w:hAnsi="Arial" w:cs="Arial"/>
        </w:rPr>
      </w:pPr>
    </w:p>
    <w:p w14:paraId="4EA2F11E" w14:textId="77777777" w:rsidR="00A257DE" w:rsidRDefault="00A257DE" w:rsidP="00A257DE">
      <w:pPr>
        <w:spacing w:line="360" w:lineRule="auto"/>
        <w:jc w:val="both"/>
        <w:rPr>
          <w:rFonts w:ascii="Arial" w:hAnsi="Arial" w:cs="Arial"/>
        </w:rPr>
      </w:pPr>
    </w:p>
    <w:p w14:paraId="5C08E596" w14:textId="77777777" w:rsidR="00A257DE" w:rsidRDefault="00A257DE" w:rsidP="00A257DE">
      <w:pPr>
        <w:spacing w:line="360" w:lineRule="auto"/>
        <w:jc w:val="both"/>
        <w:rPr>
          <w:rFonts w:ascii="Arial" w:hAnsi="Arial" w:cs="Arial"/>
        </w:rPr>
      </w:pPr>
    </w:p>
    <w:p w14:paraId="5C5C9597"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Finca </w:t>
      </w:r>
      <w:proofErr w:type="spellStart"/>
      <w:r w:rsidRPr="00E92FB9">
        <w:rPr>
          <w:rFonts w:ascii="Arial" w:hAnsi="Arial" w:cs="Arial"/>
        </w:rPr>
        <w:t>Cortesin</w:t>
      </w:r>
      <w:proofErr w:type="spellEnd"/>
      <w:r w:rsidRPr="00E92FB9">
        <w:rPr>
          <w:rFonts w:ascii="Arial" w:hAnsi="Arial" w:cs="Arial"/>
        </w:rPr>
        <w:t xml:space="preserve">, a famous luxury resort in Spain, has proven itself as a leader in sustainability across the hospitality sector following a series of carefully planned environmentally conscious initiatives. The hotel shows its commitment to Corporate Social Responsibility (CSR) through the innovative redesign of the Finca </w:t>
      </w:r>
      <w:proofErr w:type="spellStart"/>
      <w:r w:rsidRPr="00E92FB9">
        <w:rPr>
          <w:rFonts w:ascii="Arial" w:hAnsi="Arial" w:cs="Arial"/>
        </w:rPr>
        <w:t>Cortesin</w:t>
      </w:r>
      <w:proofErr w:type="spellEnd"/>
      <w:r w:rsidRPr="00E92FB9">
        <w:rPr>
          <w:rFonts w:ascii="Arial" w:hAnsi="Arial" w:cs="Arial"/>
        </w:rPr>
        <w:t xml:space="preserve"> golf course, incorporating environmentally sustainable practices such as Bermuda grass and the advanced Toro Lynx irrigation system. By setting up these sustainable solutions, Finca </w:t>
      </w:r>
      <w:proofErr w:type="spellStart"/>
      <w:r w:rsidRPr="00E92FB9">
        <w:rPr>
          <w:rFonts w:ascii="Arial" w:hAnsi="Arial" w:cs="Arial"/>
        </w:rPr>
        <w:t>Cortesin</w:t>
      </w:r>
      <w:proofErr w:type="spellEnd"/>
      <w:r w:rsidRPr="00E92FB9">
        <w:rPr>
          <w:rFonts w:ascii="Arial" w:hAnsi="Arial" w:cs="Arial"/>
        </w:rPr>
        <w:t xml:space="preserve"> not only lowers its ecological footprint but also solves urgent issues in water conservation, an essential aspect of corporate social responsibility as part of the hospitality industry. These measures, which are compliant with international environmental standards such as ISO 14001, align the hotel’s activities with global sustainability objectives, bettering its environmental performance while creating a reputation as a responsible luxury hotel. Finca </w:t>
      </w:r>
      <w:proofErr w:type="spellStart"/>
      <w:r w:rsidRPr="00E92FB9">
        <w:rPr>
          <w:rFonts w:ascii="Arial" w:hAnsi="Arial" w:cs="Arial"/>
        </w:rPr>
        <w:t>Cortesin</w:t>
      </w:r>
      <w:proofErr w:type="spellEnd"/>
      <w:r w:rsidRPr="00E92FB9">
        <w:rPr>
          <w:rFonts w:ascii="Arial" w:hAnsi="Arial" w:cs="Arial"/>
        </w:rPr>
        <w:t xml:space="preserve"> exemplifies the integration of CSR into basic business operations through collaborations with local communities, investment in green infrastructure, and commitment to sustainable practices. This essay evaluates the hotel's dedication to environmental stewardship, social responsibility, and long-term financial sustainability, showing how these initiatives differentiate Finca </w:t>
      </w:r>
      <w:proofErr w:type="spellStart"/>
      <w:r w:rsidRPr="00E92FB9">
        <w:rPr>
          <w:rFonts w:ascii="Arial" w:hAnsi="Arial" w:cs="Arial"/>
        </w:rPr>
        <w:t>Cortesin</w:t>
      </w:r>
      <w:proofErr w:type="spellEnd"/>
      <w:r w:rsidRPr="00E92FB9">
        <w:rPr>
          <w:rFonts w:ascii="Arial" w:hAnsi="Arial" w:cs="Arial"/>
        </w:rPr>
        <w:t xml:space="preserve"> in a growing eco-aware tourism sector.</w:t>
      </w:r>
    </w:p>
    <w:p w14:paraId="66E3A37C" w14:textId="77777777" w:rsidR="00A257DE" w:rsidRPr="00E92FB9" w:rsidRDefault="00A257DE" w:rsidP="00A257DE">
      <w:pPr>
        <w:spacing w:line="360" w:lineRule="auto"/>
        <w:jc w:val="both"/>
        <w:rPr>
          <w:rFonts w:ascii="Arial" w:hAnsi="Arial" w:cs="Arial"/>
        </w:rPr>
      </w:pPr>
    </w:p>
    <w:p w14:paraId="4603BFE3"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The redesign of Finca </w:t>
      </w:r>
      <w:proofErr w:type="spellStart"/>
      <w:r w:rsidRPr="00E92FB9">
        <w:rPr>
          <w:rFonts w:ascii="Arial" w:hAnsi="Arial" w:cs="Arial"/>
        </w:rPr>
        <w:t>Cortesin's</w:t>
      </w:r>
      <w:proofErr w:type="spellEnd"/>
      <w:r w:rsidRPr="00E92FB9">
        <w:rPr>
          <w:rFonts w:ascii="Arial" w:hAnsi="Arial" w:cs="Arial"/>
        </w:rPr>
        <w:t xml:space="preserve"> golf course shows its dedication to sustainability. The hotel, as the first Spanish golf resort that used eco-friendly Bermuda grass, reduced irrigation and maintenance by gaining higher resistance to the heat and stress of the golf course.  </w:t>
      </w:r>
      <w:proofErr w:type="spellStart"/>
      <w:r w:rsidRPr="00E92FB9">
        <w:rPr>
          <w:rFonts w:ascii="Arial" w:hAnsi="Arial" w:cs="Arial"/>
        </w:rPr>
        <w:t>Rhou</w:t>
      </w:r>
      <w:proofErr w:type="spellEnd"/>
      <w:r w:rsidRPr="00E92FB9">
        <w:rPr>
          <w:rFonts w:ascii="Arial" w:hAnsi="Arial" w:cs="Arial"/>
        </w:rPr>
        <w:t xml:space="preserve"> and Signal (2020) suggest that this practice relates to general trends in the hospitality sector, where water conservation is a principal corporate social responsibility priority. This three-year sustainability initiative took into account a new green system, better bunker drainage, and the innovative Toro Lynx irrigation management system, precisely Toro Lynx Central Control System and INFINITY sprinkler heads for more precise watering (Toro Advantage, 2024). This system optimises exact water management, reducing water consumption and pesticide application (Golf Business News, 2024). </w:t>
      </w:r>
    </w:p>
    <w:p w14:paraId="18E53A43"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As a result of obtaining ISO 14001 certification, Finca </w:t>
      </w:r>
      <w:proofErr w:type="spellStart"/>
      <w:r w:rsidRPr="00E92FB9">
        <w:rPr>
          <w:rFonts w:ascii="Arial" w:hAnsi="Arial" w:cs="Arial"/>
        </w:rPr>
        <w:t>Cortesin</w:t>
      </w:r>
      <w:proofErr w:type="spellEnd"/>
      <w:r w:rsidRPr="00E92FB9">
        <w:rPr>
          <w:rFonts w:ascii="Arial" w:hAnsi="Arial" w:cs="Arial"/>
        </w:rPr>
        <w:t xml:space="preserve"> is in full compliance with international environmental regulations, promoting resource efficiency and </w:t>
      </w:r>
      <w:r w:rsidRPr="00E92FB9">
        <w:rPr>
          <w:rFonts w:ascii="Arial" w:hAnsi="Arial" w:cs="Arial"/>
        </w:rPr>
        <w:lastRenderedPageBreak/>
        <w:t>reducing carbon emissions to comply with Spain's National Climate Change Adaptation Plan (Ministry for the Ecological Transition and the Demographic Challenge, 2020; International Organisation for Standardisation, 2015). The hotel uses recycled wastewater, saving water usage by 30%, and preserves native plant species to foster local biodiversity, thereby reinforcing its dedication to sustainable practices (Luxurious Magazine, 2024). These initiatives exemplify again the big CSR efforts in the hospitality industry, where resource conservation and biodiversity preservation are becoming more prioritised to satisfy both environmental and consumer demands (Zhang et al., 2022).</w:t>
      </w:r>
    </w:p>
    <w:p w14:paraId="2CF8EB2A" w14:textId="77777777" w:rsidR="00A257DE" w:rsidRPr="00E92FB9" w:rsidRDefault="00A257DE" w:rsidP="00A257DE">
      <w:pPr>
        <w:spacing w:line="360" w:lineRule="auto"/>
        <w:jc w:val="both"/>
        <w:rPr>
          <w:rFonts w:ascii="Arial" w:hAnsi="Arial" w:cs="Arial"/>
        </w:rPr>
      </w:pPr>
    </w:p>
    <w:p w14:paraId="64628764"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Finca </w:t>
      </w:r>
      <w:proofErr w:type="spellStart"/>
      <w:r w:rsidRPr="00E92FB9">
        <w:rPr>
          <w:rFonts w:ascii="Arial" w:hAnsi="Arial" w:cs="Arial"/>
        </w:rPr>
        <w:t>Cortesin</w:t>
      </w:r>
      <w:proofErr w:type="spellEnd"/>
      <w:r w:rsidRPr="00E92FB9">
        <w:rPr>
          <w:rFonts w:ascii="Arial" w:hAnsi="Arial" w:cs="Arial"/>
        </w:rPr>
        <w:t xml:space="preserve"> earned several awards for its sustainability efforts, including recognition for its golf course design and luxury resort administration. The awards signify the hotel's efficient incorporation of corporate social responsibility into its daily operations, generating positive benefits for both the environment and the local community (Golf Business News, 2024). </w:t>
      </w:r>
    </w:p>
    <w:p w14:paraId="32F0FF11"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The hotel's progresses towards sustainability using different CSR initiatives, prioritising environmental conservation, social responsibility, and long-term profitability, is helping maintain its leadership in the hospitality industry (Sustainable Golf, 2024). </w:t>
      </w:r>
    </w:p>
    <w:p w14:paraId="6275ECB1" w14:textId="77777777" w:rsidR="00A257DE" w:rsidRPr="00E92FB9" w:rsidRDefault="00A257DE" w:rsidP="00A257DE">
      <w:pPr>
        <w:spacing w:line="360" w:lineRule="auto"/>
        <w:jc w:val="both"/>
        <w:rPr>
          <w:rFonts w:ascii="Arial" w:hAnsi="Arial" w:cs="Arial"/>
        </w:rPr>
      </w:pPr>
    </w:p>
    <w:p w14:paraId="61062102"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The hotel makes use of fully recycled water from Manilva City, supplied through a 5 km pipeline and stored on the property (Syngenta Golf, 2023). The Toro Lynx irrigation system facilitates precise, site-specific water management, ensuring optimal hydration while conserving resources. This smart system systematically regulates water output based on soil moisture and environmental conditions so as to avoid overwatering and minimising water runoff by saving water, lowering dependence on pesticides, and fostering healthier turf and plant growth while naturally easing pest and disease challenges. Moreover, by reducing the water surplus as well as associated runoff, the system considerably reduces the risk of nutrient leaching and potential contaminants entering the surrounding environment and offers full reporting to support environmental sustainability on large landscapes (The Toro Company, 2024). These </w:t>
      </w:r>
      <w:r w:rsidRPr="00E92FB9">
        <w:rPr>
          <w:rFonts w:ascii="Arial" w:hAnsi="Arial" w:cs="Arial"/>
        </w:rPr>
        <w:lastRenderedPageBreak/>
        <w:t xml:space="preserve">activities align with the conclusions of Zhang et al. (2022) that CSR initiatives centred on resource management can considerably reduce environmental degradation. </w:t>
      </w:r>
    </w:p>
    <w:p w14:paraId="432D3A58" w14:textId="77777777" w:rsidR="00A257DE" w:rsidRPr="00E92FB9" w:rsidRDefault="00A257DE" w:rsidP="00A257DE">
      <w:pPr>
        <w:spacing w:line="360" w:lineRule="auto"/>
        <w:jc w:val="both"/>
        <w:rPr>
          <w:rFonts w:ascii="Arial" w:hAnsi="Arial" w:cs="Arial"/>
        </w:rPr>
      </w:pPr>
    </w:p>
    <w:p w14:paraId="39241C09"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Moreover, Finca </w:t>
      </w:r>
      <w:proofErr w:type="spellStart"/>
      <w:r w:rsidRPr="00E92FB9">
        <w:rPr>
          <w:rFonts w:ascii="Arial" w:hAnsi="Arial" w:cs="Arial"/>
        </w:rPr>
        <w:t>Cortesin’s</w:t>
      </w:r>
      <w:proofErr w:type="spellEnd"/>
      <w:r w:rsidRPr="00E92FB9">
        <w:rPr>
          <w:rFonts w:ascii="Arial" w:hAnsi="Arial" w:cs="Arial"/>
        </w:rPr>
        <w:t xml:space="preserve"> ISO 14001 certification signifies its commitment to international environmental standards, which, as indicated by a study conducted by </w:t>
      </w:r>
      <w:proofErr w:type="spellStart"/>
      <w:r w:rsidRPr="00E92FB9">
        <w:rPr>
          <w:rFonts w:ascii="Arial" w:hAnsi="Arial" w:cs="Arial"/>
        </w:rPr>
        <w:t>Medrado</w:t>
      </w:r>
      <w:proofErr w:type="spellEnd"/>
      <w:r w:rsidRPr="00E92FB9">
        <w:rPr>
          <w:rFonts w:ascii="Arial" w:hAnsi="Arial" w:cs="Arial"/>
        </w:rPr>
        <w:t xml:space="preserve"> and Jackson (2016), increases a hotel's ecological performance by improved waste management and energy efficiency. This certification is a global standard for environmental management systems (EMS) set up by the International Organisation for Standardisation (ISO) in 1996 that supports companies in controlling environmental obligations through proper waste, pollution, and resource management strategies. Created in response to increasing global environmental issues, including those addressed at the 1992 Earth Summit, ISO 14001 advocates a framework for continuous improvement utilising the "Plan-Do-Check-Act" model (International Organization for Standardization, 2015). Obtaining ISO 14001 certification, as exemplified by Finca </w:t>
      </w:r>
      <w:proofErr w:type="spellStart"/>
      <w:r w:rsidRPr="00E92FB9">
        <w:rPr>
          <w:rFonts w:ascii="Arial" w:hAnsi="Arial" w:cs="Arial"/>
        </w:rPr>
        <w:t>Cortesin</w:t>
      </w:r>
      <w:proofErr w:type="spellEnd"/>
      <w:r w:rsidRPr="00E92FB9">
        <w:rPr>
          <w:rFonts w:ascii="Arial" w:hAnsi="Arial" w:cs="Arial"/>
        </w:rPr>
        <w:t>, signifies compliance with the mentioned rigorous environmental standards.</w:t>
      </w:r>
    </w:p>
    <w:p w14:paraId="3954457C" w14:textId="77777777" w:rsidR="00A257DE" w:rsidRPr="00E92FB9" w:rsidRDefault="00A257DE" w:rsidP="00A257DE">
      <w:pPr>
        <w:spacing w:line="360" w:lineRule="auto"/>
        <w:jc w:val="both"/>
        <w:rPr>
          <w:rFonts w:ascii="Arial" w:hAnsi="Arial" w:cs="Arial"/>
        </w:rPr>
      </w:pPr>
    </w:p>
    <w:p w14:paraId="70FA7312"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The company's social responsibility initiatives embrace community engagement. It collaborates with Malaga University to offer educational programs and internships for unemployed residents in partnership with the City Hall and encourages organisations such as </w:t>
      </w:r>
      <w:proofErr w:type="spellStart"/>
      <w:r w:rsidRPr="00E92FB9">
        <w:rPr>
          <w:rFonts w:ascii="Arial" w:hAnsi="Arial" w:cs="Arial"/>
        </w:rPr>
        <w:t>Katrama</w:t>
      </w:r>
      <w:proofErr w:type="spellEnd"/>
      <w:r w:rsidRPr="00E92FB9">
        <w:rPr>
          <w:rFonts w:ascii="Arial" w:hAnsi="Arial" w:cs="Arial"/>
        </w:rPr>
        <w:t xml:space="preserve"> in fundraising for Saharan children in Casares (Troon, 2024). This practice is progressively acknowledged in the hospitality industry as a means to promote sustainable community development while improving the hotel's environmental reputation (</w:t>
      </w:r>
      <w:proofErr w:type="spellStart"/>
      <w:r w:rsidRPr="00E92FB9">
        <w:rPr>
          <w:rFonts w:ascii="Arial" w:hAnsi="Arial" w:cs="Arial"/>
        </w:rPr>
        <w:t>Rhou</w:t>
      </w:r>
      <w:proofErr w:type="spellEnd"/>
      <w:r w:rsidRPr="00E92FB9">
        <w:rPr>
          <w:rFonts w:ascii="Arial" w:hAnsi="Arial" w:cs="Arial"/>
        </w:rPr>
        <w:t xml:space="preserve"> &amp; Signal, 2020).</w:t>
      </w:r>
    </w:p>
    <w:p w14:paraId="531D6F40" w14:textId="77777777" w:rsidR="00A257DE" w:rsidRPr="00E92FB9" w:rsidRDefault="00A257DE" w:rsidP="00A257DE">
      <w:pPr>
        <w:spacing w:line="360" w:lineRule="auto"/>
        <w:jc w:val="both"/>
        <w:rPr>
          <w:rFonts w:ascii="Arial" w:hAnsi="Arial" w:cs="Arial"/>
        </w:rPr>
      </w:pPr>
    </w:p>
    <w:p w14:paraId="2B41D1E1"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In an effort to encourage community involvement, Finca </w:t>
      </w:r>
      <w:proofErr w:type="spellStart"/>
      <w:r w:rsidRPr="00E92FB9">
        <w:rPr>
          <w:rFonts w:ascii="Arial" w:hAnsi="Arial" w:cs="Arial"/>
        </w:rPr>
        <w:t>Cortesin</w:t>
      </w:r>
      <w:proofErr w:type="spellEnd"/>
      <w:r w:rsidRPr="00E92FB9">
        <w:rPr>
          <w:rFonts w:ascii="Arial" w:hAnsi="Arial" w:cs="Arial"/>
        </w:rPr>
        <w:t xml:space="preserve"> also organises sporting events like free golf courses and tournaments and celebrates holidays like Women’s Day. As well, the resort works with local businesses to support regional economic growth. It promotes sustainable food sourcing through collaboration with local producers and has a beneficial impact on the community and the environment (GEO, 2023). Studies demonstrate that responsible labour practices can result in </w:t>
      </w:r>
      <w:r w:rsidRPr="00E92FB9">
        <w:rPr>
          <w:rFonts w:ascii="Arial" w:hAnsi="Arial" w:cs="Arial"/>
        </w:rPr>
        <w:lastRenderedPageBreak/>
        <w:t>reduced employee turnover and increased job satisfaction, which contributes to the overall organisational success (</w:t>
      </w:r>
      <w:proofErr w:type="spellStart"/>
      <w:r w:rsidRPr="00E92FB9">
        <w:rPr>
          <w:rFonts w:ascii="Arial" w:hAnsi="Arial" w:cs="Arial"/>
        </w:rPr>
        <w:t>Jarkovská</w:t>
      </w:r>
      <w:proofErr w:type="spellEnd"/>
      <w:r w:rsidRPr="00E92FB9">
        <w:rPr>
          <w:rFonts w:ascii="Arial" w:hAnsi="Arial" w:cs="Arial"/>
        </w:rPr>
        <w:t xml:space="preserve"> &amp; </w:t>
      </w:r>
      <w:proofErr w:type="spellStart"/>
      <w:r w:rsidRPr="00E92FB9">
        <w:rPr>
          <w:rFonts w:ascii="Arial" w:hAnsi="Arial" w:cs="Arial"/>
        </w:rPr>
        <w:t>Jarkovská</w:t>
      </w:r>
      <w:proofErr w:type="spellEnd"/>
      <w:r w:rsidRPr="00E92FB9">
        <w:rPr>
          <w:rFonts w:ascii="Arial" w:hAnsi="Arial" w:cs="Arial"/>
        </w:rPr>
        <w:t xml:space="preserve">, 2022). </w:t>
      </w:r>
    </w:p>
    <w:p w14:paraId="171D603C"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Finca </w:t>
      </w:r>
      <w:proofErr w:type="spellStart"/>
      <w:r w:rsidRPr="00E92FB9">
        <w:rPr>
          <w:rFonts w:ascii="Arial" w:hAnsi="Arial" w:cs="Arial"/>
        </w:rPr>
        <w:t>Cortesin's</w:t>
      </w:r>
      <w:proofErr w:type="spellEnd"/>
      <w:r w:rsidRPr="00E92FB9">
        <w:rPr>
          <w:rFonts w:ascii="Arial" w:hAnsi="Arial" w:cs="Arial"/>
        </w:rPr>
        <w:t xml:space="preserve"> CSR initiatives seek to encourage lasting economic sustainability. </w:t>
      </w:r>
      <w:proofErr w:type="spellStart"/>
      <w:r w:rsidRPr="00E92FB9">
        <w:rPr>
          <w:rFonts w:ascii="Arial" w:hAnsi="Arial" w:cs="Arial"/>
        </w:rPr>
        <w:t>Liça</w:t>
      </w:r>
      <w:proofErr w:type="spellEnd"/>
      <w:r w:rsidRPr="00E92FB9">
        <w:rPr>
          <w:rFonts w:ascii="Arial" w:hAnsi="Arial" w:cs="Arial"/>
        </w:rPr>
        <w:t xml:space="preserve"> et al. (2024) claim that by building itself as an environmentally friendly and socially responsible luxury resort, the hotel gained an edge over competitors in selling its brand to eco-conscious travellers, a market segment that has been growing rapidly over the past decade. The research conducted by </w:t>
      </w:r>
      <w:proofErr w:type="spellStart"/>
      <w:r w:rsidRPr="00E92FB9">
        <w:rPr>
          <w:rFonts w:ascii="Arial" w:hAnsi="Arial" w:cs="Arial"/>
        </w:rPr>
        <w:t>Rhou</w:t>
      </w:r>
      <w:proofErr w:type="spellEnd"/>
      <w:r w:rsidRPr="00E92FB9">
        <w:rPr>
          <w:rFonts w:ascii="Arial" w:hAnsi="Arial" w:cs="Arial"/>
        </w:rPr>
        <w:t xml:space="preserve"> and Singal (2020) found that hotels adopting sustainable practices are far more likely to increase customer loyalty, as consumers progressively favour companies that reflect their values. </w:t>
      </w:r>
    </w:p>
    <w:p w14:paraId="5D0199D0" w14:textId="77777777" w:rsidR="00A257DE" w:rsidRPr="00E92FB9" w:rsidRDefault="00A257DE" w:rsidP="00A257DE">
      <w:pPr>
        <w:spacing w:line="360" w:lineRule="auto"/>
        <w:jc w:val="both"/>
        <w:rPr>
          <w:rFonts w:ascii="Arial" w:hAnsi="Arial" w:cs="Arial"/>
        </w:rPr>
      </w:pPr>
    </w:p>
    <w:p w14:paraId="2176AD5C"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This CSR-oriented economic sustainability permits the hotel to continue enjoying profitability while reducing environmental and social consequences (Zhang et al., 2022), creating a balance between responsible practices and business success. Implementing CSR in the hospitality sector has numerous challenges, particularly with regard to major environmental initiatives. The biggest challenge is the quite large financial investment required to facilitate the implementation of sustainable infrastructure (Ionescu et al., 2018). Alongside higher costs, constant staff training to conform to the hotel’s CSR values is extremely important because it guarantees that every staff member sticks to sustainability standards. Meeting with Spain's legal obligations adds extra pressure on Finca </w:t>
      </w:r>
      <w:proofErr w:type="spellStart"/>
      <w:r w:rsidRPr="00E92FB9">
        <w:rPr>
          <w:rFonts w:ascii="Arial" w:hAnsi="Arial" w:cs="Arial"/>
        </w:rPr>
        <w:t>Cortesin</w:t>
      </w:r>
      <w:proofErr w:type="spellEnd"/>
      <w:r w:rsidRPr="00E92FB9">
        <w:rPr>
          <w:rFonts w:ascii="Arial" w:hAnsi="Arial" w:cs="Arial"/>
        </w:rPr>
        <w:t xml:space="preserve">, demanding ongoing evaluation of its practices to align with changing environmental legislation. This is particularly obvious at Finca </w:t>
      </w:r>
      <w:proofErr w:type="spellStart"/>
      <w:r w:rsidRPr="00E92FB9">
        <w:rPr>
          <w:rFonts w:ascii="Arial" w:hAnsi="Arial" w:cs="Arial"/>
        </w:rPr>
        <w:t>Cortesin</w:t>
      </w:r>
      <w:proofErr w:type="spellEnd"/>
      <w:r w:rsidRPr="00E92FB9">
        <w:rPr>
          <w:rFonts w:ascii="Arial" w:hAnsi="Arial" w:cs="Arial"/>
        </w:rPr>
        <w:t xml:space="preserve">, where the hotel made major investments in the Bermuda grass initiative talked about earlier in the essay, to substitute its current golf course with an eco-friendly option which fits with the hotel's target of decreasing water consumption by 40% (Golf Business News, 2024). </w:t>
      </w:r>
    </w:p>
    <w:p w14:paraId="60E5725E"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This grass replacement project offers long-term sustainability advantages, including water conservation and decreased chemical usage; however, the initial implementation cost is quite high. Despite the direct costs linked to sourcing and planting the new grass, the hotel also provided funding for modern irrigation and drainage upgrades to guarantee the grass's sustainability. Balancing the substantial initial investment with profitability creates a significant challenge for Finca </w:t>
      </w:r>
      <w:proofErr w:type="spellStart"/>
      <w:r w:rsidRPr="00E92FB9">
        <w:rPr>
          <w:rFonts w:ascii="Arial" w:hAnsi="Arial" w:cs="Arial"/>
        </w:rPr>
        <w:t>Cortesin</w:t>
      </w:r>
      <w:proofErr w:type="spellEnd"/>
      <w:r w:rsidRPr="00E92FB9">
        <w:rPr>
          <w:rFonts w:ascii="Arial" w:hAnsi="Arial" w:cs="Arial"/>
        </w:rPr>
        <w:t xml:space="preserve">, </w:t>
      </w:r>
      <w:r w:rsidRPr="00E92FB9">
        <w:rPr>
          <w:rFonts w:ascii="Arial" w:hAnsi="Arial" w:cs="Arial"/>
        </w:rPr>
        <w:lastRenderedPageBreak/>
        <w:t>particularly as these infrastructure changes necessitate a long-term return on investment (Levy &amp; Park, 2011).</w:t>
      </w:r>
    </w:p>
    <w:p w14:paraId="5D617915" w14:textId="77777777" w:rsidR="00A257DE" w:rsidRPr="00E92FB9" w:rsidRDefault="00A257DE" w:rsidP="00A257DE">
      <w:pPr>
        <w:spacing w:line="360" w:lineRule="auto"/>
        <w:jc w:val="both"/>
        <w:rPr>
          <w:rFonts w:ascii="Arial" w:hAnsi="Arial" w:cs="Arial"/>
        </w:rPr>
      </w:pPr>
    </w:p>
    <w:p w14:paraId="7F6EFAE9" w14:textId="77777777" w:rsidR="00A257DE" w:rsidRPr="00E92FB9" w:rsidRDefault="00A257DE" w:rsidP="00A257DE">
      <w:pPr>
        <w:spacing w:line="360" w:lineRule="auto"/>
        <w:jc w:val="both"/>
        <w:rPr>
          <w:rFonts w:ascii="Arial" w:hAnsi="Arial" w:cs="Arial"/>
        </w:rPr>
      </w:pPr>
      <w:r w:rsidRPr="00E92FB9">
        <w:rPr>
          <w:rFonts w:ascii="Arial" w:hAnsi="Arial" w:cs="Arial"/>
        </w:rPr>
        <w:t>The installation of new infrastructure, such as the Toro Lynx irrigation system, causes the temporary closure of some areas of the hotel's golf course, leading to operational disruptions (</w:t>
      </w:r>
      <w:proofErr w:type="spellStart"/>
      <w:r w:rsidRPr="00E92FB9">
        <w:rPr>
          <w:rFonts w:ascii="Arial" w:hAnsi="Arial" w:cs="Arial"/>
        </w:rPr>
        <w:t>Melissen</w:t>
      </w:r>
      <w:proofErr w:type="spellEnd"/>
      <w:r w:rsidRPr="00E92FB9">
        <w:rPr>
          <w:rFonts w:ascii="Arial" w:hAnsi="Arial" w:cs="Arial"/>
        </w:rPr>
        <w:t xml:space="preserve"> et al., 2016). Along with this type of situation, aligning staff with the hotel's sustainability objectives necessitates constant training and development. The success of the grass replacement program depends on the staff's perception of the hotel's CSR value, which is essential for the successful upkeep and operation of the new systems (Silva et al., 2014). </w:t>
      </w:r>
    </w:p>
    <w:p w14:paraId="5F9CA624"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In essence, Finca </w:t>
      </w:r>
      <w:proofErr w:type="spellStart"/>
      <w:r w:rsidRPr="00E92FB9">
        <w:rPr>
          <w:rFonts w:ascii="Arial" w:hAnsi="Arial" w:cs="Arial"/>
        </w:rPr>
        <w:t>Cortesin's</w:t>
      </w:r>
      <w:proofErr w:type="spellEnd"/>
      <w:r w:rsidRPr="00E92FB9">
        <w:rPr>
          <w:rFonts w:ascii="Arial" w:hAnsi="Arial" w:cs="Arial"/>
        </w:rPr>
        <w:t xml:space="preserve"> dedication to sustainability through its initiatives exemplifies the considerable financial, operational, and cultural obstacles presented by major CSR initiatives within the hospitality sector. The positive environmental impacts are evident, yet the substantial costs and operational requirements cause ongoing obstacles for the hotel. </w:t>
      </w:r>
    </w:p>
    <w:p w14:paraId="179EA9B1" w14:textId="77777777" w:rsidR="00A257DE" w:rsidRPr="00E92FB9" w:rsidRDefault="00A257DE" w:rsidP="00A257DE">
      <w:pPr>
        <w:spacing w:line="360" w:lineRule="auto"/>
        <w:jc w:val="both"/>
        <w:rPr>
          <w:rFonts w:ascii="Arial" w:hAnsi="Arial" w:cs="Arial"/>
        </w:rPr>
      </w:pPr>
    </w:p>
    <w:p w14:paraId="3CE0B362" w14:textId="77777777" w:rsidR="00A257DE" w:rsidRPr="00E92FB9" w:rsidRDefault="00A257DE" w:rsidP="00A257DE">
      <w:pPr>
        <w:spacing w:line="360" w:lineRule="auto"/>
        <w:jc w:val="both"/>
        <w:rPr>
          <w:rFonts w:ascii="Arial" w:hAnsi="Arial" w:cs="Arial"/>
        </w:rPr>
      </w:pPr>
    </w:p>
    <w:p w14:paraId="134E8667"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While systems like water use tracking and smart energy management limit resource waste, integrating smart technologies offers potential improvements. The Internet of Things (IoT) technology helps hotels to further improve energy efficiency, cutting their operational costs and avoiding environmental impact (Gala et al., 2023). Liu et al. (2024) suggest that these innovations can improve the guest experience by providing personalised, eco-friendly services that are consistent with sustainable tourism norms. </w:t>
      </w:r>
    </w:p>
    <w:p w14:paraId="4686E20D"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Additionally, there is an opportunity for taking advantage on the increasing demand for sustainable tourism. Research conducted by Ashraf et al. (2020) indicates that travellers are continuously pursuing environmentally sustainable destinations, which allows hotels such as Finca </w:t>
      </w:r>
      <w:proofErr w:type="spellStart"/>
      <w:r w:rsidRPr="00E92FB9">
        <w:rPr>
          <w:rFonts w:ascii="Arial" w:hAnsi="Arial" w:cs="Arial"/>
        </w:rPr>
        <w:t>Cortesin</w:t>
      </w:r>
      <w:proofErr w:type="spellEnd"/>
      <w:r w:rsidRPr="00E92FB9">
        <w:rPr>
          <w:rFonts w:ascii="Arial" w:hAnsi="Arial" w:cs="Arial"/>
        </w:rPr>
        <w:t xml:space="preserve"> to be relevant to this demographic. By expanding its sustainability initiatives, including the reduction of carbon emissions and the promotion of local sourcing, the hotel can secure an edge over its competitors. Strengthening these initiatives will not only further improve the hotel's brand reputation but also foster customer commitment.</w:t>
      </w:r>
    </w:p>
    <w:p w14:paraId="3F9AF53F" w14:textId="77777777" w:rsidR="00A257DE" w:rsidRPr="00E92FB9" w:rsidRDefault="00A257DE" w:rsidP="00A257DE">
      <w:pPr>
        <w:spacing w:line="360" w:lineRule="auto"/>
        <w:jc w:val="both"/>
        <w:rPr>
          <w:rFonts w:ascii="Arial" w:hAnsi="Arial" w:cs="Arial"/>
        </w:rPr>
      </w:pPr>
    </w:p>
    <w:p w14:paraId="36BF5AA3" w14:textId="77777777" w:rsidR="00A257DE" w:rsidRDefault="00A257DE" w:rsidP="00A257DE">
      <w:pPr>
        <w:spacing w:line="360" w:lineRule="auto"/>
        <w:jc w:val="both"/>
        <w:rPr>
          <w:rFonts w:ascii="Arial" w:hAnsi="Arial" w:cs="Arial"/>
        </w:rPr>
      </w:pPr>
    </w:p>
    <w:p w14:paraId="6604F681"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In addition, the hotel is involved in CSR through partnerships with both local and international organisations. Besides the partnerships with Malaga University, the City Hall and </w:t>
      </w:r>
      <w:proofErr w:type="spellStart"/>
      <w:r w:rsidRPr="00E92FB9">
        <w:rPr>
          <w:rFonts w:ascii="Arial" w:hAnsi="Arial" w:cs="Arial"/>
        </w:rPr>
        <w:t>Katrama</w:t>
      </w:r>
      <w:proofErr w:type="spellEnd"/>
      <w:r w:rsidRPr="00E92FB9">
        <w:rPr>
          <w:rFonts w:ascii="Arial" w:hAnsi="Arial" w:cs="Arial"/>
        </w:rPr>
        <w:t xml:space="preserve">, it is doing significant work to protect the environment, like setting up beehives for local pollination to keep a healthy ecosystem (Luxurious Magazine, 2023; Sustainable Golf, 2023). Women &amp; Golf (2023) and Golf Business Monitor (2023) both state that the hotel is GEO Certified® for its sustainable golf practices that   include modern water conservation methods that show its dedication to protecting the environment. Finca </w:t>
      </w:r>
      <w:proofErr w:type="spellStart"/>
      <w:r w:rsidRPr="00E92FB9">
        <w:rPr>
          <w:rFonts w:ascii="Arial" w:hAnsi="Arial" w:cs="Arial"/>
        </w:rPr>
        <w:t>Cortesin</w:t>
      </w:r>
      <w:proofErr w:type="spellEnd"/>
      <w:r w:rsidRPr="00E92FB9">
        <w:rPr>
          <w:rFonts w:ascii="Arial" w:hAnsi="Arial" w:cs="Arial"/>
        </w:rPr>
        <w:t xml:space="preserve"> could keep improving its CSR impact by working with more environmental NGOs or joining global sustainability initiatives. These could bring new resources and knowledge to the table (</w:t>
      </w:r>
      <w:proofErr w:type="spellStart"/>
      <w:r w:rsidRPr="00E92FB9">
        <w:rPr>
          <w:rFonts w:ascii="Arial" w:hAnsi="Arial" w:cs="Arial"/>
        </w:rPr>
        <w:t>Ertuna</w:t>
      </w:r>
      <w:proofErr w:type="spellEnd"/>
      <w:r w:rsidRPr="00E92FB9">
        <w:rPr>
          <w:rFonts w:ascii="Arial" w:hAnsi="Arial" w:cs="Arial"/>
        </w:rPr>
        <w:t xml:space="preserve"> et al., 2019).</w:t>
      </w:r>
    </w:p>
    <w:p w14:paraId="6771A427" w14:textId="77777777" w:rsidR="00A257DE" w:rsidRPr="00E92FB9" w:rsidRDefault="00A257DE" w:rsidP="00A257DE">
      <w:pPr>
        <w:spacing w:line="360" w:lineRule="auto"/>
        <w:jc w:val="both"/>
        <w:rPr>
          <w:rFonts w:ascii="Arial" w:hAnsi="Arial" w:cs="Arial"/>
        </w:rPr>
      </w:pPr>
    </w:p>
    <w:p w14:paraId="0DB35E96"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Finca </w:t>
      </w:r>
      <w:proofErr w:type="spellStart"/>
      <w:r w:rsidRPr="00E92FB9">
        <w:rPr>
          <w:rFonts w:ascii="Arial" w:hAnsi="Arial" w:cs="Arial"/>
        </w:rPr>
        <w:t>Cortesin's</w:t>
      </w:r>
      <w:proofErr w:type="spellEnd"/>
      <w:r w:rsidRPr="00E92FB9">
        <w:rPr>
          <w:rFonts w:ascii="Arial" w:hAnsi="Arial" w:cs="Arial"/>
        </w:rPr>
        <w:t xml:space="preserve"> dedication to Corporate Social Responsibility (CSR) has made a big difference in its overall success. The hotel's environmentally friendly practices, like using eco-friendly Bermuda grass and installing water recycling systems, have not only helped the environment but were also appreciated by both guests and professional golfers. Golf tournaments and players have given the golf course good reviews, and the hotel's reputation in the luxury hospitality industry has grown (Golf Business News, 2024) for its environmentally friendly improvements.</w:t>
      </w:r>
    </w:p>
    <w:p w14:paraId="354061FB" w14:textId="77777777" w:rsidR="00A257DE" w:rsidRPr="00E92FB9" w:rsidRDefault="00A257DE" w:rsidP="00A257DE">
      <w:pPr>
        <w:spacing w:line="360" w:lineRule="auto"/>
        <w:jc w:val="both"/>
        <w:rPr>
          <w:rFonts w:ascii="Arial" w:hAnsi="Arial" w:cs="Arial"/>
        </w:rPr>
      </w:pPr>
    </w:p>
    <w:p w14:paraId="01FBAA96" w14:textId="77777777" w:rsidR="00A257DE" w:rsidRPr="00E92FB9" w:rsidRDefault="00A257DE" w:rsidP="00A257DE">
      <w:pPr>
        <w:spacing w:line="360" w:lineRule="auto"/>
        <w:jc w:val="both"/>
        <w:rPr>
          <w:rFonts w:ascii="Arial" w:hAnsi="Arial" w:cs="Arial"/>
        </w:rPr>
      </w:pPr>
    </w:p>
    <w:p w14:paraId="2ECBEC26" w14:textId="77777777" w:rsidR="00A257DE" w:rsidRPr="00E92FB9" w:rsidRDefault="00A257DE" w:rsidP="00A257DE">
      <w:pPr>
        <w:spacing w:line="360" w:lineRule="auto"/>
        <w:jc w:val="both"/>
        <w:rPr>
          <w:rFonts w:ascii="Arial" w:hAnsi="Arial" w:cs="Arial"/>
        </w:rPr>
      </w:pPr>
      <w:r w:rsidRPr="00E92FB9">
        <w:rPr>
          <w:rFonts w:ascii="Arial" w:hAnsi="Arial" w:cs="Arial"/>
        </w:rPr>
        <w:t xml:space="preserve">In conclusion, Finca </w:t>
      </w:r>
      <w:proofErr w:type="spellStart"/>
      <w:r w:rsidRPr="00E92FB9">
        <w:rPr>
          <w:rFonts w:ascii="Arial" w:hAnsi="Arial" w:cs="Arial"/>
        </w:rPr>
        <w:t>Cortesin's</w:t>
      </w:r>
      <w:proofErr w:type="spellEnd"/>
      <w:r w:rsidRPr="00E92FB9">
        <w:rPr>
          <w:rFonts w:ascii="Arial" w:hAnsi="Arial" w:cs="Arial"/>
        </w:rPr>
        <w:t xml:space="preserve"> sustainability-oriented projects have transformed its luxury hospitality model, showing the capacity of corporate social responsibility to bring in both ecological and financial advantages. The hotel has considerably lowered its environmental impact by investing in sustainable technologies and practices, including the setting up of the Toro Lynx irrigation system and the utilisation of recycled water, while maintaining the quality of its golf course and guest experience. These initiatives, combined with Finca </w:t>
      </w:r>
      <w:proofErr w:type="spellStart"/>
      <w:r w:rsidRPr="00E92FB9">
        <w:rPr>
          <w:rFonts w:ascii="Arial" w:hAnsi="Arial" w:cs="Arial"/>
        </w:rPr>
        <w:t>Cortesin’s</w:t>
      </w:r>
      <w:proofErr w:type="spellEnd"/>
      <w:r w:rsidRPr="00E92FB9">
        <w:rPr>
          <w:rFonts w:ascii="Arial" w:hAnsi="Arial" w:cs="Arial"/>
        </w:rPr>
        <w:t xml:space="preserve"> constant community engagement and dedication to international standards such as ISO 14001, set up the resort as a modern and responsible option for environmentally conscious travellers. Finca </w:t>
      </w:r>
      <w:proofErr w:type="spellStart"/>
      <w:r w:rsidRPr="00E92FB9">
        <w:rPr>
          <w:rFonts w:ascii="Arial" w:hAnsi="Arial" w:cs="Arial"/>
        </w:rPr>
        <w:t>Cortesin's</w:t>
      </w:r>
      <w:proofErr w:type="spellEnd"/>
      <w:r w:rsidRPr="00E92FB9">
        <w:rPr>
          <w:rFonts w:ascii="Arial" w:hAnsi="Arial" w:cs="Arial"/>
        </w:rPr>
        <w:t xml:space="preserve"> road </w:t>
      </w:r>
      <w:r w:rsidRPr="00E92FB9">
        <w:rPr>
          <w:rFonts w:ascii="Arial" w:hAnsi="Arial" w:cs="Arial"/>
        </w:rPr>
        <w:lastRenderedPageBreak/>
        <w:t xml:space="preserve">towards sustainability was marked by facing obstacles, such as large starting costs and operational interruptions. The hotel's success in navigating these challenges shows the long-lasting benefits of integrating CSR into a business strategy. By prioritising sustainable growth, Finca </w:t>
      </w:r>
      <w:proofErr w:type="spellStart"/>
      <w:r w:rsidRPr="00E92FB9">
        <w:rPr>
          <w:rFonts w:ascii="Arial" w:hAnsi="Arial" w:cs="Arial"/>
        </w:rPr>
        <w:t>Cortesin</w:t>
      </w:r>
      <w:proofErr w:type="spellEnd"/>
      <w:r w:rsidRPr="00E92FB9">
        <w:rPr>
          <w:rFonts w:ascii="Arial" w:hAnsi="Arial" w:cs="Arial"/>
        </w:rPr>
        <w:t xml:space="preserve"> increases its brand reputation and encourages other resorts to implement responsible practices that are beneficial to the environment, local communities, and the tourism sector overall.</w:t>
      </w:r>
    </w:p>
    <w:p w14:paraId="602F355D" w14:textId="77777777" w:rsidR="00A257DE" w:rsidRPr="00E92FB9" w:rsidRDefault="00A257DE" w:rsidP="00A257DE">
      <w:pPr>
        <w:spacing w:line="360" w:lineRule="auto"/>
        <w:jc w:val="both"/>
        <w:rPr>
          <w:rFonts w:ascii="Arial" w:hAnsi="Arial" w:cs="Arial"/>
        </w:rPr>
      </w:pPr>
    </w:p>
    <w:p w14:paraId="0E1F0D2D" w14:textId="77777777" w:rsidR="00A257DE" w:rsidRPr="00E92FB9" w:rsidRDefault="00A257DE" w:rsidP="00A257DE">
      <w:pPr>
        <w:spacing w:line="360" w:lineRule="auto"/>
        <w:jc w:val="both"/>
        <w:rPr>
          <w:rFonts w:ascii="Arial" w:hAnsi="Arial" w:cs="Arial"/>
        </w:rPr>
      </w:pPr>
    </w:p>
    <w:p w14:paraId="58492966" w14:textId="77777777" w:rsidR="00A257DE" w:rsidRPr="00E92FB9" w:rsidRDefault="00A257DE" w:rsidP="00A257DE">
      <w:pPr>
        <w:spacing w:line="360" w:lineRule="auto"/>
        <w:jc w:val="both"/>
        <w:rPr>
          <w:rFonts w:ascii="Arial" w:hAnsi="Arial" w:cs="Arial"/>
        </w:rPr>
      </w:pPr>
    </w:p>
    <w:p w14:paraId="09C614C9" w14:textId="77777777" w:rsidR="00A257DE" w:rsidRPr="00E92FB9" w:rsidRDefault="00A257DE" w:rsidP="00A257DE">
      <w:pPr>
        <w:spacing w:line="360" w:lineRule="auto"/>
        <w:jc w:val="both"/>
        <w:rPr>
          <w:rFonts w:ascii="Arial" w:hAnsi="Arial" w:cs="Arial"/>
        </w:rPr>
      </w:pPr>
    </w:p>
    <w:p w14:paraId="0F18179F" w14:textId="77777777" w:rsidR="00A257DE" w:rsidRPr="00E92FB9" w:rsidRDefault="00A257DE" w:rsidP="00A257DE">
      <w:pPr>
        <w:spacing w:line="360" w:lineRule="auto"/>
        <w:jc w:val="both"/>
        <w:rPr>
          <w:rFonts w:ascii="Arial" w:hAnsi="Arial" w:cs="Arial"/>
        </w:rPr>
      </w:pPr>
    </w:p>
    <w:p w14:paraId="2A4EF5DF" w14:textId="77777777" w:rsidR="00A257DE" w:rsidRPr="00E92FB9" w:rsidRDefault="00A257DE" w:rsidP="00A257DE">
      <w:pPr>
        <w:spacing w:line="360" w:lineRule="auto"/>
        <w:jc w:val="both"/>
        <w:rPr>
          <w:rFonts w:ascii="Arial" w:hAnsi="Arial" w:cs="Arial"/>
        </w:rPr>
      </w:pPr>
    </w:p>
    <w:p w14:paraId="323B2DF3" w14:textId="77777777" w:rsidR="00A257DE" w:rsidRPr="00E92FB9" w:rsidRDefault="00A257DE" w:rsidP="00A257DE">
      <w:pPr>
        <w:spacing w:line="360" w:lineRule="auto"/>
        <w:jc w:val="both"/>
        <w:rPr>
          <w:rFonts w:ascii="Arial" w:hAnsi="Arial" w:cs="Arial"/>
        </w:rPr>
      </w:pPr>
    </w:p>
    <w:p w14:paraId="235E9720" w14:textId="77777777" w:rsidR="00A257DE" w:rsidRDefault="00A257DE" w:rsidP="00A257DE">
      <w:pPr>
        <w:spacing w:line="360" w:lineRule="auto"/>
        <w:jc w:val="both"/>
        <w:rPr>
          <w:rFonts w:ascii="Arial" w:hAnsi="Arial" w:cs="Arial"/>
        </w:rPr>
      </w:pPr>
    </w:p>
    <w:p w14:paraId="7ED863EA" w14:textId="77777777" w:rsidR="00A257DE" w:rsidRDefault="00A257DE" w:rsidP="00A257DE">
      <w:pPr>
        <w:spacing w:line="360" w:lineRule="auto"/>
        <w:jc w:val="both"/>
        <w:rPr>
          <w:rFonts w:ascii="Arial" w:hAnsi="Arial" w:cs="Arial"/>
        </w:rPr>
      </w:pPr>
    </w:p>
    <w:p w14:paraId="4E7DF82D" w14:textId="77777777" w:rsidR="00A257DE" w:rsidRDefault="00A257DE" w:rsidP="00A257DE">
      <w:pPr>
        <w:spacing w:line="360" w:lineRule="auto"/>
        <w:jc w:val="both"/>
        <w:rPr>
          <w:rFonts w:ascii="Arial" w:hAnsi="Arial" w:cs="Arial"/>
        </w:rPr>
      </w:pPr>
    </w:p>
    <w:p w14:paraId="51A6AD0A" w14:textId="77777777" w:rsidR="00A257DE" w:rsidRDefault="00A257DE" w:rsidP="00A257DE">
      <w:pPr>
        <w:spacing w:line="360" w:lineRule="auto"/>
        <w:jc w:val="both"/>
        <w:rPr>
          <w:rFonts w:ascii="Arial" w:hAnsi="Arial" w:cs="Arial"/>
        </w:rPr>
      </w:pPr>
    </w:p>
    <w:p w14:paraId="0249388C" w14:textId="77777777" w:rsidR="00A257DE" w:rsidRDefault="00A257DE" w:rsidP="00A257DE">
      <w:pPr>
        <w:spacing w:line="360" w:lineRule="auto"/>
        <w:jc w:val="both"/>
        <w:rPr>
          <w:rFonts w:ascii="Arial" w:hAnsi="Arial" w:cs="Arial"/>
        </w:rPr>
      </w:pPr>
    </w:p>
    <w:p w14:paraId="4E0AF327" w14:textId="77777777" w:rsidR="00A257DE" w:rsidRDefault="00A257DE" w:rsidP="00A257DE">
      <w:pPr>
        <w:spacing w:line="360" w:lineRule="auto"/>
        <w:jc w:val="both"/>
        <w:rPr>
          <w:rFonts w:ascii="Arial" w:hAnsi="Arial" w:cs="Arial"/>
        </w:rPr>
      </w:pPr>
    </w:p>
    <w:p w14:paraId="151F0407" w14:textId="77777777" w:rsidR="00A257DE" w:rsidRDefault="00A257DE" w:rsidP="00A257DE">
      <w:pPr>
        <w:spacing w:line="360" w:lineRule="auto"/>
        <w:jc w:val="both"/>
        <w:rPr>
          <w:rFonts w:ascii="Arial" w:hAnsi="Arial" w:cs="Arial"/>
        </w:rPr>
      </w:pPr>
    </w:p>
    <w:p w14:paraId="61EA3764" w14:textId="77777777" w:rsidR="00A257DE" w:rsidRDefault="00A257DE" w:rsidP="00A257DE">
      <w:pPr>
        <w:spacing w:line="360" w:lineRule="auto"/>
        <w:jc w:val="both"/>
        <w:rPr>
          <w:rFonts w:ascii="Arial" w:hAnsi="Arial" w:cs="Arial"/>
        </w:rPr>
      </w:pPr>
    </w:p>
    <w:p w14:paraId="715BCFAA" w14:textId="77777777" w:rsidR="00A257DE" w:rsidRDefault="00A257DE" w:rsidP="00A257DE">
      <w:pPr>
        <w:spacing w:line="360" w:lineRule="auto"/>
        <w:jc w:val="both"/>
        <w:rPr>
          <w:rFonts w:ascii="Arial" w:hAnsi="Arial" w:cs="Arial"/>
        </w:rPr>
      </w:pPr>
    </w:p>
    <w:p w14:paraId="6A3AB2E1" w14:textId="77777777" w:rsidR="00A257DE" w:rsidRDefault="00A257DE" w:rsidP="00A257DE">
      <w:pPr>
        <w:spacing w:line="360" w:lineRule="auto"/>
        <w:jc w:val="both"/>
        <w:rPr>
          <w:rFonts w:ascii="Arial" w:hAnsi="Arial" w:cs="Arial"/>
        </w:rPr>
      </w:pPr>
    </w:p>
    <w:p w14:paraId="68ED40F8" w14:textId="77777777" w:rsidR="00A257DE" w:rsidRDefault="00A257DE" w:rsidP="00A257DE">
      <w:pPr>
        <w:spacing w:line="360" w:lineRule="auto"/>
        <w:jc w:val="both"/>
        <w:rPr>
          <w:rFonts w:ascii="Arial" w:hAnsi="Arial" w:cs="Arial"/>
        </w:rPr>
      </w:pPr>
    </w:p>
    <w:p w14:paraId="70E26520" w14:textId="77777777" w:rsidR="00A257DE" w:rsidRPr="00E92FB9" w:rsidRDefault="00A257DE" w:rsidP="00A257DE">
      <w:pPr>
        <w:spacing w:line="360" w:lineRule="auto"/>
        <w:jc w:val="both"/>
        <w:rPr>
          <w:rFonts w:ascii="Arial" w:hAnsi="Arial" w:cs="Arial"/>
        </w:rPr>
      </w:pPr>
    </w:p>
    <w:p w14:paraId="384E6035" w14:textId="77777777" w:rsidR="00A257DE" w:rsidRPr="00E92FB9" w:rsidRDefault="00A257DE" w:rsidP="00A257DE">
      <w:pPr>
        <w:spacing w:line="360" w:lineRule="auto"/>
        <w:jc w:val="both"/>
        <w:rPr>
          <w:rFonts w:ascii="Arial" w:hAnsi="Arial" w:cs="Arial"/>
        </w:rPr>
      </w:pPr>
    </w:p>
    <w:p w14:paraId="31CD942B" w14:textId="77777777" w:rsidR="00A257DE" w:rsidRPr="002402FE" w:rsidRDefault="00A257DE" w:rsidP="00A257DE">
      <w:pPr>
        <w:spacing w:line="360" w:lineRule="auto"/>
        <w:jc w:val="both"/>
        <w:rPr>
          <w:rFonts w:ascii="Arial" w:hAnsi="Arial" w:cs="Arial"/>
          <w:lang w:val="en-US"/>
        </w:rPr>
      </w:pPr>
      <w:r w:rsidRPr="002402FE">
        <w:rPr>
          <w:rFonts w:ascii="Arial" w:hAnsi="Arial" w:cs="Arial"/>
          <w:lang w:val="en-US"/>
        </w:rPr>
        <w:lastRenderedPageBreak/>
        <w:t>References</w:t>
      </w:r>
    </w:p>
    <w:p w14:paraId="36B9F0F7"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Ahmad, N., Ahmad, A., &amp; Siddique, I., </w:t>
      </w:r>
      <w:r>
        <w:rPr>
          <w:rFonts w:ascii="Arial" w:hAnsi="Arial" w:cs="Arial"/>
          <w:lang w:val="en-US"/>
        </w:rPr>
        <w:t>(</w:t>
      </w:r>
      <w:r w:rsidRPr="002402FE">
        <w:rPr>
          <w:rFonts w:ascii="Arial" w:hAnsi="Arial" w:cs="Arial"/>
          <w:lang w:val="en-US"/>
        </w:rPr>
        <w:t>2023</w:t>
      </w:r>
      <w:r>
        <w:rPr>
          <w:rFonts w:ascii="Arial" w:hAnsi="Arial" w:cs="Arial"/>
          <w:lang w:val="en-US"/>
        </w:rPr>
        <w:t>)</w:t>
      </w:r>
      <w:r w:rsidRPr="002402FE">
        <w:rPr>
          <w:rFonts w:ascii="Arial" w:hAnsi="Arial" w:cs="Arial"/>
          <w:lang w:val="en-US"/>
        </w:rPr>
        <w:t>. Responsible Tourism and Hospitality: The Intersection of Altruistic Values, Human Emotions, and Corporate Social Responsibility. </w:t>
      </w:r>
      <w:r w:rsidRPr="002402FE">
        <w:rPr>
          <w:rFonts w:ascii="Arial" w:hAnsi="Arial" w:cs="Arial"/>
          <w:i/>
          <w:iCs/>
          <w:lang w:val="en-US"/>
        </w:rPr>
        <w:t>Administrative Sciences</w:t>
      </w:r>
      <w:r w:rsidRPr="002402FE">
        <w:rPr>
          <w:rFonts w:ascii="Arial" w:hAnsi="Arial" w:cs="Arial"/>
          <w:lang w:val="en-US"/>
        </w:rPr>
        <w:t xml:space="preserve">. </w:t>
      </w:r>
      <w:hyperlink r:id="rId5" w:history="1">
        <w:r w:rsidRPr="002402FE">
          <w:rPr>
            <w:rStyle w:val="Hyperlink"/>
            <w:rFonts w:ascii="Arial" w:hAnsi="Arial" w:cs="Arial"/>
            <w:lang w:val="en-US"/>
          </w:rPr>
          <w:t>https://doi.org/10.3390/admsci13040105</w:t>
        </w:r>
      </w:hyperlink>
      <w:r w:rsidRPr="002402FE">
        <w:rPr>
          <w:rFonts w:ascii="Arial" w:hAnsi="Arial" w:cs="Arial"/>
          <w:lang w:val="en-US"/>
        </w:rPr>
        <w:t xml:space="preserve">. </w:t>
      </w:r>
    </w:p>
    <w:p w14:paraId="165E082D"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Akbari, M., Nazarian, A., </w:t>
      </w:r>
      <w:proofErr w:type="spellStart"/>
      <w:r w:rsidRPr="002402FE">
        <w:rPr>
          <w:rFonts w:ascii="Arial" w:hAnsi="Arial" w:cs="Arial"/>
          <w:lang w:val="en-US"/>
        </w:rPr>
        <w:t>Foroudi</w:t>
      </w:r>
      <w:proofErr w:type="spellEnd"/>
      <w:r w:rsidRPr="002402FE">
        <w:rPr>
          <w:rFonts w:ascii="Arial" w:hAnsi="Arial" w:cs="Arial"/>
          <w:lang w:val="en-US"/>
        </w:rPr>
        <w:t xml:space="preserve">, P., Seyyed Amiri, N. and </w:t>
      </w:r>
      <w:proofErr w:type="spellStart"/>
      <w:r w:rsidRPr="002402FE">
        <w:rPr>
          <w:rFonts w:ascii="Arial" w:hAnsi="Arial" w:cs="Arial"/>
          <w:lang w:val="en-US"/>
        </w:rPr>
        <w:t>Ezatabadipoor</w:t>
      </w:r>
      <w:proofErr w:type="spellEnd"/>
      <w:r w:rsidRPr="002402FE">
        <w:rPr>
          <w:rFonts w:ascii="Arial" w:hAnsi="Arial" w:cs="Arial"/>
          <w:lang w:val="en-US"/>
        </w:rPr>
        <w:t xml:space="preserve">, E., </w:t>
      </w:r>
      <w:r>
        <w:rPr>
          <w:rFonts w:ascii="Arial" w:hAnsi="Arial" w:cs="Arial"/>
          <w:lang w:val="en-US"/>
        </w:rPr>
        <w:t>(</w:t>
      </w:r>
      <w:r w:rsidRPr="002402FE">
        <w:rPr>
          <w:rFonts w:ascii="Arial" w:hAnsi="Arial" w:cs="Arial"/>
          <w:lang w:val="en-US"/>
        </w:rPr>
        <w:t>2021</w:t>
      </w:r>
      <w:r>
        <w:rPr>
          <w:rFonts w:ascii="Arial" w:hAnsi="Arial" w:cs="Arial"/>
          <w:lang w:val="en-US"/>
        </w:rPr>
        <w:t>)</w:t>
      </w:r>
      <w:r w:rsidRPr="002402FE">
        <w:rPr>
          <w:rFonts w:ascii="Arial" w:hAnsi="Arial" w:cs="Arial"/>
          <w:lang w:val="en-US"/>
        </w:rPr>
        <w:t>. How does corporate social responsibility contribute to strengthening brand loyalty, hotel positioning and intention to revisit? </w:t>
      </w:r>
      <w:r w:rsidRPr="002402FE">
        <w:rPr>
          <w:rFonts w:ascii="Arial" w:hAnsi="Arial" w:cs="Arial"/>
          <w:i/>
          <w:iCs/>
          <w:lang w:val="en-US"/>
        </w:rPr>
        <w:t>Current Issues in Tourism</w:t>
      </w:r>
      <w:r w:rsidRPr="002402FE">
        <w:rPr>
          <w:rFonts w:ascii="Arial" w:hAnsi="Arial" w:cs="Arial"/>
          <w:lang w:val="en-US"/>
        </w:rPr>
        <w:t>, </w:t>
      </w:r>
      <w:r w:rsidRPr="002402FE">
        <w:rPr>
          <w:rFonts w:ascii="Arial" w:hAnsi="Arial" w:cs="Arial"/>
          <w:i/>
          <w:iCs/>
          <w:lang w:val="en-US"/>
        </w:rPr>
        <w:t>24</w:t>
      </w:r>
      <w:r w:rsidRPr="002402FE">
        <w:rPr>
          <w:rFonts w:ascii="Arial" w:hAnsi="Arial" w:cs="Arial"/>
          <w:lang w:val="en-US"/>
        </w:rPr>
        <w:t xml:space="preserve">(13), pp.1897-1917. </w:t>
      </w:r>
      <w:hyperlink r:id="rId6" w:history="1">
        <w:r w:rsidRPr="002402FE">
          <w:rPr>
            <w:rStyle w:val="Hyperlink"/>
            <w:rFonts w:ascii="Arial" w:hAnsi="Arial" w:cs="Arial"/>
            <w:lang w:val="en-US"/>
          </w:rPr>
          <w:t>https://doi.org/10.1080/13683500.2020.1800601</w:t>
        </w:r>
      </w:hyperlink>
      <w:r w:rsidRPr="002402FE">
        <w:rPr>
          <w:rFonts w:ascii="Arial" w:hAnsi="Arial" w:cs="Arial"/>
          <w:lang w:val="en-US"/>
        </w:rPr>
        <w:t xml:space="preserve"> </w:t>
      </w:r>
    </w:p>
    <w:p w14:paraId="306C7506"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Ashraf, M.S., Hou, F., Kim, W.G., Ahmad, W. and Ashraf, R.U., </w:t>
      </w:r>
      <w:r>
        <w:rPr>
          <w:rFonts w:ascii="Arial" w:hAnsi="Arial" w:cs="Arial"/>
          <w:lang w:val="en-US"/>
        </w:rPr>
        <w:t>(</w:t>
      </w:r>
      <w:r w:rsidRPr="002402FE">
        <w:rPr>
          <w:rFonts w:ascii="Arial" w:hAnsi="Arial" w:cs="Arial"/>
          <w:lang w:val="en-US"/>
        </w:rPr>
        <w:t>2020</w:t>
      </w:r>
      <w:r>
        <w:rPr>
          <w:rFonts w:ascii="Arial" w:hAnsi="Arial" w:cs="Arial"/>
          <w:lang w:val="en-US"/>
        </w:rPr>
        <w:t>)</w:t>
      </w:r>
      <w:r w:rsidRPr="002402FE">
        <w:rPr>
          <w:rFonts w:ascii="Arial" w:hAnsi="Arial" w:cs="Arial"/>
          <w:lang w:val="en-US"/>
        </w:rPr>
        <w:t>. Modeling tourists' visiting intentions toward ecofriendly destinations: Implications for sustainable tourism operators. </w:t>
      </w:r>
      <w:r w:rsidRPr="002402FE">
        <w:rPr>
          <w:rFonts w:ascii="Arial" w:hAnsi="Arial" w:cs="Arial"/>
          <w:i/>
          <w:iCs/>
          <w:lang w:val="en-US"/>
        </w:rPr>
        <w:t>Business Strategy and the Environment</w:t>
      </w:r>
      <w:r w:rsidRPr="002402FE">
        <w:rPr>
          <w:rFonts w:ascii="Arial" w:hAnsi="Arial" w:cs="Arial"/>
          <w:lang w:val="en-US"/>
        </w:rPr>
        <w:t>, </w:t>
      </w:r>
      <w:r w:rsidRPr="002402FE">
        <w:rPr>
          <w:rFonts w:ascii="Arial" w:hAnsi="Arial" w:cs="Arial"/>
          <w:i/>
          <w:iCs/>
          <w:lang w:val="en-US"/>
        </w:rPr>
        <w:t>29</w:t>
      </w:r>
      <w:r w:rsidRPr="002402FE">
        <w:rPr>
          <w:rFonts w:ascii="Arial" w:hAnsi="Arial" w:cs="Arial"/>
          <w:lang w:val="en-US"/>
        </w:rPr>
        <w:t xml:space="preserve">(1), pp.54-71. </w:t>
      </w:r>
      <w:hyperlink r:id="rId7" w:history="1">
        <w:r w:rsidRPr="002402FE">
          <w:rPr>
            <w:rStyle w:val="Hyperlink"/>
            <w:rFonts w:ascii="Arial" w:hAnsi="Arial" w:cs="Arial"/>
            <w:lang w:val="en-US"/>
          </w:rPr>
          <w:t>https://doi.org/10.1002/bse.2350</w:t>
        </w:r>
      </w:hyperlink>
      <w:r w:rsidRPr="002402FE">
        <w:rPr>
          <w:rFonts w:ascii="Arial" w:hAnsi="Arial" w:cs="Arial"/>
          <w:lang w:val="en-US"/>
        </w:rPr>
        <w:t xml:space="preserve">  </w:t>
      </w:r>
    </w:p>
    <w:p w14:paraId="4BD23661"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it-IT"/>
        </w:rPr>
        <w:t xml:space="preserve">da Silva, D.L.B., Ferreira, L.B. and da Cruz Andrade, D.A., </w:t>
      </w:r>
      <w:r>
        <w:rPr>
          <w:rFonts w:ascii="Arial" w:hAnsi="Arial" w:cs="Arial"/>
          <w:lang w:val="it-IT"/>
        </w:rPr>
        <w:t>(</w:t>
      </w:r>
      <w:r w:rsidRPr="002402FE">
        <w:rPr>
          <w:rFonts w:ascii="Arial" w:hAnsi="Arial" w:cs="Arial"/>
          <w:lang w:val="it-IT"/>
        </w:rPr>
        <w:t>2014</w:t>
      </w:r>
      <w:r>
        <w:rPr>
          <w:rFonts w:ascii="Arial" w:hAnsi="Arial" w:cs="Arial"/>
          <w:lang w:val="it-IT"/>
        </w:rPr>
        <w:t>)</w:t>
      </w:r>
      <w:r w:rsidRPr="002402FE">
        <w:rPr>
          <w:rFonts w:ascii="Arial" w:hAnsi="Arial" w:cs="Arial"/>
          <w:lang w:val="it-IT"/>
        </w:rPr>
        <w:t xml:space="preserve">. </w:t>
      </w:r>
      <w:r w:rsidRPr="002402FE">
        <w:rPr>
          <w:rFonts w:ascii="Arial" w:hAnsi="Arial" w:cs="Arial"/>
          <w:lang w:val="en-US"/>
        </w:rPr>
        <w:t xml:space="preserve">Corporate social responsibility (CSR) in the hospitality industry: Challenges and practices in São </w:t>
      </w:r>
    </w:p>
    <w:p w14:paraId="5A7D00DA" w14:textId="77777777" w:rsidR="00A257DE" w:rsidRPr="002402FE" w:rsidRDefault="00A257DE" w:rsidP="00A257DE">
      <w:pPr>
        <w:numPr>
          <w:ilvl w:val="0"/>
          <w:numId w:val="1"/>
        </w:numPr>
        <w:spacing w:line="360" w:lineRule="auto"/>
        <w:jc w:val="both"/>
        <w:rPr>
          <w:rFonts w:ascii="Arial" w:hAnsi="Arial" w:cs="Arial"/>
          <w:lang w:val="en-US"/>
        </w:rPr>
      </w:pPr>
      <w:proofErr w:type="spellStart"/>
      <w:r w:rsidRPr="002402FE">
        <w:rPr>
          <w:rFonts w:ascii="Arial" w:hAnsi="Arial" w:cs="Arial"/>
          <w:lang w:val="en-US"/>
        </w:rPr>
        <w:t>Ertuna</w:t>
      </w:r>
      <w:proofErr w:type="spellEnd"/>
      <w:r w:rsidRPr="002402FE">
        <w:rPr>
          <w:rFonts w:ascii="Arial" w:hAnsi="Arial" w:cs="Arial"/>
          <w:lang w:val="en-US"/>
        </w:rPr>
        <w:t>, B., Karatas</w:t>
      </w:r>
      <w:r w:rsidRPr="002402FE">
        <w:rPr>
          <w:rFonts w:ascii="Cambria Math" w:hAnsi="Cambria Math" w:cs="Cambria Math"/>
          <w:lang w:val="en-US"/>
        </w:rPr>
        <w:t>‐</w:t>
      </w:r>
      <w:r w:rsidRPr="002402FE">
        <w:rPr>
          <w:rFonts w:ascii="Arial" w:hAnsi="Arial" w:cs="Arial"/>
          <w:lang w:val="en-US"/>
        </w:rPr>
        <w:t xml:space="preserve">Ozkan, M., &amp; Yamak, S., </w:t>
      </w:r>
      <w:r>
        <w:rPr>
          <w:rFonts w:ascii="Arial" w:hAnsi="Arial" w:cs="Arial"/>
          <w:lang w:val="en-US"/>
        </w:rPr>
        <w:t>(</w:t>
      </w:r>
      <w:r w:rsidRPr="002402FE">
        <w:rPr>
          <w:rFonts w:ascii="Arial" w:hAnsi="Arial" w:cs="Arial"/>
          <w:lang w:val="en-US"/>
        </w:rPr>
        <w:t>2019</w:t>
      </w:r>
      <w:r>
        <w:rPr>
          <w:rFonts w:ascii="Arial" w:hAnsi="Arial" w:cs="Arial"/>
          <w:lang w:val="en-US"/>
        </w:rPr>
        <w:t>)</w:t>
      </w:r>
      <w:r w:rsidRPr="002402FE">
        <w:rPr>
          <w:rFonts w:ascii="Arial" w:hAnsi="Arial" w:cs="Arial"/>
          <w:lang w:val="en-US"/>
        </w:rPr>
        <w:t xml:space="preserve">. Diffusion of sustainability and CSR discourse in hospitality industry. </w:t>
      </w:r>
      <w:r w:rsidRPr="002402FE">
        <w:rPr>
          <w:rFonts w:ascii="Arial" w:hAnsi="Arial" w:cs="Arial"/>
          <w:i/>
          <w:iCs/>
          <w:lang w:val="en-US"/>
        </w:rPr>
        <w:t>International Journal of Contemporary Hospitality Management</w:t>
      </w:r>
      <w:r w:rsidRPr="002402FE">
        <w:rPr>
          <w:rFonts w:ascii="Arial" w:hAnsi="Arial" w:cs="Arial"/>
          <w:lang w:val="en-US"/>
        </w:rPr>
        <w:t xml:space="preserve">. </w:t>
      </w:r>
      <w:hyperlink r:id="rId8" w:history="1">
        <w:r w:rsidRPr="002402FE">
          <w:rPr>
            <w:rStyle w:val="Hyperlink"/>
            <w:rFonts w:ascii="Arial" w:hAnsi="Arial" w:cs="Arial"/>
            <w:lang w:val="en-US"/>
          </w:rPr>
          <w:t>https://www.researchgate.net/publication/329864020_Diffusion_of_sustainability_and_CSR_discourse_in_hospitality_industry_Dynamics_of_local_context</w:t>
        </w:r>
      </w:hyperlink>
      <w:r w:rsidRPr="002402FE">
        <w:rPr>
          <w:rFonts w:ascii="Arial" w:hAnsi="Arial" w:cs="Arial"/>
          <w:lang w:val="en-US"/>
        </w:rPr>
        <w:t xml:space="preserve">  </w:t>
      </w:r>
    </w:p>
    <w:p w14:paraId="08968E54"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Font, X., &amp; Lynes, J., </w:t>
      </w:r>
      <w:r>
        <w:rPr>
          <w:rFonts w:ascii="Arial" w:hAnsi="Arial" w:cs="Arial"/>
          <w:lang w:val="en-US"/>
        </w:rPr>
        <w:t>(</w:t>
      </w:r>
      <w:r w:rsidRPr="002402FE">
        <w:rPr>
          <w:rFonts w:ascii="Arial" w:hAnsi="Arial" w:cs="Arial"/>
          <w:lang w:val="en-US"/>
        </w:rPr>
        <w:t>2018</w:t>
      </w:r>
      <w:r>
        <w:rPr>
          <w:rFonts w:ascii="Arial" w:hAnsi="Arial" w:cs="Arial"/>
          <w:lang w:val="en-US"/>
        </w:rPr>
        <w:t>)</w:t>
      </w:r>
      <w:r w:rsidRPr="002402FE">
        <w:rPr>
          <w:rFonts w:ascii="Arial" w:hAnsi="Arial" w:cs="Arial"/>
          <w:lang w:val="en-US"/>
        </w:rPr>
        <w:t>. Corporate social responsibility in tourism and hospitality. </w:t>
      </w:r>
      <w:r w:rsidRPr="002402FE">
        <w:rPr>
          <w:rFonts w:ascii="Arial" w:hAnsi="Arial" w:cs="Arial"/>
          <w:i/>
          <w:iCs/>
          <w:lang w:val="en-US"/>
        </w:rPr>
        <w:t>Journal of Sustainable Tourism</w:t>
      </w:r>
      <w:r w:rsidRPr="002402FE">
        <w:rPr>
          <w:rFonts w:ascii="Arial" w:hAnsi="Arial" w:cs="Arial"/>
          <w:lang w:val="en-US"/>
        </w:rPr>
        <w:t>, 26, pp. 1027 - 1042. </w:t>
      </w:r>
      <w:hyperlink r:id="rId9" w:tgtFrame="_blank" w:history="1">
        <w:r w:rsidRPr="002402FE">
          <w:rPr>
            <w:rStyle w:val="Hyperlink"/>
            <w:rFonts w:ascii="Arial" w:hAnsi="Arial" w:cs="Arial"/>
            <w:lang w:val="en-US"/>
          </w:rPr>
          <w:t>https://doi.org/10.1080/09669582.2018.1488856</w:t>
        </w:r>
      </w:hyperlink>
      <w:r w:rsidRPr="002402FE">
        <w:rPr>
          <w:rFonts w:ascii="Arial" w:hAnsi="Arial" w:cs="Arial"/>
          <w:lang w:val="en-US"/>
        </w:rPr>
        <w:t xml:space="preserve">. </w:t>
      </w:r>
    </w:p>
    <w:p w14:paraId="12DEEBE8"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rPr>
        <w:t xml:space="preserve">Gala, A., Borgaonkar, C., Kulkarni, V., </w:t>
      </w:r>
      <w:proofErr w:type="spellStart"/>
      <w:r w:rsidRPr="002402FE">
        <w:rPr>
          <w:rFonts w:ascii="Arial" w:hAnsi="Arial" w:cs="Arial"/>
        </w:rPr>
        <w:t>Wakode</w:t>
      </w:r>
      <w:proofErr w:type="spellEnd"/>
      <w:r w:rsidRPr="002402FE">
        <w:rPr>
          <w:rFonts w:ascii="Arial" w:hAnsi="Arial" w:cs="Arial"/>
        </w:rPr>
        <w:t xml:space="preserve">, M., &amp; Kale, G., </w:t>
      </w:r>
      <w:r>
        <w:rPr>
          <w:rFonts w:ascii="Arial" w:hAnsi="Arial" w:cs="Arial"/>
        </w:rPr>
        <w:t>(</w:t>
      </w:r>
      <w:r w:rsidRPr="002402FE">
        <w:rPr>
          <w:rFonts w:ascii="Arial" w:hAnsi="Arial" w:cs="Arial"/>
        </w:rPr>
        <w:t>2023</w:t>
      </w:r>
      <w:r>
        <w:rPr>
          <w:rFonts w:ascii="Arial" w:hAnsi="Arial" w:cs="Arial"/>
        </w:rPr>
        <w:t>)</w:t>
      </w:r>
      <w:r w:rsidRPr="002402FE">
        <w:rPr>
          <w:rFonts w:ascii="Arial" w:hAnsi="Arial" w:cs="Arial"/>
        </w:rPr>
        <w:t xml:space="preserve">. </w:t>
      </w:r>
      <w:r w:rsidRPr="002402FE">
        <w:rPr>
          <w:rFonts w:ascii="Arial" w:hAnsi="Arial" w:cs="Arial"/>
          <w:lang w:val="en-US"/>
        </w:rPr>
        <w:t>Contextual Flow of Information in Tourism using BLE Proximity Detection to Enhance the Tourism Experience. </w:t>
      </w:r>
      <w:r w:rsidRPr="002402FE">
        <w:rPr>
          <w:rFonts w:ascii="Arial" w:hAnsi="Arial" w:cs="Arial"/>
          <w:i/>
          <w:iCs/>
          <w:lang w:val="en-US"/>
        </w:rPr>
        <w:t>2023 International Conference on Emerging Smart Computing and Informatics (ESCI)</w:t>
      </w:r>
      <w:r w:rsidRPr="002402FE">
        <w:rPr>
          <w:rFonts w:ascii="Arial" w:hAnsi="Arial" w:cs="Arial"/>
          <w:lang w:val="en-US"/>
        </w:rPr>
        <w:t xml:space="preserve">, pp. 1-6. </w:t>
      </w:r>
      <w:hyperlink r:id="rId10" w:history="1">
        <w:r w:rsidRPr="002402FE">
          <w:rPr>
            <w:rStyle w:val="Hyperlink"/>
            <w:rFonts w:ascii="Arial" w:hAnsi="Arial" w:cs="Arial"/>
            <w:lang w:val="en-US"/>
          </w:rPr>
          <w:t>https://doi.org/10.1109/ESCI56872.2023.10100063</w:t>
        </w:r>
      </w:hyperlink>
      <w:r w:rsidRPr="002402FE">
        <w:rPr>
          <w:rFonts w:ascii="Arial" w:hAnsi="Arial" w:cs="Arial"/>
          <w:lang w:val="en-US"/>
        </w:rPr>
        <w:t xml:space="preserve">.  </w:t>
      </w:r>
    </w:p>
    <w:p w14:paraId="0D0CF063"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lastRenderedPageBreak/>
        <w:t xml:space="preserve">GEO Certified, </w:t>
      </w:r>
      <w:r>
        <w:rPr>
          <w:rFonts w:ascii="Arial" w:hAnsi="Arial" w:cs="Arial"/>
          <w:lang w:val="en-US"/>
        </w:rPr>
        <w:t>(</w:t>
      </w:r>
      <w:r w:rsidRPr="002402FE">
        <w:rPr>
          <w:rFonts w:ascii="Arial" w:hAnsi="Arial" w:cs="Arial"/>
          <w:lang w:val="en-US"/>
        </w:rPr>
        <w:t>2023</w:t>
      </w:r>
      <w:r>
        <w:rPr>
          <w:rFonts w:ascii="Arial" w:hAnsi="Arial" w:cs="Arial"/>
          <w:lang w:val="en-US"/>
        </w:rPr>
        <w:t>)</w:t>
      </w:r>
      <w:r w:rsidRPr="002402FE">
        <w:rPr>
          <w:rFonts w:ascii="Arial" w:hAnsi="Arial" w:cs="Arial"/>
          <w:lang w:val="en-US"/>
        </w:rPr>
        <w:t xml:space="preserve">. Report Club de Golf Finca </w:t>
      </w:r>
      <w:proofErr w:type="spellStart"/>
      <w:r w:rsidRPr="002402FE">
        <w:rPr>
          <w:rFonts w:ascii="Arial" w:hAnsi="Arial" w:cs="Arial"/>
          <w:lang w:val="en-US"/>
        </w:rPr>
        <w:t>Cortesin</w:t>
      </w:r>
      <w:proofErr w:type="spellEnd"/>
      <w:r w:rsidRPr="002402FE">
        <w:rPr>
          <w:rFonts w:ascii="Arial" w:hAnsi="Arial" w:cs="Arial"/>
          <w:lang w:val="en-US"/>
        </w:rPr>
        <w:t xml:space="preserve">. </w:t>
      </w:r>
      <w:hyperlink r:id="rId11" w:history="1">
        <w:r w:rsidRPr="002402FE">
          <w:rPr>
            <w:rStyle w:val="Hyperlink"/>
            <w:rFonts w:ascii="Arial" w:hAnsi="Arial" w:cs="Arial"/>
            <w:lang w:val="en-US"/>
          </w:rPr>
          <w:t>https://sustainable.golf/assets/media/files/Certified%20PDFs/Finca_Cortesin.pdf</w:t>
        </w:r>
      </w:hyperlink>
      <w:r w:rsidRPr="002402FE">
        <w:rPr>
          <w:rFonts w:ascii="Arial" w:hAnsi="Arial" w:cs="Arial"/>
          <w:lang w:val="en-US"/>
        </w:rPr>
        <w:t xml:space="preserve"> </w:t>
      </w:r>
    </w:p>
    <w:p w14:paraId="446EB5EB"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Golf Business News, </w:t>
      </w:r>
      <w:r>
        <w:rPr>
          <w:rFonts w:ascii="Arial" w:hAnsi="Arial" w:cs="Arial"/>
          <w:lang w:val="en-US"/>
        </w:rPr>
        <w:t>(</w:t>
      </w:r>
      <w:r w:rsidRPr="002402FE">
        <w:rPr>
          <w:rFonts w:ascii="Arial" w:hAnsi="Arial" w:cs="Arial"/>
          <w:lang w:val="en-US"/>
        </w:rPr>
        <w:t>2024</w:t>
      </w:r>
      <w:r>
        <w:rPr>
          <w:rFonts w:ascii="Arial" w:hAnsi="Arial" w:cs="Arial"/>
          <w:lang w:val="en-US"/>
        </w:rPr>
        <w:t>)</w:t>
      </w:r>
      <w:r w:rsidRPr="002402FE">
        <w:rPr>
          <w:rFonts w:ascii="Arial" w:hAnsi="Arial" w:cs="Arial"/>
          <w:lang w:val="en-US"/>
        </w:rPr>
        <w:t xml:space="preserve">. Finca </w:t>
      </w:r>
      <w:proofErr w:type="spellStart"/>
      <w:r w:rsidRPr="002402FE">
        <w:rPr>
          <w:rFonts w:ascii="Arial" w:hAnsi="Arial" w:cs="Arial"/>
          <w:lang w:val="en-US"/>
        </w:rPr>
        <w:t>Cortesin</w:t>
      </w:r>
      <w:proofErr w:type="spellEnd"/>
      <w:r w:rsidRPr="002402FE">
        <w:rPr>
          <w:rFonts w:ascii="Arial" w:hAnsi="Arial" w:cs="Arial"/>
          <w:lang w:val="en-US"/>
        </w:rPr>
        <w:t xml:space="preserve"> </w:t>
      </w:r>
      <w:proofErr w:type="spellStart"/>
      <w:r w:rsidRPr="002402FE">
        <w:rPr>
          <w:rFonts w:ascii="Arial" w:hAnsi="Arial" w:cs="Arial"/>
          <w:lang w:val="en-US"/>
        </w:rPr>
        <w:t>recognised</w:t>
      </w:r>
      <w:proofErr w:type="spellEnd"/>
      <w:r w:rsidRPr="002402FE">
        <w:rPr>
          <w:rFonts w:ascii="Arial" w:hAnsi="Arial" w:cs="Arial"/>
          <w:lang w:val="en-US"/>
        </w:rPr>
        <w:t xml:space="preserve"> for sustainable irrigation </w:t>
      </w:r>
      <w:proofErr w:type="spellStart"/>
      <w:r w:rsidRPr="002402FE">
        <w:rPr>
          <w:rFonts w:ascii="Arial" w:hAnsi="Arial" w:cs="Arial"/>
          <w:lang w:val="en-US"/>
        </w:rPr>
        <w:t>programme</w:t>
      </w:r>
      <w:proofErr w:type="spellEnd"/>
      <w:r w:rsidRPr="002402FE">
        <w:rPr>
          <w:rFonts w:ascii="Arial" w:hAnsi="Arial" w:cs="Arial"/>
          <w:lang w:val="en-US"/>
        </w:rPr>
        <w:t xml:space="preserve">. </w:t>
      </w:r>
      <w:hyperlink r:id="rId12" w:history="1">
        <w:r w:rsidRPr="002402FE">
          <w:rPr>
            <w:rStyle w:val="Hyperlink"/>
            <w:rFonts w:ascii="Arial" w:hAnsi="Arial" w:cs="Arial"/>
            <w:lang w:val="en-US"/>
          </w:rPr>
          <w:t>Golf Business News - Syngenta report highlights golf’s ‘sustainability opportunity’</w:t>
        </w:r>
      </w:hyperlink>
    </w:p>
    <w:p w14:paraId="6645DBCD"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Ionescu, G.H., </w:t>
      </w:r>
      <w:proofErr w:type="spellStart"/>
      <w:r w:rsidRPr="002402FE">
        <w:rPr>
          <w:rFonts w:ascii="Arial" w:hAnsi="Arial" w:cs="Arial"/>
          <w:lang w:val="en-US"/>
        </w:rPr>
        <w:t>Firoiu</w:t>
      </w:r>
      <w:proofErr w:type="spellEnd"/>
      <w:r w:rsidRPr="002402FE">
        <w:rPr>
          <w:rFonts w:ascii="Arial" w:hAnsi="Arial" w:cs="Arial"/>
          <w:lang w:val="en-US"/>
        </w:rPr>
        <w:t xml:space="preserve">, D., Pîrvu, R., </w:t>
      </w:r>
      <w:proofErr w:type="spellStart"/>
      <w:r w:rsidRPr="002402FE">
        <w:rPr>
          <w:rFonts w:ascii="Arial" w:hAnsi="Arial" w:cs="Arial"/>
          <w:lang w:val="en-US"/>
        </w:rPr>
        <w:t>Bădîrcea</w:t>
      </w:r>
      <w:proofErr w:type="spellEnd"/>
      <w:r w:rsidRPr="002402FE">
        <w:rPr>
          <w:rFonts w:ascii="Arial" w:hAnsi="Arial" w:cs="Arial"/>
          <w:lang w:val="en-US"/>
        </w:rPr>
        <w:t xml:space="preserve">, R. and Drăgan, C., </w:t>
      </w:r>
      <w:r>
        <w:rPr>
          <w:rFonts w:ascii="Arial" w:hAnsi="Arial" w:cs="Arial"/>
          <w:lang w:val="en-US"/>
        </w:rPr>
        <w:t>(</w:t>
      </w:r>
      <w:r w:rsidRPr="002402FE">
        <w:rPr>
          <w:rFonts w:ascii="Arial" w:hAnsi="Arial" w:cs="Arial"/>
          <w:lang w:val="en-US"/>
        </w:rPr>
        <w:t>2018</w:t>
      </w:r>
      <w:r>
        <w:rPr>
          <w:rFonts w:ascii="Arial" w:hAnsi="Arial" w:cs="Arial"/>
          <w:lang w:val="en-US"/>
        </w:rPr>
        <w:t>)</w:t>
      </w:r>
      <w:r w:rsidRPr="002402FE">
        <w:rPr>
          <w:rFonts w:ascii="Arial" w:hAnsi="Arial" w:cs="Arial"/>
          <w:lang w:val="en-US"/>
        </w:rPr>
        <w:t>. Implementation of integrated management systems and corporate social responsibility initiatives—a Romanian hospitality industry perspective. </w:t>
      </w:r>
      <w:r w:rsidRPr="002402FE">
        <w:rPr>
          <w:rFonts w:ascii="Arial" w:hAnsi="Arial" w:cs="Arial"/>
          <w:i/>
          <w:iCs/>
          <w:lang w:val="en-US"/>
        </w:rPr>
        <w:t>Sustainability</w:t>
      </w:r>
      <w:r w:rsidRPr="002402FE">
        <w:rPr>
          <w:rFonts w:ascii="Arial" w:hAnsi="Arial" w:cs="Arial"/>
          <w:lang w:val="en-US"/>
        </w:rPr>
        <w:t>, </w:t>
      </w:r>
      <w:r w:rsidRPr="002402FE">
        <w:rPr>
          <w:rFonts w:ascii="Arial" w:hAnsi="Arial" w:cs="Arial"/>
          <w:i/>
          <w:iCs/>
          <w:lang w:val="en-US"/>
        </w:rPr>
        <w:t>10</w:t>
      </w:r>
      <w:r w:rsidRPr="002402FE">
        <w:rPr>
          <w:rFonts w:ascii="Arial" w:hAnsi="Arial" w:cs="Arial"/>
          <w:lang w:val="en-US"/>
        </w:rPr>
        <w:t xml:space="preserve">(10), p.3684. </w:t>
      </w:r>
      <w:hyperlink r:id="rId13" w:history="1">
        <w:r w:rsidRPr="002402FE">
          <w:rPr>
            <w:rStyle w:val="Hyperlink"/>
            <w:rFonts w:ascii="Arial" w:hAnsi="Arial" w:cs="Arial"/>
            <w:lang w:val="en-US"/>
          </w:rPr>
          <w:t>https://doi.org/10.3390/su10103684</w:t>
        </w:r>
      </w:hyperlink>
      <w:r w:rsidRPr="002402FE">
        <w:rPr>
          <w:rFonts w:ascii="Arial" w:hAnsi="Arial" w:cs="Arial"/>
          <w:lang w:val="en-US"/>
        </w:rPr>
        <w:t xml:space="preserve"> </w:t>
      </w:r>
    </w:p>
    <w:p w14:paraId="210E22BD" w14:textId="77777777" w:rsidR="00A257DE" w:rsidRPr="002402FE" w:rsidRDefault="00A257DE" w:rsidP="00A257DE">
      <w:pPr>
        <w:numPr>
          <w:ilvl w:val="0"/>
          <w:numId w:val="1"/>
        </w:numPr>
        <w:spacing w:line="360" w:lineRule="auto"/>
        <w:jc w:val="both"/>
        <w:rPr>
          <w:rFonts w:ascii="Arial" w:hAnsi="Arial" w:cs="Arial"/>
          <w:lang w:val="en-US"/>
        </w:rPr>
      </w:pPr>
      <w:proofErr w:type="spellStart"/>
      <w:r w:rsidRPr="002402FE">
        <w:rPr>
          <w:rFonts w:ascii="Arial" w:hAnsi="Arial" w:cs="Arial"/>
          <w:lang w:val="en-US"/>
        </w:rPr>
        <w:t>Jarkovská</w:t>
      </w:r>
      <w:proofErr w:type="spellEnd"/>
      <w:r w:rsidRPr="002402FE">
        <w:rPr>
          <w:rFonts w:ascii="Arial" w:hAnsi="Arial" w:cs="Arial"/>
          <w:lang w:val="en-US"/>
        </w:rPr>
        <w:t xml:space="preserve">, P., &amp; </w:t>
      </w:r>
      <w:proofErr w:type="spellStart"/>
      <w:r w:rsidRPr="002402FE">
        <w:rPr>
          <w:rFonts w:ascii="Arial" w:hAnsi="Arial" w:cs="Arial"/>
          <w:lang w:val="en-US"/>
        </w:rPr>
        <w:t>Jarkovská</w:t>
      </w:r>
      <w:proofErr w:type="spellEnd"/>
      <w:r w:rsidRPr="002402FE">
        <w:rPr>
          <w:rFonts w:ascii="Arial" w:hAnsi="Arial" w:cs="Arial"/>
          <w:lang w:val="en-US"/>
        </w:rPr>
        <w:t xml:space="preserve">, M., </w:t>
      </w:r>
      <w:r>
        <w:rPr>
          <w:rFonts w:ascii="Arial" w:hAnsi="Arial" w:cs="Arial"/>
          <w:lang w:val="en-US"/>
        </w:rPr>
        <w:t>(</w:t>
      </w:r>
      <w:r w:rsidRPr="002402FE">
        <w:rPr>
          <w:rFonts w:ascii="Arial" w:hAnsi="Arial" w:cs="Arial"/>
          <w:lang w:val="en-US"/>
        </w:rPr>
        <w:t>2022</w:t>
      </w:r>
      <w:r>
        <w:rPr>
          <w:rFonts w:ascii="Arial" w:hAnsi="Arial" w:cs="Arial"/>
          <w:lang w:val="en-US"/>
        </w:rPr>
        <w:t>)</w:t>
      </w:r>
      <w:r w:rsidRPr="002402FE">
        <w:rPr>
          <w:rFonts w:ascii="Arial" w:hAnsi="Arial" w:cs="Arial"/>
          <w:lang w:val="en-US"/>
        </w:rPr>
        <w:t>. Social Responsibility as a Solution to Sustainable Employee Retention in the Hospitality Industry: Empirical Evidence from Prague, Czech Republic. </w:t>
      </w:r>
      <w:r w:rsidRPr="002402FE">
        <w:rPr>
          <w:rFonts w:ascii="Arial" w:hAnsi="Arial" w:cs="Arial"/>
          <w:i/>
          <w:iCs/>
          <w:lang w:val="en-US"/>
        </w:rPr>
        <w:t>DETUROPE - The Central European Journal of Tourism and Regional Development</w:t>
      </w:r>
      <w:r w:rsidRPr="002402FE">
        <w:rPr>
          <w:rFonts w:ascii="Arial" w:hAnsi="Arial" w:cs="Arial"/>
          <w:lang w:val="en-US"/>
        </w:rPr>
        <w:t xml:space="preserve">. </w:t>
      </w:r>
      <w:hyperlink r:id="rId14" w:history="1">
        <w:r w:rsidRPr="002402FE">
          <w:rPr>
            <w:rStyle w:val="Hyperlink"/>
            <w:rFonts w:ascii="Arial" w:hAnsi="Arial" w:cs="Arial"/>
            <w:lang w:val="en-US"/>
          </w:rPr>
          <w:t>https://doi.org/10.32725/det.2022.001</w:t>
        </w:r>
      </w:hyperlink>
      <w:r w:rsidRPr="002402FE">
        <w:rPr>
          <w:rFonts w:ascii="Arial" w:hAnsi="Arial" w:cs="Arial"/>
          <w:lang w:val="en-US"/>
        </w:rPr>
        <w:t xml:space="preserve">.  </w:t>
      </w:r>
    </w:p>
    <w:p w14:paraId="36576947"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Levy, S., &amp; Park, S., </w:t>
      </w:r>
      <w:r>
        <w:rPr>
          <w:rFonts w:ascii="Arial" w:hAnsi="Arial" w:cs="Arial"/>
          <w:lang w:val="en-US"/>
        </w:rPr>
        <w:t>(</w:t>
      </w:r>
      <w:r w:rsidRPr="002402FE">
        <w:rPr>
          <w:rFonts w:ascii="Arial" w:hAnsi="Arial" w:cs="Arial"/>
          <w:lang w:val="en-US"/>
        </w:rPr>
        <w:t>2011</w:t>
      </w:r>
      <w:r>
        <w:rPr>
          <w:rFonts w:ascii="Arial" w:hAnsi="Arial" w:cs="Arial"/>
          <w:lang w:val="en-US"/>
        </w:rPr>
        <w:t>)</w:t>
      </w:r>
      <w:r w:rsidRPr="002402FE">
        <w:rPr>
          <w:rFonts w:ascii="Arial" w:hAnsi="Arial" w:cs="Arial"/>
          <w:lang w:val="en-US"/>
        </w:rPr>
        <w:t>. An Analysis of CSR Activities in the Lodging Industry. </w:t>
      </w:r>
      <w:r w:rsidRPr="002402FE">
        <w:rPr>
          <w:rFonts w:ascii="Arial" w:hAnsi="Arial" w:cs="Arial"/>
          <w:i/>
          <w:iCs/>
          <w:lang w:val="en-US"/>
        </w:rPr>
        <w:t>Journal of Hospitality and Tourism Management</w:t>
      </w:r>
      <w:r w:rsidRPr="002402FE">
        <w:rPr>
          <w:rFonts w:ascii="Arial" w:hAnsi="Arial" w:cs="Arial"/>
          <w:lang w:val="en-US"/>
        </w:rPr>
        <w:t xml:space="preserve">, 18, pp. 147-154. </w:t>
      </w:r>
      <w:hyperlink r:id="rId15" w:history="1">
        <w:r w:rsidRPr="002402FE">
          <w:rPr>
            <w:rStyle w:val="Hyperlink"/>
            <w:rFonts w:ascii="Arial" w:hAnsi="Arial" w:cs="Arial"/>
            <w:lang w:val="en-US"/>
          </w:rPr>
          <w:t>https://doi.org/10.1375/JHTM.18.1.147</w:t>
        </w:r>
      </w:hyperlink>
      <w:r w:rsidRPr="002402FE">
        <w:rPr>
          <w:rFonts w:ascii="Arial" w:hAnsi="Arial" w:cs="Arial"/>
          <w:lang w:val="en-US"/>
        </w:rPr>
        <w:t xml:space="preserve">. </w:t>
      </w:r>
    </w:p>
    <w:p w14:paraId="526EA09C" w14:textId="77777777" w:rsidR="00A257DE" w:rsidRPr="002402FE" w:rsidRDefault="00A257DE" w:rsidP="00A257DE">
      <w:pPr>
        <w:numPr>
          <w:ilvl w:val="0"/>
          <w:numId w:val="1"/>
        </w:numPr>
        <w:spacing w:line="360" w:lineRule="auto"/>
        <w:jc w:val="both"/>
        <w:rPr>
          <w:rFonts w:ascii="Arial" w:hAnsi="Arial" w:cs="Arial"/>
          <w:lang w:val="en-US"/>
        </w:rPr>
      </w:pPr>
      <w:proofErr w:type="spellStart"/>
      <w:r w:rsidRPr="002402FE">
        <w:rPr>
          <w:rFonts w:ascii="Arial" w:hAnsi="Arial" w:cs="Arial"/>
          <w:lang w:val="en-US"/>
        </w:rPr>
        <w:t>Liça</w:t>
      </w:r>
      <w:proofErr w:type="spellEnd"/>
      <w:r w:rsidRPr="002402FE">
        <w:rPr>
          <w:rFonts w:ascii="Arial" w:hAnsi="Arial" w:cs="Arial"/>
          <w:lang w:val="en-US"/>
        </w:rPr>
        <w:t xml:space="preserve">, D., Gashi, S. and Qosja, E., </w:t>
      </w:r>
      <w:r>
        <w:rPr>
          <w:rFonts w:ascii="Arial" w:hAnsi="Arial" w:cs="Arial"/>
          <w:lang w:val="en-US"/>
        </w:rPr>
        <w:t>(</w:t>
      </w:r>
      <w:r w:rsidRPr="002402FE">
        <w:rPr>
          <w:rFonts w:ascii="Arial" w:hAnsi="Arial" w:cs="Arial"/>
          <w:lang w:val="en-US"/>
        </w:rPr>
        <w:t>2024</w:t>
      </w:r>
      <w:r>
        <w:rPr>
          <w:rFonts w:ascii="Arial" w:hAnsi="Arial" w:cs="Arial"/>
          <w:lang w:val="en-US"/>
        </w:rPr>
        <w:t>)</w:t>
      </w:r>
      <w:r w:rsidRPr="002402FE">
        <w:rPr>
          <w:rFonts w:ascii="Arial" w:hAnsi="Arial" w:cs="Arial"/>
          <w:lang w:val="en-US"/>
        </w:rPr>
        <w:t xml:space="preserve">. PROMOTING ENVIRONMENTAL RESPONSIBILITY STRATEGY AND INNOVATION IN THE HOSPITALITY INDUSTRY: A GREEN TOURISM APPROACH. </w:t>
      </w:r>
      <w:hyperlink r:id="rId16" w:anchor="page=39" w:history="1">
        <w:r w:rsidRPr="002402FE">
          <w:rPr>
            <w:rStyle w:val="Hyperlink"/>
            <w:rFonts w:ascii="Arial" w:hAnsi="Arial" w:cs="Arial"/>
            <w:lang w:val="en-US"/>
          </w:rPr>
          <w:t>https://www.researchgate.net/profile/Denada-Lica-2/publication/379216573_An_overview_into_the_literature_on_the_concept_of_ecogreen_hotel/links/65fed97ea4857c796273dd01/An-overview-into-the-literature-on-the-concept-of-eco-green-hotel.pdf#page=39</w:t>
        </w:r>
      </w:hyperlink>
      <w:r w:rsidRPr="002402FE">
        <w:rPr>
          <w:rFonts w:ascii="Arial" w:hAnsi="Arial" w:cs="Arial"/>
          <w:lang w:val="en-US"/>
        </w:rPr>
        <w:t xml:space="preserve"> </w:t>
      </w:r>
    </w:p>
    <w:p w14:paraId="79145603"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Liu, H., Xiao, Q. and Wang, H., </w:t>
      </w:r>
      <w:r>
        <w:rPr>
          <w:rFonts w:ascii="Arial" w:hAnsi="Arial" w:cs="Arial"/>
          <w:lang w:val="en-US"/>
        </w:rPr>
        <w:t>(</w:t>
      </w:r>
      <w:r w:rsidRPr="002402FE">
        <w:rPr>
          <w:rFonts w:ascii="Arial" w:hAnsi="Arial" w:cs="Arial"/>
          <w:lang w:val="en-US"/>
        </w:rPr>
        <w:t>2024</w:t>
      </w:r>
      <w:r>
        <w:rPr>
          <w:rFonts w:ascii="Arial" w:hAnsi="Arial" w:cs="Arial"/>
          <w:lang w:val="en-US"/>
        </w:rPr>
        <w:t>)</w:t>
      </w:r>
      <w:r w:rsidRPr="002402FE">
        <w:rPr>
          <w:rFonts w:ascii="Arial" w:hAnsi="Arial" w:cs="Arial"/>
          <w:lang w:val="en-US"/>
        </w:rPr>
        <w:t>. Understanding Customer Experience for Sustainable Innovation: An Integration of Conscious and Unconscious Perspectives of Theme Hotel Guests. </w:t>
      </w:r>
      <w:r w:rsidRPr="002402FE">
        <w:rPr>
          <w:rFonts w:ascii="Arial" w:hAnsi="Arial" w:cs="Arial"/>
          <w:i/>
          <w:iCs/>
          <w:lang w:val="en-US"/>
        </w:rPr>
        <w:t>Sustainability</w:t>
      </w:r>
      <w:r w:rsidRPr="002402FE">
        <w:rPr>
          <w:rFonts w:ascii="Arial" w:hAnsi="Arial" w:cs="Arial"/>
          <w:lang w:val="en-US"/>
        </w:rPr>
        <w:t>, </w:t>
      </w:r>
      <w:r w:rsidRPr="002402FE">
        <w:rPr>
          <w:rFonts w:ascii="Arial" w:hAnsi="Arial" w:cs="Arial"/>
          <w:i/>
          <w:iCs/>
          <w:lang w:val="en-US"/>
        </w:rPr>
        <w:t>16</w:t>
      </w:r>
      <w:r w:rsidRPr="002402FE">
        <w:rPr>
          <w:rFonts w:ascii="Arial" w:hAnsi="Arial" w:cs="Arial"/>
          <w:lang w:val="en-US"/>
        </w:rPr>
        <w:t xml:space="preserve">(13), p.5274. </w:t>
      </w:r>
      <w:hyperlink r:id="rId17" w:history="1">
        <w:r w:rsidRPr="002402FE">
          <w:rPr>
            <w:rStyle w:val="Hyperlink"/>
            <w:rFonts w:ascii="Arial" w:hAnsi="Arial" w:cs="Arial"/>
            <w:lang w:val="en-US"/>
          </w:rPr>
          <w:t>https://doi.org/10.3390/su16135274</w:t>
        </w:r>
      </w:hyperlink>
      <w:r w:rsidRPr="002402FE">
        <w:rPr>
          <w:rFonts w:ascii="Arial" w:hAnsi="Arial" w:cs="Arial"/>
          <w:lang w:val="en-US"/>
        </w:rPr>
        <w:t xml:space="preserve"> </w:t>
      </w:r>
    </w:p>
    <w:p w14:paraId="1C34AD06"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Luís, Maranhão, Brazil. </w:t>
      </w:r>
      <w:r w:rsidRPr="002402FE">
        <w:rPr>
          <w:rFonts w:ascii="Arial" w:hAnsi="Arial" w:cs="Arial"/>
          <w:i/>
          <w:iCs/>
          <w:lang w:val="en-US"/>
        </w:rPr>
        <w:t>Journal of Tourism and Hospitality Management</w:t>
      </w:r>
      <w:r w:rsidRPr="002402FE">
        <w:rPr>
          <w:rFonts w:ascii="Arial" w:hAnsi="Arial" w:cs="Arial"/>
          <w:lang w:val="en-US"/>
        </w:rPr>
        <w:t>, </w:t>
      </w:r>
      <w:r w:rsidRPr="002402FE">
        <w:rPr>
          <w:rFonts w:ascii="Arial" w:hAnsi="Arial" w:cs="Arial"/>
          <w:i/>
          <w:iCs/>
          <w:lang w:val="en-US"/>
        </w:rPr>
        <w:t>2</w:t>
      </w:r>
      <w:r w:rsidRPr="002402FE">
        <w:rPr>
          <w:rFonts w:ascii="Arial" w:hAnsi="Arial" w:cs="Arial"/>
          <w:lang w:val="en-US"/>
        </w:rPr>
        <w:t xml:space="preserve">(2), pp.85-95. </w:t>
      </w:r>
      <w:hyperlink r:id="rId18" w:history="1">
        <w:r w:rsidRPr="002402FE">
          <w:rPr>
            <w:rStyle w:val="Hyperlink"/>
            <w:rFonts w:ascii="Arial" w:hAnsi="Arial" w:cs="Arial"/>
            <w:lang w:val="en-US"/>
          </w:rPr>
          <w:t>https://www.academia.edu/download/76557494/99120efdb1134ab1357b5de873aa935ea1ef.pdf</w:t>
        </w:r>
      </w:hyperlink>
      <w:r w:rsidRPr="002402FE">
        <w:rPr>
          <w:rFonts w:ascii="Arial" w:hAnsi="Arial" w:cs="Arial"/>
          <w:lang w:val="en-US"/>
        </w:rPr>
        <w:t xml:space="preserve">  </w:t>
      </w:r>
    </w:p>
    <w:p w14:paraId="2BDE8371" w14:textId="77777777" w:rsidR="00A257DE" w:rsidRPr="002402FE" w:rsidRDefault="00A257DE" w:rsidP="00A257DE">
      <w:pPr>
        <w:numPr>
          <w:ilvl w:val="0"/>
          <w:numId w:val="1"/>
        </w:numPr>
        <w:spacing w:line="360" w:lineRule="auto"/>
        <w:jc w:val="both"/>
        <w:rPr>
          <w:rFonts w:ascii="Arial" w:hAnsi="Arial" w:cs="Arial"/>
          <w:lang w:val="en-US"/>
        </w:rPr>
      </w:pPr>
      <w:proofErr w:type="spellStart"/>
      <w:r w:rsidRPr="002402FE">
        <w:rPr>
          <w:rFonts w:ascii="Arial" w:hAnsi="Arial" w:cs="Arial"/>
          <w:lang w:val="en-US"/>
        </w:rPr>
        <w:t>Medrado</w:t>
      </w:r>
      <w:proofErr w:type="spellEnd"/>
      <w:r w:rsidRPr="002402FE">
        <w:rPr>
          <w:rFonts w:ascii="Arial" w:hAnsi="Arial" w:cs="Arial"/>
          <w:lang w:val="en-US"/>
        </w:rPr>
        <w:t xml:space="preserve">, L., &amp; Jackson, L., </w:t>
      </w:r>
      <w:r>
        <w:rPr>
          <w:rFonts w:ascii="Arial" w:hAnsi="Arial" w:cs="Arial"/>
          <w:lang w:val="en-US"/>
        </w:rPr>
        <w:t>(</w:t>
      </w:r>
      <w:r w:rsidRPr="002402FE">
        <w:rPr>
          <w:rFonts w:ascii="Arial" w:hAnsi="Arial" w:cs="Arial"/>
          <w:lang w:val="en-US"/>
        </w:rPr>
        <w:t>2016</w:t>
      </w:r>
      <w:r>
        <w:rPr>
          <w:rFonts w:ascii="Arial" w:hAnsi="Arial" w:cs="Arial"/>
          <w:lang w:val="en-US"/>
        </w:rPr>
        <w:t>)</w:t>
      </w:r>
      <w:r w:rsidRPr="002402FE">
        <w:rPr>
          <w:rFonts w:ascii="Arial" w:hAnsi="Arial" w:cs="Arial"/>
          <w:lang w:val="en-US"/>
        </w:rPr>
        <w:t>. Corporate nonfinancial disclosures: An illuminating look at the corporate social responsibility and sustainability reporting practices of hospitality and tourism firms. </w:t>
      </w:r>
      <w:r w:rsidRPr="002402FE">
        <w:rPr>
          <w:rFonts w:ascii="Arial" w:hAnsi="Arial" w:cs="Arial"/>
          <w:i/>
          <w:iCs/>
          <w:lang w:val="en-US"/>
        </w:rPr>
        <w:t>Tourism and Hospitality Research</w:t>
      </w:r>
      <w:r w:rsidRPr="002402FE">
        <w:rPr>
          <w:rFonts w:ascii="Arial" w:hAnsi="Arial" w:cs="Arial"/>
          <w:lang w:val="en-US"/>
        </w:rPr>
        <w:t xml:space="preserve">, 16, pp. 116 - 132. </w:t>
      </w:r>
      <w:hyperlink r:id="rId19" w:history="1">
        <w:r w:rsidRPr="002402FE">
          <w:rPr>
            <w:rStyle w:val="Hyperlink"/>
            <w:rFonts w:ascii="Arial" w:hAnsi="Arial" w:cs="Arial"/>
            <w:lang w:val="en-US"/>
          </w:rPr>
          <w:t>https://doi.org/10.1177/1467358415600210</w:t>
        </w:r>
      </w:hyperlink>
      <w:r w:rsidRPr="002402FE">
        <w:rPr>
          <w:rFonts w:ascii="Arial" w:hAnsi="Arial" w:cs="Arial"/>
          <w:lang w:val="en-US"/>
        </w:rPr>
        <w:t xml:space="preserve">. </w:t>
      </w:r>
    </w:p>
    <w:p w14:paraId="12654BBD" w14:textId="77777777" w:rsidR="00A257DE" w:rsidRPr="002402FE" w:rsidRDefault="00A257DE" w:rsidP="00A257DE">
      <w:pPr>
        <w:numPr>
          <w:ilvl w:val="0"/>
          <w:numId w:val="1"/>
        </w:numPr>
        <w:spacing w:line="360" w:lineRule="auto"/>
        <w:jc w:val="both"/>
        <w:rPr>
          <w:rFonts w:ascii="Arial" w:hAnsi="Arial" w:cs="Arial"/>
          <w:lang w:val="en-US"/>
        </w:rPr>
      </w:pPr>
      <w:proofErr w:type="spellStart"/>
      <w:r w:rsidRPr="002402FE">
        <w:rPr>
          <w:rFonts w:ascii="Arial" w:hAnsi="Arial" w:cs="Arial"/>
          <w:lang w:val="nl-NL"/>
        </w:rPr>
        <w:t>Melissen</w:t>
      </w:r>
      <w:proofErr w:type="spellEnd"/>
      <w:r w:rsidRPr="002402FE">
        <w:rPr>
          <w:rFonts w:ascii="Arial" w:hAnsi="Arial" w:cs="Arial"/>
          <w:lang w:val="nl-NL"/>
        </w:rPr>
        <w:t xml:space="preserve">, F., van Ginneken, R. </w:t>
      </w:r>
      <w:proofErr w:type="spellStart"/>
      <w:r w:rsidRPr="002402FE">
        <w:rPr>
          <w:rFonts w:ascii="Arial" w:hAnsi="Arial" w:cs="Arial"/>
          <w:lang w:val="nl-NL"/>
        </w:rPr>
        <w:t>and</w:t>
      </w:r>
      <w:proofErr w:type="spellEnd"/>
      <w:r w:rsidRPr="002402FE">
        <w:rPr>
          <w:rFonts w:ascii="Arial" w:hAnsi="Arial" w:cs="Arial"/>
          <w:lang w:val="nl-NL"/>
        </w:rPr>
        <w:t xml:space="preserve"> Wood, R.C., </w:t>
      </w:r>
      <w:r>
        <w:rPr>
          <w:rFonts w:ascii="Arial" w:hAnsi="Arial" w:cs="Arial"/>
          <w:lang w:val="nl-NL"/>
        </w:rPr>
        <w:t>(</w:t>
      </w:r>
      <w:r w:rsidRPr="002402FE">
        <w:rPr>
          <w:rFonts w:ascii="Arial" w:hAnsi="Arial" w:cs="Arial"/>
          <w:lang w:val="nl-NL"/>
        </w:rPr>
        <w:t>2016</w:t>
      </w:r>
      <w:r>
        <w:rPr>
          <w:rFonts w:ascii="Arial" w:hAnsi="Arial" w:cs="Arial"/>
          <w:lang w:val="nl-NL"/>
        </w:rPr>
        <w:t>)</w:t>
      </w:r>
      <w:r w:rsidRPr="002402FE">
        <w:rPr>
          <w:rFonts w:ascii="Arial" w:hAnsi="Arial" w:cs="Arial"/>
          <w:lang w:val="nl-NL"/>
        </w:rPr>
        <w:t xml:space="preserve">. </w:t>
      </w:r>
      <w:r w:rsidRPr="002402FE">
        <w:rPr>
          <w:rFonts w:ascii="Arial" w:hAnsi="Arial" w:cs="Arial"/>
          <w:lang w:val="en-US"/>
        </w:rPr>
        <w:t>Sustainability challenges and opportunities arising from the owner-operator split in hotels. </w:t>
      </w:r>
      <w:r w:rsidRPr="002402FE">
        <w:rPr>
          <w:rFonts w:ascii="Arial" w:hAnsi="Arial" w:cs="Arial"/>
          <w:i/>
          <w:iCs/>
          <w:lang w:val="en-US"/>
        </w:rPr>
        <w:t>International Journal of Hospitality Management</w:t>
      </w:r>
      <w:r w:rsidRPr="002402FE">
        <w:rPr>
          <w:rFonts w:ascii="Arial" w:hAnsi="Arial" w:cs="Arial"/>
          <w:lang w:val="en-US"/>
        </w:rPr>
        <w:t>, </w:t>
      </w:r>
      <w:r w:rsidRPr="002402FE">
        <w:rPr>
          <w:rFonts w:ascii="Arial" w:hAnsi="Arial" w:cs="Arial"/>
          <w:i/>
          <w:iCs/>
          <w:lang w:val="en-US"/>
        </w:rPr>
        <w:t>54</w:t>
      </w:r>
      <w:r w:rsidRPr="002402FE">
        <w:rPr>
          <w:rFonts w:ascii="Arial" w:hAnsi="Arial" w:cs="Arial"/>
          <w:lang w:val="en-US"/>
        </w:rPr>
        <w:t xml:space="preserve">, pp.35-42. </w:t>
      </w:r>
      <w:hyperlink r:id="rId20" w:history="1">
        <w:r w:rsidRPr="002402FE">
          <w:rPr>
            <w:rStyle w:val="Hyperlink"/>
            <w:rFonts w:ascii="Arial" w:hAnsi="Arial" w:cs="Arial"/>
            <w:lang w:val="en-US"/>
          </w:rPr>
          <w:t>https://doi.org/10.1016/j.ijhm.2016.01.005</w:t>
        </w:r>
      </w:hyperlink>
      <w:r w:rsidRPr="002402FE">
        <w:rPr>
          <w:rFonts w:ascii="Arial" w:hAnsi="Arial" w:cs="Arial"/>
          <w:lang w:val="en-US"/>
        </w:rPr>
        <w:t xml:space="preserve"> </w:t>
      </w:r>
    </w:p>
    <w:p w14:paraId="5317424A"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de-DE"/>
        </w:rPr>
        <w:t>Obersteiner, G., Gollnow, S. and Eriksson, M.,</w:t>
      </w:r>
      <w:r>
        <w:rPr>
          <w:rFonts w:ascii="Arial" w:hAnsi="Arial" w:cs="Arial"/>
          <w:lang w:val="de-DE"/>
        </w:rPr>
        <w:t>(</w:t>
      </w:r>
      <w:r w:rsidRPr="002402FE">
        <w:rPr>
          <w:rFonts w:ascii="Arial" w:hAnsi="Arial" w:cs="Arial"/>
          <w:lang w:val="de-DE"/>
        </w:rPr>
        <w:t>2021</w:t>
      </w:r>
      <w:r>
        <w:rPr>
          <w:rFonts w:ascii="Arial" w:hAnsi="Arial" w:cs="Arial"/>
          <w:lang w:val="de-DE"/>
        </w:rPr>
        <w:t>)</w:t>
      </w:r>
      <w:r w:rsidRPr="002402FE">
        <w:rPr>
          <w:rFonts w:ascii="Arial" w:hAnsi="Arial" w:cs="Arial"/>
          <w:lang w:val="de-DE"/>
        </w:rPr>
        <w:t xml:space="preserve">. </w:t>
      </w:r>
      <w:r w:rsidRPr="002402FE">
        <w:rPr>
          <w:rFonts w:ascii="Arial" w:hAnsi="Arial" w:cs="Arial"/>
          <w:lang w:val="en-US"/>
        </w:rPr>
        <w:t>Carbon footprint reduction potential of waste management strategies in tourism. </w:t>
      </w:r>
      <w:r w:rsidRPr="002402FE">
        <w:rPr>
          <w:rFonts w:ascii="Arial" w:hAnsi="Arial" w:cs="Arial"/>
          <w:i/>
          <w:iCs/>
          <w:lang w:val="en-US"/>
        </w:rPr>
        <w:t>Environmental Development</w:t>
      </w:r>
      <w:r w:rsidRPr="002402FE">
        <w:rPr>
          <w:rFonts w:ascii="Arial" w:hAnsi="Arial" w:cs="Arial"/>
          <w:lang w:val="en-US"/>
        </w:rPr>
        <w:t>, </w:t>
      </w:r>
      <w:r w:rsidRPr="002402FE">
        <w:rPr>
          <w:rFonts w:ascii="Arial" w:hAnsi="Arial" w:cs="Arial"/>
          <w:i/>
          <w:iCs/>
          <w:lang w:val="en-US"/>
        </w:rPr>
        <w:t>39</w:t>
      </w:r>
      <w:r w:rsidRPr="002402FE">
        <w:rPr>
          <w:rFonts w:ascii="Arial" w:hAnsi="Arial" w:cs="Arial"/>
          <w:lang w:val="en-US"/>
        </w:rPr>
        <w:t xml:space="preserve">, p.100617. </w:t>
      </w:r>
      <w:hyperlink r:id="rId21" w:history="1">
        <w:r w:rsidRPr="002402FE">
          <w:rPr>
            <w:rStyle w:val="Hyperlink"/>
            <w:rFonts w:ascii="Arial" w:hAnsi="Arial" w:cs="Arial"/>
            <w:lang w:val="en-US"/>
          </w:rPr>
          <w:t>https://doi.org/10.1016/j.envdev.2021.100617</w:t>
        </w:r>
      </w:hyperlink>
      <w:r w:rsidRPr="002402FE">
        <w:rPr>
          <w:rFonts w:ascii="Arial" w:hAnsi="Arial" w:cs="Arial"/>
          <w:lang w:val="en-US"/>
        </w:rPr>
        <w:t xml:space="preserve"> </w:t>
      </w:r>
    </w:p>
    <w:p w14:paraId="3E56E64D" w14:textId="77777777" w:rsidR="00A257DE" w:rsidRPr="002402FE" w:rsidRDefault="00A257DE" w:rsidP="00A257DE">
      <w:pPr>
        <w:numPr>
          <w:ilvl w:val="0"/>
          <w:numId w:val="1"/>
        </w:numPr>
        <w:spacing w:line="360" w:lineRule="auto"/>
        <w:jc w:val="both"/>
        <w:rPr>
          <w:rFonts w:ascii="Arial" w:hAnsi="Arial" w:cs="Arial"/>
          <w:lang w:val="en-US"/>
        </w:rPr>
      </w:pPr>
      <w:proofErr w:type="spellStart"/>
      <w:r w:rsidRPr="002402FE">
        <w:rPr>
          <w:rFonts w:ascii="Arial" w:hAnsi="Arial" w:cs="Arial"/>
          <w:lang w:val="en-US"/>
        </w:rPr>
        <w:t>Rhou</w:t>
      </w:r>
      <w:proofErr w:type="spellEnd"/>
      <w:r w:rsidRPr="002402FE">
        <w:rPr>
          <w:rFonts w:ascii="Arial" w:hAnsi="Arial" w:cs="Arial"/>
          <w:lang w:val="en-US"/>
        </w:rPr>
        <w:t xml:space="preserve">, Y., &amp; Singal, M., </w:t>
      </w:r>
      <w:r>
        <w:rPr>
          <w:rFonts w:ascii="Arial" w:hAnsi="Arial" w:cs="Arial"/>
          <w:lang w:val="en-US"/>
        </w:rPr>
        <w:t>(</w:t>
      </w:r>
      <w:r w:rsidRPr="002402FE">
        <w:rPr>
          <w:rFonts w:ascii="Arial" w:hAnsi="Arial" w:cs="Arial"/>
          <w:lang w:val="en-US"/>
        </w:rPr>
        <w:t>2020</w:t>
      </w:r>
      <w:r>
        <w:rPr>
          <w:rFonts w:ascii="Arial" w:hAnsi="Arial" w:cs="Arial"/>
          <w:lang w:val="en-US"/>
        </w:rPr>
        <w:t>)</w:t>
      </w:r>
      <w:r w:rsidRPr="002402FE">
        <w:rPr>
          <w:rFonts w:ascii="Arial" w:hAnsi="Arial" w:cs="Arial"/>
          <w:lang w:val="en-US"/>
        </w:rPr>
        <w:t>. A review of the business case for CSR in the hospitality industry. </w:t>
      </w:r>
      <w:r w:rsidRPr="002402FE">
        <w:rPr>
          <w:rFonts w:ascii="Arial" w:hAnsi="Arial" w:cs="Arial"/>
          <w:i/>
          <w:iCs/>
          <w:lang w:val="en-US"/>
        </w:rPr>
        <w:t>International Journal of Hospitality Management</w:t>
      </w:r>
      <w:r w:rsidRPr="002402FE">
        <w:rPr>
          <w:rFonts w:ascii="Arial" w:hAnsi="Arial" w:cs="Arial"/>
          <w:lang w:val="en-US"/>
        </w:rPr>
        <w:t xml:space="preserve">, 84, pp. 102330. </w:t>
      </w:r>
      <w:hyperlink r:id="rId22" w:history="1">
        <w:r w:rsidRPr="002402FE">
          <w:rPr>
            <w:rStyle w:val="Hyperlink"/>
            <w:rFonts w:ascii="Arial" w:hAnsi="Arial" w:cs="Arial"/>
            <w:lang w:val="en-US"/>
          </w:rPr>
          <w:t>https://doi.org/10.1016/J.IJHM.2019.102330</w:t>
        </w:r>
      </w:hyperlink>
      <w:r w:rsidRPr="002402FE">
        <w:rPr>
          <w:rFonts w:ascii="Arial" w:hAnsi="Arial" w:cs="Arial"/>
          <w:lang w:val="en-US"/>
        </w:rPr>
        <w:t xml:space="preserve">. </w:t>
      </w:r>
    </w:p>
    <w:p w14:paraId="26CDF483" w14:textId="77777777" w:rsidR="00A257DE" w:rsidRPr="002402FE" w:rsidRDefault="00A257DE" w:rsidP="00A257DE">
      <w:pPr>
        <w:numPr>
          <w:ilvl w:val="0"/>
          <w:numId w:val="1"/>
        </w:numPr>
        <w:spacing w:line="360" w:lineRule="auto"/>
        <w:jc w:val="both"/>
        <w:rPr>
          <w:rFonts w:ascii="Arial" w:hAnsi="Arial" w:cs="Arial"/>
          <w:lang w:val="en-US"/>
        </w:rPr>
      </w:pPr>
      <w:proofErr w:type="spellStart"/>
      <w:r w:rsidRPr="002402FE">
        <w:rPr>
          <w:rFonts w:ascii="Arial" w:hAnsi="Arial" w:cs="Arial"/>
          <w:lang w:val="it-IT"/>
        </w:rPr>
        <w:t>Simarmata</w:t>
      </w:r>
      <w:proofErr w:type="spellEnd"/>
      <w:r w:rsidRPr="002402FE">
        <w:rPr>
          <w:rFonts w:ascii="Arial" w:hAnsi="Arial" w:cs="Arial"/>
          <w:lang w:val="it-IT"/>
        </w:rPr>
        <w:t xml:space="preserve">, B., </w:t>
      </w:r>
      <w:proofErr w:type="spellStart"/>
      <w:r w:rsidRPr="002402FE">
        <w:rPr>
          <w:rFonts w:ascii="Arial" w:hAnsi="Arial" w:cs="Arial"/>
          <w:lang w:val="it-IT"/>
        </w:rPr>
        <w:t>Utomo</w:t>
      </w:r>
      <w:proofErr w:type="spellEnd"/>
      <w:r w:rsidRPr="002402FE">
        <w:rPr>
          <w:rFonts w:ascii="Arial" w:hAnsi="Arial" w:cs="Arial"/>
          <w:lang w:val="it-IT"/>
        </w:rPr>
        <w:t xml:space="preserve">, B., , E., </w:t>
      </w:r>
      <w:proofErr w:type="spellStart"/>
      <w:r w:rsidRPr="002402FE">
        <w:rPr>
          <w:rFonts w:ascii="Arial" w:hAnsi="Arial" w:cs="Arial"/>
          <w:lang w:val="it-IT"/>
        </w:rPr>
        <w:t>Astrini</w:t>
      </w:r>
      <w:proofErr w:type="spellEnd"/>
      <w:r w:rsidRPr="002402FE">
        <w:rPr>
          <w:rFonts w:ascii="Arial" w:hAnsi="Arial" w:cs="Arial"/>
          <w:lang w:val="it-IT"/>
        </w:rPr>
        <w:t xml:space="preserve">, F., </w:t>
      </w:r>
      <w:proofErr w:type="spellStart"/>
      <w:r w:rsidRPr="002402FE">
        <w:rPr>
          <w:rFonts w:ascii="Arial" w:hAnsi="Arial" w:cs="Arial"/>
          <w:lang w:val="it-IT"/>
        </w:rPr>
        <w:t>Tio</w:t>
      </w:r>
      <w:proofErr w:type="spellEnd"/>
      <w:r w:rsidRPr="002402FE">
        <w:rPr>
          <w:rFonts w:ascii="Arial" w:hAnsi="Arial" w:cs="Arial"/>
          <w:lang w:val="it-IT"/>
        </w:rPr>
        <w:t xml:space="preserve">, I., &amp; </w:t>
      </w:r>
      <w:proofErr w:type="spellStart"/>
      <w:r w:rsidRPr="002402FE">
        <w:rPr>
          <w:rFonts w:ascii="Arial" w:hAnsi="Arial" w:cs="Arial"/>
          <w:lang w:val="it-IT"/>
        </w:rPr>
        <w:t>Susanto</w:t>
      </w:r>
      <w:proofErr w:type="spellEnd"/>
      <w:r w:rsidRPr="002402FE">
        <w:rPr>
          <w:rFonts w:ascii="Arial" w:hAnsi="Arial" w:cs="Arial"/>
          <w:lang w:val="it-IT"/>
        </w:rPr>
        <w:t xml:space="preserve">, P., </w:t>
      </w:r>
      <w:r>
        <w:rPr>
          <w:rFonts w:ascii="Arial" w:hAnsi="Arial" w:cs="Arial"/>
          <w:lang w:val="it-IT"/>
        </w:rPr>
        <w:t>(</w:t>
      </w:r>
      <w:r w:rsidRPr="002402FE">
        <w:rPr>
          <w:rFonts w:ascii="Arial" w:hAnsi="Arial" w:cs="Arial"/>
          <w:lang w:val="it-IT"/>
        </w:rPr>
        <w:t>2022</w:t>
      </w:r>
      <w:r>
        <w:rPr>
          <w:rFonts w:ascii="Arial" w:hAnsi="Arial" w:cs="Arial"/>
          <w:lang w:val="it-IT"/>
        </w:rPr>
        <w:t>)</w:t>
      </w:r>
      <w:r w:rsidRPr="002402FE">
        <w:rPr>
          <w:rFonts w:ascii="Arial" w:hAnsi="Arial" w:cs="Arial"/>
          <w:lang w:val="it-IT"/>
        </w:rPr>
        <w:t xml:space="preserve">. </w:t>
      </w:r>
      <w:r w:rsidRPr="002402FE">
        <w:rPr>
          <w:rFonts w:ascii="Arial" w:hAnsi="Arial" w:cs="Arial"/>
          <w:lang w:val="en-US"/>
        </w:rPr>
        <w:t>INFLUENCE OF CSR ACTIVITY, SERVICE QUALITY AND BRAND ATTITUDE TO CUSTOMER’S RE-VISIT INTENTION IN HOTEL INDUSTRY. </w:t>
      </w:r>
      <w:r w:rsidRPr="002402FE">
        <w:rPr>
          <w:rFonts w:ascii="Arial" w:hAnsi="Arial" w:cs="Arial"/>
          <w:i/>
          <w:iCs/>
          <w:lang w:val="en-US"/>
        </w:rPr>
        <w:t>International Journal of Islamic Education, Research and Multiculturalism (IJIERM)</w:t>
      </w:r>
      <w:r w:rsidRPr="002402FE">
        <w:rPr>
          <w:rFonts w:ascii="Arial" w:hAnsi="Arial" w:cs="Arial"/>
          <w:lang w:val="en-US"/>
        </w:rPr>
        <w:t xml:space="preserve">. </w:t>
      </w:r>
      <w:hyperlink r:id="rId23" w:history="1">
        <w:r w:rsidRPr="002402FE">
          <w:rPr>
            <w:rStyle w:val="Hyperlink"/>
            <w:rFonts w:ascii="Arial" w:hAnsi="Arial" w:cs="Arial"/>
            <w:lang w:val="en-US"/>
          </w:rPr>
          <w:t>https://doi.org/10.47006/ijierm.v4i1.157</w:t>
        </w:r>
      </w:hyperlink>
      <w:r w:rsidRPr="002402FE">
        <w:rPr>
          <w:rFonts w:ascii="Arial" w:hAnsi="Arial" w:cs="Arial"/>
          <w:lang w:val="en-US"/>
        </w:rPr>
        <w:t xml:space="preserve">. </w:t>
      </w:r>
    </w:p>
    <w:p w14:paraId="462A0594" w14:textId="77777777" w:rsidR="00A257DE" w:rsidRPr="002402FE" w:rsidRDefault="00A257DE" w:rsidP="00A257DE">
      <w:pPr>
        <w:numPr>
          <w:ilvl w:val="0"/>
          <w:numId w:val="1"/>
        </w:numPr>
        <w:spacing w:line="360" w:lineRule="auto"/>
        <w:jc w:val="both"/>
        <w:rPr>
          <w:rFonts w:ascii="Arial" w:hAnsi="Arial" w:cs="Arial"/>
          <w:i/>
          <w:iCs/>
          <w:lang w:val="en-US"/>
        </w:rPr>
      </w:pPr>
      <w:r w:rsidRPr="002402FE">
        <w:rPr>
          <w:rFonts w:ascii="Arial" w:hAnsi="Arial" w:cs="Arial"/>
          <w:i/>
          <w:iCs/>
          <w:lang w:val="en-US"/>
        </w:rPr>
        <w:t xml:space="preserve">Sustainable Golf, </w:t>
      </w:r>
      <w:r>
        <w:rPr>
          <w:rFonts w:ascii="Arial" w:hAnsi="Arial" w:cs="Arial"/>
          <w:i/>
          <w:iCs/>
          <w:lang w:val="en-US"/>
        </w:rPr>
        <w:t>(</w:t>
      </w:r>
      <w:r w:rsidRPr="002402FE">
        <w:rPr>
          <w:rFonts w:ascii="Arial" w:hAnsi="Arial" w:cs="Arial"/>
          <w:i/>
          <w:iCs/>
          <w:lang w:val="en-US"/>
        </w:rPr>
        <w:t>2024</w:t>
      </w:r>
      <w:r>
        <w:rPr>
          <w:rFonts w:ascii="Arial" w:hAnsi="Arial" w:cs="Arial"/>
          <w:i/>
          <w:iCs/>
          <w:lang w:val="en-US"/>
        </w:rPr>
        <w:t>)</w:t>
      </w:r>
      <w:r w:rsidRPr="002402FE">
        <w:rPr>
          <w:rFonts w:ascii="Arial" w:hAnsi="Arial" w:cs="Arial"/>
          <w:i/>
          <w:iCs/>
          <w:lang w:val="en-US"/>
        </w:rPr>
        <w:t xml:space="preserve">. Behind the Green - Sustainability to the fore at Finca </w:t>
      </w:r>
      <w:proofErr w:type="spellStart"/>
      <w:r w:rsidRPr="002402FE">
        <w:rPr>
          <w:rFonts w:ascii="Arial" w:hAnsi="Arial" w:cs="Arial"/>
          <w:i/>
          <w:iCs/>
          <w:lang w:val="en-US"/>
        </w:rPr>
        <w:t>Cortesin</w:t>
      </w:r>
      <w:proofErr w:type="spellEnd"/>
      <w:r w:rsidRPr="002402FE">
        <w:rPr>
          <w:rFonts w:ascii="Arial" w:hAnsi="Arial" w:cs="Arial"/>
          <w:i/>
          <w:iCs/>
          <w:lang w:val="en-US"/>
        </w:rPr>
        <w:t xml:space="preserve">. </w:t>
      </w:r>
      <w:hyperlink r:id="rId24" w:history="1">
        <w:r w:rsidRPr="002402FE">
          <w:rPr>
            <w:rStyle w:val="Hyperlink"/>
            <w:rFonts w:ascii="Arial" w:hAnsi="Arial" w:cs="Arial"/>
            <w:i/>
            <w:iCs/>
            <w:lang w:val="en-US"/>
          </w:rPr>
          <w:t xml:space="preserve">Finca </w:t>
        </w:r>
        <w:proofErr w:type="spellStart"/>
        <w:r w:rsidRPr="002402FE">
          <w:rPr>
            <w:rStyle w:val="Hyperlink"/>
            <w:rFonts w:ascii="Arial" w:hAnsi="Arial" w:cs="Arial"/>
            <w:i/>
            <w:iCs/>
            <w:lang w:val="en-US"/>
          </w:rPr>
          <w:t>Cortesín</w:t>
        </w:r>
        <w:proofErr w:type="spellEnd"/>
        <w:r w:rsidRPr="002402FE">
          <w:rPr>
            <w:rStyle w:val="Hyperlink"/>
            <w:rFonts w:ascii="Arial" w:hAnsi="Arial" w:cs="Arial"/>
            <w:i/>
            <w:iCs/>
            <w:lang w:val="en-US"/>
          </w:rPr>
          <w:t xml:space="preserve"> (</w:t>
        </w:r>
        <w:proofErr w:type="spellStart"/>
        <w:r w:rsidRPr="002402FE">
          <w:rPr>
            <w:rStyle w:val="Hyperlink"/>
            <w:rFonts w:ascii="Arial" w:hAnsi="Arial" w:cs="Arial"/>
            <w:i/>
            <w:iCs/>
            <w:lang w:val="en-US"/>
          </w:rPr>
          <w:t>sustainable.golf</w:t>
        </w:r>
        <w:proofErr w:type="spellEnd"/>
        <w:r w:rsidRPr="002402FE">
          <w:rPr>
            <w:rStyle w:val="Hyperlink"/>
            <w:rFonts w:ascii="Arial" w:hAnsi="Arial" w:cs="Arial"/>
            <w:i/>
            <w:iCs/>
            <w:lang w:val="en-US"/>
          </w:rPr>
          <w:t>)</w:t>
        </w:r>
      </w:hyperlink>
      <w:r w:rsidRPr="002402FE">
        <w:rPr>
          <w:rFonts w:ascii="Arial" w:hAnsi="Arial" w:cs="Arial"/>
          <w:i/>
          <w:iCs/>
          <w:lang w:val="en-US"/>
        </w:rPr>
        <w:t xml:space="preserve"> </w:t>
      </w:r>
    </w:p>
    <w:p w14:paraId="5524DD40"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Syngenta Golf, </w:t>
      </w:r>
      <w:r>
        <w:rPr>
          <w:rFonts w:ascii="Arial" w:hAnsi="Arial" w:cs="Arial"/>
          <w:lang w:val="en-US"/>
        </w:rPr>
        <w:t>(</w:t>
      </w:r>
      <w:r w:rsidRPr="002402FE">
        <w:rPr>
          <w:rFonts w:ascii="Arial" w:hAnsi="Arial" w:cs="Arial"/>
          <w:lang w:val="en-US"/>
        </w:rPr>
        <w:t>2023</w:t>
      </w:r>
      <w:r>
        <w:rPr>
          <w:rFonts w:ascii="Arial" w:hAnsi="Arial" w:cs="Arial"/>
          <w:lang w:val="en-US"/>
        </w:rPr>
        <w:t>)</w:t>
      </w:r>
      <w:r w:rsidRPr="002402FE">
        <w:rPr>
          <w:rFonts w:ascii="Arial" w:hAnsi="Arial" w:cs="Arial"/>
          <w:lang w:val="en-US"/>
        </w:rPr>
        <w:t xml:space="preserve">. Solheim Cup venue uses 100% recycled water. </w:t>
      </w:r>
      <w:hyperlink r:id="rId25" w:anchor=":~:text=The%20recycled%20water%20used%20to%20irrigate%20the%20Finca,of%20pipes%20and%20stored%20on-site%20at%20Finca%20Cortesin." w:history="1">
        <w:r w:rsidRPr="002402FE">
          <w:rPr>
            <w:rStyle w:val="Hyperlink"/>
            <w:rFonts w:ascii="Arial" w:hAnsi="Arial" w:cs="Arial"/>
            <w:lang w:val="en-US"/>
          </w:rPr>
          <w:t>Solheim Cup venue uses 100% recycled water | Syngenta Golf</w:t>
        </w:r>
      </w:hyperlink>
    </w:p>
    <w:p w14:paraId="0248BBF7" w14:textId="77777777" w:rsidR="00A257DE" w:rsidRPr="002402FE" w:rsidRDefault="00A257DE" w:rsidP="00A257DE">
      <w:pPr>
        <w:numPr>
          <w:ilvl w:val="0"/>
          <w:numId w:val="1"/>
        </w:numPr>
        <w:spacing w:line="360" w:lineRule="auto"/>
        <w:jc w:val="both"/>
        <w:rPr>
          <w:rFonts w:ascii="Arial" w:hAnsi="Arial" w:cs="Arial"/>
          <w:lang w:val="en-US"/>
        </w:rPr>
      </w:pPr>
      <w:proofErr w:type="spellStart"/>
      <w:r w:rsidRPr="002402FE">
        <w:rPr>
          <w:rFonts w:ascii="Arial" w:hAnsi="Arial" w:cs="Arial"/>
          <w:lang w:val="en-US"/>
        </w:rPr>
        <w:t>Torugsa</w:t>
      </w:r>
      <w:proofErr w:type="spellEnd"/>
      <w:r w:rsidRPr="002402FE">
        <w:rPr>
          <w:rFonts w:ascii="Arial" w:hAnsi="Arial" w:cs="Arial"/>
          <w:lang w:val="en-US"/>
        </w:rPr>
        <w:t xml:space="preserve">, N., O'Donohue, W. and Hecker, R., </w:t>
      </w:r>
      <w:r>
        <w:rPr>
          <w:rFonts w:ascii="Arial" w:hAnsi="Arial" w:cs="Arial"/>
          <w:lang w:val="en-US"/>
        </w:rPr>
        <w:t>(</w:t>
      </w:r>
      <w:r w:rsidRPr="002402FE">
        <w:rPr>
          <w:rFonts w:ascii="Arial" w:hAnsi="Arial" w:cs="Arial"/>
          <w:lang w:val="en-US"/>
        </w:rPr>
        <w:t>2013</w:t>
      </w:r>
      <w:r>
        <w:rPr>
          <w:rFonts w:ascii="Arial" w:hAnsi="Arial" w:cs="Arial"/>
          <w:lang w:val="en-US"/>
        </w:rPr>
        <w:t>)</w:t>
      </w:r>
      <w:r w:rsidRPr="002402FE">
        <w:rPr>
          <w:rFonts w:ascii="Arial" w:hAnsi="Arial" w:cs="Arial"/>
          <w:lang w:val="en-US"/>
        </w:rPr>
        <w:t>. Proactive CSR: An Empirical Analysis of the Role of its Economic, Social and Environmental Dimensions on the Association between Capabilities and Performance. </w:t>
      </w:r>
      <w:r w:rsidRPr="002402FE">
        <w:rPr>
          <w:rFonts w:ascii="Arial" w:hAnsi="Arial" w:cs="Arial"/>
          <w:i/>
          <w:iCs/>
          <w:lang w:val="en-US"/>
        </w:rPr>
        <w:t>Journal of Business Ethics</w:t>
      </w:r>
      <w:r w:rsidRPr="002402FE">
        <w:rPr>
          <w:rFonts w:ascii="Arial" w:hAnsi="Arial" w:cs="Arial"/>
          <w:lang w:val="en-US"/>
        </w:rPr>
        <w:t>, </w:t>
      </w:r>
      <w:r w:rsidRPr="002402FE">
        <w:rPr>
          <w:rFonts w:ascii="Arial" w:hAnsi="Arial" w:cs="Arial"/>
          <w:i/>
          <w:iCs/>
          <w:lang w:val="en-US"/>
        </w:rPr>
        <w:t>115</w:t>
      </w:r>
      <w:r w:rsidRPr="002402FE">
        <w:rPr>
          <w:rFonts w:ascii="Arial" w:hAnsi="Arial" w:cs="Arial"/>
          <w:lang w:val="en-US"/>
        </w:rPr>
        <w:t xml:space="preserve">(2). </w:t>
      </w:r>
      <w:hyperlink r:id="rId26" w:history="1">
        <w:r w:rsidRPr="002402FE">
          <w:rPr>
            <w:rStyle w:val="Hyperlink"/>
            <w:rFonts w:ascii="Arial" w:hAnsi="Arial" w:cs="Arial"/>
            <w:lang w:val="en-US"/>
          </w:rPr>
          <w:t xml:space="preserve">Proactive CSR: An Empirical Analysis of the Role of </w:t>
        </w:r>
        <w:r w:rsidRPr="002402FE">
          <w:rPr>
            <w:rStyle w:val="Hyperlink"/>
            <w:rFonts w:ascii="Arial" w:hAnsi="Arial" w:cs="Arial"/>
            <w:lang w:val="en-US"/>
          </w:rPr>
          <w:lastRenderedPageBreak/>
          <w:t>its Economic, Social and Environmental Dimensions on the Association between Capabilities and Performance. | EBSCOhost</w:t>
        </w:r>
      </w:hyperlink>
      <w:r w:rsidRPr="002402FE">
        <w:rPr>
          <w:rFonts w:ascii="Arial" w:hAnsi="Arial" w:cs="Arial"/>
          <w:lang w:val="en-US"/>
        </w:rPr>
        <w:t xml:space="preserve">   </w:t>
      </w:r>
    </w:p>
    <w:p w14:paraId="3B5FB2CB" w14:textId="77777777" w:rsidR="00A257DE" w:rsidRPr="002402FE" w:rsidRDefault="00A257DE" w:rsidP="00A257DE">
      <w:pPr>
        <w:numPr>
          <w:ilvl w:val="0"/>
          <w:numId w:val="1"/>
        </w:numPr>
        <w:spacing w:line="360" w:lineRule="auto"/>
        <w:jc w:val="both"/>
        <w:rPr>
          <w:rFonts w:ascii="Arial" w:hAnsi="Arial" w:cs="Arial"/>
          <w:lang w:val="en-US"/>
        </w:rPr>
      </w:pPr>
      <w:r w:rsidRPr="002402FE">
        <w:rPr>
          <w:rFonts w:ascii="Arial" w:hAnsi="Arial" w:cs="Arial"/>
          <w:lang w:val="en-US"/>
        </w:rPr>
        <w:t xml:space="preserve">Troon, </w:t>
      </w:r>
      <w:r>
        <w:rPr>
          <w:rFonts w:ascii="Arial" w:hAnsi="Arial" w:cs="Arial"/>
          <w:lang w:val="en-US"/>
        </w:rPr>
        <w:t>(</w:t>
      </w:r>
      <w:r w:rsidRPr="002402FE">
        <w:rPr>
          <w:rFonts w:ascii="Arial" w:hAnsi="Arial" w:cs="Arial"/>
          <w:lang w:val="en-US"/>
        </w:rPr>
        <w:t>2024</w:t>
      </w:r>
      <w:r>
        <w:rPr>
          <w:rFonts w:ascii="Arial" w:hAnsi="Arial" w:cs="Arial"/>
          <w:lang w:val="en-US"/>
        </w:rPr>
        <w:t>)</w:t>
      </w:r>
      <w:r w:rsidRPr="002402FE">
        <w:rPr>
          <w:rFonts w:ascii="Arial" w:hAnsi="Arial" w:cs="Arial"/>
          <w:lang w:val="en-US"/>
        </w:rPr>
        <w:t xml:space="preserve">. Elevating Environmental Excellence: Finca </w:t>
      </w:r>
      <w:proofErr w:type="spellStart"/>
      <w:r w:rsidRPr="002402FE">
        <w:rPr>
          <w:rFonts w:ascii="Arial" w:hAnsi="Arial" w:cs="Arial"/>
          <w:lang w:val="en-US"/>
        </w:rPr>
        <w:t>Cortesin</w:t>
      </w:r>
      <w:proofErr w:type="spellEnd"/>
      <w:r w:rsidRPr="002402FE">
        <w:rPr>
          <w:rFonts w:ascii="Arial" w:hAnsi="Arial" w:cs="Arial"/>
          <w:lang w:val="en-US"/>
        </w:rPr>
        <w:t xml:space="preserve"> Flies Flag For Sustainability In Spain. </w:t>
      </w:r>
      <w:hyperlink r:id="rId27" w:history="1">
        <w:r w:rsidRPr="002402FE">
          <w:rPr>
            <w:rStyle w:val="Hyperlink"/>
            <w:rFonts w:ascii="Arial" w:hAnsi="Arial" w:cs="Arial"/>
            <w:lang w:val="en-US"/>
          </w:rPr>
          <w:t>https://troon.com/press-releases/elevating-environmental-excellence-finca-cortesin-flies-flag-for-sustainability-in-spain</w:t>
        </w:r>
      </w:hyperlink>
      <w:r w:rsidRPr="002402FE">
        <w:rPr>
          <w:rFonts w:ascii="Arial" w:hAnsi="Arial" w:cs="Arial"/>
          <w:lang w:val="en-US"/>
        </w:rPr>
        <w:t xml:space="preserve"> </w:t>
      </w:r>
    </w:p>
    <w:p w14:paraId="615AFB33" w14:textId="77777777" w:rsidR="00A257DE" w:rsidRPr="002402FE" w:rsidRDefault="00A257DE" w:rsidP="00A257DE">
      <w:pPr>
        <w:numPr>
          <w:ilvl w:val="0"/>
          <w:numId w:val="1"/>
        </w:numPr>
        <w:spacing w:line="360" w:lineRule="auto"/>
        <w:jc w:val="both"/>
        <w:rPr>
          <w:rFonts w:ascii="Arial" w:hAnsi="Arial" w:cs="Arial"/>
          <w:i/>
          <w:iCs/>
          <w:lang w:val="en-US"/>
        </w:rPr>
      </w:pPr>
      <w:r w:rsidRPr="002402FE">
        <w:rPr>
          <w:rFonts w:ascii="Arial" w:hAnsi="Arial" w:cs="Arial"/>
          <w:lang w:val="en-US"/>
        </w:rPr>
        <w:t xml:space="preserve">Zhang, H., </w:t>
      </w:r>
      <w:proofErr w:type="spellStart"/>
      <w:r w:rsidRPr="002402FE">
        <w:rPr>
          <w:rFonts w:ascii="Arial" w:hAnsi="Arial" w:cs="Arial"/>
          <w:lang w:val="en-US"/>
        </w:rPr>
        <w:t>Omhand</w:t>
      </w:r>
      <w:proofErr w:type="spellEnd"/>
      <w:r w:rsidRPr="002402FE">
        <w:rPr>
          <w:rFonts w:ascii="Arial" w:hAnsi="Arial" w:cs="Arial"/>
          <w:lang w:val="en-US"/>
        </w:rPr>
        <w:t xml:space="preserve">, K., Li, H., Ahmad, A., Samad, S., </w:t>
      </w:r>
      <w:proofErr w:type="spellStart"/>
      <w:r w:rsidRPr="002402FE">
        <w:rPr>
          <w:rFonts w:ascii="Arial" w:hAnsi="Arial" w:cs="Arial"/>
          <w:lang w:val="en-US"/>
        </w:rPr>
        <w:t>Gavrilut</w:t>
      </w:r>
      <w:proofErr w:type="spellEnd"/>
      <w:r w:rsidRPr="002402FE">
        <w:rPr>
          <w:rFonts w:ascii="Arial" w:hAnsi="Arial" w:cs="Arial"/>
          <w:lang w:val="en-US"/>
        </w:rPr>
        <w:t xml:space="preserve">, D., &amp; </w:t>
      </w:r>
      <w:proofErr w:type="spellStart"/>
      <w:r w:rsidRPr="002402FE">
        <w:rPr>
          <w:rFonts w:ascii="Arial" w:hAnsi="Arial" w:cs="Arial"/>
          <w:lang w:val="en-US"/>
        </w:rPr>
        <w:t>Badulescu</w:t>
      </w:r>
      <w:proofErr w:type="spellEnd"/>
      <w:r w:rsidRPr="002402FE">
        <w:rPr>
          <w:rFonts w:ascii="Arial" w:hAnsi="Arial" w:cs="Arial"/>
          <w:lang w:val="en-US"/>
        </w:rPr>
        <w:t xml:space="preserve">, D., </w:t>
      </w:r>
      <w:r>
        <w:rPr>
          <w:rFonts w:ascii="Arial" w:hAnsi="Arial" w:cs="Arial"/>
          <w:lang w:val="en-US"/>
        </w:rPr>
        <w:t>(</w:t>
      </w:r>
      <w:r w:rsidRPr="002402FE">
        <w:rPr>
          <w:rFonts w:ascii="Arial" w:hAnsi="Arial" w:cs="Arial"/>
          <w:lang w:val="en-US"/>
        </w:rPr>
        <w:t>2022</w:t>
      </w:r>
      <w:r>
        <w:rPr>
          <w:rFonts w:ascii="Arial" w:hAnsi="Arial" w:cs="Arial"/>
          <w:lang w:val="en-US"/>
        </w:rPr>
        <w:t>)</w:t>
      </w:r>
      <w:r w:rsidRPr="002402FE">
        <w:rPr>
          <w:rFonts w:ascii="Arial" w:hAnsi="Arial" w:cs="Arial"/>
          <w:lang w:val="en-US"/>
        </w:rPr>
        <w:t xml:space="preserve">. Corporate Social Responsibility and Energy-Related Pro-Environmental </w:t>
      </w:r>
      <w:proofErr w:type="spellStart"/>
      <w:r w:rsidRPr="002402FE">
        <w:rPr>
          <w:rFonts w:ascii="Arial" w:hAnsi="Arial" w:cs="Arial"/>
          <w:lang w:val="en-US"/>
        </w:rPr>
        <w:t>Behaviour</w:t>
      </w:r>
      <w:proofErr w:type="spellEnd"/>
      <w:r w:rsidRPr="002402FE">
        <w:rPr>
          <w:rFonts w:ascii="Arial" w:hAnsi="Arial" w:cs="Arial"/>
          <w:lang w:val="en-US"/>
        </w:rPr>
        <w:t xml:space="preserve"> of Employees in Hospitality Industry. </w:t>
      </w:r>
      <w:r w:rsidRPr="002402FE">
        <w:rPr>
          <w:rFonts w:ascii="Arial" w:hAnsi="Arial" w:cs="Arial"/>
          <w:i/>
          <w:iCs/>
          <w:lang w:val="en-US"/>
        </w:rPr>
        <w:t>International Journal of Environmental Research and Public Health</w:t>
      </w:r>
      <w:r w:rsidRPr="002402FE">
        <w:rPr>
          <w:rFonts w:ascii="Arial" w:hAnsi="Arial" w:cs="Arial"/>
          <w:lang w:val="en-US"/>
        </w:rPr>
        <w:t xml:space="preserve">, 19. </w:t>
      </w:r>
      <w:hyperlink r:id="rId28" w:history="1">
        <w:r w:rsidRPr="002402FE">
          <w:rPr>
            <w:rStyle w:val="Hyperlink"/>
            <w:rFonts w:ascii="Arial" w:hAnsi="Arial" w:cs="Arial"/>
            <w:lang w:val="en-US"/>
          </w:rPr>
          <w:t>https://doi.org/10.3390/ijerph192316141</w:t>
        </w:r>
      </w:hyperlink>
      <w:r w:rsidRPr="002402FE">
        <w:rPr>
          <w:rFonts w:ascii="Arial" w:hAnsi="Arial" w:cs="Arial"/>
          <w:lang w:val="en-US"/>
        </w:rPr>
        <w:t xml:space="preserve">. </w:t>
      </w:r>
    </w:p>
    <w:p w14:paraId="7A63C21E" w14:textId="77777777" w:rsidR="00A257DE" w:rsidRPr="002402FE" w:rsidRDefault="00A257DE" w:rsidP="00A257DE">
      <w:pPr>
        <w:numPr>
          <w:ilvl w:val="0"/>
          <w:numId w:val="1"/>
        </w:numPr>
        <w:spacing w:line="360" w:lineRule="auto"/>
        <w:jc w:val="both"/>
        <w:rPr>
          <w:rFonts w:ascii="Arial" w:hAnsi="Arial" w:cs="Arial"/>
          <w:i/>
          <w:iCs/>
          <w:lang w:val="en-US"/>
        </w:rPr>
      </w:pPr>
      <w:r w:rsidRPr="002402FE">
        <w:rPr>
          <w:rFonts w:ascii="Arial" w:hAnsi="Arial" w:cs="Arial"/>
          <w:lang w:val="en-US"/>
        </w:rPr>
        <w:t xml:space="preserve">Luxurious magazine, </w:t>
      </w:r>
      <w:r>
        <w:rPr>
          <w:rFonts w:ascii="Arial" w:hAnsi="Arial" w:cs="Arial"/>
          <w:lang w:val="en-US"/>
        </w:rPr>
        <w:t>(</w:t>
      </w:r>
      <w:r w:rsidRPr="002402FE">
        <w:rPr>
          <w:rFonts w:ascii="Arial" w:hAnsi="Arial" w:cs="Arial"/>
          <w:lang w:val="en-US"/>
        </w:rPr>
        <w:t>2024</w:t>
      </w:r>
      <w:r>
        <w:rPr>
          <w:rFonts w:ascii="Arial" w:hAnsi="Arial" w:cs="Arial"/>
          <w:lang w:val="en-US"/>
        </w:rPr>
        <w:t>)</w:t>
      </w:r>
      <w:r w:rsidRPr="002402FE">
        <w:rPr>
          <w:rFonts w:ascii="Arial" w:hAnsi="Arial" w:cs="Arial"/>
          <w:lang w:val="en-US"/>
        </w:rPr>
        <w:t xml:space="preserve">. </w:t>
      </w:r>
      <w:r w:rsidRPr="002402FE">
        <w:rPr>
          <w:rFonts w:ascii="Arial" w:hAnsi="Arial" w:cs="Arial"/>
          <w:i/>
          <w:iCs/>
          <w:lang w:val="en-US"/>
        </w:rPr>
        <w:t xml:space="preserve">How Finca </w:t>
      </w:r>
      <w:proofErr w:type="spellStart"/>
      <w:r w:rsidRPr="002402FE">
        <w:rPr>
          <w:rFonts w:ascii="Arial" w:hAnsi="Arial" w:cs="Arial"/>
          <w:i/>
          <w:iCs/>
          <w:lang w:val="en-US"/>
        </w:rPr>
        <w:t>Cortesin</w:t>
      </w:r>
      <w:proofErr w:type="spellEnd"/>
      <w:r w:rsidRPr="002402FE">
        <w:rPr>
          <w:rFonts w:ascii="Arial" w:hAnsi="Arial" w:cs="Arial"/>
          <w:i/>
          <w:iCs/>
          <w:lang w:val="en-US"/>
        </w:rPr>
        <w:t xml:space="preserve"> is Flying the Flag for Sustainability in Spain. </w:t>
      </w:r>
      <w:hyperlink r:id="rId29" w:history="1">
        <w:r w:rsidRPr="002402FE">
          <w:rPr>
            <w:rStyle w:val="Hyperlink"/>
            <w:rFonts w:ascii="Arial" w:hAnsi="Arial" w:cs="Arial"/>
            <w:i/>
            <w:iCs/>
            <w:lang w:val="en-US"/>
          </w:rPr>
          <w:t>https://www.luxuriousmagazine.com/finca-cortesin-sustainability/</w:t>
        </w:r>
      </w:hyperlink>
      <w:r w:rsidRPr="002402FE">
        <w:rPr>
          <w:rFonts w:ascii="Arial" w:hAnsi="Arial" w:cs="Arial"/>
          <w:i/>
          <w:iCs/>
          <w:lang w:val="en-US"/>
        </w:rPr>
        <w:t xml:space="preserve"> </w:t>
      </w:r>
    </w:p>
    <w:p w14:paraId="601AFCFF" w14:textId="77777777" w:rsidR="00A257DE" w:rsidRPr="002402FE" w:rsidRDefault="00A257DE" w:rsidP="00A257DE">
      <w:pPr>
        <w:numPr>
          <w:ilvl w:val="0"/>
          <w:numId w:val="1"/>
        </w:numPr>
        <w:spacing w:line="360" w:lineRule="auto"/>
        <w:jc w:val="both"/>
        <w:rPr>
          <w:rFonts w:ascii="Arial" w:hAnsi="Arial" w:cs="Arial"/>
          <w:i/>
          <w:iCs/>
          <w:lang w:val="en-US"/>
        </w:rPr>
      </w:pPr>
      <w:r w:rsidRPr="002402FE">
        <w:rPr>
          <w:rFonts w:ascii="Arial" w:hAnsi="Arial" w:cs="Arial"/>
          <w:i/>
          <w:iCs/>
          <w:lang w:val="en-US"/>
        </w:rPr>
        <w:t xml:space="preserve">Toro Advantage, </w:t>
      </w:r>
      <w:r>
        <w:rPr>
          <w:rFonts w:ascii="Arial" w:hAnsi="Arial" w:cs="Arial"/>
          <w:i/>
          <w:iCs/>
          <w:lang w:val="en-US"/>
        </w:rPr>
        <w:t>(</w:t>
      </w:r>
      <w:r w:rsidRPr="002402FE">
        <w:rPr>
          <w:rFonts w:ascii="Arial" w:hAnsi="Arial" w:cs="Arial"/>
          <w:i/>
          <w:iCs/>
          <w:lang w:val="en-US"/>
        </w:rPr>
        <w:t>2024</w:t>
      </w:r>
      <w:r>
        <w:rPr>
          <w:rFonts w:ascii="Arial" w:hAnsi="Arial" w:cs="Arial"/>
          <w:i/>
          <w:iCs/>
          <w:lang w:val="en-US"/>
        </w:rPr>
        <w:t>)</w:t>
      </w:r>
      <w:r w:rsidRPr="002402FE">
        <w:rPr>
          <w:rFonts w:ascii="Arial" w:hAnsi="Arial" w:cs="Arial"/>
          <w:i/>
          <w:iCs/>
          <w:lang w:val="en-US"/>
        </w:rPr>
        <w:t xml:space="preserve">. Solheim Cup host utilizes Toro equipment to prepare course in an efficient, sustainable manner. Available at: </w:t>
      </w:r>
      <w:hyperlink r:id="rId30" w:anchor=":~:text=To%20help%20reduce%20water%20use,grass%2C%20including%20on%20the%20greens" w:tgtFrame="_new" w:history="1">
        <w:r w:rsidRPr="002402FE">
          <w:rPr>
            <w:rStyle w:val="Hyperlink"/>
            <w:rFonts w:ascii="Arial" w:hAnsi="Arial" w:cs="Arial"/>
            <w:i/>
            <w:iCs/>
            <w:lang w:val="en-US"/>
          </w:rPr>
          <w:t>https://www.toroadvantage.com/events/solheim-cup-host-utilizes-toro-equipment-to-prepare-course-in-an-efficient-sustainable-manner/#:~:text=To%20help%20reduce%20water%20use,grass%2C%20including%20on%20the%20greens</w:t>
        </w:r>
      </w:hyperlink>
    </w:p>
    <w:p w14:paraId="0668A579" w14:textId="77777777" w:rsidR="00A257DE" w:rsidRPr="002402FE" w:rsidRDefault="00A257DE" w:rsidP="00A257DE">
      <w:pPr>
        <w:numPr>
          <w:ilvl w:val="0"/>
          <w:numId w:val="1"/>
        </w:numPr>
        <w:spacing w:line="360" w:lineRule="auto"/>
        <w:jc w:val="both"/>
        <w:rPr>
          <w:rFonts w:ascii="Arial" w:hAnsi="Arial" w:cs="Arial"/>
          <w:i/>
          <w:iCs/>
          <w:lang w:val="en-US"/>
        </w:rPr>
      </w:pPr>
      <w:r w:rsidRPr="002402FE">
        <w:rPr>
          <w:rFonts w:ascii="Arial" w:hAnsi="Arial" w:cs="Arial"/>
          <w:i/>
          <w:iCs/>
          <w:lang w:val="en-US"/>
        </w:rPr>
        <w:t xml:space="preserve">International Organization for Standardization (ISO), </w:t>
      </w:r>
      <w:r>
        <w:rPr>
          <w:rFonts w:ascii="Arial" w:hAnsi="Arial" w:cs="Arial"/>
          <w:i/>
          <w:iCs/>
          <w:lang w:val="en-US"/>
        </w:rPr>
        <w:t>(</w:t>
      </w:r>
      <w:r w:rsidRPr="002402FE">
        <w:rPr>
          <w:rFonts w:ascii="Arial" w:hAnsi="Arial" w:cs="Arial"/>
          <w:i/>
          <w:iCs/>
          <w:lang w:val="en-US"/>
        </w:rPr>
        <w:t>2015</w:t>
      </w:r>
      <w:r>
        <w:rPr>
          <w:rFonts w:ascii="Arial" w:hAnsi="Arial" w:cs="Arial"/>
          <w:i/>
          <w:iCs/>
          <w:lang w:val="en-US"/>
        </w:rPr>
        <w:t>)</w:t>
      </w:r>
      <w:r w:rsidRPr="002402FE">
        <w:rPr>
          <w:rFonts w:ascii="Arial" w:hAnsi="Arial" w:cs="Arial"/>
          <w:i/>
          <w:iCs/>
          <w:lang w:val="en-US"/>
        </w:rPr>
        <w:t xml:space="preserve">. ISO 14001:2015 Environmental Management Systems - Requirements with guidance for use. ISO, Geneva, Switzerland. Available at: </w:t>
      </w:r>
      <w:hyperlink r:id="rId31" w:history="1">
        <w:r w:rsidRPr="002402FE">
          <w:rPr>
            <w:rStyle w:val="Hyperlink"/>
            <w:rFonts w:ascii="Arial" w:hAnsi="Arial" w:cs="Arial"/>
            <w:i/>
            <w:iCs/>
            <w:lang w:val="en-US"/>
          </w:rPr>
          <w:t>https://www.iso.org/standard/60857.html</w:t>
        </w:r>
      </w:hyperlink>
      <w:r w:rsidRPr="002402FE">
        <w:rPr>
          <w:rFonts w:ascii="Arial" w:hAnsi="Arial" w:cs="Arial"/>
          <w:i/>
          <w:iCs/>
          <w:lang w:val="en-US"/>
        </w:rPr>
        <w:t xml:space="preserve">   </w:t>
      </w:r>
    </w:p>
    <w:p w14:paraId="77A0B678" w14:textId="77777777" w:rsidR="00A257DE" w:rsidRPr="002402FE" w:rsidRDefault="00A257DE" w:rsidP="00A257DE">
      <w:pPr>
        <w:numPr>
          <w:ilvl w:val="0"/>
          <w:numId w:val="1"/>
        </w:numPr>
        <w:spacing w:line="360" w:lineRule="auto"/>
        <w:jc w:val="both"/>
        <w:rPr>
          <w:rFonts w:ascii="Arial" w:hAnsi="Arial" w:cs="Arial"/>
        </w:rPr>
      </w:pPr>
      <w:r w:rsidRPr="002402FE">
        <w:rPr>
          <w:rFonts w:ascii="Arial" w:hAnsi="Arial" w:cs="Arial"/>
        </w:rPr>
        <w:t xml:space="preserve">Golf Business Monitor, </w:t>
      </w:r>
      <w:r>
        <w:rPr>
          <w:rFonts w:ascii="Arial" w:hAnsi="Arial" w:cs="Arial"/>
        </w:rPr>
        <w:t>(</w:t>
      </w:r>
      <w:r w:rsidRPr="002402FE">
        <w:rPr>
          <w:rFonts w:ascii="Arial" w:hAnsi="Arial" w:cs="Arial"/>
        </w:rPr>
        <w:t>2023</w:t>
      </w:r>
      <w:r>
        <w:rPr>
          <w:rFonts w:ascii="Arial" w:hAnsi="Arial" w:cs="Arial"/>
        </w:rPr>
        <w:t>)</w:t>
      </w:r>
      <w:r w:rsidRPr="002402FE">
        <w:rPr>
          <w:rFonts w:ascii="Arial" w:hAnsi="Arial" w:cs="Arial"/>
        </w:rPr>
        <w:t xml:space="preserve">. </w:t>
      </w:r>
      <w:r w:rsidRPr="002402FE">
        <w:rPr>
          <w:rFonts w:ascii="Arial" w:hAnsi="Arial" w:cs="Arial"/>
          <w:i/>
          <w:iCs/>
        </w:rPr>
        <w:t xml:space="preserve">How did Finca </w:t>
      </w:r>
      <w:proofErr w:type="spellStart"/>
      <w:r w:rsidRPr="002402FE">
        <w:rPr>
          <w:rFonts w:ascii="Arial" w:hAnsi="Arial" w:cs="Arial"/>
          <w:i/>
          <w:iCs/>
        </w:rPr>
        <w:t>Cortesin</w:t>
      </w:r>
      <w:proofErr w:type="spellEnd"/>
      <w:r w:rsidRPr="002402FE">
        <w:rPr>
          <w:rFonts w:ascii="Arial" w:hAnsi="Arial" w:cs="Arial"/>
          <w:i/>
          <w:iCs/>
        </w:rPr>
        <w:t xml:space="preserve"> qualify for the GEO Certified accreditation?</w:t>
      </w:r>
      <w:r w:rsidRPr="002402FE">
        <w:rPr>
          <w:rFonts w:ascii="Arial" w:hAnsi="Arial" w:cs="Arial"/>
        </w:rPr>
        <w:t xml:space="preserve">. Available at: </w:t>
      </w:r>
      <w:hyperlink r:id="rId32" w:tgtFrame="_new" w:history="1">
        <w:r w:rsidRPr="002402FE">
          <w:rPr>
            <w:rStyle w:val="Hyperlink"/>
            <w:rFonts w:ascii="Arial" w:hAnsi="Arial" w:cs="Arial"/>
          </w:rPr>
          <w:t>https://golfbusinessmonitor.com/</w:t>
        </w:r>
      </w:hyperlink>
      <w:r w:rsidRPr="002402FE">
        <w:rPr>
          <w:rFonts w:ascii="Arial" w:hAnsi="Arial" w:cs="Arial"/>
        </w:rPr>
        <w:t xml:space="preserve"> </w:t>
      </w:r>
    </w:p>
    <w:p w14:paraId="6B851D8A" w14:textId="77777777" w:rsidR="00A257DE" w:rsidRPr="002402FE" w:rsidRDefault="00A257DE" w:rsidP="00A257DE">
      <w:pPr>
        <w:numPr>
          <w:ilvl w:val="0"/>
          <w:numId w:val="1"/>
        </w:numPr>
        <w:spacing w:line="360" w:lineRule="auto"/>
        <w:jc w:val="both"/>
        <w:rPr>
          <w:rFonts w:ascii="Arial" w:hAnsi="Arial" w:cs="Arial"/>
        </w:rPr>
      </w:pPr>
      <w:r w:rsidRPr="002402FE">
        <w:rPr>
          <w:rFonts w:ascii="Arial" w:hAnsi="Arial" w:cs="Arial"/>
        </w:rPr>
        <w:t xml:space="preserve">Luxurious Magazine, </w:t>
      </w:r>
      <w:r>
        <w:rPr>
          <w:rFonts w:ascii="Arial" w:hAnsi="Arial" w:cs="Arial"/>
        </w:rPr>
        <w:t>(</w:t>
      </w:r>
      <w:r w:rsidRPr="002402FE">
        <w:rPr>
          <w:rFonts w:ascii="Arial" w:hAnsi="Arial" w:cs="Arial"/>
        </w:rPr>
        <w:t>2023</w:t>
      </w:r>
      <w:r>
        <w:rPr>
          <w:rFonts w:ascii="Arial" w:hAnsi="Arial" w:cs="Arial"/>
        </w:rPr>
        <w:t>)</w:t>
      </w:r>
      <w:r w:rsidRPr="002402FE">
        <w:rPr>
          <w:rFonts w:ascii="Arial" w:hAnsi="Arial" w:cs="Arial"/>
        </w:rPr>
        <w:t xml:space="preserve">. </w:t>
      </w:r>
      <w:r w:rsidRPr="002402FE">
        <w:rPr>
          <w:rFonts w:ascii="Arial" w:hAnsi="Arial" w:cs="Arial"/>
          <w:i/>
          <w:iCs/>
        </w:rPr>
        <w:t xml:space="preserve">How Finca </w:t>
      </w:r>
      <w:proofErr w:type="spellStart"/>
      <w:r w:rsidRPr="002402FE">
        <w:rPr>
          <w:rFonts w:ascii="Arial" w:hAnsi="Arial" w:cs="Arial"/>
          <w:i/>
          <w:iCs/>
        </w:rPr>
        <w:t>Cortesin</w:t>
      </w:r>
      <w:proofErr w:type="spellEnd"/>
      <w:r w:rsidRPr="002402FE">
        <w:rPr>
          <w:rFonts w:ascii="Arial" w:hAnsi="Arial" w:cs="Arial"/>
          <w:i/>
          <w:iCs/>
        </w:rPr>
        <w:t xml:space="preserve"> is Flying the Flag for Sustainability in Spain</w:t>
      </w:r>
      <w:r w:rsidRPr="002402FE">
        <w:rPr>
          <w:rFonts w:ascii="Arial" w:hAnsi="Arial" w:cs="Arial"/>
        </w:rPr>
        <w:t xml:space="preserve">. Available at: </w:t>
      </w:r>
      <w:hyperlink r:id="rId33" w:tgtFrame="_new" w:history="1">
        <w:r w:rsidRPr="002402FE">
          <w:rPr>
            <w:rStyle w:val="Hyperlink"/>
            <w:rFonts w:ascii="Arial" w:hAnsi="Arial" w:cs="Arial"/>
          </w:rPr>
          <w:t>https://www.luxuriousmagazine.com/finca-cortesin-sustainability</w:t>
        </w:r>
      </w:hyperlink>
      <w:r w:rsidRPr="002402FE">
        <w:rPr>
          <w:rFonts w:ascii="Arial" w:hAnsi="Arial" w:cs="Arial"/>
        </w:rPr>
        <w:t xml:space="preserve"> </w:t>
      </w:r>
    </w:p>
    <w:p w14:paraId="6CCB3263" w14:textId="77777777" w:rsidR="00A257DE" w:rsidRPr="002402FE" w:rsidRDefault="00A257DE" w:rsidP="00A257DE">
      <w:pPr>
        <w:numPr>
          <w:ilvl w:val="0"/>
          <w:numId w:val="1"/>
        </w:numPr>
        <w:spacing w:line="360" w:lineRule="auto"/>
        <w:jc w:val="both"/>
        <w:rPr>
          <w:rFonts w:ascii="Arial" w:hAnsi="Arial" w:cs="Arial"/>
        </w:rPr>
      </w:pPr>
      <w:r w:rsidRPr="002402FE">
        <w:rPr>
          <w:rFonts w:ascii="Arial" w:hAnsi="Arial" w:cs="Arial"/>
        </w:rPr>
        <w:t xml:space="preserve">Sustainable Golf, </w:t>
      </w:r>
      <w:r>
        <w:rPr>
          <w:rFonts w:ascii="Arial" w:hAnsi="Arial" w:cs="Arial"/>
        </w:rPr>
        <w:t>(</w:t>
      </w:r>
      <w:r w:rsidRPr="002402FE">
        <w:rPr>
          <w:rFonts w:ascii="Arial" w:hAnsi="Arial" w:cs="Arial"/>
        </w:rPr>
        <w:t>2023</w:t>
      </w:r>
      <w:r>
        <w:rPr>
          <w:rFonts w:ascii="Arial" w:hAnsi="Arial" w:cs="Arial"/>
        </w:rPr>
        <w:t>)</w:t>
      </w:r>
      <w:r w:rsidRPr="002402FE">
        <w:rPr>
          <w:rFonts w:ascii="Arial" w:hAnsi="Arial" w:cs="Arial"/>
        </w:rPr>
        <w:t xml:space="preserve">. </w:t>
      </w:r>
      <w:r w:rsidRPr="002402FE">
        <w:rPr>
          <w:rFonts w:ascii="Arial" w:hAnsi="Arial" w:cs="Arial"/>
          <w:i/>
          <w:iCs/>
        </w:rPr>
        <w:t xml:space="preserve">Finca </w:t>
      </w:r>
      <w:proofErr w:type="spellStart"/>
      <w:r w:rsidRPr="002402FE">
        <w:rPr>
          <w:rFonts w:ascii="Arial" w:hAnsi="Arial" w:cs="Arial"/>
          <w:i/>
          <w:iCs/>
        </w:rPr>
        <w:t>Cortesin</w:t>
      </w:r>
      <w:proofErr w:type="spellEnd"/>
      <w:r w:rsidRPr="002402FE">
        <w:rPr>
          <w:rFonts w:ascii="Arial" w:hAnsi="Arial" w:cs="Arial"/>
          <w:i/>
          <w:iCs/>
        </w:rPr>
        <w:t xml:space="preserve"> flies flag for sustainability in Spain</w:t>
      </w:r>
      <w:r w:rsidRPr="002402FE">
        <w:rPr>
          <w:rFonts w:ascii="Arial" w:hAnsi="Arial" w:cs="Arial"/>
        </w:rPr>
        <w:t xml:space="preserve">. Available at: </w:t>
      </w:r>
      <w:hyperlink r:id="rId34" w:tgtFrame="_new" w:history="1">
        <w:r w:rsidRPr="002402FE">
          <w:rPr>
            <w:rStyle w:val="Hyperlink"/>
            <w:rFonts w:ascii="Arial" w:hAnsi="Arial" w:cs="Arial"/>
          </w:rPr>
          <w:t>https://sustainable.golf/</w:t>
        </w:r>
      </w:hyperlink>
      <w:r w:rsidRPr="002402FE">
        <w:rPr>
          <w:rFonts w:ascii="Arial" w:hAnsi="Arial" w:cs="Arial"/>
        </w:rPr>
        <w:t xml:space="preserve"> </w:t>
      </w:r>
    </w:p>
    <w:p w14:paraId="4A58F886" w14:textId="77777777" w:rsidR="00A257DE" w:rsidRPr="002402FE" w:rsidRDefault="00A257DE" w:rsidP="00A257DE">
      <w:pPr>
        <w:numPr>
          <w:ilvl w:val="0"/>
          <w:numId w:val="1"/>
        </w:numPr>
        <w:spacing w:line="360" w:lineRule="auto"/>
        <w:jc w:val="both"/>
        <w:rPr>
          <w:rFonts w:ascii="Arial" w:hAnsi="Arial" w:cs="Arial"/>
        </w:rPr>
      </w:pPr>
      <w:r w:rsidRPr="002402FE">
        <w:rPr>
          <w:rFonts w:ascii="Arial" w:hAnsi="Arial" w:cs="Arial"/>
        </w:rPr>
        <w:lastRenderedPageBreak/>
        <w:t xml:space="preserve">Women &amp; Golf, </w:t>
      </w:r>
      <w:r>
        <w:rPr>
          <w:rFonts w:ascii="Arial" w:hAnsi="Arial" w:cs="Arial"/>
        </w:rPr>
        <w:t>(</w:t>
      </w:r>
      <w:r w:rsidRPr="002402FE">
        <w:rPr>
          <w:rFonts w:ascii="Arial" w:hAnsi="Arial" w:cs="Arial"/>
        </w:rPr>
        <w:t>2023</w:t>
      </w:r>
      <w:r>
        <w:rPr>
          <w:rFonts w:ascii="Arial" w:hAnsi="Arial" w:cs="Arial"/>
        </w:rPr>
        <w:t>)</w:t>
      </w:r>
      <w:r w:rsidRPr="002402FE">
        <w:rPr>
          <w:rFonts w:ascii="Arial" w:hAnsi="Arial" w:cs="Arial"/>
        </w:rPr>
        <w:t xml:space="preserve">. </w:t>
      </w:r>
      <w:r w:rsidRPr="002402FE">
        <w:rPr>
          <w:rFonts w:ascii="Arial" w:hAnsi="Arial" w:cs="Arial"/>
          <w:i/>
          <w:iCs/>
        </w:rPr>
        <w:t xml:space="preserve">Finca </w:t>
      </w:r>
      <w:proofErr w:type="spellStart"/>
      <w:r w:rsidRPr="002402FE">
        <w:rPr>
          <w:rFonts w:ascii="Arial" w:hAnsi="Arial" w:cs="Arial"/>
          <w:i/>
          <w:iCs/>
        </w:rPr>
        <w:t>Cortesin</w:t>
      </w:r>
      <w:proofErr w:type="spellEnd"/>
      <w:r w:rsidRPr="002402FE">
        <w:rPr>
          <w:rFonts w:ascii="Arial" w:hAnsi="Arial" w:cs="Arial"/>
          <w:i/>
          <w:iCs/>
        </w:rPr>
        <w:t xml:space="preserve"> flies the flag for sustainability in Spain</w:t>
      </w:r>
      <w:r w:rsidRPr="002402FE">
        <w:rPr>
          <w:rFonts w:ascii="Arial" w:hAnsi="Arial" w:cs="Arial"/>
        </w:rPr>
        <w:t xml:space="preserve">. Available at: </w:t>
      </w:r>
      <w:hyperlink r:id="rId35" w:tgtFrame="_new" w:history="1">
        <w:r w:rsidRPr="002402FE">
          <w:rPr>
            <w:rStyle w:val="Hyperlink"/>
            <w:rFonts w:ascii="Arial" w:hAnsi="Arial" w:cs="Arial"/>
          </w:rPr>
          <w:t>https://womenandgolf.com/</w:t>
        </w:r>
      </w:hyperlink>
      <w:r w:rsidRPr="002402FE">
        <w:rPr>
          <w:rFonts w:ascii="Arial" w:hAnsi="Arial" w:cs="Arial"/>
        </w:rPr>
        <w:t xml:space="preserve"> </w:t>
      </w:r>
    </w:p>
    <w:p w14:paraId="5243108F" w14:textId="77777777" w:rsidR="00A257DE" w:rsidRPr="002402FE" w:rsidRDefault="00A257DE" w:rsidP="00A257DE">
      <w:pPr>
        <w:numPr>
          <w:ilvl w:val="0"/>
          <w:numId w:val="1"/>
        </w:numPr>
        <w:spacing w:line="360" w:lineRule="auto"/>
        <w:jc w:val="both"/>
        <w:rPr>
          <w:rFonts w:ascii="Arial" w:hAnsi="Arial" w:cs="Arial"/>
        </w:rPr>
      </w:pPr>
      <w:r w:rsidRPr="002402FE">
        <w:rPr>
          <w:rFonts w:ascii="Arial" w:hAnsi="Arial" w:cs="Arial"/>
          <w:i/>
          <w:iCs/>
        </w:rPr>
        <w:t xml:space="preserve">Ministry for the Ecological Transition and the Demographic Challenge, </w:t>
      </w:r>
      <w:r>
        <w:rPr>
          <w:rFonts w:ascii="Arial" w:hAnsi="Arial" w:cs="Arial"/>
          <w:i/>
          <w:iCs/>
        </w:rPr>
        <w:t>(</w:t>
      </w:r>
      <w:r w:rsidRPr="002402FE">
        <w:rPr>
          <w:rFonts w:ascii="Arial" w:hAnsi="Arial" w:cs="Arial"/>
          <w:i/>
          <w:iCs/>
        </w:rPr>
        <w:t>2020</w:t>
      </w:r>
      <w:r>
        <w:rPr>
          <w:rFonts w:ascii="Arial" w:hAnsi="Arial" w:cs="Arial"/>
          <w:i/>
          <w:iCs/>
        </w:rPr>
        <w:t>)</w:t>
      </w:r>
      <w:r w:rsidRPr="002402FE">
        <w:rPr>
          <w:rFonts w:ascii="Arial" w:hAnsi="Arial" w:cs="Arial"/>
          <w:i/>
          <w:iCs/>
        </w:rPr>
        <w:t>. Third National Climate Change Adaptation Plan (PNACC) 2021-2030.</w:t>
      </w:r>
      <w:r w:rsidRPr="002402FE">
        <w:rPr>
          <w:rFonts w:ascii="Arial" w:hAnsi="Arial" w:cs="Arial"/>
        </w:rPr>
        <w:t xml:space="preserve"> Government of Spain.</w:t>
      </w:r>
    </w:p>
    <w:p w14:paraId="71DF1CA8" w14:textId="77777777" w:rsidR="00A257DE" w:rsidRPr="002402FE" w:rsidRDefault="00A257DE" w:rsidP="00A257DE">
      <w:pPr>
        <w:numPr>
          <w:ilvl w:val="0"/>
          <w:numId w:val="1"/>
        </w:numPr>
        <w:spacing w:line="360" w:lineRule="auto"/>
        <w:jc w:val="both"/>
        <w:rPr>
          <w:rFonts w:ascii="Arial" w:hAnsi="Arial" w:cs="Arial"/>
        </w:rPr>
      </w:pPr>
      <w:r w:rsidRPr="002402FE">
        <w:rPr>
          <w:rFonts w:ascii="Arial" w:hAnsi="Arial" w:cs="Arial"/>
          <w:lang w:val="en-US"/>
        </w:rPr>
        <w:t xml:space="preserve">The Toro Company, </w:t>
      </w:r>
      <w:r>
        <w:rPr>
          <w:rFonts w:ascii="Arial" w:hAnsi="Arial" w:cs="Arial"/>
          <w:lang w:val="en-US"/>
        </w:rPr>
        <w:t>(</w:t>
      </w:r>
      <w:r w:rsidRPr="002402FE">
        <w:rPr>
          <w:rFonts w:ascii="Arial" w:hAnsi="Arial" w:cs="Arial"/>
          <w:lang w:val="en-US"/>
        </w:rPr>
        <w:t>2024</w:t>
      </w:r>
      <w:r>
        <w:rPr>
          <w:rFonts w:ascii="Arial" w:hAnsi="Arial" w:cs="Arial"/>
          <w:lang w:val="en-US"/>
        </w:rPr>
        <w:t>)</w:t>
      </w:r>
      <w:r w:rsidRPr="002402FE">
        <w:rPr>
          <w:rFonts w:ascii="Arial" w:hAnsi="Arial" w:cs="Arial"/>
          <w:lang w:val="en-US"/>
        </w:rPr>
        <w:t xml:space="preserve">. </w:t>
      </w:r>
      <w:r w:rsidRPr="002402FE">
        <w:rPr>
          <w:rFonts w:ascii="Arial" w:hAnsi="Arial" w:cs="Arial"/>
          <w:i/>
          <w:iCs/>
          <w:lang w:val="en-US"/>
        </w:rPr>
        <w:t>Lynx® Central Control System Overview</w:t>
      </w:r>
      <w:r w:rsidRPr="002402FE">
        <w:rPr>
          <w:rFonts w:ascii="Arial" w:hAnsi="Arial" w:cs="Arial"/>
          <w:lang w:val="en-US"/>
        </w:rPr>
        <w:t xml:space="preserve">. Available at: </w:t>
      </w:r>
      <w:hyperlink r:id="rId36" w:tgtFrame="_new" w:history="1">
        <w:r w:rsidRPr="002402FE">
          <w:rPr>
            <w:rStyle w:val="Hyperlink"/>
            <w:rFonts w:ascii="Arial" w:hAnsi="Arial" w:cs="Arial"/>
            <w:lang w:val="en-US"/>
          </w:rPr>
          <w:t>https://cdn.thetorocompany.com/api/assetstorage/623_bb78239e-d8f4-4383-93f1-bc25189ea8b6</w:t>
        </w:r>
      </w:hyperlink>
    </w:p>
    <w:p w14:paraId="175B49A7" w14:textId="77777777" w:rsidR="00A257DE" w:rsidRDefault="00A257DE" w:rsidP="00A257DE">
      <w:pPr>
        <w:spacing w:line="360" w:lineRule="auto"/>
        <w:jc w:val="both"/>
        <w:rPr>
          <w:rFonts w:ascii="Arial" w:hAnsi="Arial" w:cs="Arial"/>
        </w:rPr>
      </w:pPr>
    </w:p>
    <w:p w14:paraId="24253F72" w14:textId="77777777" w:rsidR="00A257DE" w:rsidRDefault="00A257DE" w:rsidP="00A257DE">
      <w:pPr>
        <w:spacing w:line="360" w:lineRule="auto"/>
        <w:jc w:val="both"/>
        <w:rPr>
          <w:rFonts w:ascii="Arial" w:hAnsi="Arial" w:cs="Arial"/>
        </w:rPr>
      </w:pPr>
    </w:p>
    <w:p w14:paraId="43FFBF99" w14:textId="77777777" w:rsidR="00A257DE" w:rsidRDefault="00A257DE" w:rsidP="00A257DE">
      <w:pPr>
        <w:spacing w:line="360" w:lineRule="auto"/>
        <w:jc w:val="both"/>
        <w:rPr>
          <w:rFonts w:ascii="Arial" w:hAnsi="Arial" w:cs="Arial"/>
        </w:rPr>
      </w:pPr>
    </w:p>
    <w:p w14:paraId="4566197D" w14:textId="77777777" w:rsidR="00A257DE" w:rsidRPr="00E92FB9" w:rsidRDefault="00A257DE" w:rsidP="00A257DE">
      <w:pPr>
        <w:spacing w:line="360" w:lineRule="auto"/>
        <w:jc w:val="both"/>
        <w:rPr>
          <w:rFonts w:ascii="Arial" w:hAnsi="Arial" w:cs="Arial"/>
        </w:rPr>
      </w:pPr>
      <w:r w:rsidRPr="003556AA">
        <w:rPr>
          <w:rFonts w:ascii="Arial" w:hAnsi="Arial" w:cs="Arial"/>
        </w:rPr>
        <w:t>I confirm that I have not used any Al tools in the research and creation of this assignment. I confirm that I have not presented any Al generated materials as my own work</w:t>
      </w:r>
      <w:r>
        <w:rPr>
          <w:rFonts w:ascii="Arial" w:hAnsi="Arial" w:cs="Arial"/>
        </w:rPr>
        <w:t xml:space="preserve">. </w:t>
      </w:r>
      <w:r w:rsidRPr="003556AA">
        <w:rPr>
          <w:rFonts w:ascii="Arial" w:hAnsi="Arial" w:cs="Arial"/>
        </w:rPr>
        <w:t>I confirm I have copies of my drafts, notes, and other resources I used, which I may be asked to provide in evidence</w:t>
      </w:r>
      <w:r>
        <w:rPr>
          <w:rFonts w:ascii="Arial" w:hAnsi="Arial" w:cs="Arial"/>
        </w:rPr>
        <w:t>.</w:t>
      </w:r>
    </w:p>
    <w:p w14:paraId="76B95FF6" w14:textId="77E5BD75" w:rsidR="00A4466D" w:rsidRDefault="00A4466D" w:rsidP="00A257DE"/>
    <w:sectPr w:rsidR="00A446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F8036C"/>
    <w:multiLevelType w:val="hybridMultilevel"/>
    <w:tmpl w:val="ED70792A"/>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307750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66D"/>
    <w:rsid w:val="00A257DE"/>
    <w:rsid w:val="00A4466D"/>
    <w:rsid w:val="00BA4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C2D10"/>
  <w15:chartTrackingRefBased/>
  <w15:docId w15:val="{F84FFAE9-D00D-48B5-B886-BF4A26549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7DE"/>
  </w:style>
  <w:style w:type="paragraph" w:styleId="Heading1">
    <w:name w:val="heading 1"/>
    <w:basedOn w:val="Normal"/>
    <w:next w:val="Normal"/>
    <w:link w:val="Heading1Char"/>
    <w:uiPriority w:val="9"/>
    <w:qFormat/>
    <w:rsid w:val="00A446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46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46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46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46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46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6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6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6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6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46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46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46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46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46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46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46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466D"/>
    <w:rPr>
      <w:rFonts w:eastAsiaTheme="majorEastAsia" w:cstheme="majorBidi"/>
      <w:color w:val="272727" w:themeColor="text1" w:themeTint="D8"/>
    </w:rPr>
  </w:style>
  <w:style w:type="paragraph" w:styleId="Title">
    <w:name w:val="Title"/>
    <w:basedOn w:val="Normal"/>
    <w:next w:val="Normal"/>
    <w:link w:val="TitleChar"/>
    <w:uiPriority w:val="10"/>
    <w:qFormat/>
    <w:rsid w:val="00A446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6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46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6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466D"/>
    <w:pPr>
      <w:spacing w:before="160"/>
      <w:jc w:val="center"/>
    </w:pPr>
    <w:rPr>
      <w:i/>
      <w:iCs/>
      <w:color w:val="404040" w:themeColor="text1" w:themeTint="BF"/>
    </w:rPr>
  </w:style>
  <w:style w:type="character" w:customStyle="1" w:styleId="QuoteChar">
    <w:name w:val="Quote Char"/>
    <w:basedOn w:val="DefaultParagraphFont"/>
    <w:link w:val="Quote"/>
    <w:uiPriority w:val="29"/>
    <w:rsid w:val="00A4466D"/>
    <w:rPr>
      <w:i/>
      <w:iCs/>
      <w:color w:val="404040" w:themeColor="text1" w:themeTint="BF"/>
    </w:rPr>
  </w:style>
  <w:style w:type="paragraph" w:styleId="ListParagraph">
    <w:name w:val="List Paragraph"/>
    <w:basedOn w:val="Normal"/>
    <w:uiPriority w:val="34"/>
    <w:qFormat/>
    <w:rsid w:val="00A4466D"/>
    <w:pPr>
      <w:ind w:left="720"/>
      <w:contextualSpacing/>
    </w:pPr>
  </w:style>
  <w:style w:type="character" w:styleId="IntenseEmphasis">
    <w:name w:val="Intense Emphasis"/>
    <w:basedOn w:val="DefaultParagraphFont"/>
    <w:uiPriority w:val="21"/>
    <w:qFormat/>
    <w:rsid w:val="00A4466D"/>
    <w:rPr>
      <w:i/>
      <w:iCs/>
      <w:color w:val="0F4761" w:themeColor="accent1" w:themeShade="BF"/>
    </w:rPr>
  </w:style>
  <w:style w:type="paragraph" w:styleId="IntenseQuote">
    <w:name w:val="Intense Quote"/>
    <w:basedOn w:val="Normal"/>
    <w:next w:val="Normal"/>
    <w:link w:val="IntenseQuoteChar"/>
    <w:uiPriority w:val="30"/>
    <w:qFormat/>
    <w:rsid w:val="00A446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466D"/>
    <w:rPr>
      <w:i/>
      <w:iCs/>
      <w:color w:val="0F4761" w:themeColor="accent1" w:themeShade="BF"/>
    </w:rPr>
  </w:style>
  <w:style w:type="character" w:styleId="IntenseReference">
    <w:name w:val="Intense Reference"/>
    <w:basedOn w:val="DefaultParagraphFont"/>
    <w:uiPriority w:val="32"/>
    <w:qFormat/>
    <w:rsid w:val="00A4466D"/>
    <w:rPr>
      <w:b/>
      <w:bCs/>
      <w:smallCaps/>
      <w:color w:val="0F4761" w:themeColor="accent1" w:themeShade="BF"/>
      <w:spacing w:val="5"/>
    </w:rPr>
  </w:style>
  <w:style w:type="character" w:styleId="Hyperlink">
    <w:name w:val="Hyperlink"/>
    <w:basedOn w:val="DefaultParagraphFont"/>
    <w:uiPriority w:val="99"/>
    <w:unhideWhenUsed/>
    <w:rsid w:val="00A257D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0103684" TargetMode="External"/><Relationship Id="rId18" Type="http://schemas.openxmlformats.org/officeDocument/2006/relationships/hyperlink" Target="https://www.academia.edu/download/76557494/99120efdb1134ab1357b5de873aa935ea1ef.pdf" TargetMode="External"/><Relationship Id="rId26" Type="http://schemas.openxmlformats.org/officeDocument/2006/relationships/hyperlink" Target="https://openurl.ebsco.com/EPDB%3Agcd%3A8%3A23143352/detailv2?sid=ebsco%3Aplink%3Ascholar&amp;id=ebsco%3Agcd%3A88900444&amp;crl=c" TargetMode="External"/><Relationship Id="rId21" Type="http://schemas.openxmlformats.org/officeDocument/2006/relationships/hyperlink" Target="https://doi.org/10.1016/j.envdev.2021.100617" TargetMode="External"/><Relationship Id="rId34" Type="http://schemas.openxmlformats.org/officeDocument/2006/relationships/hyperlink" Target="https://sustainable.golf/" TargetMode="External"/><Relationship Id="rId7" Type="http://schemas.openxmlformats.org/officeDocument/2006/relationships/hyperlink" Target="https://doi.org/10.1002/bse.2350" TargetMode="External"/><Relationship Id="rId12" Type="http://schemas.openxmlformats.org/officeDocument/2006/relationships/hyperlink" Target="https://golfbusinessnews.com/" TargetMode="External"/><Relationship Id="rId17" Type="http://schemas.openxmlformats.org/officeDocument/2006/relationships/hyperlink" Target="https://doi.org/10.3390/su16135274" TargetMode="External"/><Relationship Id="rId25" Type="http://schemas.openxmlformats.org/officeDocument/2006/relationships/hyperlink" Target="https://www.syngentagolf.com/solheim-cup-venue-uses-100-recycled-water" TargetMode="External"/><Relationship Id="rId33" Type="http://schemas.openxmlformats.org/officeDocument/2006/relationships/hyperlink" Target="https://www.luxuriousmagazine.com/finca-cortesin-sustainability"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rofile/Denada-Lica-2/publication/379216573_An_overview_into_the_literature_on_the_concept_of_ecogreen_hotel/links/65fed97ea4857c796273dd01/An-overview-into-the-literature-on-the-concept-of-eco-green-hotel.pdf" TargetMode="External"/><Relationship Id="rId20" Type="http://schemas.openxmlformats.org/officeDocument/2006/relationships/hyperlink" Target="https://doi.org/10.1016/j.ijhm.2016.01.005" TargetMode="External"/><Relationship Id="rId29" Type="http://schemas.openxmlformats.org/officeDocument/2006/relationships/hyperlink" Target="https://www.luxuriousmagazine.com/finca-cortesin-sustainability/" TargetMode="External"/><Relationship Id="rId1" Type="http://schemas.openxmlformats.org/officeDocument/2006/relationships/numbering" Target="numbering.xml"/><Relationship Id="rId6" Type="http://schemas.openxmlformats.org/officeDocument/2006/relationships/hyperlink" Target="https://doi.org/10.1080/13683500.2020.1800601" TargetMode="External"/><Relationship Id="rId11" Type="http://schemas.openxmlformats.org/officeDocument/2006/relationships/hyperlink" Target="https://sustainable.golf/assets/media/files/Certified%20PDFs/Finca_Cortesin.pdf" TargetMode="External"/><Relationship Id="rId24" Type="http://schemas.openxmlformats.org/officeDocument/2006/relationships/hyperlink" Target="https://sustainable.golf/news/articles/behind-the-green-sustainability-to-the-fore-at-finca-cortesin" TargetMode="External"/><Relationship Id="rId32" Type="http://schemas.openxmlformats.org/officeDocument/2006/relationships/hyperlink" Target="https://golfbusinessmonitor.com/" TargetMode="External"/><Relationship Id="rId37" Type="http://schemas.openxmlformats.org/officeDocument/2006/relationships/fontTable" Target="fontTable.xml"/><Relationship Id="rId5" Type="http://schemas.openxmlformats.org/officeDocument/2006/relationships/hyperlink" Target="https://doi.org/10.3390/admsci13040105" TargetMode="External"/><Relationship Id="rId15" Type="http://schemas.openxmlformats.org/officeDocument/2006/relationships/hyperlink" Target="https://doi.org/10.1375/JHTM.18.1.147" TargetMode="External"/><Relationship Id="rId23" Type="http://schemas.openxmlformats.org/officeDocument/2006/relationships/hyperlink" Target="https://doi.org/10.47006/ijierm.v4i1.157" TargetMode="External"/><Relationship Id="rId28" Type="http://schemas.openxmlformats.org/officeDocument/2006/relationships/hyperlink" Target="https://doi.org/10.3390/ijerph192316141" TargetMode="External"/><Relationship Id="rId36" Type="http://schemas.openxmlformats.org/officeDocument/2006/relationships/hyperlink" Target="https://cdn.thetorocompany.com/api/assetstorage/623_bb78239e-d8f4-4383-93f1-bc25189ea8b6" TargetMode="External"/><Relationship Id="rId10" Type="http://schemas.openxmlformats.org/officeDocument/2006/relationships/hyperlink" Target="https://doi.org/10.1109/ESCI56872.2023.10100063" TargetMode="External"/><Relationship Id="rId19" Type="http://schemas.openxmlformats.org/officeDocument/2006/relationships/hyperlink" Target="https://doi.org/10.1177/1467358415600210" TargetMode="External"/><Relationship Id="rId31" Type="http://schemas.openxmlformats.org/officeDocument/2006/relationships/hyperlink" Target="https://www.iso.org/standard/60857.html" TargetMode="External"/><Relationship Id="rId4" Type="http://schemas.openxmlformats.org/officeDocument/2006/relationships/webSettings" Target="webSettings.xml"/><Relationship Id="rId9" Type="http://schemas.openxmlformats.org/officeDocument/2006/relationships/hyperlink" Target="https://doi.org/10.1080/09669582.2018.1488856" TargetMode="External"/><Relationship Id="rId14" Type="http://schemas.openxmlformats.org/officeDocument/2006/relationships/hyperlink" Target="https://doi.org/10.32725/det.2022.001" TargetMode="External"/><Relationship Id="rId22" Type="http://schemas.openxmlformats.org/officeDocument/2006/relationships/hyperlink" Target="https://doi.org/10.1016/J.IJHM.2019.102330" TargetMode="External"/><Relationship Id="rId27" Type="http://schemas.openxmlformats.org/officeDocument/2006/relationships/hyperlink" Target="https://troon.com/press-releases/elevating-environmental-excellence-finca-cortesin-flies-flag-for-sustainability-in-spain" TargetMode="External"/><Relationship Id="rId30" Type="http://schemas.openxmlformats.org/officeDocument/2006/relationships/hyperlink" Target="https://www.toroadvantage.com/events/solheim-cup-host-utilizes-toro-equipment-to-prepare-course-in-an-efficient-sustainable-manner/" TargetMode="External"/><Relationship Id="rId35" Type="http://schemas.openxmlformats.org/officeDocument/2006/relationships/hyperlink" Target="https://womenandgolf.com/" TargetMode="External"/><Relationship Id="rId8" Type="http://schemas.openxmlformats.org/officeDocument/2006/relationships/hyperlink" Target="https://www.researchgate.net/publication/329864020_Diffusion_of_sustainability_and_CSR_discourse_in_hospitality_industry_Dynamics_of_local_contex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3808</Words>
  <Characters>21708</Characters>
  <Application>Microsoft Office Word</Application>
  <DocSecurity>0</DocSecurity>
  <Lines>180</Lines>
  <Paragraphs>50</Paragraphs>
  <ScaleCrop>false</ScaleCrop>
  <Company/>
  <LinksUpToDate>false</LinksUpToDate>
  <CharactersWithSpaces>25466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Postelnicu (2223852)</dc:creator>
  <cp:keywords/>
  <dc:description/>
  <cp:lastModifiedBy>Bianca Postelnicu (2223852)</cp:lastModifiedBy>
  <cp:revision>2</cp:revision>
  <dcterms:created xsi:type="dcterms:W3CDTF">2024-10-21T21:27:00Z</dcterms:created>
  <dcterms:modified xsi:type="dcterms:W3CDTF">2024-10-21T21:28:00Z</dcterms:modified>
</cp:coreProperties>
</file>