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82298" w14:textId="77777777" w:rsidR="00DD5969" w:rsidRPr="008E4EB6" w:rsidRDefault="00DD5969" w:rsidP="00DD5969">
      <w:pPr>
        <w:spacing w:before="212"/>
        <w:jc w:val="center"/>
        <w:rPr>
          <w:rFonts w:ascii="Arial"/>
          <w:b/>
          <w:sz w:val="56"/>
        </w:rPr>
      </w:pPr>
      <w:r w:rsidRPr="008E4EB6">
        <w:rPr>
          <w:rFonts w:ascii="Arial"/>
          <w:b/>
          <w:noProof/>
          <w:sz w:val="56"/>
        </w:rPr>
        <w:drawing>
          <wp:inline distT="0" distB="0" distL="0" distR="0" wp14:anchorId="508580CF" wp14:editId="2CAB5AFE">
            <wp:extent cx="3524324" cy="14049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 w14:textId="77777777" w:rsidR="00DD5969" w:rsidRPr="008E4EB6" w:rsidRDefault="00DD5969" w:rsidP="00DD5969">
      <w:pPr>
        <w:spacing w:before="212"/>
        <w:jc w:val="center"/>
        <w:rPr>
          <w:rFonts w:ascii="Arial"/>
          <w:b/>
          <w:sz w:val="36"/>
          <w:szCs w:val="36"/>
        </w:rPr>
      </w:pPr>
    </w:p>
    <w:p w14:paraId="5B9AE89A" w14:textId="77777777" w:rsidR="00DD5969" w:rsidRPr="008E4EB6" w:rsidRDefault="00DD5969" w:rsidP="00DD5969">
      <w:pPr>
        <w:spacing w:before="212"/>
        <w:rPr>
          <w:rFonts w:ascii="Arial"/>
          <w:b/>
          <w:sz w:val="56"/>
        </w:rPr>
      </w:pPr>
    </w:p>
    <w:p w14:paraId="7EE9271E" w14:textId="0F7DA673" w:rsidR="00DD5969" w:rsidRDefault="00605CE3" w:rsidP="00DD5969">
      <w:pPr>
        <w:spacing w:before="212"/>
        <w:rPr>
          <w:rFonts w:ascii="Arial"/>
          <w:b/>
          <w:sz w:val="48"/>
          <w:szCs w:val="48"/>
        </w:rPr>
      </w:pPr>
      <w:r w:rsidRPr="008E4EB6">
        <w:rPr>
          <w:rFonts w:ascii="Arial"/>
          <w:b/>
          <w:sz w:val="48"/>
          <w:szCs w:val="48"/>
        </w:rPr>
        <w:t>COD MODIWL</w:t>
      </w:r>
      <w:r w:rsidR="00DD5969" w:rsidRPr="008E4EB6">
        <w:rPr>
          <w:rFonts w:ascii="Arial"/>
          <w:b/>
          <w:sz w:val="48"/>
          <w:szCs w:val="48"/>
        </w:rPr>
        <w:t>:</w:t>
      </w:r>
      <w:r w:rsidRPr="008E4EB6">
        <w:rPr>
          <w:rFonts w:ascii="Arial"/>
          <w:b/>
          <w:sz w:val="48"/>
          <w:szCs w:val="48"/>
        </w:rPr>
        <w:t xml:space="preserve"> </w:t>
      </w:r>
      <w:r w:rsidR="0000375B" w:rsidRPr="008E4EB6">
        <w:rPr>
          <w:rFonts w:ascii="Arial"/>
          <w:b/>
          <w:sz w:val="48"/>
          <w:szCs w:val="48"/>
        </w:rPr>
        <w:t>ECAD</w:t>
      </w:r>
      <w:r w:rsidR="00822A33">
        <w:rPr>
          <w:rFonts w:ascii="Arial"/>
          <w:b/>
          <w:sz w:val="48"/>
          <w:szCs w:val="48"/>
        </w:rPr>
        <w:t>501</w:t>
      </w:r>
      <w:r w:rsidR="00A92745">
        <w:rPr>
          <w:rFonts w:ascii="Arial"/>
          <w:b/>
          <w:sz w:val="48"/>
          <w:szCs w:val="48"/>
        </w:rPr>
        <w:t>5C</w:t>
      </w:r>
    </w:p>
    <w:p w14:paraId="473885E5" w14:textId="4AB3CFEB" w:rsidR="00C5727D" w:rsidRPr="008E4EB6" w:rsidRDefault="00C5727D" w:rsidP="00DD5969">
      <w:pPr>
        <w:spacing w:before="212"/>
        <w:rPr>
          <w:rFonts w:ascii="Arial"/>
          <w:b/>
          <w:sz w:val="48"/>
          <w:szCs w:val="48"/>
        </w:rPr>
      </w:pPr>
      <w:r>
        <w:rPr>
          <w:rFonts w:ascii="Arial"/>
          <w:b/>
          <w:sz w:val="48"/>
          <w:szCs w:val="48"/>
        </w:rPr>
        <w:t xml:space="preserve">TEITL ASEINIAD: </w:t>
      </w:r>
      <w:r w:rsidR="007311C9">
        <w:rPr>
          <w:rFonts w:ascii="Arial"/>
          <w:b/>
          <w:sz w:val="48"/>
          <w:szCs w:val="48"/>
        </w:rPr>
        <w:t>Ymateb Fideo i Anghenion Dysgu Ychwanegol dewis</w:t>
      </w:r>
      <w:r w:rsidR="00A47F11">
        <w:rPr>
          <w:rFonts w:ascii="Arial"/>
          <w:b/>
          <w:sz w:val="48"/>
          <w:szCs w:val="48"/>
        </w:rPr>
        <w:t xml:space="preserve">ol a esbonio sut i addasu dosbarth cynradd yn gynhwysol (Cydran Asesu 2) </w:t>
      </w:r>
    </w:p>
    <w:p w14:paraId="5051A2D5" w14:textId="77777777" w:rsidR="00347EA1" w:rsidRPr="008E4EB6" w:rsidRDefault="00347EA1" w:rsidP="00DD5969">
      <w:pPr>
        <w:spacing w:before="212"/>
        <w:rPr>
          <w:rFonts w:ascii="Arial"/>
          <w:b/>
          <w:sz w:val="48"/>
          <w:szCs w:val="48"/>
        </w:rPr>
      </w:pPr>
    </w:p>
    <w:p w14:paraId="7681432B" w14:textId="7B6A62D3" w:rsidR="00DD5969" w:rsidRPr="008E4EB6" w:rsidRDefault="00605CE3" w:rsidP="00DD5969">
      <w:pPr>
        <w:spacing w:before="3"/>
        <w:rPr>
          <w:rFonts w:ascii="Arial"/>
          <w:b/>
          <w:sz w:val="48"/>
          <w:szCs w:val="48"/>
        </w:rPr>
      </w:pPr>
      <w:r w:rsidRPr="008E4EB6">
        <w:rPr>
          <w:rFonts w:ascii="Arial"/>
          <w:b/>
          <w:sz w:val="48"/>
          <w:szCs w:val="48"/>
        </w:rPr>
        <w:t>ENW'R MYFYRIWR</w:t>
      </w:r>
      <w:r w:rsidR="00DD5969" w:rsidRPr="008E4EB6">
        <w:rPr>
          <w:rFonts w:ascii="Arial"/>
          <w:b/>
          <w:sz w:val="48"/>
          <w:szCs w:val="48"/>
        </w:rPr>
        <w:t>:</w:t>
      </w:r>
      <w:r w:rsidR="00E2396D">
        <w:rPr>
          <w:rFonts w:ascii="Arial"/>
          <w:b/>
          <w:sz w:val="48"/>
          <w:szCs w:val="48"/>
        </w:rPr>
        <w:t xml:space="preserve"> Naomi Davies</w:t>
      </w:r>
    </w:p>
    <w:p w14:paraId="0D16D138" w14:textId="77777777" w:rsidR="00DD5969" w:rsidRPr="008E4EB6" w:rsidRDefault="00DD5969" w:rsidP="00DD5969">
      <w:pPr>
        <w:spacing w:before="3"/>
        <w:rPr>
          <w:rFonts w:ascii="Arial"/>
          <w:b/>
          <w:sz w:val="48"/>
          <w:szCs w:val="48"/>
        </w:rPr>
      </w:pPr>
    </w:p>
    <w:p w14:paraId="18107AFF" w14:textId="6A91AA10" w:rsidR="00DD5969" w:rsidRPr="008E4EB6" w:rsidRDefault="00605CE3" w:rsidP="00DD5969">
      <w:pPr>
        <w:spacing w:before="3"/>
        <w:rPr>
          <w:rFonts w:ascii="Arial"/>
          <w:b/>
          <w:sz w:val="48"/>
          <w:szCs w:val="48"/>
        </w:rPr>
      </w:pPr>
      <w:r w:rsidRPr="008E4EB6">
        <w:rPr>
          <w:rFonts w:ascii="Arial"/>
          <w:b/>
          <w:sz w:val="48"/>
          <w:szCs w:val="48"/>
        </w:rPr>
        <w:t>RHIF MYFYR</w:t>
      </w:r>
      <w:r w:rsidR="00822A33">
        <w:rPr>
          <w:rFonts w:ascii="Arial"/>
          <w:b/>
          <w:sz w:val="48"/>
          <w:szCs w:val="48"/>
        </w:rPr>
        <w:t>I</w:t>
      </w:r>
      <w:r w:rsidRPr="008E4EB6">
        <w:rPr>
          <w:rFonts w:ascii="Arial"/>
          <w:b/>
          <w:sz w:val="48"/>
          <w:szCs w:val="48"/>
        </w:rPr>
        <w:t>WR</w:t>
      </w:r>
      <w:r w:rsidR="00DD5969" w:rsidRPr="008E4EB6">
        <w:rPr>
          <w:rFonts w:ascii="Arial"/>
          <w:b/>
          <w:sz w:val="48"/>
          <w:szCs w:val="48"/>
        </w:rPr>
        <w:t>:</w:t>
      </w:r>
      <w:r w:rsidR="00E2396D">
        <w:rPr>
          <w:rFonts w:ascii="Arial"/>
          <w:b/>
          <w:sz w:val="48"/>
          <w:szCs w:val="48"/>
        </w:rPr>
        <w:t xml:space="preserve"> 2305892</w:t>
      </w:r>
    </w:p>
    <w:p w14:paraId="4FD52B0A" w14:textId="77777777" w:rsidR="00DD5969" w:rsidRPr="008E4EB6" w:rsidRDefault="00DD5969" w:rsidP="00347EA1">
      <w:pPr>
        <w:rPr>
          <w:rFonts w:ascii="Arial"/>
          <w:b/>
          <w:sz w:val="47"/>
        </w:rPr>
      </w:pPr>
    </w:p>
    <w:p w14:paraId="33AC1703" w14:textId="77777777" w:rsidR="00DD5969" w:rsidRPr="008E4EB6" w:rsidRDefault="00DD5969" w:rsidP="00DD5969">
      <w:pPr>
        <w:ind w:left="100"/>
        <w:jc w:val="center"/>
        <w:rPr>
          <w:rFonts w:ascii="Arial"/>
          <w:b/>
          <w:sz w:val="47"/>
        </w:rPr>
      </w:pPr>
    </w:p>
    <w:p w14:paraId="10606561" w14:textId="77777777" w:rsidR="00A47F11" w:rsidRDefault="00A47F11" w:rsidP="00DD5969">
      <w:pPr>
        <w:rPr>
          <w:rFonts w:ascii="Arial"/>
          <w:b/>
          <w:sz w:val="47"/>
        </w:rPr>
      </w:pPr>
    </w:p>
    <w:p w14:paraId="4C9C9B74" w14:textId="5207CD6B" w:rsidR="00B103B9" w:rsidRPr="008E4EB6" w:rsidRDefault="00B103B9" w:rsidP="00DD5969">
      <w:pPr>
        <w:rPr>
          <w:b/>
          <w:bCs/>
          <w:sz w:val="32"/>
          <w:szCs w:val="32"/>
          <w:u w:val="single"/>
        </w:rPr>
      </w:pPr>
      <w:r w:rsidRPr="008E4EB6">
        <w:rPr>
          <w:b/>
          <w:bCs/>
          <w:sz w:val="32"/>
          <w:szCs w:val="32"/>
          <w:u w:val="single"/>
        </w:rPr>
        <w:t>AI Acknowledgement</w:t>
      </w:r>
    </w:p>
    <w:p w14:paraId="5A38292B" w14:textId="77777777" w:rsidR="00B103B9" w:rsidRPr="008E4EB6" w:rsidRDefault="00B103B9" w:rsidP="00DD5969"/>
    <w:p w14:paraId="1ABC04AB" w14:textId="77777777" w:rsidR="00E654EB" w:rsidRPr="008E4EB6" w:rsidRDefault="00E654EB" w:rsidP="00E654EB">
      <w:r w:rsidRPr="008E4EB6">
        <w:t xml:space="preserve">Rwy’n cadarnhau nad wyf wedi defnyddio unrhyw offer AI wrth ymchwilio a chreu’r aseiniad hwn. </w:t>
      </w:r>
    </w:p>
    <w:p w14:paraId="72E37402" w14:textId="77777777" w:rsidR="00E654EB" w:rsidRPr="008E4EB6" w:rsidRDefault="00E654EB" w:rsidP="00E654EB">
      <w:r w:rsidRPr="008E4EB6">
        <w:t xml:space="preserve">Rwy’n cadarnhau nad wyf wedi cyflwyno unrhyw ddeunyddiau a gynhyrchwyd gan AI fel fy ngwaith fy hun. </w:t>
      </w:r>
    </w:p>
    <w:p w14:paraId="10466C31" w14:textId="3A0BD47C" w:rsidR="00E243A8" w:rsidRPr="008E4EB6" w:rsidRDefault="00E654EB" w:rsidP="00E654EB">
      <w:r w:rsidRPr="008E4EB6">
        <w:t>Rwy’n cadarnhau bod gennyf gopïau o’m drafftiau, fy nodiadau, ac adnoddau eraill a ddefnyddiais, y gellir gofyn i mi eu darparu fel tystiolaeth</w:t>
      </w:r>
    </w:p>
    <w:p w14:paraId="12B88C8B" w14:textId="77777777" w:rsidR="00E654EB" w:rsidRPr="008E4EB6" w:rsidRDefault="00E654EB" w:rsidP="00DD5969">
      <w:pPr>
        <w:rPr>
          <w:b/>
          <w:bCs/>
        </w:rPr>
      </w:pPr>
    </w:p>
    <w:p w14:paraId="4DF22479" w14:textId="77777777" w:rsidR="000C541C" w:rsidRPr="008E4EB6" w:rsidRDefault="000C541C" w:rsidP="00DD5969">
      <w:pPr>
        <w:rPr>
          <w:sz w:val="16"/>
          <w:szCs w:val="16"/>
        </w:rPr>
      </w:pPr>
    </w:p>
    <w:p w14:paraId="6E7759F1" w14:textId="77777777" w:rsidR="0000375B" w:rsidRPr="008E4EB6" w:rsidRDefault="0000375B">
      <w:pPr>
        <w:rPr>
          <w:sz w:val="16"/>
          <w:szCs w:val="16"/>
        </w:rPr>
      </w:pPr>
    </w:p>
    <w:p w14:paraId="55EB26B2" w14:textId="77777777" w:rsidR="008E4EB6" w:rsidRPr="008E4EB6" w:rsidRDefault="008E4EB6" w:rsidP="007D09F4">
      <w:pPr>
        <w:rPr>
          <w:b/>
          <w:bCs/>
        </w:rPr>
      </w:pPr>
      <w:r w:rsidRPr="008E4EB6">
        <w:rPr>
          <w:b/>
          <w:bCs/>
        </w:rPr>
        <w:t>Targedau o fy aseiniad blaenorol</w:t>
      </w:r>
    </w:p>
    <w:p w14:paraId="17A7A376" w14:textId="77777777" w:rsidR="0000375B" w:rsidRPr="008E4EB6" w:rsidRDefault="0000375B">
      <w:pPr>
        <w:rPr>
          <w:b/>
          <w:bCs/>
        </w:rPr>
      </w:pPr>
    </w:p>
    <w:tbl>
      <w:tblPr>
        <w:tblStyle w:val="TableGrid"/>
        <w:tblW w:w="9216" w:type="dxa"/>
        <w:tblLook w:val="04A0" w:firstRow="1" w:lastRow="0" w:firstColumn="1" w:lastColumn="0" w:noHBand="0" w:noVBand="1"/>
      </w:tblPr>
      <w:tblGrid>
        <w:gridCol w:w="3114"/>
        <w:gridCol w:w="3392"/>
        <w:gridCol w:w="2710"/>
      </w:tblGrid>
      <w:tr w:rsidR="00096B5F" w:rsidRPr="00822A33" w14:paraId="551E84E1" w14:textId="3B095053" w:rsidTr="0064083C">
        <w:trPr>
          <w:trHeight w:val="947"/>
        </w:trPr>
        <w:tc>
          <w:tcPr>
            <w:tcW w:w="3114" w:type="dxa"/>
          </w:tcPr>
          <w:p w14:paraId="672FF086" w14:textId="44811554" w:rsidR="00096B5F" w:rsidRPr="00F64D18" w:rsidRDefault="00096B5F" w:rsidP="00DD5969">
            <w:pPr>
              <w:rPr>
                <w:rFonts w:cs="Calibri"/>
                <w:b/>
                <w:bCs/>
              </w:rPr>
            </w:pPr>
            <w:r w:rsidRPr="00F64D18">
              <w:rPr>
                <w:rFonts w:cs="Calibri"/>
                <w:b/>
                <w:bCs/>
              </w:rPr>
              <w:t>Targed</w:t>
            </w:r>
          </w:p>
        </w:tc>
        <w:tc>
          <w:tcPr>
            <w:tcW w:w="3392" w:type="dxa"/>
          </w:tcPr>
          <w:p w14:paraId="352B31B4" w14:textId="0800F485" w:rsidR="00096B5F" w:rsidRPr="00F64D18" w:rsidRDefault="00096B5F" w:rsidP="00DD5969">
            <w:pPr>
              <w:rPr>
                <w:rFonts w:cs="Calibri"/>
                <w:b/>
                <w:bCs/>
              </w:rPr>
            </w:pPr>
            <w:r w:rsidRPr="00F64D18">
              <w:rPr>
                <w:rFonts w:cs="Calibri"/>
                <w:b/>
                <w:bCs/>
              </w:rPr>
              <w:t>Sut yr wyf wedi mynd i'r afael â hyn yn y gwaith hwn</w:t>
            </w:r>
          </w:p>
        </w:tc>
        <w:tc>
          <w:tcPr>
            <w:tcW w:w="2710" w:type="dxa"/>
          </w:tcPr>
          <w:p w14:paraId="6F5B64B5" w14:textId="6E6510AD" w:rsidR="00096B5F" w:rsidRPr="00F64D18" w:rsidRDefault="0064083C" w:rsidP="00DD5969">
            <w:pPr>
              <w:rPr>
                <w:rFonts w:cs="Calibri"/>
                <w:b/>
                <w:bCs/>
              </w:rPr>
            </w:pPr>
            <w:r w:rsidRPr="00F64D18">
              <w:rPr>
                <w:rFonts w:cs="Calibri"/>
                <w:b/>
                <w:bCs/>
              </w:rPr>
              <w:t>Enghraifft:</w:t>
            </w:r>
          </w:p>
        </w:tc>
      </w:tr>
      <w:tr w:rsidR="00096B5F" w:rsidRPr="00822A33" w14:paraId="0DC71ABF" w14:textId="023A753C" w:rsidTr="0064083C">
        <w:trPr>
          <w:trHeight w:val="624"/>
        </w:trPr>
        <w:tc>
          <w:tcPr>
            <w:tcW w:w="3114" w:type="dxa"/>
          </w:tcPr>
          <w:p w14:paraId="52EB84A3" w14:textId="74504E25" w:rsidR="00096B5F" w:rsidRPr="00F64D18" w:rsidRDefault="008A16F2" w:rsidP="00DD5969">
            <w:pPr>
              <w:rPr>
                <w:rFonts w:cs="Calibri"/>
                <w:sz w:val="16"/>
                <w:szCs w:val="16"/>
              </w:rPr>
            </w:pPr>
            <w:r w:rsidRPr="00F64D18">
              <w:rPr>
                <w:rFonts w:cs="Calibri"/>
                <w:sz w:val="16"/>
                <w:szCs w:val="16"/>
              </w:rPr>
              <w:t>Parhau i gryfhau eich sgiliau dadansoddi beirniadol drwy ddarllen mwy o erthyglau academaidd a gwaith awduron allweddol yn y maes.</w:t>
            </w:r>
          </w:p>
          <w:p w14:paraId="76BEE28D" w14:textId="77777777" w:rsidR="00096B5F" w:rsidRPr="00F64D18" w:rsidRDefault="00096B5F" w:rsidP="00DD5969">
            <w:pPr>
              <w:rPr>
                <w:rFonts w:cs="Calibri"/>
                <w:sz w:val="16"/>
                <w:szCs w:val="16"/>
              </w:rPr>
            </w:pPr>
          </w:p>
          <w:p w14:paraId="0EDC9850" w14:textId="77777777" w:rsidR="00096B5F" w:rsidRPr="00F64D18" w:rsidRDefault="00096B5F" w:rsidP="00DD5969">
            <w:pPr>
              <w:rPr>
                <w:rFonts w:cs="Calibri"/>
                <w:sz w:val="16"/>
                <w:szCs w:val="16"/>
              </w:rPr>
            </w:pPr>
          </w:p>
        </w:tc>
        <w:tc>
          <w:tcPr>
            <w:tcW w:w="3392" w:type="dxa"/>
          </w:tcPr>
          <w:p w14:paraId="3FCBF01B" w14:textId="5870D5E8" w:rsidR="00096B5F" w:rsidRPr="00F64D18" w:rsidRDefault="00F64D18" w:rsidP="00DD5969">
            <w:pPr>
              <w:rPr>
                <w:rFonts w:cs="Calibri"/>
                <w:sz w:val="16"/>
                <w:szCs w:val="16"/>
              </w:rPr>
            </w:pPr>
            <w:r>
              <w:rPr>
                <w:rFonts w:ascii="Aptos" w:hAnsi="Aptos" w:cs="Aptos"/>
                <w:sz w:val="16"/>
                <w:szCs w:val="16"/>
              </w:rPr>
              <w:t>Y tro yma rwyf wedi ymgysylltu fwy gyda llenyddiaeth gan awduron allweddol yn y maes, fel y gwelir yn y rhestr gyfeiriadau. Er enghraifft gan ddefnyddio erthyglau llywodraethol gan Lywodraeth Cymru. Yn ogystal ag ymgysylltu gyda nifer o ddeddfwriaethau.</w:t>
            </w:r>
          </w:p>
        </w:tc>
        <w:tc>
          <w:tcPr>
            <w:tcW w:w="2710" w:type="dxa"/>
          </w:tcPr>
          <w:p w14:paraId="17B032CD" w14:textId="6AA4FD13" w:rsidR="00096B5F" w:rsidRPr="00F64D18" w:rsidRDefault="00F64D18" w:rsidP="00DD5969">
            <w:pPr>
              <w:rPr>
                <w:rFonts w:cs="Calibri"/>
                <w:sz w:val="16"/>
                <w:szCs w:val="16"/>
              </w:rPr>
            </w:pPr>
            <w:r>
              <w:rPr>
                <w:rFonts w:ascii="Aptos" w:hAnsi="Aptos" w:cs="Aptos"/>
                <w:sz w:val="16"/>
                <w:szCs w:val="16"/>
              </w:rPr>
              <w:t>Fel y gwelir yn y rhestr gyfeiriadau.</w:t>
            </w:r>
          </w:p>
        </w:tc>
      </w:tr>
      <w:tr w:rsidR="00096B5F" w:rsidRPr="00822A33" w14:paraId="2411A5A2" w14:textId="43FE63DD" w:rsidTr="0064083C">
        <w:trPr>
          <w:trHeight w:val="635"/>
        </w:trPr>
        <w:tc>
          <w:tcPr>
            <w:tcW w:w="3114" w:type="dxa"/>
          </w:tcPr>
          <w:p w14:paraId="4A120529" w14:textId="52F90AFF" w:rsidR="00096B5F" w:rsidRPr="00F64D18" w:rsidRDefault="004D5FD2" w:rsidP="00DD5969">
            <w:pPr>
              <w:rPr>
                <w:rFonts w:cs="Calibri"/>
                <w:sz w:val="16"/>
                <w:szCs w:val="16"/>
              </w:rPr>
            </w:pPr>
            <w:r w:rsidRPr="00F64D18">
              <w:rPr>
                <w:rFonts w:cs="Calibri"/>
                <w:sz w:val="16"/>
                <w:szCs w:val="16"/>
              </w:rPr>
              <w:t xml:space="preserve">Adolygu sgiliau cyfeirnodi wrth aralleirio a chynnwys dyfyniadau uniongyrchol - </w:t>
            </w:r>
            <w:hyperlink r:id="rId6" w:history="1">
              <w:r w:rsidRPr="00F64D18">
                <w:rPr>
                  <w:rStyle w:val="Hyperlink"/>
                  <w:rFonts w:cs="Calibri"/>
                  <w:sz w:val="16"/>
                  <w:szCs w:val="16"/>
                </w:rPr>
                <w:t>https://www.uwtsd.ac.uk/media/uwtsd-website/content-assets/documents/library-and-learning-resources/Harvard-cym_v.1.3(v2).pdf</w:t>
              </w:r>
            </w:hyperlink>
            <w:r w:rsidRPr="00F64D18">
              <w:rPr>
                <w:rFonts w:cs="Calibri"/>
                <w:sz w:val="16"/>
                <w:szCs w:val="16"/>
              </w:rPr>
              <w:t xml:space="preserve"> </w:t>
            </w:r>
          </w:p>
          <w:p w14:paraId="73ED8D37" w14:textId="77777777" w:rsidR="00096B5F" w:rsidRPr="00F64D18" w:rsidRDefault="00096B5F" w:rsidP="00DD5969">
            <w:pPr>
              <w:rPr>
                <w:rFonts w:cs="Calibri"/>
                <w:sz w:val="16"/>
                <w:szCs w:val="16"/>
              </w:rPr>
            </w:pPr>
          </w:p>
          <w:p w14:paraId="2A59CA2F" w14:textId="77777777" w:rsidR="00096B5F" w:rsidRPr="00F64D18" w:rsidRDefault="00096B5F" w:rsidP="00DD5969">
            <w:pPr>
              <w:rPr>
                <w:rFonts w:cs="Calibri"/>
                <w:sz w:val="16"/>
                <w:szCs w:val="16"/>
              </w:rPr>
            </w:pPr>
          </w:p>
        </w:tc>
        <w:tc>
          <w:tcPr>
            <w:tcW w:w="3392" w:type="dxa"/>
          </w:tcPr>
          <w:p w14:paraId="51AE3AC6" w14:textId="48936945" w:rsidR="00096B5F" w:rsidRPr="00F64D18" w:rsidRDefault="001A0CE8" w:rsidP="00DD5969">
            <w:pPr>
              <w:rPr>
                <w:rFonts w:cs="Calibri"/>
                <w:sz w:val="16"/>
                <w:szCs w:val="16"/>
              </w:rPr>
            </w:pPr>
            <w:r w:rsidRPr="00F64D18">
              <w:rPr>
                <w:rFonts w:cs="Calibri"/>
                <w:sz w:val="16"/>
                <w:szCs w:val="16"/>
              </w:rPr>
              <w:t xml:space="preserve">Y tro yma sicrhaf fy mod yn ofalus wrth gyfeirnodi, gan ystyried aralleirio a dyfyniadau uniongyrchol. </w:t>
            </w:r>
            <w:r w:rsidR="00CA401C" w:rsidRPr="00F64D18">
              <w:rPr>
                <w:rFonts w:cs="Calibri"/>
                <w:sz w:val="16"/>
                <w:szCs w:val="16"/>
              </w:rPr>
              <w:t xml:space="preserve">Gan ddilyn </w:t>
            </w:r>
            <w:r w:rsidR="00D87CAE" w:rsidRPr="00F64D18">
              <w:rPr>
                <w:rFonts w:cs="Calibri"/>
                <w:sz w:val="16"/>
                <w:szCs w:val="16"/>
              </w:rPr>
              <w:t xml:space="preserve">‘Llawlyfr Cyfeirnodi Havard’ y brifysgol. </w:t>
            </w:r>
            <w:r w:rsidRPr="00F64D18">
              <w:rPr>
                <w:rFonts w:cs="Calibri"/>
                <w:sz w:val="16"/>
                <w:szCs w:val="16"/>
              </w:rPr>
              <w:t xml:space="preserve">Wrth gynnwys dyfyniad uniongyrchol byr, (llai na 30 gair) fe wnes i gynnwys y dyfyniad o fewn corff y testun, fel y gwelir </w:t>
            </w:r>
            <w:r w:rsidR="00712DF8" w:rsidRPr="00F64D18">
              <w:rPr>
                <w:rFonts w:cs="Calibri"/>
                <w:sz w:val="16"/>
                <w:szCs w:val="16"/>
              </w:rPr>
              <w:t>yn sleidiau’r pwerbwynt.</w:t>
            </w:r>
          </w:p>
        </w:tc>
        <w:tc>
          <w:tcPr>
            <w:tcW w:w="2710" w:type="dxa"/>
          </w:tcPr>
          <w:p w14:paraId="1149EA68" w14:textId="1030C358" w:rsidR="00096B5F" w:rsidRPr="00F64D18" w:rsidRDefault="00712DF8" w:rsidP="00DD5969">
            <w:pPr>
              <w:rPr>
                <w:rFonts w:cs="Calibri"/>
                <w:sz w:val="16"/>
                <w:szCs w:val="16"/>
              </w:rPr>
            </w:pPr>
            <w:r w:rsidRPr="00F64D18">
              <w:rPr>
                <w:rFonts w:cs="Calibri"/>
                <w:sz w:val="16"/>
                <w:szCs w:val="16"/>
              </w:rPr>
              <w:t>I’w weld ar sawl un o’r sleidiau pwerbwynt</w:t>
            </w:r>
            <w:r w:rsidR="00CA401C" w:rsidRPr="00F64D18">
              <w:rPr>
                <w:rFonts w:cs="Calibri"/>
                <w:sz w:val="16"/>
                <w:szCs w:val="16"/>
              </w:rPr>
              <w:t>, gan gynnwys ar y cyflwyniad.</w:t>
            </w:r>
          </w:p>
        </w:tc>
      </w:tr>
      <w:tr w:rsidR="00096B5F" w:rsidRPr="00822A33" w14:paraId="7E9C0FF5" w14:textId="4F516793" w:rsidTr="0064083C">
        <w:trPr>
          <w:trHeight w:val="635"/>
        </w:trPr>
        <w:tc>
          <w:tcPr>
            <w:tcW w:w="3114" w:type="dxa"/>
          </w:tcPr>
          <w:p w14:paraId="31E1404E" w14:textId="77777777" w:rsidR="00096B5F" w:rsidRPr="00F64D18" w:rsidRDefault="00096B5F" w:rsidP="00DD5969">
            <w:pPr>
              <w:rPr>
                <w:rFonts w:cs="Calibri"/>
                <w:sz w:val="16"/>
                <w:szCs w:val="16"/>
              </w:rPr>
            </w:pPr>
          </w:p>
          <w:p w14:paraId="49C39DFD" w14:textId="77777777" w:rsidR="00096B5F" w:rsidRPr="00F64D18" w:rsidRDefault="00096B5F" w:rsidP="00DD5969">
            <w:pPr>
              <w:rPr>
                <w:rFonts w:cs="Calibri"/>
                <w:sz w:val="16"/>
                <w:szCs w:val="16"/>
              </w:rPr>
            </w:pPr>
          </w:p>
          <w:p w14:paraId="540BFA50" w14:textId="77777777" w:rsidR="00096B5F" w:rsidRPr="00F64D18" w:rsidRDefault="00096B5F" w:rsidP="00DD5969">
            <w:pPr>
              <w:rPr>
                <w:rFonts w:cs="Calibri"/>
                <w:sz w:val="16"/>
                <w:szCs w:val="16"/>
              </w:rPr>
            </w:pPr>
          </w:p>
        </w:tc>
        <w:tc>
          <w:tcPr>
            <w:tcW w:w="3392" w:type="dxa"/>
          </w:tcPr>
          <w:p w14:paraId="6A8EAD52" w14:textId="77777777" w:rsidR="00096B5F" w:rsidRPr="00F64D18" w:rsidRDefault="00096B5F" w:rsidP="00DD5969">
            <w:pPr>
              <w:rPr>
                <w:rFonts w:cs="Calibri"/>
                <w:sz w:val="16"/>
                <w:szCs w:val="16"/>
              </w:rPr>
            </w:pPr>
          </w:p>
        </w:tc>
        <w:tc>
          <w:tcPr>
            <w:tcW w:w="2710" w:type="dxa"/>
          </w:tcPr>
          <w:p w14:paraId="00FF5E87" w14:textId="77777777" w:rsidR="00096B5F" w:rsidRPr="00F64D18" w:rsidRDefault="00096B5F" w:rsidP="00DD5969">
            <w:pPr>
              <w:rPr>
                <w:rFonts w:cs="Calibri"/>
                <w:sz w:val="16"/>
                <w:szCs w:val="16"/>
              </w:rPr>
            </w:pPr>
          </w:p>
        </w:tc>
      </w:tr>
    </w:tbl>
    <w:p w14:paraId="7F589502" w14:textId="77777777" w:rsidR="000C541C" w:rsidRPr="008E4EB6" w:rsidRDefault="000C541C" w:rsidP="00DD5969">
      <w:pPr>
        <w:rPr>
          <w:sz w:val="16"/>
          <w:szCs w:val="16"/>
        </w:rPr>
      </w:pPr>
      <w:bookmarkStart w:id="0" w:name="cysill"/>
      <w:bookmarkEnd w:id="0"/>
    </w:p>
    <w:p w14:paraId="5144E418" w14:textId="77777777" w:rsidR="000C541C" w:rsidRPr="008E4EB6" w:rsidRDefault="000C541C" w:rsidP="00DD5969">
      <w:pPr>
        <w:rPr>
          <w:sz w:val="16"/>
          <w:szCs w:val="16"/>
        </w:rPr>
      </w:pPr>
    </w:p>
    <w:p w14:paraId="2AE1CF9A" w14:textId="7090E061" w:rsidR="0000375B" w:rsidRPr="008E4EB6" w:rsidRDefault="0000375B">
      <w:pPr>
        <w:rPr>
          <w:sz w:val="16"/>
          <w:szCs w:val="16"/>
        </w:rPr>
      </w:pPr>
      <w:r w:rsidRPr="008E4EB6">
        <w:rPr>
          <w:sz w:val="16"/>
          <w:szCs w:val="16"/>
        </w:rPr>
        <w:br w:type="page"/>
      </w:r>
    </w:p>
    <w:p w14:paraId="5034497C" w14:textId="5BD9EAF5" w:rsidR="00A0095E" w:rsidRDefault="004A6B15" w:rsidP="004B225D">
      <w:pPr>
        <w:rPr>
          <w:sz w:val="16"/>
          <w:szCs w:val="16"/>
        </w:rPr>
      </w:pPr>
      <w:r>
        <w:rPr>
          <w:rFonts w:ascii="Calibri" w:hAnsi="Calibri" w:cs="Calibri"/>
          <w:sz w:val="28"/>
          <w:szCs w:val="28"/>
        </w:rPr>
        <w:lastRenderedPageBreak/>
        <w:t xml:space="preserve">Dolen ar gyfer y fideo: </w:t>
      </w:r>
      <w:r w:rsidR="00A0095E">
        <w:rPr>
          <w:sz w:val="16"/>
          <w:szCs w:val="16"/>
        </w:rPr>
        <w:t xml:space="preserve"> </w:t>
      </w:r>
      <w:hyperlink r:id="rId7" w:history="1">
        <w:r w:rsidR="005623A8" w:rsidRPr="00392F9E">
          <w:rPr>
            <w:rStyle w:val="Hyperlink"/>
            <w:sz w:val="16"/>
            <w:szCs w:val="16"/>
          </w:rPr>
          <w:t>https://uowtsd-my.sharepoint.com/:v:/g/personal/2305892_student_uwtsd_ac_uk/EXA8YMNVbXtKh4yel77bCGgB1CJn4ItQRxaqu-Gvq2y-YA?nav=eyJyZWZlcnJhbEluZm8iOnsicmVmZXJyYWxBcHAiOiJPbmVEcml2ZUZvckJ1c2luZXNzIiwicmVmZXJyYWxBcHBQbGF0Zm9ybSI6IldlYiIsInJlZmVycmFsTW9kZSI6InZpZXciLCJyZW</w:t>
        </w:r>
        <w:r w:rsidR="005623A8" w:rsidRPr="00392F9E">
          <w:rPr>
            <w:rStyle w:val="Hyperlink"/>
            <w:sz w:val="16"/>
            <w:szCs w:val="16"/>
          </w:rPr>
          <w:t>ZlcnJhbFZpZXciOiJNeUZpbGVzTGlua0NvcHkifX0&amp;e=GxtN1i</w:t>
        </w:r>
      </w:hyperlink>
      <w:r w:rsidR="005623A8">
        <w:rPr>
          <w:sz w:val="16"/>
          <w:szCs w:val="16"/>
        </w:rPr>
        <w:t xml:space="preserve"> </w:t>
      </w:r>
    </w:p>
    <w:p w14:paraId="25F4E337" w14:textId="77777777" w:rsidR="003D31A8" w:rsidRDefault="003D31A8" w:rsidP="004B225D">
      <w:pPr>
        <w:rPr>
          <w:sz w:val="16"/>
          <w:szCs w:val="16"/>
        </w:rPr>
      </w:pPr>
    </w:p>
    <w:p w14:paraId="05348CF8" w14:textId="37B60462" w:rsidR="003D31A8" w:rsidRDefault="003D31A8" w:rsidP="004B225D">
      <w:pPr>
        <w:rPr>
          <w:rFonts w:ascii="Calibri" w:hAnsi="Calibri" w:cs="Calibri"/>
          <w:b/>
          <w:bCs/>
          <w:sz w:val="22"/>
          <w:szCs w:val="22"/>
          <w:u w:val="single"/>
        </w:rPr>
      </w:pPr>
      <w:r w:rsidRPr="00C67845">
        <w:rPr>
          <w:rFonts w:ascii="Calibri" w:hAnsi="Calibri" w:cs="Calibri"/>
          <w:b/>
          <w:bCs/>
          <w:sz w:val="22"/>
          <w:szCs w:val="22"/>
          <w:u w:val="single"/>
        </w:rPr>
        <w:t>Rhestr Gyfeiriada</w:t>
      </w:r>
      <w:r w:rsidR="00C67845" w:rsidRPr="00C67845">
        <w:rPr>
          <w:rFonts w:ascii="Calibri" w:hAnsi="Calibri" w:cs="Calibri"/>
          <w:b/>
          <w:bCs/>
          <w:sz w:val="22"/>
          <w:szCs w:val="22"/>
          <w:u w:val="single"/>
        </w:rPr>
        <w:t>u</w:t>
      </w:r>
    </w:p>
    <w:p w14:paraId="218BD52E" w14:textId="1CBDE5C8" w:rsidR="00C67845" w:rsidRDefault="00544C4F" w:rsidP="004B225D">
      <w:pPr>
        <w:rPr>
          <w:rFonts w:ascii="Calibri" w:hAnsi="Calibri" w:cs="Calibri"/>
          <w:sz w:val="22"/>
          <w:szCs w:val="22"/>
        </w:rPr>
      </w:pPr>
      <w:r w:rsidRPr="00544C4F">
        <w:rPr>
          <w:rFonts w:ascii="Calibri" w:hAnsi="Calibri" w:cs="Calibri"/>
          <w:sz w:val="22"/>
          <w:szCs w:val="22"/>
        </w:rPr>
        <w:t xml:space="preserve">British Dyslexia Association. (Dim dyddiad a) </w:t>
      </w:r>
      <w:r w:rsidRPr="00544C4F">
        <w:rPr>
          <w:rFonts w:ascii="Calibri" w:hAnsi="Calibri" w:cs="Calibri"/>
          <w:i/>
          <w:iCs/>
          <w:sz w:val="22"/>
          <w:szCs w:val="22"/>
        </w:rPr>
        <w:t>Neurodiversity and Co-occurring difficulties: Visual difficulties</w:t>
      </w:r>
      <w:r w:rsidRPr="00544C4F">
        <w:rPr>
          <w:rFonts w:ascii="Calibri" w:hAnsi="Calibri" w:cs="Calibri"/>
          <w:sz w:val="22"/>
          <w:szCs w:val="22"/>
        </w:rPr>
        <w:t xml:space="preserve">. Ar gael yn: </w:t>
      </w:r>
      <w:hyperlink r:id="rId8" w:history="1">
        <w:r w:rsidRPr="00392F9E">
          <w:rPr>
            <w:rStyle w:val="Hyperlink"/>
            <w:rFonts w:ascii="Calibri" w:hAnsi="Calibri" w:cs="Calibri"/>
            <w:sz w:val="22"/>
            <w:szCs w:val="22"/>
          </w:rPr>
          <w:t>https://www.bdadyslexia.org.uk/dyslexia/neurodiversity-and-co-occurring-differences/visual-difficulties</w:t>
        </w:r>
      </w:hyperlink>
      <w:r>
        <w:rPr>
          <w:rFonts w:ascii="Calibri" w:hAnsi="Calibri" w:cs="Calibri"/>
          <w:sz w:val="22"/>
          <w:szCs w:val="22"/>
        </w:rPr>
        <w:t xml:space="preserve"> </w:t>
      </w:r>
      <w:r w:rsidRPr="00544C4F">
        <w:rPr>
          <w:rFonts w:ascii="Calibri" w:hAnsi="Calibri" w:cs="Calibri"/>
          <w:sz w:val="22"/>
          <w:szCs w:val="22"/>
        </w:rPr>
        <w:t xml:space="preserve"> (Cyrchwyd: 12 Mai 2025).</w:t>
      </w:r>
    </w:p>
    <w:p w14:paraId="2914AABA" w14:textId="7EC75D5F" w:rsidR="00544C4F" w:rsidRDefault="00F06C85" w:rsidP="004B225D">
      <w:pPr>
        <w:rPr>
          <w:rFonts w:ascii="Calibri" w:hAnsi="Calibri" w:cs="Calibri"/>
          <w:sz w:val="22"/>
          <w:szCs w:val="22"/>
        </w:rPr>
      </w:pPr>
      <w:r w:rsidRPr="00F06C85">
        <w:rPr>
          <w:rFonts w:ascii="Calibri" w:hAnsi="Calibri" w:cs="Calibri"/>
          <w:sz w:val="22"/>
          <w:szCs w:val="22"/>
        </w:rPr>
        <w:t xml:space="preserve">British Dyslexia Association. (Dim dyddiad b) </w:t>
      </w:r>
      <w:r w:rsidRPr="00F06C85">
        <w:rPr>
          <w:rFonts w:ascii="Calibri" w:hAnsi="Calibri" w:cs="Calibri"/>
          <w:i/>
          <w:iCs/>
          <w:sz w:val="22"/>
          <w:szCs w:val="22"/>
        </w:rPr>
        <w:t>About dyslexia</w:t>
      </w:r>
      <w:r w:rsidRPr="00F06C85">
        <w:rPr>
          <w:rFonts w:ascii="Calibri" w:hAnsi="Calibri" w:cs="Calibri"/>
          <w:sz w:val="22"/>
          <w:szCs w:val="22"/>
        </w:rPr>
        <w:t xml:space="preserve">. Ar gael yn: </w:t>
      </w:r>
      <w:hyperlink r:id="rId9" w:history="1">
        <w:r w:rsidRPr="00392F9E">
          <w:rPr>
            <w:rStyle w:val="Hyperlink"/>
            <w:rFonts w:ascii="Calibri" w:hAnsi="Calibri" w:cs="Calibri"/>
            <w:sz w:val="22"/>
            <w:szCs w:val="22"/>
          </w:rPr>
          <w:t>https://www.bdadyslexia.org.uk/dyslexia/about-dyslexia/what-is-dyslexia</w:t>
        </w:r>
      </w:hyperlink>
      <w:r>
        <w:rPr>
          <w:rFonts w:ascii="Calibri" w:hAnsi="Calibri" w:cs="Calibri"/>
          <w:sz w:val="22"/>
          <w:szCs w:val="22"/>
        </w:rPr>
        <w:t xml:space="preserve"> </w:t>
      </w:r>
      <w:r w:rsidRPr="00F06C85">
        <w:rPr>
          <w:rFonts w:ascii="Calibri" w:hAnsi="Calibri" w:cs="Calibri"/>
          <w:sz w:val="22"/>
          <w:szCs w:val="22"/>
        </w:rPr>
        <w:t xml:space="preserve"> (Cyrchwyd: 13 Mai 2025).</w:t>
      </w:r>
    </w:p>
    <w:p w14:paraId="4EDC3DDA" w14:textId="3BD62871" w:rsidR="00F06C85" w:rsidRDefault="00AC1C5B" w:rsidP="004B225D">
      <w:pPr>
        <w:rPr>
          <w:rFonts w:ascii="Calibri" w:hAnsi="Calibri" w:cs="Calibri"/>
          <w:sz w:val="22"/>
          <w:szCs w:val="22"/>
        </w:rPr>
      </w:pPr>
      <w:r w:rsidRPr="00AC1C5B">
        <w:rPr>
          <w:rFonts w:ascii="Calibri" w:hAnsi="Calibri" w:cs="Calibri"/>
          <w:sz w:val="22"/>
          <w:szCs w:val="22"/>
        </w:rPr>
        <w:t xml:space="preserve">Comisiynydd Plant Cymru. (2025) </w:t>
      </w:r>
      <w:r w:rsidRPr="00AC1C5B">
        <w:rPr>
          <w:rFonts w:ascii="Calibri" w:hAnsi="Calibri" w:cs="Calibri"/>
          <w:i/>
          <w:iCs/>
          <w:sz w:val="22"/>
          <w:szCs w:val="22"/>
        </w:rPr>
        <w:t>Confensiwn y Cenhedloedd Unedig ar Hawliau’r Plentyn – Testun llawn</w:t>
      </w:r>
      <w:r w:rsidRPr="00AC1C5B">
        <w:rPr>
          <w:rFonts w:ascii="Calibri" w:hAnsi="Calibri" w:cs="Calibri"/>
          <w:sz w:val="22"/>
          <w:szCs w:val="22"/>
        </w:rPr>
        <w:t xml:space="preserve">. Ar gael yn: </w:t>
      </w:r>
      <w:hyperlink r:id="rId10" w:history="1">
        <w:r w:rsidRPr="00392F9E">
          <w:rPr>
            <w:rStyle w:val="Hyperlink"/>
            <w:rFonts w:ascii="Calibri" w:hAnsi="Calibri" w:cs="Calibri"/>
            <w:sz w:val="22"/>
            <w:szCs w:val="22"/>
          </w:rPr>
          <w:t>https://www.complantcymru.org.uk/confensiwn-y-cenhedloedd-unedig-ar-hawliaur-plentyn-testun-llawn/</w:t>
        </w:r>
      </w:hyperlink>
      <w:r>
        <w:rPr>
          <w:rFonts w:ascii="Calibri" w:hAnsi="Calibri" w:cs="Calibri"/>
          <w:sz w:val="22"/>
          <w:szCs w:val="22"/>
        </w:rPr>
        <w:t xml:space="preserve"> </w:t>
      </w:r>
      <w:r w:rsidRPr="00AC1C5B">
        <w:rPr>
          <w:rFonts w:ascii="Calibri" w:hAnsi="Calibri" w:cs="Calibri"/>
          <w:sz w:val="22"/>
          <w:szCs w:val="22"/>
        </w:rPr>
        <w:t xml:space="preserve"> (Cyrchwyd: 10 Mai 2025).</w:t>
      </w:r>
    </w:p>
    <w:p w14:paraId="4D69FE36" w14:textId="041CD613" w:rsidR="00AC1C5B" w:rsidRDefault="006600BD" w:rsidP="004B225D">
      <w:pPr>
        <w:rPr>
          <w:rFonts w:ascii="Calibri" w:hAnsi="Calibri" w:cs="Calibri"/>
          <w:sz w:val="22"/>
          <w:szCs w:val="22"/>
        </w:rPr>
      </w:pPr>
      <w:r w:rsidRPr="006600BD">
        <w:rPr>
          <w:rFonts w:ascii="Calibri" w:hAnsi="Calibri" w:cs="Calibri"/>
          <w:sz w:val="22"/>
          <w:szCs w:val="22"/>
        </w:rPr>
        <w:t xml:space="preserve">Duranovic, M., Senka, S. a Babic-Gavric, B. (2018) ‘Influence of increased letter spacing and font type on the reading ability of dyslexic children’, </w:t>
      </w:r>
      <w:r w:rsidRPr="006600BD">
        <w:rPr>
          <w:rFonts w:ascii="Calibri" w:hAnsi="Calibri" w:cs="Calibri"/>
          <w:i/>
          <w:iCs/>
          <w:sz w:val="22"/>
          <w:szCs w:val="22"/>
        </w:rPr>
        <w:t>Annals of Dyslexia</w:t>
      </w:r>
      <w:r w:rsidRPr="006600BD">
        <w:rPr>
          <w:rFonts w:ascii="Calibri" w:hAnsi="Calibri" w:cs="Calibri"/>
          <w:sz w:val="22"/>
          <w:szCs w:val="22"/>
        </w:rPr>
        <w:t xml:space="preserve">, (68), pp. 218-228, </w:t>
      </w:r>
      <w:hyperlink r:id="rId11" w:history="1">
        <w:r w:rsidR="007A5EC1" w:rsidRPr="00392F9E">
          <w:rPr>
            <w:rStyle w:val="Hyperlink"/>
            <w:rFonts w:ascii="Calibri" w:hAnsi="Calibri" w:cs="Calibri"/>
            <w:sz w:val="22"/>
            <w:szCs w:val="22"/>
          </w:rPr>
          <w:t>doi.org/10.1007/s11881-018-0164-z</w:t>
        </w:r>
      </w:hyperlink>
      <w:r w:rsidR="007A5EC1">
        <w:rPr>
          <w:rFonts w:ascii="Calibri" w:hAnsi="Calibri" w:cs="Calibri"/>
          <w:sz w:val="22"/>
          <w:szCs w:val="22"/>
        </w:rPr>
        <w:t xml:space="preserve"> </w:t>
      </w:r>
      <w:r w:rsidRPr="006600BD">
        <w:rPr>
          <w:rFonts w:ascii="Calibri" w:hAnsi="Calibri" w:cs="Calibri"/>
          <w:sz w:val="22"/>
          <w:szCs w:val="22"/>
        </w:rPr>
        <w:t xml:space="preserve"> .</w:t>
      </w:r>
    </w:p>
    <w:p w14:paraId="6A653CDA" w14:textId="5D76E8FF" w:rsidR="007A5EC1" w:rsidRDefault="00E907EC" w:rsidP="004B225D">
      <w:pPr>
        <w:rPr>
          <w:rFonts w:ascii="Calibri" w:hAnsi="Calibri" w:cs="Calibri"/>
          <w:sz w:val="22"/>
          <w:szCs w:val="22"/>
        </w:rPr>
      </w:pPr>
      <w:r w:rsidRPr="00E907EC">
        <w:rPr>
          <w:rFonts w:ascii="Calibri" w:hAnsi="Calibri" w:cs="Calibri"/>
          <w:i/>
          <w:iCs/>
          <w:sz w:val="22"/>
          <w:szCs w:val="22"/>
        </w:rPr>
        <w:t>Equality Act 2010</w:t>
      </w:r>
      <w:r w:rsidRPr="00E907EC">
        <w:rPr>
          <w:rFonts w:ascii="Calibri" w:hAnsi="Calibri" w:cs="Calibri"/>
          <w:sz w:val="22"/>
          <w:szCs w:val="22"/>
        </w:rPr>
        <w:t xml:space="preserve">, c. 15. Ar gael yn: </w:t>
      </w:r>
      <w:hyperlink r:id="rId12" w:history="1">
        <w:r w:rsidRPr="00392F9E">
          <w:rPr>
            <w:rStyle w:val="Hyperlink"/>
            <w:rFonts w:ascii="Calibri" w:hAnsi="Calibri" w:cs="Calibri"/>
            <w:sz w:val="22"/>
            <w:szCs w:val="22"/>
          </w:rPr>
          <w:t>https://www.legislation.gov.uk/cy/ukpga/2010/15/part/2/chapter/2/crossheading/adjustments-for-disabled-persons</w:t>
        </w:r>
      </w:hyperlink>
      <w:r>
        <w:rPr>
          <w:rFonts w:ascii="Calibri" w:hAnsi="Calibri" w:cs="Calibri"/>
          <w:sz w:val="22"/>
          <w:szCs w:val="22"/>
        </w:rPr>
        <w:t xml:space="preserve"> </w:t>
      </w:r>
      <w:r w:rsidRPr="00E907EC">
        <w:rPr>
          <w:rFonts w:ascii="Calibri" w:hAnsi="Calibri" w:cs="Calibri"/>
          <w:sz w:val="22"/>
          <w:szCs w:val="22"/>
        </w:rPr>
        <w:t xml:space="preserve"> (Cyrchwyd: 11 Mai 2025).</w:t>
      </w:r>
    </w:p>
    <w:p w14:paraId="24D3C7EB" w14:textId="75EEC388" w:rsidR="00E907EC" w:rsidRDefault="00FA7084" w:rsidP="004B225D">
      <w:pPr>
        <w:rPr>
          <w:rFonts w:ascii="Calibri" w:hAnsi="Calibri" w:cs="Calibri"/>
          <w:sz w:val="22"/>
          <w:szCs w:val="22"/>
        </w:rPr>
      </w:pPr>
      <w:r w:rsidRPr="00FA7084">
        <w:rPr>
          <w:rFonts w:ascii="Calibri" w:hAnsi="Calibri" w:cs="Calibri"/>
          <w:sz w:val="22"/>
          <w:szCs w:val="22"/>
        </w:rPr>
        <w:t xml:space="preserve">Farrell, M. (2012) </w:t>
      </w:r>
      <w:r w:rsidRPr="00FA7084">
        <w:rPr>
          <w:rFonts w:ascii="Calibri" w:hAnsi="Calibri" w:cs="Calibri"/>
          <w:i/>
          <w:iCs/>
          <w:sz w:val="22"/>
          <w:szCs w:val="22"/>
        </w:rPr>
        <w:t>Educating Special Children: an introduction to provision for pupils with disabilities and disorders</w:t>
      </w:r>
      <w:r w:rsidRPr="00FA7084">
        <w:rPr>
          <w:rFonts w:ascii="Calibri" w:hAnsi="Calibri" w:cs="Calibri"/>
          <w:sz w:val="22"/>
          <w:szCs w:val="22"/>
        </w:rPr>
        <w:t>. 2il arg. Llundain: Routledge.</w:t>
      </w:r>
    </w:p>
    <w:p w14:paraId="425595AB" w14:textId="0003763E" w:rsidR="00FA7084" w:rsidRDefault="00545467" w:rsidP="004B225D">
      <w:pPr>
        <w:rPr>
          <w:rFonts w:ascii="Calibri" w:hAnsi="Calibri" w:cs="Calibri"/>
          <w:sz w:val="22"/>
          <w:szCs w:val="22"/>
        </w:rPr>
      </w:pPr>
      <w:r w:rsidRPr="00545467">
        <w:rPr>
          <w:rFonts w:ascii="Calibri" w:hAnsi="Calibri" w:cs="Calibri"/>
          <w:sz w:val="22"/>
          <w:szCs w:val="22"/>
        </w:rPr>
        <w:t xml:space="preserve">French, M. M. J., Blood, A., Bright, N. D., Futak, D., Grohmann, M. J., Hasthorpe, A., Heritage, J., Poland, R. L., Reece, S. a Tabor, J. (2013) ‘Changing Fonts in Education: How the Benefits Vary with Ability and Dyslexia’, </w:t>
      </w:r>
      <w:r w:rsidRPr="00545467">
        <w:rPr>
          <w:rFonts w:ascii="Calibri" w:hAnsi="Calibri" w:cs="Calibri"/>
          <w:i/>
          <w:iCs/>
          <w:sz w:val="22"/>
          <w:szCs w:val="22"/>
        </w:rPr>
        <w:t>The Journal of Educational Research</w:t>
      </w:r>
      <w:r w:rsidRPr="00545467">
        <w:rPr>
          <w:rFonts w:ascii="Calibri" w:hAnsi="Calibri" w:cs="Calibri"/>
          <w:sz w:val="22"/>
          <w:szCs w:val="22"/>
        </w:rPr>
        <w:t xml:space="preserve">, (106)4, pp. 301-304. </w:t>
      </w:r>
      <w:hyperlink r:id="rId13" w:history="1">
        <w:r w:rsidR="00A8172B" w:rsidRPr="00392F9E">
          <w:rPr>
            <w:rStyle w:val="Hyperlink"/>
            <w:rFonts w:ascii="Calibri" w:hAnsi="Calibri" w:cs="Calibri"/>
            <w:sz w:val="22"/>
            <w:szCs w:val="22"/>
          </w:rPr>
          <w:t>doi.org/10.1080/00220671.2012.736430</w:t>
        </w:r>
      </w:hyperlink>
      <w:r w:rsidR="00A8172B">
        <w:rPr>
          <w:rFonts w:ascii="Calibri" w:hAnsi="Calibri" w:cs="Calibri"/>
          <w:sz w:val="22"/>
          <w:szCs w:val="22"/>
        </w:rPr>
        <w:t xml:space="preserve"> .</w:t>
      </w:r>
    </w:p>
    <w:p w14:paraId="4E017B4A" w14:textId="13C4FE5D" w:rsidR="00A8172B" w:rsidRDefault="00116487" w:rsidP="004B225D">
      <w:pPr>
        <w:rPr>
          <w:rFonts w:ascii="Calibri" w:hAnsi="Calibri" w:cs="Calibri"/>
          <w:sz w:val="22"/>
          <w:szCs w:val="22"/>
        </w:rPr>
      </w:pPr>
      <w:r w:rsidRPr="00116487">
        <w:rPr>
          <w:rFonts w:ascii="Calibri" w:hAnsi="Calibri" w:cs="Calibri"/>
          <w:sz w:val="22"/>
          <w:szCs w:val="22"/>
        </w:rPr>
        <w:t xml:space="preserve">George, A. (2017) </w:t>
      </w:r>
      <w:r w:rsidRPr="00116487">
        <w:rPr>
          <w:rFonts w:ascii="Calibri" w:hAnsi="Calibri" w:cs="Calibri"/>
          <w:i/>
          <w:iCs/>
          <w:sz w:val="22"/>
          <w:szCs w:val="22"/>
        </w:rPr>
        <w:t>Llyfrau</w:t>
      </w:r>
      <w:r w:rsidRPr="00116487">
        <w:rPr>
          <w:rFonts w:ascii="Calibri" w:hAnsi="Calibri" w:cs="Calibri"/>
          <w:sz w:val="22"/>
          <w:szCs w:val="22"/>
        </w:rPr>
        <w:t xml:space="preserve">. [Llun]. Ar gael yn: </w:t>
      </w:r>
      <w:hyperlink r:id="rId14" w:history="1">
        <w:r w:rsidRPr="00392F9E">
          <w:rPr>
            <w:rStyle w:val="Hyperlink"/>
            <w:rFonts w:ascii="Calibri" w:hAnsi="Calibri" w:cs="Calibri"/>
            <w:sz w:val="22"/>
            <w:szCs w:val="22"/>
          </w:rPr>
          <w:t>https://www.pexels.com/photo/book-aesthetic-books-old-books-open-books-1387022/</w:t>
        </w:r>
      </w:hyperlink>
      <w:r>
        <w:rPr>
          <w:rFonts w:ascii="Calibri" w:hAnsi="Calibri" w:cs="Calibri"/>
          <w:sz w:val="22"/>
          <w:szCs w:val="22"/>
        </w:rPr>
        <w:t xml:space="preserve"> </w:t>
      </w:r>
      <w:r w:rsidRPr="00116487">
        <w:rPr>
          <w:rFonts w:ascii="Calibri" w:hAnsi="Calibri" w:cs="Calibri"/>
          <w:sz w:val="22"/>
          <w:szCs w:val="22"/>
        </w:rPr>
        <w:t xml:space="preserve"> (Cyrchwyd: 13 Mai 2025).</w:t>
      </w:r>
    </w:p>
    <w:p w14:paraId="3533216F" w14:textId="4FF6C204" w:rsidR="00116487" w:rsidRDefault="00D33ED9" w:rsidP="004B225D">
      <w:pPr>
        <w:rPr>
          <w:rFonts w:ascii="Calibri" w:hAnsi="Calibri" w:cs="Calibri"/>
          <w:sz w:val="22"/>
          <w:szCs w:val="22"/>
        </w:rPr>
      </w:pPr>
      <w:r w:rsidRPr="00D33ED9">
        <w:rPr>
          <w:rFonts w:ascii="Calibri" w:hAnsi="Calibri" w:cs="Calibri"/>
          <w:sz w:val="22"/>
          <w:szCs w:val="22"/>
        </w:rPr>
        <w:t xml:space="preserve">Gemm Learning. (Dim dyddiad) </w:t>
      </w:r>
      <w:r w:rsidRPr="00D33ED9">
        <w:rPr>
          <w:rFonts w:ascii="Calibri" w:hAnsi="Calibri" w:cs="Calibri"/>
          <w:i/>
          <w:iCs/>
          <w:sz w:val="22"/>
          <w:szCs w:val="22"/>
        </w:rPr>
        <w:t>Plentyn dryslyd o ganlyniad i cymhlethdod llythrennau</w:t>
      </w:r>
      <w:r w:rsidRPr="00D33ED9">
        <w:rPr>
          <w:rFonts w:ascii="Calibri" w:hAnsi="Calibri" w:cs="Calibri"/>
          <w:sz w:val="22"/>
          <w:szCs w:val="22"/>
        </w:rPr>
        <w:t xml:space="preserve">. [Llun]. Ar gael yn: </w:t>
      </w:r>
      <w:hyperlink r:id="rId15" w:history="1">
        <w:r w:rsidRPr="00392F9E">
          <w:rPr>
            <w:rStyle w:val="Hyperlink"/>
            <w:rFonts w:ascii="Calibri" w:hAnsi="Calibri" w:cs="Calibri"/>
            <w:sz w:val="22"/>
            <w:szCs w:val="22"/>
          </w:rPr>
          <w:t>https://www.gemmlearning.com/blog/dyslexia/9-surprising-clues-of-dyslexia-in-children/</w:t>
        </w:r>
      </w:hyperlink>
      <w:r>
        <w:rPr>
          <w:rFonts w:ascii="Calibri" w:hAnsi="Calibri" w:cs="Calibri"/>
          <w:sz w:val="22"/>
          <w:szCs w:val="22"/>
        </w:rPr>
        <w:t xml:space="preserve"> </w:t>
      </w:r>
      <w:r w:rsidRPr="00D33ED9">
        <w:rPr>
          <w:rFonts w:ascii="Calibri" w:hAnsi="Calibri" w:cs="Calibri"/>
          <w:sz w:val="22"/>
          <w:szCs w:val="22"/>
        </w:rPr>
        <w:t xml:space="preserve"> (Cyrchwyd: 10 Mai 2025).</w:t>
      </w:r>
    </w:p>
    <w:p w14:paraId="3FD531E1" w14:textId="6F924C83" w:rsidR="00D33ED9" w:rsidRDefault="004304F8" w:rsidP="004B225D">
      <w:pPr>
        <w:rPr>
          <w:rFonts w:ascii="Calibri" w:hAnsi="Calibri" w:cs="Calibri"/>
          <w:sz w:val="22"/>
          <w:szCs w:val="22"/>
        </w:rPr>
      </w:pPr>
      <w:r w:rsidRPr="004304F8">
        <w:rPr>
          <w:rFonts w:ascii="Calibri" w:hAnsi="Calibri" w:cs="Calibri"/>
          <w:sz w:val="22"/>
          <w:szCs w:val="22"/>
        </w:rPr>
        <w:t xml:space="preserve">Getty Images. (Dim dyddiad) </w:t>
      </w:r>
      <w:r w:rsidRPr="004304F8">
        <w:rPr>
          <w:rFonts w:ascii="Calibri" w:hAnsi="Calibri" w:cs="Calibri"/>
          <w:i/>
          <w:iCs/>
          <w:sz w:val="22"/>
          <w:szCs w:val="22"/>
        </w:rPr>
        <w:t>Illustration of the brain of a dyslexic boy confused about letters</w:t>
      </w:r>
      <w:r w:rsidRPr="004304F8">
        <w:rPr>
          <w:rFonts w:ascii="Calibri" w:hAnsi="Calibri" w:cs="Calibri"/>
          <w:sz w:val="22"/>
          <w:szCs w:val="22"/>
        </w:rPr>
        <w:t xml:space="preserve">, [Llun]. Ar gael yn: </w:t>
      </w:r>
      <w:hyperlink r:id="rId16" w:history="1">
        <w:r w:rsidRPr="00392F9E">
          <w:rPr>
            <w:rStyle w:val="Hyperlink"/>
            <w:rFonts w:ascii="Calibri" w:hAnsi="Calibri" w:cs="Calibri"/>
            <w:sz w:val="22"/>
            <w:szCs w:val="22"/>
          </w:rPr>
          <w:t>https://sg.news.yahoo.com/comment-embracing-the-challenges-of-dyslexia-123119054.html?guce_referrer=aHR0cHM6Ly93d3cuYmluZy5jb20v&amp;guce_referrer_sig=AQAAAFwxs-W6dTqEV1zv6wg1nuiI0-rFMeAwjmCTBDqaW2cSnR5f2ymrG5L5F7HaSjeSHEkaqBMgkHW7FYBREr0cKG3Z46avjT7JouhXD0viwOOiItVQg_1brdswYaQXEQN1VzIx4AMGaASK95da2oUgE8IoZEFCYsTacY4LmyN3Cxar&amp;guccounter=2</w:t>
        </w:r>
      </w:hyperlink>
      <w:r>
        <w:rPr>
          <w:rFonts w:ascii="Calibri" w:hAnsi="Calibri" w:cs="Calibri"/>
          <w:sz w:val="22"/>
          <w:szCs w:val="22"/>
        </w:rPr>
        <w:t xml:space="preserve"> </w:t>
      </w:r>
      <w:r w:rsidRPr="004304F8">
        <w:rPr>
          <w:rFonts w:ascii="Calibri" w:hAnsi="Calibri" w:cs="Calibri"/>
          <w:sz w:val="22"/>
          <w:szCs w:val="22"/>
        </w:rPr>
        <w:t xml:space="preserve"> (Cyrchwyd: 10 Mai 2025).</w:t>
      </w:r>
    </w:p>
    <w:p w14:paraId="45F36761" w14:textId="393CF246" w:rsidR="004304F8" w:rsidRDefault="00295FAE" w:rsidP="004B225D">
      <w:pPr>
        <w:rPr>
          <w:rFonts w:ascii="Calibri" w:hAnsi="Calibri" w:cs="Calibri"/>
          <w:sz w:val="22"/>
          <w:szCs w:val="22"/>
        </w:rPr>
      </w:pPr>
      <w:r w:rsidRPr="00295FAE">
        <w:rPr>
          <w:rFonts w:ascii="Calibri" w:hAnsi="Calibri" w:cs="Calibri"/>
          <w:sz w:val="22"/>
          <w:szCs w:val="22"/>
        </w:rPr>
        <w:lastRenderedPageBreak/>
        <w:t xml:space="preserve">GIG. (2022) </w:t>
      </w:r>
      <w:r w:rsidRPr="00295FAE">
        <w:rPr>
          <w:rFonts w:ascii="Calibri" w:hAnsi="Calibri" w:cs="Calibri"/>
          <w:i/>
          <w:iCs/>
          <w:sz w:val="22"/>
          <w:szCs w:val="22"/>
        </w:rPr>
        <w:t>Overview: Dyslexia</w:t>
      </w:r>
      <w:r w:rsidRPr="00295FAE">
        <w:rPr>
          <w:rFonts w:ascii="Calibri" w:hAnsi="Calibri" w:cs="Calibri"/>
          <w:sz w:val="22"/>
          <w:szCs w:val="22"/>
        </w:rPr>
        <w:t xml:space="preserve">. Ar gael yn: </w:t>
      </w:r>
      <w:hyperlink r:id="rId17" w:history="1">
        <w:r w:rsidRPr="00392F9E">
          <w:rPr>
            <w:rStyle w:val="Hyperlink"/>
            <w:rFonts w:ascii="Calibri" w:hAnsi="Calibri" w:cs="Calibri"/>
            <w:sz w:val="22"/>
            <w:szCs w:val="22"/>
          </w:rPr>
          <w:t>https://www.nhs.uk/conditions/dyslexia/</w:t>
        </w:r>
      </w:hyperlink>
      <w:r>
        <w:rPr>
          <w:rFonts w:ascii="Calibri" w:hAnsi="Calibri" w:cs="Calibri"/>
          <w:sz w:val="22"/>
          <w:szCs w:val="22"/>
        </w:rPr>
        <w:t xml:space="preserve">           </w:t>
      </w:r>
      <w:r w:rsidRPr="00295FAE">
        <w:rPr>
          <w:rFonts w:ascii="Calibri" w:hAnsi="Calibri" w:cs="Calibri"/>
          <w:sz w:val="22"/>
          <w:szCs w:val="22"/>
        </w:rPr>
        <w:t xml:space="preserve"> (Cyrchwyd: 12 Mai 2025).</w:t>
      </w:r>
    </w:p>
    <w:p w14:paraId="66226FB2" w14:textId="24C01544" w:rsidR="00295FAE" w:rsidRDefault="00F648FE" w:rsidP="004B225D">
      <w:pPr>
        <w:rPr>
          <w:rFonts w:ascii="Calibri" w:hAnsi="Calibri" w:cs="Calibri"/>
          <w:sz w:val="22"/>
          <w:szCs w:val="22"/>
        </w:rPr>
      </w:pPr>
      <w:r w:rsidRPr="00F648FE">
        <w:rPr>
          <w:rFonts w:ascii="Calibri" w:hAnsi="Calibri" w:cs="Calibri"/>
          <w:sz w:val="22"/>
          <w:szCs w:val="22"/>
        </w:rPr>
        <w:t xml:space="preserve">GOV.UK. (2015) </w:t>
      </w:r>
      <w:r w:rsidRPr="00F648FE">
        <w:rPr>
          <w:rFonts w:ascii="Calibri" w:hAnsi="Calibri" w:cs="Calibri"/>
          <w:i/>
          <w:iCs/>
          <w:sz w:val="22"/>
          <w:szCs w:val="22"/>
        </w:rPr>
        <w:t>Equality Act 2010: guidance</w:t>
      </w:r>
      <w:r w:rsidRPr="00F648FE">
        <w:rPr>
          <w:rFonts w:ascii="Calibri" w:hAnsi="Calibri" w:cs="Calibri"/>
          <w:sz w:val="22"/>
          <w:szCs w:val="22"/>
        </w:rPr>
        <w:t xml:space="preserve">. Ar gael yn: </w:t>
      </w:r>
      <w:hyperlink r:id="rId18" w:history="1">
        <w:r w:rsidRPr="00392F9E">
          <w:rPr>
            <w:rStyle w:val="Hyperlink"/>
            <w:rFonts w:ascii="Calibri" w:hAnsi="Calibri" w:cs="Calibri"/>
            <w:sz w:val="22"/>
            <w:szCs w:val="22"/>
          </w:rPr>
          <w:t>https://www.gov.uk/guidance/equality-act-2010-guidance</w:t>
        </w:r>
      </w:hyperlink>
      <w:r>
        <w:rPr>
          <w:rFonts w:ascii="Calibri" w:hAnsi="Calibri" w:cs="Calibri"/>
          <w:sz w:val="22"/>
          <w:szCs w:val="22"/>
        </w:rPr>
        <w:t xml:space="preserve"> </w:t>
      </w:r>
      <w:r w:rsidRPr="00F648FE">
        <w:rPr>
          <w:rFonts w:ascii="Calibri" w:hAnsi="Calibri" w:cs="Calibri"/>
          <w:sz w:val="22"/>
          <w:szCs w:val="22"/>
        </w:rPr>
        <w:t xml:space="preserve"> (Cyrchwyd: 11 Mai 2025).</w:t>
      </w:r>
    </w:p>
    <w:p w14:paraId="28A7C25A" w14:textId="152F3916" w:rsidR="00F648FE" w:rsidRDefault="006F0A10" w:rsidP="004B225D">
      <w:pPr>
        <w:rPr>
          <w:rFonts w:ascii="Calibri" w:hAnsi="Calibri" w:cs="Calibri"/>
          <w:sz w:val="22"/>
          <w:szCs w:val="22"/>
        </w:rPr>
      </w:pPr>
      <w:r w:rsidRPr="006F0A10">
        <w:rPr>
          <w:rFonts w:ascii="Calibri" w:hAnsi="Calibri" w:cs="Calibri"/>
          <w:sz w:val="22"/>
          <w:szCs w:val="22"/>
        </w:rPr>
        <w:t xml:space="preserve">Hall, W. (2009) </w:t>
      </w:r>
      <w:r w:rsidRPr="006F0A10">
        <w:rPr>
          <w:rFonts w:ascii="Calibri" w:hAnsi="Calibri" w:cs="Calibri"/>
          <w:i/>
          <w:iCs/>
          <w:sz w:val="22"/>
          <w:szCs w:val="22"/>
        </w:rPr>
        <w:t>Dyslexia in the Primary Classroom</w:t>
      </w:r>
      <w:r w:rsidRPr="006F0A10">
        <w:rPr>
          <w:rFonts w:ascii="Calibri" w:hAnsi="Calibri" w:cs="Calibri"/>
          <w:sz w:val="22"/>
          <w:szCs w:val="22"/>
        </w:rPr>
        <w:t>. Exeter: Learning Matters Ltd.</w:t>
      </w:r>
    </w:p>
    <w:p w14:paraId="573EA243" w14:textId="6BC61727" w:rsidR="006F0A10" w:rsidRDefault="00F3183A" w:rsidP="004B225D">
      <w:pPr>
        <w:rPr>
          <w:rFonts w:ascii="Calibri" w:hAnsi="Calibri" w:cs="Calibri"/>
          <w:sz w:val="22"/>
          <w:szCs w:val="22"/>
        </w:rPr>
      </w:pPr>
      <w:r w:rsidRPr="00F3183A">
        <w:rPr>
          <w:rFonts w:ascii="Calibri" w:hAnsi="Calibri" w:cs="Calibri"/>
          <w:sz w:val="22"/>
          <w:szCs w:val="22"/>
        </w:rPr>
        <w:t>Haine &amp; Smith Opticians</w:t>
      </w:r>
      <w:r>
        <w:rPr>
          <w:rFonts w:ascii="Calibri" w:hAnsi="Calibri" w:cs="Calibri"/>
          <w:sz w:val="22"/>
          <w:szCs w:val="22"/>
        </w:rPr>
        <w:t>.</w:t>
      </w:r>
      <w:r w:rsidRPr="00F3183A">
        <w:rPr>
          <w:rFonts w:ascii="Calibri" w:hAnsi="Calibri" w:cs="Calibri"/>
          <w:sz w:val="22"/>
          <w:szCs w:val="22"/>
        </w:rPr>
        <w:t xml:space="preserve"> (Dim dyddiad) </w:t>
      </w:r>
      <w:r w:rsidRPr="00F3183A">
        <w:rPr>
          <w:rFonts w:ascii="Calibri" w:hAnsi="Calibri" w:cs="Calibri"/>
          <w:i/>
          <w:iCs/>
          <w:sz w:val="22"/>
          <w:szCs w:val="22"/>
        </w:rPr>
        <w:t>Troshaen Lliw</w:t>
      </w:r>
      <w:r w:rsidRPr="00F3183A">
        <w:rPr>
          <w:rFonts w:ascii="Calibri" w:hAnsi="Calibri" w:cs="Calibri"/>
          <w:sz w:val="22"/>
          <w:szCs w:val="22"/>
        </w:rPr>
        <w:t xml:space="preserve">. [Llun]. Ar gael yn: </w:t>
      </w:r>
      <w:hyperlink r:id="rId19" w:history="1">
        <w:r w:rsidRPr="00392F9E">
          <w:rPr>
            <w:rStyle w:val="Hyperlink"/>
            <w:rFonts w:ascii="Calibri" w:hAnsi="Calibri" w:cs="Calibri"/>
            <w:sz w:val="22"/>
            <w:szCs w:val="22"/>
          </w:rPr>
          <w:t>https://www.haineandsmith.co.uk/eye-health/visual-stress-colorimetry</w:t>
        </w:r>
      </w:hyperlink>
      <w:r>
        <w:rPr>
          <w:rFonts w:ascii="Calibri" w:hAnsi="Calibri" w:cs="Calibri"/>
          <w:sz w:val="22"/>
          <w:szCs w:val="22"/>
        </w:rPr>
        <w:t xml:space="preserve"> </w:t>
      </w:r>
      <w:r w:rsidRPr="00F3183A">
        <w:rPr>
          <w:rFonts w:ascii="Calibri" w:hAnsi="Calibri" w:cs="Calibri"/>
          <w:sz w:val="22"/>
          <w:szCs w:val="22"/>
        </w:rPr>
        <w:t xml:space="preserve"> (Cyrchwyd: 10 Mai 2025).</w:t>
      </w:r>
    </w:p>
    <w:p w14:paraId="48E2EDB7" w14:textId="56642057" w:rsidR="00F3183A" w:rsidRDefault="0037389B" w:rsidP="004B225D">
      <w:pPr>
        <w:rPr>
          <w:rFonts w:ascii="Calibri" w:hAnsi="Calibri" w:cs="Calibri"/>
          <w:sz w:val="22"/>
          <w:szCs w:val="22"/>
        </w:rPr>
      </w:pPr>
      <w:r w:rsidRPr="0037389B">
        <w:rPr>
          <w:rFonts w:ascii="Calibri" w:hAnsi="Calibri" w:cs="Calibri"/>
          <w:sz w:val="22"/>
          <w:szCs w:val="22"/>
        </w:rPr>
        <w:t xml:space="preserve">Henderson, L., Taylor, R. H., Barrett, B. T. a Griffiths, P. (2014) ‘Treating reading difficulties with colour’, </w:t>
      </w:r>
      <w:r w:rsidRPr="0037389B">
        <w:rPr>
          <w:rFonts w:ascii="Calibri" w:hAnsi="Calibri" w:cs="Calibri"/>
          <w:i/>
          <w:iCs/>
          <w:sz w:val="22"/>
          <w:szCs w:val="22"/>
        </w:rPr>
        <w:t>the BMJ</w:t>
      </w:r>
      <w:r w:rsidRPr="0037389B">
        <w:rPr>
          <w:rFonts w:ascii="Calibri" w:hAnsi="Calibri" w:cs="Calibri"/>
          <w:sz w:val="22"/>
          <w:szCs w:val="22"/>
        </w:rPr>
        <w:t xml:space="preserve">, 2014;349:g5160. </w:t>
      </w:r>
      <w:hyperlink r:id="rId20" w:history="1">
        <w:r w:rsidR="009068BE" w:rsidRPr="00392F9E">
          <w:rPr>
            <w:rStyle w:val="Hyperlink"/>
            <w:rFonts w:ascii="Calibri" w:hAnsi="Calibri" w:cs="Calibri"/>
            <w:sz w:val="22"/>
            <w:szCs w:val="22"/>
          </w:rPr>
          <w:t>doi.org/</w:t>
        </w:r>
        <w:r w:rsidR="009068BE" w:rsidRPr="00392F9E">
          <w:rPr>
            <w:rStyle w:val="Hyperlink"/>
            <w:rFonts w:ascii="Calibri" w:hAnsi="Calibri" w:cs="Calibri"/>
            <w:sz w:val="22"/>
            <w:szCs w:val="22"/>
          </w:rPr>
          <w:t>10.1136/bmj.g5160</w:t>
        </w:r>
      </w:hyperlink>
      <w:r w:rsidR="009068BE">
        <w:rPr>
          <w:rFonts w:ascii="Calibri" w:hAnsi="Calibri" w:cs="Calibri"/>
          <w:sz w:val="22"/>
          <w:szCs w:val="22"/>
        </w:rPr>
        <w:t xml:space="preserve"> .</w:t>
      </w:r>
    </w:p>
    <w:p w14:paraId="7223A265" w14:textId="3DB5ECFE" w:rsidR="00727EDA" w:rsidRDefault="00727EDA" w:rsidP="004B225D">
      <w:pPr>
        <w:rPr>
          <w:rFonts w:ascii="Calibri" w:hAnsi="Calibri" w:cs="Calibri"/>
          <w:sz w:val="22"/>
          <w:szCs w:val="22"/>
        </w:rPr>
      </w:pPr>
      <w:r w:rsidRPr="00727EDA">
        <w:rPr>
          <w:rFonts w:ascii="Calibri" w:hAnsi="Calibri" w:cs="Calibri"/>
          <w:sz w:val="22"/>
          <w:szCs w:val="22"/>
        </w:rPr>
        <w:t xml:space="preserve">Jeanes, R., Busby, A., Martin, J., Lewis, E., Stevenson, N., Pointon, D. a Wilkins, A. (1997) ‘Prolonged use of coloured overlays for classroom reading’, </w:t>
      </w:r>
      <w:r w:rsidRPr="00727EDA">
        <w:rPr>
          <w:rFonts w:ascii="Calibri" w:hAnsi="Calibri" w:cs="Calibri"/>
          <w:i/>
          <w:iCs/>
          <w:sz w:val="22"/>
          <w:szCs w:val="22"/>
        </w:rPr>
        <w:t>British Journal of Psychology</w:t>
      </w:r>
      <w:r w:rsidRPr="00727EDA">
        <w:rPr>
          <w:rFonts w:ascii="Calibri" w:hAnsi="Calibri" w:cs="Calibri"/>
          <w:sz w:val="22"/>
          <w:szCs w:val="22"/>
        </w:rPr>
        <w:t xml:space="preserve">, (88)4, pp. 541-548. </w:t>
      </w:r>
      <w:hyperlink r:id="rId21" w:history="1">
        <w:r w:rsidR="00573FC8" w:rsidRPr="00392F9E">
          <w:rPr>
            <w:rStyle w:val="Hyperlink"/>
            <w:rFonts w:ascii="Calibri" w:hAnsi="Calibri" w:cs="Calibri"/>
            <w:sz w:val="22"/>
            <w:szCs w:val="22"/>
          </w:rPr>
          <w:t>doi.o</w:t>
        </w:r>
        <w:r w:rsidR="00573FC8" w:rsidRPr="00392F9E">
          <w:rPr>
            <w:rStyle w:val="Hyperlink"/>
            <w:rFonts w:ascii="Calibri" w:hAnsi="Calibri" w:cs="Calibri"/>
            <w:sz w:val="22"/>
            <w:szCs w:val="22"/>
          </w:rPr>
          <w:t>rg/10.1111/j.2044-8295.1997.tb02656.x</w:t>
        </w:r>
      </w:hyperlink>
      <w:r w:rsidR="00573FC8">
        <w:rPr>
          <w:rFonts w:ascii="Calibri" w:hAnsi="Calibri" w:cs="Calibri"/>
          <w:sz w:val="22"/>
          <w:szCs w:val="22"/>
        </w:rPr>
        <w:t xml:space="preserve"> .</w:t>
      </w:r>
    </w:p>
    <w:p w14:paraId="769173F0" w14:textId="3AF7BE35" w:rsidR="006F57F8" w:rsidRDefault="00227FFA" w:rsidP="004B225D">
      <w:pPr>
        <w:rPr>
          <w:rFonts w:ascii="Calibri" w:hAnsi="Calibri" w:cs="Calibri"/>
          <w:sz w:val="22"/>
          <w:szCs w:val="22"/>
        </w:rPr>
      </w:pPr>
      <w:r w:rsidRPr="00227FFA">
        <w:rPr>
          <w:rFonts w:ascii="Calibri" w:hAnsi="Calibri" w:cs="Calibri"/>
          <w:sz w:val="22"/>
          <w:szCs w:val="22"/>
        </w:rPr>
        <w:t xml:space="preserve">King, D. H. (2015) </w:t>
      </w:r>
      <w:r w:rsidRPr="00227FFA">
        <w:rPr>
          <w:rFonts w:ascii="Calibri" w:hAnsi="Calibri" w:cs="Calibri"/>
          <w:i/>
          <w:iCs/>
          <w:sz w:val="22"/>
          <w:szCs w:val="22"/>
        </w:rPr>
        <w:t>Why Bother with Cursive?</w:t>
      </w:r>
      <w:r w:rsidRPr="00227FFA">
        <w:rPr>
          <w:rFonts w:ascii="Calibri" w:hAnsi="Calibri" w:cs="Calibri"/>
          <w:sz w:val="22"/>
          <w:szCs w:val="22"/>
        </w:rPr>
        <w:t xml:space="preserve"> Ar gael yn: </w:t>
      </w:r>
      <w:hyperlink r:id="rId22" w:history="1">
        <w:r w:rsidRPr="00392F9E">
          <w:rPr>
            <w:rStyle w:val="Hyperlink"/>
            <w:rFonts w:ascii="Calibri" w:hAnsi="Calibri" w:cs="Calibri"/>
            <w:sz w:val="22"/>
            <w:szCs w:val="22"/>
          </w:rPr>
          <w:t>https://dyslexiaida.org/why-bother-with-cursive/</w:t>
        </w:r>
      </w:hyperlink>
      <w:r>
        <w:rPr>
          <w:rFonts w:ascii="Calibri" w:hAnsi="Calibri" w:cs="Calibri"/>
          <w:sz w:val="22"/>
          <w:szCs w:val="22"/>
        </w:rPr>
        <w:t xml:space="preserve"> </w:t>
      </w:r>
      <w:r w:rsidRPr="00227FFA">
        <w:rPr>
          <w:rFonts w:ascii="Calibri" w:hAnsi="Calibri" w:cs="Calibri"/>
          <w:sz w:val="22"/>
          <w:szCs w:val="22"/>
        </w:rPr>
        <w:t xml:space="preserve"> (Cyrchwyd: 13 Mai 2025).</w:t>
      </w:r>
    </w:p>
    <w:p w14:paraId="69A602B9" w14:textId="1EBA081B" w:rsidR="00227FFA" w:rsidRDefault="00767571" w:rsidP="004B225D">
      <w:pPr>
        <w:rPr>
          <w:rFonts w:ascii="Calibri" w:hAnsi="Calibri" w:cs="Calibri"/>
          <w:sz w:val="22"/>
          <w:szCs w:val="22"/>
        </w:rPr>
      </w:pPr>
      <w:r w:rsidRPr="00767571">
        <w:rPr>
          <w:rFonts w:ascii="Calibri" w:hAnsi="Calibri" w:cs="Calibri"/>
          <w:sz w:val="22"/>
          <w:szCs w:val="22"/>
        </w:rPr>
        <w:t xml:space="preserve">King, D. H. (2015) </w:t>
      </w:r>
      <w:r w:rsidRPr="00767571">
        <w:rPr>
          <w:rFonts w:ascii="Calibri" w:hAnsi="Calibri" w:cs="Calibri"/>
          <w:i/>
          <w:iCs/>
          <w:sz w:val="22"/>
          <w:szCs w:val="22"/>
        </w:rPr>
        <w:t>Bridge Letters</w:t>
      </w:r>
      <w:r w:rsidRPr="00767571">
        <w:rPr>
          <w:rFonts w:ascii="Calibri" w:hAnsi="Calibri" w:cs="Calibri"/>
          <w:sz w:val="22"/>
          <w:szCs w:val="22"/>
        </w:rPr>
        <w:t xml:space="preserve">. [Llun]. Ar gael yn: </w:t>
      </w:r>
      <w:hyperlink r:id="rId23" w:history="1">
        <w:r w:rsidR="005174A0" w:rsidRPr="00392F9E">
          <w:rPr>
            <w:rStyle w:val="Hyperlink"/>
            <w:rFonts w:ascii="Calibri" w:hAnsi="Calibri" w:cs="Calibri"/>
            <w:sz w:val="22"/>
            <w:szCs w:val="22"/>
          </w:rPr>
          <w:t>https://dyslexiaida.org/why-bother-with-cursive/</w:t>
        </w:r>
      </w:hyperlink>
      <w:r w:rsidR="005174A0">
        <w:rPr>
          <w:rFonts w:ascii="Calibri" w:hAnsi="Calibri" w:cs="Calibri"/>
          <w:sz w:val="22"/>
          <w:szCs w:val="22"/>
        </w:rPr>
        <w:t xml:space="preserve"> </w:t>
      </w:r>
      <w:r w:rsidRPr="00767571">
        <w:rPr>
          <w:rFonts w:ascii="Calibri" w:hAnsi="Calibri" w:cs="Calibri"/>
          <w:sz w:val="22"/>
          <w:szCs w:val="22"/>
        </w:rPr>
        <w:t xml:space="preserve"> (Cyrchwyd: 1</w:t>
      </w:r>
      <w:r w:rsidR="005174A0">
        <w:rPr>
          <w:rFonts w:ascii="Calibri" w:hAnsi="Calibri" w:cs="Calibri"/>
          <w:sz w:val="22"/>
          <w:szCs w:val="22"/>
        </w:rPr>
        <w:t>3</w:t>
      </w:r>
      <w:r w:rsidRPr="00767571">
        <w:rPr>
          <w:rFonts w:ascii="Calibri" w:hAnsi="Calibri" w:cs="Calibri"/>
          <w:sz w:val="22"/>
          <w:szCs w:val="22"/>
        </w:rPr>
        <w:t xml:space="preserve"> Mai 2025).</w:t>
      </w:r>
    </w:p>
    <w:p w14:paraId="52090FB5" w14:textId="37EA758D" w:rsidR="00CE09E2" w:rsidRDefault="00CE09E2" w:rsidP="004B225D">
      <w:pPr>
        <w:rPr>
          <w:rFonts w:ascii="Calibri" w:hAnsi="Calibri" w:cs="Calibri"/>
          <w:sz w:val="22"/>
          <w:szCs w:val="22"/>
        </w:rPr>
      </w:pPr>
      <w:r w:rsidRPr="00CE09E2">
        <w:rPr>
          <w:rFonts w:ascii="Calibri" w:hAnsi="Calibri" w:cs="Calibri"/>
          <w:sz w:val="22"/>
          <w:szCs w:val="22"/>
        </w:rPr>
        <w:t xml:space="preserve">Kuster, S. M., Weerdenburg, M. V., Gompel, M. a Bosman, A. M. T. (2018) ‘Dyslexie font does not benefit reading in children with or without dyslexia’, </w:t>
      </w:r>
      <w:r w:rsidRPr="00CE09E2">
        <w:rPr>
          <w:rFonts w:ascii="Calibri" w:hAnsi="Calibri" w:cs="Calibri"/>
          <w:i/>
          <w:iCs/>
          <w:sz w:val="22"/>
          <w:szCs w:val="22"/>
        </w:rPr>
        <w:t>Annals of Dyslexia</w:t>
      </w:r>
      <w:r w:rsidRPr="00CE09E2">
        <w:rPr>
          <w:rFonts w:ascii="Calibri" w:hAnsi="Calibri" w:cs="Calibri"/>
          <w:sz w:val="22"/>
          <w:szCs w:val="22"/>
        </w:rPr>
        <w:t xml:space="preserve">, (68), pp. 25-42, </w:t>
      </w:r>
      <w:hyperlink r:id="rId24" w:history="1">
        <w:r w:rsidR="003E03A0" w:rsidRPr="00392F9E">
          <w:rPr>
            <w:rStyle w:val="Hyperlink"/>
            <w:rFonts w:ascii="Calibri" w:hAnsi="Calibri" w:cs="Calibri"/>
            <w:sz w:val="22"/>
            <w:szCs w:val="22"/>
          </w:rPr>
          <w:t>doi.org/10</w:t>
        </w:r>
        <w:r w:rsidR="003E03A0" w:rsidRPr="00392F9E">
          <w:rPr>
            <w:rStyle w:val="Hyperlink"/>
            <w:rFonts w:ascii="Calibri" w:hAnsi="Calibri" w:cs="Calibri"/>
            <w:sz w:val="22"/>
            <w:szCs w:val="22"/>
          </w:rPr>
          <w:t>.1007/s11881-017-0154-6</w:t>
        </w:r>
      </w:hyperlink>
      <w:r w:rsidR="003E03A0">
        <w:rPr>
          <w:rFonts w:ascii="Calibri" w:hAnsi="Calibri" w:cs="Calibri"/>
          <w:sz w:val="22"/>
          <w:szCs w:val="22"/>
        </w:rPr>
        <w:t xml:space="preserve"> .</w:t>
      </w:r>
    </w:p>
    <w:p w14:paraId="6F7F3132" w14:textId="72755384" w:rsidR="00B83E27" w:rsidRDefault="00B83E27" w:rsidP="004B225D">
      <w:pPr>
        <w:rPr>
          <w:rFonts w:ascii="Calibri" w:hAnsi="Calibri" w:cs="Calibri"/>
          <w:sz w:val="22"/>
          <w:szCs w:val="22"/>
        </w:rPr>
      </w:pPr>
      <w:r w:rsidRPr="00B83E27">
        <w:rPr>
          <w:rFonts w:ascii="Calibri" w:hAnsi="Calibri" w:cs="Calibri"/>
          <w:sz w:val="22"/>
          <w:szCs w:val="22"/>
        </w:rPr>
        <w:t xml:space="preserve">Lawrence, D. (2009) </w:t>
      </w:r>
      <w:r w:rsidRPr="00B83E27">
        <w:rPr>
          <w:rFonts w:ascii="Calibri" w:hAnsi="Calibri" w:cs="Calibri"/>
          <w:i/>
          <w:iCs/>
          <w:sz w:val="22"/>
          <w:szCs w:val="22"/>
        </w:rPr>
        <w:t>Understanding Dyslexia: A Guide for Teachers and Parents</w:t>
      </w:r>
      <w:r w:rsidRPr="00B83E27">
        <w:rPr>
          <w:rFonts w:ascii="Calibri" w:hAnsi="Calibri" w:cs="Calibri"/>
          <w:sz w:val="22"/>
          <w:szCs w:val="22"/>
        </w:rPr>
        <w:t>. Berkshire: Open University Press.</w:t>
      </w:r>
    </w:p>
    <w:p w14:paraId="39398F82" w14:textId="234E410D" w:rsidR="00B83E27" w:rsidRDefault="004D6EFD" w:rsidP="004B225D">
      <w:pPr>
        <w:rPr>
          <w:rFonts w:ascii="Calibri" w:hAnsi="Calibri" w:cs="Calibri"/>
          <w:sz w:val="22"/>
          <w:szCs w:val="22"/>
        </w:rPr>
      </w:pPr>
      <w:r w:rsidRPr="004D6EFD">
        <w:rPr>
          <w:rFonts w:ascii="Calibri" w:hAnsi="Calibri" w:cs="Calibri"/>
          <w:sz w:val="22"/>
          <w:szCs w:val="22"/>
        </w:rPr>
        <w:t xml:space="preserve">Llywodraeth Cymru. (2014) </w:t>
      </w:r>
      <w:r w:rsidRPr="00C66F50">
        <w:rPr>
          <w:rFonts w:ascii="Calibri" w:hAnsi="Calibri" w:cs="Calibri"/>
          <w:i/>
          <w:iCs/>
          <w:sz w:val="22"/>
          <w:szCs w:val="22"/>
        </w:rPr>
        <w:t>Deddf Gwasanaethau Cymdeithasol a Llesiant (Cymru) 2014: Gwybodaeth hanfodol</w:t>
      </w:r>
      <w:r w:rsidRPr="004D6EFD">
        <w:rPr>
          <w:rFonts w:ascii="Calibri" w:hAnsi="Calibri" w:cs="Calibri"/>
          <w:sz w:val="22"/>
          <w:szCs w:val="22"/>
        </w:rPr>
        <w:t xml:space="preserve">. Ar gael yn: </w:t>
      </w:r>
      <w:hyperlink r:id="rId25" w:history="1">
        <w:r w:rsidR="00C66F50" w:rsidRPr="00392F9E">
          <w:rPr>
            <w:rStyle w:val="Hyperlink"/>
            <w:rFonts w:ascii="Calibri" w:hAnsi="Calibri" w:cs="Calibri"/>
            <w:sz w:val="22"/>
            <w:szCs w:val="22"/>
          </w:rPr>
          <w:t>https://www.llyw.cymru/sites/default/files/publications/2019-05/deddf-gwasanaethau-cymdeithasol-a-llesiant-cymru-2014-gwybodaeth-hanfodol.pdf</w:t>
        </w:r>
      </w:hyperlink>
      <w:r w:rsidR="00C66F50">
        <w:rPr>
          <w:rFonts w:ascii="Calibri" w:hAnsi="Calibri" w:cs="Calibri"/>
          <w:sz w:val="22"/>
          <w:szCs w:val="22"/>
        </w:rPr>
        <w:t xml:space="preserve">    </w:t>
      </w:r>
      <w:r w:rsidRPr="004D6EFD">
        <w:rPr>
          <w:rFonts w:ascii="Calibri" w:hAnsi="Calibri" w:cs="Calibri"/>
          <w:sz w:val="22"/>
          <w:szCs w:val="22"/>
        </w:rPr>
        <w:t xml:space="preserve"> (Cyrchwyd: 12 Mai 2025).</w:t>
      </w:r>
    </w:p>
    <w:p w14:paraId="1D55A0B7" w14:textId="165CE0B5" w:rsidR="00C66F50" w:rsidRDefault="00EB1435" w:rsidP="004B225D">
      <w:pPr>
        <w:rPr>
          <w:rFonts w:ascii="Calibri" w:hAnsi="Calibri" w:cs="Calibri"/>
          <w:sz w:val="22"/>
          <w:szCs w:val="22"/>
        </w:rPr>
      </w:pPr>
      <w:r w:rsidRPr="00EB1435">
        <w:rPr>
          <w:rFonts w:ascii="Calibri" w:hAnsi="Calibri" w:cs="Calibri"/>
          <w:sz w:val="22"/>
          <w:szCs w:val="22"/>
        </w:rPr>
        <w:t xml:space="preserve">Llywodraeth Cymru. (2018) </w:t>
      </w:r>
      <w:r w:rsidRPr="00EB1435">
        <w:rPr>
          <w:rFonts w:ascii="Calibri" w:hAnsi="Calibri" w:cs="Calibri"/>
          <w:i/>
          <w:iCs/>
          <w:sz w:val="22"/>
          <w:szCs w:val="22"/>
        </w:rPr>
        <w:t>Deddf Anghenion Dysgu Ychwanegol a’r Tribiwnlys Addysg (Cymru)</w:t>
      </w:r>
      <w:r w:rsidRPr="00EB1435">
        <w:rPr>
          <w:rFonts w:ascii="Calibri" w:hAnsi="Calibri" w:cs="Calibri"/>
          <w:sz w:val="22"/>
          <w:szCs w:val="22"/>
        </w:rPr>
        <w:t xml:space="preserve">. Ar gael yn: </w:t>
      </w:r>
      <w:hyperlink r:id="rId26" w:history="1">
        <w:r w:rsidRPr="00392F9E">
          <w:rPr>
            <w:rStyle w:val="Hyperlink"/>
            <w:rFonts w:ascii="Calibri" w:hAnsi="Calibri" w:cs="Calibri"/>
            <w:sz w:val="22"/>
            <w:szCs w:val="22"/>
          </w:rPr>
          <w:t>https://www.llyw.cymru/sites/default/files/publications/2018-04/deddf-anghenion-dysgu-ychwanegol-ar-tribiwnlys-addysg-cymru-2018-memorandwm-esboniadol.pdf</w:t>
        </w:r>
      </w:hyperlink>
      <w:r>
        <w:rPr>
          <w:rFonts w:ascii="Calibri" w:hAnsi="Calibri" w:cs="Calibri"/>
          <w:sz w:val="22"/>
          <w:szCs w:val="22"/>
        </w:rPr>
        <w:t xml:space="preserve">                       </w:t>
      </w:r>
      <w:r w:rsidRPr="00EB1435">
        <w:rPr>
          <w:rFonts w:ascii="Calibri" w:hAnsi="Calibri" w:cs="Calibri"/>
          <w:sz w:val="22"/>
          <w:szCs w:val="22"/>
        </w:rPr>
        <w:t xml:space="preserve"> (Cyrchwyd: 10 Mai 2025).</w:t>
      </w:r>
    </w:p>
    <w:p w14:paraId="223C6F55" w14:textId="2A1B3BD3" w:rsidR="00EB1435" w:rsidRDefault="00EB6399" w:rsidP="004B225D">
      <w:pPr>
        <w:rPr>
          <w:rFonts w:ascii="Calibri" w:hAnsi="Calibri" w:cs="Calibri"/>
          <w:sz w:val="22"/>
          <w:szCs w:val="22"/>
        </w:rPr>
      </w:pPr>
      <w:r w:rsidRPr="00EB6399">
        <w:rPr>
          <w:rFonts w:ascii="Calibri" w:hAnsi="Calibri" w:cs="Calibri"/>
          <w:sz w:val="22"/>
          <w:szCs w:val="22"/>
        </w:rPr>
        <w:t xml:space="preserve">Llywodraeth Cymru. (2021a) </w:t>
      </w:r>
      <w:r w:rsidRPr="00EB6399">
        <w:rPr>
          <w:rFonts w:ascii="Calibri" w:hAnsi="Calibri" w:cs="Calibri"/>
          <w:i/>
          <w:iCs/>
          <w:sz w:val="22"/>
          <w:szCs w:val="22"/>
        </w:rPr>
        <w:t>Cod Anghenion Dysgu Ychwanegol Cymru 2021</w:t>
      </w:r>
      <w:r w:rsidRPr="00EB6399">
        <w:rPr>
          <w:rFonts w:ascii="Calibri" w:hAnsi="Calibri" w:cs="Calibri"/>
          <w:sz w:val="22"/>
          <w:szCs w:val="22"/>
        </w:rPr>
        <w:t xml:space="preserve">. Ar gael yn: </w:t>
      </w:r>
      <w:hyperlink r:id="rId27" w:history="1">
        <w:r w:rsidRPr="00392F9E">
          <w:rPr>
            <w:rStyle w:val="Hyperlink"/>
            <w:rFonts w:ascii="Calibri" w:hAnsi="Calibri" w:cs="Calibri"/>
            <w:sz w:val="22"/>
            <w:szCs w:val="22"/>
          </w:rPr>
          <w:t>https://www.llyw.cymru/sites/default/files/publications/2025-01/cod-anghenion-dysgu-ychwanegol-cymru-2021_0.pdf</w:t>
        </w:r>
      </w:hyperlink>
      <w:r>
        <w:rPr>
          <w:rFonts w:ascii="Calibri" w:hAnsi="Calibri" w:cs="Calibri"/>
          <w:sz w:val="22"/>
          <w:szCs w:val="22"/>
        </w:rPr>
        <w:t xml:space="preserve"> </w:t>
      </w:r>
      <w:r w:rsidRPr="00EB6399">
        <w:rPr>
          <w:rFonts w:ascii="Calibri" w:hAnsi="Calibri" w:cs="Calibri"/>
          <w:sz w:val="22"/>
          <w:szCs w:val="22"/>
        </w:rPr>
        <w:t xml:space="preserve"> (Cyrchwyd: 10 Mai 2025).</w:t>
      </w:r>
    </w:p>
    <w:p w14:paraId="1D850868" w14:textId="7C76FCE4" w:rsidR="00EB6399" w:rsidRDefault="009C1D7F" w:rsidP="004B225D">
      <w:pPr>
        <w:rPr>
          <w:rFonts w:ascii="Calibri" w:hAnsi="Calibri" w:cs="Calibri"/>
          <w:sz w:val="22"/>
          <w:szCs w:val="22"/>
        </w:rPr>
      </w:pPr>
      <w:r w:rsidRPr="009C1D7F">
        <w:rPr>
          <w:rFonts w:ascii="Calibri" w:hAnsi="Calibri" w:cs="Calibri"/>
          <w:sz w:val="22"/>
          <w:szCs w:val="22"/>
        </w:rPr>
        <w:t xml:space="preserve">Llywodraeth Cymru. (2021b) </w:t>
      </w:r>
      <w:r w:rsidRPr="009C1D7F">
        <w:rPr>
          <w:rFonts w:ascii="Calibri" w:hAnsi="Calibri" w:cs="Calibri"/>
          <w:i/>
          <w:iCs/>
          <w:sz w:val="22"/>
          <w:szCs w:val="22"/>
        </w:rPr>
        <w:t>Y Cwricwlwm i Gymru –  Y Cod Cynnydd</w:t>
      </w:r>
      <w:r w:rsidRPr="009C1D7F">
        <w:rPr>
          <w:rFonts w:ascii="Calibri" w:hAnsi="Calibri" w:cs="Calibri"/>
          <w:sz w:val="22"/>
          <w:szCs w:val="22"/>
        </w:rPr>
        <w:t xml:space="preserve">. Ar gael yn: </w:t>
      </w:r>
      <w:hyperlink r:id="rId28" w:history="1">
        <w:r w:rsidRPr="00392F9E">
          <w:rPr>
            <w:rStyle w:val="Hyperlink"/>
            <w:rFonts w:ascii="Calibri" w:hAnsi="Calibri" w:cs="Calibri"/>
            <w:sz w:val="22"/>
            <w:szCs w:val="22"/>
          </w:rPr>
          <w:t>https://www.llyw.cymru/sites/default/files/publications/2021-11/cwricwlwm-i-gymru-y-cod-cynnydd.pdf</w:t>
        </w:r>
      </w:hyperlink>
      <w:r>
        <w:rPr>
          <w:rFonts w:ascii="Calibri" w:hAnsi="Calibri" w:cs="Calibri"/>
          <w:sz w:val="22"/>
          <w:szCs w:val="22"/>
        </w:rPr>
        <w:t xml:space="preserve"> </w:t>
      </w:r>
      <w:r w:rsidRPr="009C1D7F">
        <w:rPr>
          <w:rFonts w:ascii="Calibri" w:hAnsi="Calibri" w:cs="Calibri"/>
          <w:sz w:val="22"/>
          <w:szCs w:val="22"/>
        </w:rPr>
        <w:t xml:space="preserve"> (Cyrchwyd: 11 Mai 2025).</w:t>
      </w:r>
    </w:p>
    <w:p w14:paraId="74501BD3" w14:textId="77777777" w:rsidR="00026B28" w:rsidRDefault="00026B28" w:rsidP="004B225D">
      <w:pPr>
        <w:rPr>
          <w:rFonts w:ascii="Calibri" w:hAnsi="Calibri" w:cs="Calibri"/>
          <w:sz w:val="22"/>
          <w:szCs w:val="22"/>
        </w:rPr>
      </w:pPr>
    </w:p>
    <w:p w14:paraId="2EDB726F" w14:textId="5714CC19" w:rsidR="009C1D7F" w:rsidRDefault="00026B28" w:rsidP="004B225D">
      <w:pPr>
        <w:rPr>
          <w:rFonts w:ascii="Calibri" w:hAnsi="Calibri" w:cs="Calibri"/>
          <w:sz w:val="22"/>
          <w:szCs w:val="22"/>
        </w:rPr>
      </w:pPr>
      <w:r w:rsidRPr="00026B28">
        <w:rPr>
          <w:rFonts w:ascii="Calibri" w:hAnsi="Calibri" w:cs="Calibri"/>
          <w:sz w:val="22"/>
          <w:szCs w:val="22"/>
        </w:rPr>
        <w:lastRenderedPageBreak/>
        <w:t xml:space="preserve">Llywodraeth Cymru. (2022) </w:t>
      </w:r>
      <w:r w:rsidRPr="00026B28">
        <w:rPr>
          <w:rFonts w:ascii="Calibri" w:hAnsi="Calibri" w:cs="Calibri"/>
          <w:i/>
          <w:iCs/>
          <w:sz w:val="22"/>
          <w:szCs w:val="22"/>
        </w:rPr>
        <w:t>Rhaglen trawsnewid y system anghenion dysgu ychwanegol: cwestiynau cyffredin</w:t>
      </w:r>
      <w:r w:rsidRPr="00026B28">
        <w:rPr>
          <w:rFonts w:ascii="Calibri" w:hAnsi="Calibri" w:cs="Calibri"/>
          <w:sz w:val="22"/>
          <w:szCs w:val="22"/>
        </w:rPr>
        <w:t xml:space="preserve">. Ar gael yn: </w:t>
      </w:r>
      <w:hyperlink r:id="rId29" w:history="1">
        <w:r w:rsidRPr="00392F9E">
          <w:rPr>
            <w:rStyle w:val="Hyperlink"/>
            <w:rFonts w:ascii="Calibri" w:hAnsi="Calibri" w:cs="Calibri"/>
            <w:sz w:val="22"/>
            <w:szCs w:val="22"/>
          </w:rPr>
          <w:t>https://www.llyw.cymru/sites/default/files/pdf-versions/2023/9/1/1695036377/rhaglen-trawsnewid-y-system-anghenion-dysgu-ychwanegol-cwestiynau-cyffredin.pdf</w:t>
        </w:r>
      </w:hyperlink>
      <w:r>
        <w:rPr>
          <w:rFonts w:ascii="Calibri" w:hAnsi="Calibri" w:cs="Calibri"/>
          <w:sz w:val="22"/>
          <w:szCs w:val="22"/>
        </w:rPr>
        <w:t xml:space="preserve"> </w:t>
      </w:r>
      <w:r w:rsidRPr="00026B28">
        <w:rPr>
          <w:rFonts w:ascii="Calibri" w:hAnsi="Calibri" w:cs="Calibri"/>
          <w:sz w:val="22"/>
          <w:szCs w:val="22"/>
        </w:rPr>
        <w:t xml:space="preserve"> (Cyrchwyd: 10 Mai 2025).</w:t>
      </w:r>
    </w:p>
    <w:p w14:paraId="5394D26F" w14:textId="6F061D02" w:rsidR="00026B28" w:rsidRDefault="000A5CFF" w:rsidP="004B225D">
      <w:pPr>
        <w:rPr>
          <w:rFonts w:ascii="Calibri" w:hAnsi="Calibri" w:cs="Calibri"/>
          <w:sz w:val="22"/>
          <w:szCs w:val="22"/>
        </w:rPr>
      </w:pPr>
      <w:r w:rsidRPr="000A5CFF">
        <w:rPr>
          <w:rFonts w:ascii="Calibri" w:hAnsi="Calibri" w:cs="Calibri"/>
          <w:sz w:val="22"/>
          <w:szCs w:val="22"/>
        </w:rPr>
        <w:t xml:space="preserve">Ludlow, A. K., Wilkins, A. J. a Heaton, P. (2008) ‘Colored overlays enhance visual perceptual performance in children with autism spectrum disorders’, </w:t>
      </w:r>
      <w:r w:rsidRPr="000A5CFF">
        <w:rPr>
          <w:rFonts w:ascii="Calibri" w:hAnsi="Calibri" w:cs="Calibri"/>
          <w:i/>
          <w:iCs/>
          <w:sz w:val="22"/>
          <w:szCs w:val="22"/>
        </w:rPr>
        <w:t>Research in Autism Spectrum Disorders</w:t>
      </w:r>
      <w:r w:rsidRPr="000A5CFF">
        <w:rPr>
          <w:rFonts w:ascii="Calibri" w:hAnsi="Calibri" w:cs="Calibri"/>
          <w:sz w:val="22"/>
          <w:szCs w:val="22"/>
        </w:rPr>
        <w:t xml:space="preserve">, 2(3), pp. 498-515. </w:t>
      </w:r>
      <w:hyperlink r:id="rId30" w:history="1">
        <w:r w:rsidR="004D6241" w:rsidRPr="00392F9E">
          <w:rPr>
            <w:rStyle w:val="Hyperlink"/>
            <w:rFonts w:ascii="Calibri" w:hAnsi="Calibri" w:cs="Calibri"/>
            <w:sz w:val="22"/>
            <w:szCs w:val="22"/>
          </w:rPr>
          <w:t>doi.org/10.1016/j.rasd.2007.10.001</w:t>
        </w:r>
      </w:hyperlink>
      <w:r w:rsidR="004D6241">
        <w:rPr>
          <w:rFonts w:ascii="Calibri" w:hAnsi="Calibri" w:cs="Calibri"/>
          <w:sz w:val="22"/>
          <w:szCs w:val="22"/>
        </w:rPr>
        <w:t xml:space="preserve"> .</w:t>
      </w:r>
    </w:p>
    <w:p w14:paraId="38CB1112" w14:textId="03F5DF9D" w:rsidR="004D6241" w:rsidRDefault="0005493F" w:rsidP="004B225D">
      <w:pPr>
        <w:rPr>
          <w:rFonts w:ascii="Calibri" w:hAnsi="Calibri" w:cs="Calibri"/>
          <w:sz w:val="22"/>
          <w:szCs w:val="22"/>
        </w:rPr>
      </w:pPr>
      <w:r w:rsidRPr="0005493F">
        <w:rPr>
          <w:rFonts w:ascii="Calibri" w:hAnsi="Calibri" w:cs="Calibri"/>
          <w:sz w:val="22"/>
          <w:szCs w:val="22"/>
        </w:rPr>
        <w:t xml:space="preserve">Omar, R., Buari, N. H., Majumder, C. a Feizal, V. (2021) ‘Comparison of visual aids for improving reading performance in children with dyslexia’, </w:t>
      </w:r>
      <w:r w:rsidRPr="0005493F">
        <w:rPr>
          <w:rFonts w:ascii="Calibri" w:hAnsi="Calibri" w:cs="Calibri"/>
          <w:i/>
          <w:iCs/>
          <w:sz w:val="22"/>
          <w:szCs w:val="22"/>
        </w:rPr>
        <w:t>Medical Hypothesis Discovery &amp; Innovation in Optometry</w:t>
      </w:r>
      <w:r w:rsidRPr="0005493F">
        <w:rPr>
          <w:rFonts w:ascii="Calibri" w:hAnsi="Calibri" w:cs="Calibri"/>
          <w:sz w:val="22"/>
          <w:szCs w:val="22"/>
        </w:rPr>
        <w:t xml:space="preserve">, 2(2), pp. 85-93. </w:t>
      </w:r>
      <w:hyperlink r:id="rId31" w:history="1">
        <w:r w:rsidR="002064A9" w:rsidRPr="00392F9E">
          <w:rPr>
            <w:rStyle w:val="Hyperlink"/>
            <w:rFonts w:ascii="Calibri" w:hAnsi="Calibri" w:cs="Calibri"/>
            <w:sz w:val="22"/>
            <w:szCs w:val="22"/>
          </w:rPr>
          <w:t>doi.org/10.51329/mehdioptometry130</w:t>
        </w:r>
      </w:hyperlink>
      <w:r w:rsidR="002064A9">
        <w:rPr>
          <w:rFonts w:ascii="Calibri" w:hAnsi="Calibri" w:cs="Calibri"/>
          <w:sz w:val="22"/>
          <w:szCs w:val="22"/>
        </w:rPr>
        <w:t xml:space="preserve"> .</w:t>
      </w:r>
    </w:p>
    <w:p w14:paraId="5B4F73DB" w14:textId="428FEC6B" w:rsidR="002064A9" w:rsidRDefault="00D933CD" w:rsidP="004B225D">
      <w:pPr>
        <w:rPr>
          <w:rFonts w:ascii="Calibri" w:hAnsi="Calibri" w:cs="Calibri"/>
          <w:sz w:val="22"/>
          <w:szCs w:val="22"/>
        </w:rPr>
      </w:pPr>
      <w:r w:rsidRPr="00D933CD">
        <w:rPr>
          <w:rFonts w:ascii="Calibri" w:hAnsi="Calibri" w:cs="Calibri"/>
          <w:sz w:val="22"/>
          <w:szCs w:val="22"/>
        </w:rPr>
        <w:t xml:space="preserve">Rello, L. a Baeza-Yates, R. (2016) ‘The Effect of Font Type on Screen Readability by People with Dyslexia’, </w:t>
      </w:r>
      <w:r w:rsidRPr="00D933CD">
        <w:rPr>
          <w:rFonts w:ascii="Calibri" w:hAnsi="Calibri" w:cs="Calibri"/>
          <w:i/>
          <w:iCs/>
          <w:sz w:val="22"/>
          <w:szCs w:val="22"/>
        </w:rPr>
        <w:t>ACM Transactions on Accessible Computing</w:t>
      </w:r>
      <w:r w:rsidRPr="00D933CD">
        <w:rPr>
          <w:rFonts w:ascii="Calibri" w:hAnsi="Calibri" w:cs="Calibri"/>
          <w:sz w:val="22"/>
          <w:szCs w:val="22"/>
        </w:rPr>
        <w:t xml:space="preserve"> (TACCESS), (8)4, pp. 1-33. </w:t>
      </w:r>
      <w:hyperlink r:id="rId32" w:history="1">
        <w:r w:rsidR="00836424" w:rsidRPr="00392F9E">
          <w:rPr>
            <w:rStyle w:val="Hyperlink"/>
            <w:rFonts w:ascii="Calibri" w:hAnsi="Calibri" w:cs="Calibri"/>
            <w:sz w:val="22"/>
            <w:szCs w:val="22"/>
          </w:rPr>
          <w:t>doi.org/10.1145/2897736</w:t>
        </w:r>
      </w:hyperlink>
      <w:r w:rsidR="00836424">
        <w:rPr>
          <w:rFonts w:ascii="Calibri" w:hAnsi="Calibri" w:cs="Calibri"/>
          <w:sz w:val="22"/>
          <w:szCs w:val="22"/>
        </w:rPr>
        <w:t xml:space="preserve"> .</w:t>
      </w:r>
    </w:p>
    <w:p w14:paraId="534F61BE" w14:textId="705BD7A6" w:rsidR="00836424" w:rsidRDefault="00167869" w:rsidP="004B225D">
      <w:pPr>
        <w:rPr>
          <w:rFonts w:ascii="Calibri" w:hAnsi="Calibri" w:cs="Calibri"/>
          <w:sz w:val="22"/>
          <w:szCs w:val="22"/>
        </w:rPr>
      </w:pPr>
      <w:r w:rsidRPr="00167869">
        <w:rPr>
          <w:rFonts w:ascii="Calibri" w:hAnsi="Calibri" w:cs="Calibri"/>
          <w:sz w:val="22"/>
          <w:szCs w:val="22"/>
        </w:rPr>
        <w:t xml:space="preserve">Spinelli, D., Luca, M. D., Judica, A. a Zoccolotti, P. (2002) ‘Crowding Effects on Word Identification in Developmental Dyslexia’, </w:t>
      </w:r>
      <w:r w:rsidRPr="00167869">
        <w:rPr>
          <w:rFonts w:ascii="Calibri" w:hAnsi="Calibri" w:cs="Calibri"/>
          <w:i/>
          <w:iCs/>
          <w:sz w:val="22"/>
          <w:szCs w:val="22"/>
        </w:rPr>
        <w:t>Cortex</w:t>
      </w:r>
      <w:r w:rsidRPr="00167869">
        <w:rPr>
          <w:rFonts w:ascii="Calibri" w:hAnsi="Calibri" w:cs="Calibri"/>
          <w:sz w:val="22"/>
          <w:szCs w:val="22"/>
        </w:rPr>
        <w:t xml:space="preserve">, (38)2, pp. 179-200, </w:t>
      </w:r>
      <w:r w:rsidR="003831F3">
        <w:rPr>
          <w:rFonts w:ascii="Calibri" w:hAnsi="Calibri" w:cs="Calibri"/>
          <w:sz w:val="22"/>
          <w:szCs w:val="22"/>
        </w:rPr>
        <w:t xml:space="preserve">                               </w:t>
      </w:r>
      <w:hyperlink r:id="rId33" w:history="1">
        <w:r w:rsidR="003831F3" w:rsidRPr="00392F9E">
          <w:rPr>
            <w:rStyle w:val="Hyperlink"/>
            <w:rFonts w:ascii="Calibri" w:hAnsi="Calibri" w:cs="Calibri"/>
            <w:sz w:val="22"/>
            <w:szCs w:val="22"/>
          </w:rPr>
          <w:t>https://doi.org/10.1016/S0010-9452(08)70649-X</w:t>
        </w:r>
      </w:hyperlink>
      <w:r w:rsidR="003831F3">
        <w:rPr>
          <w:rFonts w:ascii="Calibri" w:hAnsi="Calibri" w:cs="Calibri"/>
          <w:sz w:val="22"/>
          <w:szCs w:val="22"/>
        </w:rPr>
        <w:t xml:space="preserve"> .</w:t>
      </w:r>
    </w:p>
    <w:p w14:paraId="1457D69C" w14:textId="47B0E8EB" w:rsidR="003831F3" w:rsidRDefault="00C9626A" w:rsidP="004B225D">
      <w:pPr>
        <w:rPr>
          <w:rFonts w:ascii="Calibri" w:hAnsi="Calibri" w:cs="Calibri"/>
          <w:sz w:val="22"/>
          <w:szCs w:val="22"/>
        </w:rPr>
      </w:pPr>
      <w:r w:rsidRPr="00C9626A">
        <w:rPr>
          <w:rFonts w:ascii="Calibri" w:hAnsi="Calibri" w:cs="Calibri"/>
          <w:sz w:val="22"/>
          <w:szCs w:val="22"/>
        </w:rPr>
        <w:t xml:space="preserve">Thomas, G. (1997) ‘Inclusive Schools for an Inclusive Society’, </w:t>
      </w:r>
      <w:r w:rsidRPr="00C9626A">
        <w:rPr>
          <w:rFonts w:ascii="Calibri" w:hAnsi="Calibri" w:cs="Calibri"/>
          <w:i/>
          <w:iCs/>
          <w:sz w:val="22"/>
          <w:szCs w:val="22"/>
        </w:rPr>
        <w:t>British Journal of Special Education</w:t>
      </w:r>
      <w:r w:rsidRPr="00C9626A">
        <w:rPr>
          <w:rFonts w:ascii="Calibri" w:hAnsi="Calibri" w:cs="Calibri"/>
          <w:sz w:val="22"/>
          <w:szCs w:val="22"/>
        </w:rPr>
        <w:t xml:space="preserve">, 24(3), pp. 102-147.  </w:t>
      </w:r>
      <w:hyperlink r:id="rId34" w:history="1">
        <w:r w:rsidR="00AE6E2D" w:rsidRPr="00392F9E">
          <w:rPr>
            <w:rStyle w:val="Hyperlink"/>
            <w:rFonts w:ascii="Calibri" w:hAnsi="Calibri" w:cs="Calibri"/>
            <w:sz w:val="22"/>
            <w:szCs w:val="22"/>
          </w:rPr>
          <w:t>doi.org/10.1111/1467-8527.00024</w:t>
        </w:r>
      </w:hyperlink>
      <w:r w:rsidR="00AE6E2D">
        <w:rPr>
          <w:rFonts w:ascii="Calibri" w:hAnsi="Calibri" w:cs="Calibri"/>
          <w:sz w:val="22"/>
          <w:szCs w:val="22"/>
        </w:rPr>
        <w:t xml:space="preserve"> .</w:t>
      </w:r>
    </w:p>
    <w:p w14:paraId="40A2B6BF" w14:textId="520686C0" w:rsidR="004C7D2D" w:rsidRPr="00C67845" w:rsidRDefault="004C7D2D" w:rsidP="004B225D">
      <w:pPr>
        <w:rPr>
          <w:rFonts w:ascii="Calibri" w:hAnsi="Calibri" w:cs="Calibri"/>
          <w:sz w:val="22"/>
          <w:szCs w:val="22"/>
        </w:rPr>
      </w:pPr>
      <w:r w:rsidRPr="004C7D2D">
        <w:rPr>
          <w:rFonts w:ascii="Calibri" w:hAnsi="Calibri" w:cs="Calibri"/>
          <w:sz w:val="22"/>
          <w:szCs w:val="22"/>
        </w:rPr>
        <w:t xml:space="preserve">Teachit. (Dim dyddiad) </w:t>
      </w:r>
      <w:r w:rsidRPr="004C7D2D">
        <w:rPr>
          <w:rFonts w:ascii="Calibri" w:hAnsi="Calibri" w:cs="Calibri"/>
          <w:i/>
          <w:iCs/>
          <w:sz w:val="22"/>
          <w:szCs w:val="22"/>
        </w:rPr>
        <w:t>Troshaen Lliw</w:t>
      </w:r>
      <w:r w:rsidRPr="004C7D2D">
        <w:rPr>
          <w:rFonts w:ascii="Calibri" w:hAnsi="Calibri" w:cs="Calibri"/>
          <w:sz w:val="22"/>
          <w:szCs w:val="22"/>
        </w:rPr>
        <w:t xml:space="preserve">. [Llun]. Ar gael yn: </w:t>
      </w:r>
      <w:hyperlink r:id="rId35" w:history="1">
        <w:r w:rsidRPr="00392F9E">
          <w:rPr>
            <w:rStyle w:val="Hyperlink"/>
            <w:rFonts w:ascii="Calibri" w:hAnsi="Calibri" w:cs="Calibri"/>
            <w:sz w:val="22"/>
            <w:szCs w:val="22"/>
          </w:rPr>
          <w:t>https://www.teachit.co.uk/cpd/special-educational-needs/integrating-dyslexia-support-mainstream-teaching</w:t>
        </w:r>
      </w:hyperlink>
      <w:r>
        <w:rPr>
          <w:rFonts w:ascii="Calibri" w:hAnsi="Calibri" w:cs="Calibri"/>
          <w:sz w:val="22"/>
          <w:szCs w:val="22"/>
        </w:rPr>
        <w:t xml:space="preserve"> </w:t>
      </w:r>
      <w:r w:rsidRPr="004C7D2D">
        <w:rPr>
          <w:rFonts w:ascii="Calibri" w:hAnsi="Calibri" w:cs="Calibri"/>
          <w:sz w:val="22"/>
          <w:szCs w:val="22"/>
        </w:rPr>
        <w:t xml:space="preserve"> (Cyrchwyd: 10 Mai 2025).</w:t>
      </w:r>
    </w:p>
    <w:sectPr w:rsidR="004C7D2D" w:rsidRPr="00C67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077532"/>
    <w:multiLevelType w:val="hybridMultilevel"/>
    <w:tmpl w:val="081A23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B23524"/>
    <w:multiLevelType w:val="hybridMultilevel"/>
    <w:tmpl w:val="866445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8D2EDF"/>
    <w:multiLevelType w:val="hybridMultilevel"/>
    <w:tmpl w:val="372864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0E15F0"/>
    <w:multiLevelType w:val="hybridMultilevel"/>
    <w:tmpl w:val="E6D043B2"/>
    <w:lvl w:ilvl="0" w:tplc="1D20D766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5001593">
    <w:abstractNumId w:val="0"/>
  </w:num>
  <w:num w:numId="2" w16cid:durableId="1044867123">
    <w:abstractNumId w:val="1"/>
  </w:num>
  <w:num w:numId="3" w16cid:durableId="23795046">
    <w:abstractNumId w:val="2"/>
  </w:num>
  <w:num w:numId="4" w16cid:durableId="7030194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0375B"/>
    <w:rsid w:val="0001607E"/>
    <w:rsid w:val="00016486"/>
    <w:rsid w:val="000169CE"/>
    <w:rsid w:val="00026B28"/>
    <w:rsid w:val="00041EBB"/>
    <w:rsid w:val="00043612"/>
    <w:rsid w:val="00047209"/>
    <w:rsid w:val="0005493F"/>
    <w:rsid w:val="00061BBC"/>
    <w:rsid w:val="00063ADC"/>
    <w:rsid w:val="00067132"/>
    <w:rsid w:val="000905EE"/>
    <w:rsid w:val="00092A01"/>
    <w:rsid w:val="00093390"/>
    <w:rsid w:val="00096B5F"/>
    <w:rsid w:val="000A2E17"/>
    <w:rsid w:val="000A470F"/>
    <w:rsid w:val="000A5CFF"/>
    <w:rsid w:val="000A6594"/>
    <w:rsid w:val="000A6D4C"/>
    <w:rsid w:val="000C144A"/>
    <w:rsid w:val="000C2418"/>
    <w:rsid w:val="000C541C"/>
    <w:rsid w:val="000C68CB"/>
    <w:rsid w:val="000D25E9"/>
    <w:rsid w:val="000D5B34"/>
    <w:rsid w:val="000D6664"/>
    <w:rsid w:val="000E567F"/>
    <w:rsid w:val="000F58B8"/>
    <w:rsid w:val="0010406A"/>
    <w:rsid w:val="001118FB"/>
    <w:rsid w:val="00114115"/>
    <w:rsid w:val="00115538"/>
    <w:rsid w:val="00116487"/>
    <w:rsid w:val="00132D37"/>
    <w:rsid w:val="00135DD1"/>
    <w:rsid w:val="0014516B"/>
    <w:rsid w:val="00151919"/>
    <w:rsid w:val="00160D92"/>
    <w:rsid w:val="00167869"/>
    <w:rsid w:val="0017499B"/>
    <w:rsid w:val="00175AA2"/>
    <w:rsid w:val="0017755D"/>
    <w:rsid w:val="001819DF"/>
    <w:rsid w:val="00195345"/>
    <w:rsid w:val="00196DA4"/>
    <w:rsid w:val="001A0CE8"/>
    <w:rsid w:val="001A1887"/>
    <w:rsid w:val="001B086C"/>
    <w:rsid w:val="001C6E70"/>
    <w:rsid w:val="001E56D2"/>
    <w:rsid w:val="001E7850"/>
    <w:rsid w:val="001F6CDF"/>
    <w:rsid w:val="002064A9"/>
    <w:rsid w:val="00227FFA"/>
    <w:rsid w:val="00262DC1"/>
    <w:rsid w:val="00295FAE"/>
    <w:rsid w:val="00296DFC"/>
    <w:rsid w:val="00297FBD"/>
    <w:rsid w:val="002C05B1"/>
    <w:rsid w:val="002C3581"/>
    <w:rsid w:val="002C7151"/>
    <w:rsid w:val="002E3B47"/>
    <w:rsid w:val="002F243A"/>
    <w:rsid w:val="00301906"/>
    <w:rsid w:val="00302BB1"/>
    <w:rsid w:val="00321D4E"/>
    <w:rsid w:val="0033325E"/>
    <w:rsid w:val="003341DF"/>
    <w:rsid w:val="00335D24"/>
    <w:rsid w:val="0033797D"/>
    <w:rsid w:val="00347EA1"/>
    <w:rsid w:val="00350E0A"/>
    <w:rsid w:val="0037389B"/>
    <w:rsid w:val="00382546"/>
    <w:rsid w:val="003831F3"/>
    <w:rsid w:val="003A3553"/>
    <w:rsid w:val="003A709B"/>
    <w:rsid w:val="003B3B24"/>
    <w:rsid w:val="003B41C0"/>
    <w:rsid w:val="003D0B26"/>
    <w:rsid w:val="003D223A"/>
    <w:rsid w:val="003D31A8"/>
    <w:rsid w:val="003D5395"/>
    <w:rsid w:val="003E03A0"/>
    <w:rsid w:val="003F1BDE"/>
    <w:rsid w:val="003F2BDE"/>
    <w:rsid w:val="00403732"/>
    <w:rsid w:val="00407FDA"/>
    <w:rsid w:val="00413A7B"/>
    <w:rsid w:val="00417AB6"/>
    <w:rsid w:val="00420AE9"/>
    <w:rsid w:val="004304F8"/>
    <w:rsid w:val="00436979"/>
    <w:rsid w:val="00444365"/>
    <w:rsid w:val="004A5B11"/>
    <w:rsid w:val="004A67D0"/>
    <w:rsid w:val="004A6B15"/>
    <w:rsid w:val="004B225D"/>
    <w:rsid w:val="004B2B7F"/>
    <w:rsid w:val="004B6A7F"/>
    <w:rsid w:val="004C7D2D"/>
    <w:rsid w:val="004D474C"/>
    <w:rsid w:val="004D5FD2"/>
    <w:rsid w:val="004D6241"/>
    <w:rsid w:val="004D6EFD"/>
    <w:rsid w:val="004E3B0B"/>
    <w:rsid w:val="005174A0"/>
    <w:rsid w:val="0051775E"/>
    <w:rsid w:val="00520651"/>
    <w:rsid w:val="00536CFB"/>
    <w:rsid w:val="00542BC1"/>
    <w:rsid w:val="00543F5E"/>
    <w:rsid w:val="00544C4F"/>
    <w:rsid w:val="00545467"/>
    <w:rsid w:val="00561E55"/>
    <w:rsid w:val="005623A8"/>
    <w:rsid w:val="00566D06"/>
    <w:rsid w:val="00573FC8"/>
    <w:rsid w:val="00584970"/>
    <w:rsid w:val="0059115E"/>
    <w:rsid w:val="005A2FF5"/>
    <w:rsid w:val="005B783A"/>
    <w:rsid w:val="005D5BA5"/>
    <w:rsid w:val="005F42D0"/>
    <w:rsid w:val="005F7C42"/>
    <w:rsid w:val="00605CE3"/>
    <w:rsid w:val="00606C56"/>
    <w:rsid w:val="00611F8A"/>
    <w:rsid w:val="00620BF1"/>
    <w:rsid w:val="00621913"/>
    <w:rsid w:val="0062310A"/>
    <w:rsid w:val="0064083C"/>
    <w:rsid w:val="006600BD"/>
    <w:rsid w:val="00664B16"/>
    <w:rsid w:val="006677C3"/>
    <w:rsid w:val="00676D94"/>
    <w:rsid w:val="00691B0C"/>
    <w:rsid w:val="006B52C3"/>
    <w:rsid w:val="006C5398"/>
    <w:rsid w:val="006C6CD8"/>
    <w:rsid w:val="006D45E8"/>
    <w:rsid w:val="006E3D02"/>
    <w:rsid w:val="006F0A10"/>
    <w:rsid w:val="006F18CC"/>
    <w:rsid w:val="006F57F8"/>
    <w:rsid w:val="00705028"/>
    <w:rsid w:val="00712C8D"/>
    <w:rsid w:val="00712DF8"/>
    <w:rsid w:val="007203C3"/>
    <w:rsid w:val="00727EDA"/>
    <w:rsid w:val="007311C9"/>
    <w:rsid w:val="007352C0"/>
    <w:rsid w:val="00743752"/>
    <w:rsid w:val="0074724B"/>
    <w:rsid w:val="00750D63"/>
    <w:rsid w:val="00760D4D"/>
    <w:rsid w:val="00764ABA"/>
    <w:rsid w:val="007665FC"/>
    <w:rsid w:val="00767571"/>
    <w:rsid w:val="00793A01"/>
    <w:rsid w:val="00795351"/>
    <w:rsid w:val="00797382"/>
    <w:rsid w:val="007A3EF2"/>
    <w:rsid w:val="007A555F"/>
    <w:rsid w:val="007A5EC1"/>
    <w:rsid w:val="007B3ECE"/>
    <w:rsid w:val="007D3AE1"/>
    <w:rsid w:val="007E01E0"/>
    <w:rsid w:val="007E3E03"/>
    <w:rsid w:val="007F758A"/>
    <w:rsid w:val="00803155"/>
    <w:rsid w:val="00814573"/>
    <w:rsid w:val="00822A33"/>
    <w:rsid w:val="00835815"/>
    <w:rsid w:val="00836424"/>
    <w:rsid w:val="00840843"/>
    <w:rsid w:val="00840BEE"/>
    <w:rsid w:val="00851EDB"/>
    <w:rsid w:val="00856386"/>
    <w:rsid w:val="00866F38"/>
    <w:rsid w:val="008675DB"/>
    <w:rsid w:val="00893B66"/>
    <w:rsid w:val="008A16F2"/>
    <w:rsid w:val="008A3D57"/>
    <w:rsid w:val="008A7C39"/>
    <w:rsid w:val="008B0A7B"/>
    <w:rsid w:val="008B2028"/>
    <w:rsid w:val="008C1043"/>
    <w:rsid w:val="008D398C"/>
    <w:rsid w:val="008D3FA0"/>
    <w:rsid w:val="008D7B1D"/>
    <w:rsid w:val="008E1C58"/>
    <w:rsid w:val="008E307F"/>
    <w:rsid w:val="008E4EB6"/>
    <w:rsid w:val="008F1086"/>
    <w:rsid w:val="008F5ED4"/>
    <w:rsid w:val="009060A0"/>
    <w:rsid w:val="009068BE"/>
    <w:rsid w:val="0091355A"/>
    <w:rsid w:val="00917008"/>
    <w:rsid w:val="00925615"/>
    <w:rsid w:val="00927575"/>
    <w:rsid w:val="009313CD"/>
    <w:rsid w:val="0093275E"/>
    <w:rsid w:val="00935B8D"/>
    <w:rsid w:val="009377CE"/>
    <w:rsid w:val="0094322C"/>
    <w:rsid w:val="00944459"/>
    <w:rsid w:val="00950241"/>
    <w:rsid w:val="0096195B"/>
    <w:rsid w:val="00961F4C"/>
    <w:rsid w:val="009909BE"/>
    <w:rsid w:val="00990A3E"/>
    <w:rsid w:val="009A2637"/>
    <w:rsid w:val="009B02C8"/>
    <w:rsid w:val="009B164A"/>
    <w:rsid w:val="009B7D50"/>
    <w:rsid w:val="009C1D7F"/>
    <w:rsid w:val="009D56E3"/>
    <w:rsid w:val="009E38B4"/>
    <w:rsid w:val="009F39E0"/>
    <w:rsid w:val="00A0095E"/>
    <w:rsid w:val="00A16CAE"/>
    <w:rsid w:val="00A23D6E"/>
    <w:rsid w:val="00A47A97"/>
    <w:rsid w:val="00A47F11"/>
    <w:rsid w:val="00A53C5E"/>
    <w:rsid w:val="00A8172B"/>
    <w:rsid w:val="00A92745"/>
    <w:rsid w:val="00A9701C"/>
    <w:rsid w:val="00AA08F8"/>
    <w:rsid w:val="00AA27EA"/>
    <w:rsid w:val="00AB6E7C"/>
    <w:rsid w:val="00AC1C5B"/>
    <w:rsid w:val="00AD7313"/>
    <w:rsid w:val="00AE2AA9"/>
    <w:rsid w:val="00AE3307"/>
    <w:rsid w:val="00AE6E2D"/>
    <w:rsid w:val="00B01BCB"/>
    <w:rsid w:val="00B028A8"/>
    <w:rsid w:val="00B103B9"/>
    <w:rsid w:val="00B1677D"/>
    <w:rsid w:val="00B2651D"/>
    <w:rsid w:val="00B346F0"/>
    <w:rsid w:val="00B51B61"/>
    <w:rsid w:val="00B61505"/>
    <w:rsid w:val="00B711C7"/>
    <w:rsid w:val="00B724BB"/>
    <w:rsid w:val="00B830FE"/>
    <w:rsid w:val="00B83E27"/>
    <w:rsid w:val="00BC5360"/>
    <w:rsid w:val="00BE2A35"/>
    <w:rsid w:val="00BE3554"/>
    <w:rsid w:val="00BE3DD0"/>
    <w:rsid w:val="00BF1A61"/>
    <w:rsid w:val="00C05D25"/>
    <w:rsid w:val="00C129B8"/>
    <w:rsid w:val="00C22534"/>
    <w:rsid w:val="00C24461"/>
    <w:rsid w:val="00C2550A"/>
    <w:rsid w:val="00C25FAB"/>
    <w:rsid w:val="00C32A96"/>
    <w:rsid w:val="00C4699D"/>
    <w:rsid w:val="00C5727D"/>
    <w:rsid w:val="00C63D79"/>
    <w:rsid w:val="00C65954"/>
    <w:rsid w:val="00C66F50"/>
    <w:rsid w:val="00C67845"/>
    <w:rsid w:val="00C868CD"/>
    <w:rsid w:val="00C90E92"/>
    <w:rsid w:val="00C9626A"/>
    <w:rsid w:val="00CA401C"/>
    <w:rsid w:val="00CC0CA7"/>
    <w:rsid w:val="00CC378A"/>
    <w:rsid w:val="00CE09E2"/>
    <w:rsid w:val="00CF32AC"/>
    <w:rsid w:val="00CF75B0"/>
    <w:rsid w:val="00D037B4"/>
    <w:rsid w:val="00D22AEC"/>
    <w:rsid w:val="00D24ADF"/>
    <w:rsid w:val="00D26517"/>
    <w:rsid w:val="00D33ED9"/>
    <w:rsid w:val="00D42312"/>
    <w:rsid w:val="00D72825"/>
    <w:rsid w:val="00D74667"/>
    <w:rsid w:val="00D87CAE"/>
    <w:rsid w:val="00D933CD"/>
    <w:rsid w:val="00D93E60"/>
    <w:rsid w:val="00DA1847"/>
    <w:rsid w:val="00DB2899"/>
    <w:rsid w:val="00DB58C5"/>
    <w:rsid w:val="00DC2AB3"/>
    <w:rsid w:val="00DC55F3"/>
    <w:rsid w:val="00DC72FE"/>
    <w:rsid w:val="00DC7AAE"/>
    <w:rsid w:val="00DD5969"/>
    <w:rsid w:val="00DD7EA3"/>
    <w:rsid w:val="00DE4492"/>
    <w:rsid w:val="00DE79D1"/>
    <w:rsid w:val="00E01F8B"/>
    <w:rsid w:val="00E03B8B"/>
    <w:rsid w:val="00E10797"/>
    <w:rsid w:val="00E2396D"/>
    <w:rsid w:val="00E243A8"/>
    <w:rsid w:val="00E3233E"/>
    <w:rsid w:val="00E37B11"/>
    <w:rsid w:val="00E5283C"/>
    <w:rsid w:val="00E56174"/>
    <w:rsid w:val="00E636FE"/>
    <w:rsid w:val="00E654EB"/>
    <w:rsid w:val="00E6747C"/>
    <w:rsid w:val="00E907EC"/>
    <w:rsid w:val="00E93792"/>
    <w:rsid w:val="00EA0B9A"/>
    <w:rsid w:val="00EA15D1"/>
    <w:rsid w:val="00EA6220"/>
    <w:rsid w:val="00EB13DC"/>
    <w:rsid w:val="00EB1435"/>
    <w:rsid w:val="00EB6399"/>
    <w:rsid w:val="00EC1771"/>
    <w:rsid w:val="00ED629F"/>
    <w:rsid w:val="00EF5AA1"/>
    <w:rsid w:val="00F01C41"/>
    <w:rsid w:val="00F06C85"/>
    <w:rsid w:val="00F30E67"/>
    <w:rsid w:val="00F3183A"/>
    <w:rsid w:val="00F435F8"/>
    <w:rsid w:val="00F648FE"/>
    <w:rsid w:val="00F64D18"/>
    <w:rsid w:val="00F73A1E"/>
    <w:rsid w:val="00F8089C"/>
    <w:rsid w:val="00F934CF"/>
    <w:rsid w:val="00F946D7"/>
    <w:rsid w:val="00F95C24"/>
    <w:rsid w:val="00FA7084"/>
    <w:rsid w:val="00FC190A"/>
    <w:rsid w:val="00FC20D7"/>
    <w:rsid w:val="00FD1A0D"/>
    <w:rsid w:val="00FD7B42"/>
    <w:rsid w:val="00FE5A6A"/>
    <w:rsid w:val="00FF3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08615"/>
  <w15:chartTrackingRefBased/>
  <w15:docId w15:val="{A27D5117-56F8-4610-AFAC-F1837720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037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905E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05E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623A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i.org/10.1080/00220671.2012.736430" TargetMode="External"/><Relationship Id="rId18" Type="http://schemas.openxmlformats.org/officeDocument/2006/relationships/hyperlink" Target="https://www.gov.uk/guidance/equality-act-2010-guidance" TargetMode="External"/><Relationship Id="rId26" Type="http://schemas.openxmlformats.org/officeDocument/2006/relationships/hyperlink" Target="https://www.llyw.cymru/sites/default/files/publications/2018-04/deddf-anghenion-dysgu-ychwanegol-ar-tribiwnlys-addysg-cymru-2018-memorandwm-esboniadol.pdf" TargetMode="External"/><Relationship Id="rId21" Type="http://schemas.openxmlformats.org/officeDocument/2006/relationships/hyperlink" Target="https://doi.org/10.1111/j.2044-8295.1997.tb02656.x" TargetMode="External"/><Relationship Id="rId34" Type="http://schemas.openxmlformats.org/officeDocument/2006/relationships/hyperlink" Target="https://doi.org/10.1111/1467-8527.00024" TargetMode="External"/><Relationship Id="rId7" Type="http://schemas.openxmlformats.org/officeDocument/2006/relationships/hyperlink" Target="https://uowtsd-my.sharepoint.com/:v:/g/personal/2305892_student_uwtsd_ac_uk/EXA8YMNVbXtKh4yel77bCGgB1CJn4ItQRxaqu-Gvq2y-YA?nav=eyJyZWZlcnJhbEluZm8iOnsicmVmZXJyYWxBcHAiOiJPbmVEcml2ZUZvckJ1c2luZXNzIiwicmVmZXJyYWxBcHBQbGF0Zm9ybSI6IldlYiIsInJlZmVycmFsTW9kZSI6InZpZXciLCJyZWZlcnJhbFZpZXciOiJNeUZpbGVzTGlua0NvcHkifX0&amp;e=GxtN1i" TargetMode="External"/><Relationship Id="rId12" Type="http://schemas.openxmlformats.org/officeDocument/2006/relationships/hyperlink" Target="https://www.legislation.gov.uk/cy/ukpga/2010/15/part/2/chapter/2/crossheading/adjustments-for-disabled-persons" TargetMode="External"/><Relationship Id="rId17" Type="http://schemas.openxmlformats.org/officeDocument/2006/relationships/hyperlink" Target="https://www.nhs.uk/conditions/dyslexia/" TargetMode="External"/><Relationship Id="rId25" Type="http://schemas.openxmlformats.org/officeDocument/2006/relationships/hyperlink" Target="https://www.llyw.cymru/sites/default/files/publications/2019-05/deddf-gwasanaethau-cymdeithasol-a-llesiant-cymru-2014-gwybodaeth-hanfodol.pdf" TargetMode="External"/><Relationship Id="rId33" Type="http://schemas.openxmlformats.org/officeDocument/2006/relationships/hyperlink" Target="https://doi.org/10.1016/S0010-9452(08)70649-X" TargetMode="External"/><Relationship Id="rId2" Type="http://schemas.openxmlformats.org/officeDocument/2006/relationships/styles" Target="styles.xml"/><Relationship Id="rId16" Type="http://schemas.openxmlformats.org/officeDocument/2006/relationships/hyperlink" Target="https://sg.news.yahoo.com/comment-embracing-the-challenges-of-dyslexia-123119054.html?guce_referrer=aHR0cHM6Ly93d3cuYmluZy5jb20v&amp;guce_referrer_sig=AQAAAFwxs-W6dTqEV1zv6wg1nuiI0-rFMeAwjmCTBDqaW2cSnR5f2ymrG5L5F7HaSjeSHEkaqBMgkHW7FYBREr0cKG3Z46avjT7JouhXD0viwOOiItVQg_1brdswYaQXEQN1VzIx4AMGaASK95da2oUgE8IoZEFCYsTacY4LmyN3Cxar&amp;guccounter=2" TargetMode="External"/><Relationship Id="rId20" Type="http://schemas.openxmlformats.org/officeDocument/2006/relationships/hyperlink" Target="https://doi.org/10.1136/bmj.g5160" TargetMode="External"/><Relationship Id="rId29" Type="http://schemas.openxmlformats.org/officeDocument/2006/relationships/hyperlink" Target="https://www.llyw.cymru/sites/default/files/pdf-versions/2023/9/1/1695036377/rhaglen-trawsnewid-y-system-anghenion-dysgu-ychwanegol-cwestiynau-cyffredin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uwtsd.ac.uk/media/uwtsd-website/content-assets/documents/library-and-learning-resources/Harvard-cym_v.1.3(v2).pdf" TargetMode="External"/><Relationship Id="rId11" Type="http://schemas.openxmlformats.org/officeDocument/2006/relationships/hyperlink" Target="https://doi.org/10.1007/s11881-018-0164-z" TargetMode="External"/><Relationship Id="rId24" Type="http://schemas.openxmlformats.org/officeDocument/2006/relationships/hyperlink" Target="https://doi.org/10.1007/s11881-017-0154-6" TargetMode="External"/><Relationship Id="rId32" Type="http://schemas.openxmlformats.org/officeDocument/2006/relationships/hyperlink" Target="https://doi.org/10.1145/2897736" TargetMode="External"/><Relationship Id="rId37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hyperlink" Target="https://www.gemmlearning.com/blog/dyslexia/9-surprising-clues-of-dyslexia-in-children/" TargetMode="External"/><Relationship Id="rId23" Type="http://schemas.openxmlformats.org/officeDocument/2006/relationships/hyperlink" Target="https://dyslexiaida.org/why-bother-with-cursive/" TargetMode="External"/><Relationship Id="rId28" Type="http://schemas.openxmlformats.org/officeDocument/2006/relationships/hyperlink" Target="https://www.llyw.cymru/sites/default/files/publications/2021-11/cwricwlwm-i-gymru-y-cod-cynnydd.pdf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www.complantcymru.org.uk/confensiwn-y-cenhedloedd-unedig-ar-hawliaur-plentyn-testun-llawn/" TargetMode="External"/><Relationship Id="rId19" Type="http://schemas.openxmlformats.org/officeDocument/2006/relationships/hyperlink" Target="https://www.haineandsmith.co.uk/eye-health/visual-stress-colorimetry" TargetMode="External"/><Relationship Id="rId31" Type="http://schemas.openxmlformats.org/officeDocument/2006/relationships/hyperlink" Target="https://doi.org/10.51329/mehdioptometry13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dadyslexia.org.uk/dyslexia/about-dyslexia/what-is-dyslexia" TargetMode="External"/><Relationship Id="rId14" Type="http://schemas.openxmlformats.org/officeDocument/2006/relationships/hyperlink" Target="https://www.pexels.com/photo/book-aesthetic-books-old-books-open-books-1387022/" TargetMode="External"/><Relationship Id="rId22" Type="http://schemas.openxmlformats.org/officeDocument/2006/relationships/hyperlink" Target="https://dyslexiaida.org/why-bother-with-cursive/" TargetMode="External"/><Relationship Id="rId27" Type="http://schemas.openxmlformats.org/officeDocument/2006/relationships/hyperlink" Target="https://www.llyw.cymru/sites/default/files/publications/2025-01/cod-anghenion-dysgu-ychwanegol-cymru-2021_0.pdf" TargetMode="External"/><Relationship Id="rId30" Type="http://schemas.openxmlformats.org/officeDocument/2006/relationships/hyperlink" Target="https://doi.org/10.1016/j.rasd.2007.10.001" TargetMode="External"/><Relationship Id="rId35" Type="http://schemas.openxmlformats.org/officeDocument/2006/relationships/hyperlink" Target="https://www.teachit.co.uk/cpd/special-educational-needs/integrating-dyslexia-support-mainstream-teaching" TargetMode="External"/><Relationship Id="rId8" Type="http://schemas.openxmlformats.org/officeDocument/2006/relationships/hyperlink" Target="https://www.bdadyslexia.org.uk/dyslexia/neurodiversity-and-co-occurring-differences/visual-difficulties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5</Pages>
  <Words>1760</Words>
  <Characters>10035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Naomi Davies</cp:lastModifiedBy>
  <cp:revision>259</cp:revision>
  <dcterms:created xsi:type="dcterms:W3CDTF">2025-05-18T10:24:00Z</dcterms:created>
  <dcterms:modified xsi:type="dcterms:W3CDTF">2025-05-19T15:38:00Z</dcterms:modified>
</cp:coreProperties>
</file>