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7539677"/>
        <w:docPartObj>
          <w:docPartGallery w:val="Cover Pages"/>
          <w:docPartUnique/>
        </w:docPartObj>
      </w:sdtPr>
      <w:sdtEndPr>
        <w:rPr>
          <w:b/>
          <w:bCs/>
          <w:u w:val="single"/>
        </w:rPr>
      </w:sdtEndPr>
      <w:sdtContent>
        <w:p w14:paraId="1C100D02" w14:textId="6DDBA0F5" w:rsidR="00640655" w:rsidRDefault="00640655">
          <w:r>
            <w:rPr>
              <w:noProof/>
            </w:rPr>
            <mc:AlternateContent>
              <mc:Choice Requires="wpg">
                <w:drawing>
                  <wp:anchor distT="0" distB="0" distL="114300" distR="114300" simplePos="0" relativeHeight="251659264" behindDoc="1" locked="0" layoutInCell="1" allowOverlap="1" wp14:anchorId="2ECFD141" wp14:editId="02C2DD0B">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19D27E5" w14:textId="77777777" w:rsidR="00640655" w:rsidRDefault="0064065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3092EDA1" w14:textId="4DFFCFC9" w:rsidR="00640655" w:rsidRDefault="0064065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156082"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0FB30372" w14:textId="75436D5D" w:rsidR="00640655" w:rsidRDefault="00640655">
                                      <w:pPr>
                                        <w:pStyle w:val="NoSpacing"/>
                                        <w:spacing w:before="120"/>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CFD141"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519D27E5" w14:textId="77777777" w:rsidR="00640655" w:rsidRDefault="0064065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3092EDA1" w14:textId="4DFFCFC9" w:rsidR="00640655" w:rsidRDefault="00640655">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156082"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0FB30372" w14:textId="75436D5D" w:rsidR="00640655" w:rsidRDefault="00640655">
                                <w:pPr>
                                  <w:pStyle w:val="NoSpacing"/>
                                  <w:spacing w:before="120"/>
                                  <w:rPr>
                                    <w:color w:val="156082" w:themeColor="accent1"/>
                                    <w:sz w:val="36"/>
                                    <w:szCs w:val="36"/>
                                  </w:rPr>
                                </w:pPr>
                                <w:r>
                                  <w:rPr>
                                    <w:color w:val="156082" w:themeColor="accent1"/>
                                    <w:sz w:val="36"/>
                                    <w:szCs w:val="36"/>
                                  </w:rPr>
                                  <w:t xml:space="preserve">     </w:t>
                                </w:r>
                              </w:p>
                            </w:sdtContent>
                          </w:sdt>
                        </w:txbxContent>
                      </v:textbox>
                    </v:shape>
                    <w10:wrap anchorx="page" anchory="page"/>
                  </v:group>
                </w:pict>
              </mc:Fallback>
            </mc:AlternateContent>
          </w:r>
        </w:p>
        <w:p w14:paraId="45820CC6" w14:textId="677AD8FA" w:rsidR="00640655" w:rsidRDefault="009638C7">
          <w:pPr>
            <w:rPr>
              <w:b/>
              <w:bCs/>
              <w:u w:val="single"/>
            </w:rPr>
          </w:pPr>
          <w:r>
            <w:rPr>
              <w:b/>
              <w:bCs/>
              <w:noProof/>
              <w:u w:val="single"/>
            </w:rPr>
            <mc:AlternateContent>
              <mc:Choice Requires="wps">
                <w:drawing>
                  <wp:anchor distT="0" distB="0" distL="114300" distR="114300" simplePos="0" relativeHeight="251661312" behindDoc="0" locked="0" layoutInCell="1" allowOverlap="1" wp14:anchorId="6EE2E91A" wp14:editId="3D6DD1E0">
                    <wp:simplePos x="0" y="0"/>
                    <wp:positionH relativeFrom="column">
                      <wp:posOffset>-143192</wp:posOffset>
                    </wp:positionH>
                    <wp:positionV relativeFrom="paragraph">
                      <wp:posOffset>514032</wp:posOffset>
                    </wp:positionV>
                    <wp:extent cx="3748087" cy="890587"/>
                    <wp:effectExtent l="0" t="0" r="24130" b="24130"/>
                    <wp:wrapNone/>
                    <wp:docPr id="165982637" name="Text Box 2"/>
                    <wp:cNvGraphicFramePr/>
                    <a:graphic xmlns:a="http://schemas.openxmlformats.org/drawingml/2006/main">
                      <a:graphicData uri="http://schemas.microsoft.com/office/word/2010/wordprocessingShape">
                        <wps:wsp>
                          <wps:cNvSpPr txBox="1"/>
                          <wps:spPr>
                            <a:xfrm>
                              <a:off x="0" y="0"/>
                              <a:ext cx="3748087" cy="890587"/>
                            </a:xfrm>
                            <a:prstGeom prst="rect">
                              <a:avLst/>
                            </a:prstGeom>
                            <a:solidFill>
                              <a:schemeClr val="lt1"/>
                            </a:solidFill>
                            <a:ln w="6350">
                              <a:solidFill>
                                <a:prstClr val="black"/>
                              </a:solidFill>
                            </a:ln>
                          </wps:spPr>
                          <wps:txbx>
                            <w:txbxContent>
                              <w:p w14:paraId="10C0B693" w14:textId="0658803A" w:rsidR="009638C7" w:rsidRPr="009638C7" w:rsidRDefault="009638C7">
                                <w:pPr>
                                  <w:rPr>
                                    <w:b/>
                                    <w:bCs/>
                                    <w:sz w:val="32"/>
                                    <w:szCs w:val="32"/>
                                  </w:rPr>
                                </w:pPr>
                                <w:r w:rsidRPr="009638C7">
                                  <w:rPr>
                                    <w:b/>
                                    <w:bCs/>
                                    <w:sz w:val="32"/>
                                    <w:szCs w:val="32"/>
                                  </w:rPr>
                                  <w:t>Building Employability Skills and Professional Identity for the Role of Social Prescriber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2E91A" id="Text Box 2" o:spid="_x0000_s1036" type="#_x0000_t202" style="position:absolute;margin-left:-11.25pt;margin-top:40.45pt;width:295.1pt;height:7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" fillcolor="white [3201]" strokeweight=".5pt">
                    <v:textbox>
                      <w:txbxContent>
                        <w:p w14:paraId="10C0B693" w14:textId="0658803A" w:rsidR="009638C7" w:rsidRPr="009638C7" w:rsidRDefault="009638C7">
                          <w:pPr>
                            <w:rPr>
                              <w:b/>
                              <w:bCs/>
                              <w:sz w:val="32"/>
                              <w:szCs w:val="32"/>
                            </w:rPr>
                          </w:pPr>
                          <w:r w:rsidRPr="009638C7">
                            <w:rPr>
                              <w:b/>
                              <w:bCs/>
                              <w:sz w:val="32"/>
                              <w:szCs w:val="32"/>
                            </w:rPr>
                            <w:t>Building Employability Skills and Professional Identity for the Role of Social Prescriber</w:t>
                          </w:r>
                        </w:p>
                      </w:txbxContent>
                    </v:textbox>
                  </v:shape>
                </w:pict>
              </mc:Fallback>
            </mc:AlternateContent>
          </w:r>
          <w:r w:rsidR="00640655">
            <w:rPr>
              <w:b/>
              <w:bCs/>
              <w:noProof/>
              <w:u w:val="single"/>
            </w:rPr>
            <mc:AlternateContent>
              <mc:Choice Requires="wps">
                <w:drawing>
                  <wp:anchor distT="0" distB="0" distL="114300" distR="114300" simplePos="0" relativeHeight="251660288" behindDoc="0" locked="0" layoutInCell="1" allowOverlap="1" wp14:anchorId="263874C5" wp14:editId="2066166C">
                    <wp:simplePos x="0" y="0"/>
                    <wp:positionH relativeFrom="column">
                      <wp:posOffset>2967038</wp:posOffset>
                    </wp:positionH>
                    <wp:positionV relativeFrom="paragraph">
                      <wp:posOffset>6138863</wp:posOffset>
                    </wp:positionV>
                    <wp:extent cx="3000375" cy="2433637"/>
                    <wp:effectExtent l="0" t="0" r="28575" b="24130"/>
                    <wp:wrapNone/>
                    <wp:docPr id="1940213226" name="Text Box 1"/>
                    <wp:cNvGraphicFramePr/>
                    <a:graphic xmlns:a="http://schemas.openxmlformats.org/drawingml/2006/main">
                      <a:graphicData uri="http://schemas.microsoft.com/office/word/2010/wordprocessingShape">
                        <wps:wsp>
                          <wps:cNvSpPr txBox="1"/>
                          <wps:spPr>
                            <a:xfrm>
                              <a:off x="0" y="0"/>
                              <a:ext cx="3000375" cy="2433637"/>
                            </a:xfrm>
                            <a:prstGeom prst="rect">
                              <a:avLst/>
                            </a:prstGeom>
                            <a:solidFill>
                              <a:schemeClr val="lt1"/>
                            </a:solidFill>
                            <a:ln w="6350">
                              <a:solidFill>
                                <a:prstClr val="black"/>
                              </a:solidFill>
                            </a:ln>
                          </wps:spPr>
                          <wps:txbx>
                            <w:txbxContent>
                              <w:p w14:paraId="07770115" w14:textId="77777777" w:rsidR="00640655" w:rsidRPr="00965967" w:rsidRDefault="00640655" w:rsidP="00640655">
                                <w:pPr>
                                  <w:spacing w:line="360" w:lineRule="auto"/>
                                  <w:rPr>
                                    <w:rFonts w:ascii="Arial" w:hAnsi="Arial" w:cs="Arial"/>
                                  </w:rPr>
                                </w:pPr>
                                <w:r w:rsidRPr="00965967">
                                  <w:rPr>
                                    <w:rFonts w:ascii="Arial" w:hAnsi="Arial" w:cs="Arial"/>
                                  </w:rPr>
                                  <w:t xml:space="preserve">Student  name: </w:t>
                                </w:r>
                                <w:r w:rsidRPr="00965967">
                                  <w:rPr>
                                    <w:rFonts w:ascii="Arial" w:hAnsi="Arial" w:cs="Arial"/>
                                    <w:b/>
                                    <w:bCs/>
                                  </w:rPr>
                                  <w:t>Marta Proca</w:t>
                                </w:r>
                              </w:p>
                              <w:p w14:paraId="7B713FEB" w14:textId="6C58D06D" w:rsidR="00640655" w:rsidRPr="009638C7" w:rsidRDefault="00640655" w:rsidP="00640655">
                                <w:pPr>
                                  <w:spacing w:line="360" w:lineRule="auto"/>
                                  <w:rPr>
                                    <w:rFonts w:ascii="Arial" w:hAnsi="Arial" w:cs="Arial"/>
                                    <w:b/>
                                    <w:bCs/>
                                  </w:rPr>
                                </w:pPr>
                                <w:r w:rsidRPr="00965967">
                                  <w:rPr>
                                    <w:rFonts w:ascii="Arial" w:hAnsi="Arial" w:cs="Arial"/>
                                  </w:rPr>
                                  <w:t xml:space="preserve">Student number: </w:t>
                                </w:r>
                                <w:r w:rsidRPr="00965967">
                                  <w:rPr>
                                    <w:rFonts w:ascii="Arial" w:hAnsi="Arial" w:cs="Arial"/>
                                    <w:b/>
                                    <w:bCs/>
                                  </w:rPr>
                                  <w:t>2234962</w:t>
                                </w:r>
                                <w:r w:rsidRPr="00965967">
                                  <w:rPr>
                                    <w:rFonts w:ascii="Arial" w:hAnsi="Arial" w:cs="Arial"/>
                                  </w:rPr>
                                  <w:br/>
                                  <w:t xml:space="preserve">Module code: </w:t>
                                </w:r>
                                <w:r w:rsidRPr="00965967">
                                  <w:rPr>
                                    <w:rFonts w:ascii="Arial" w:hAnsi="Arial" w:cs="Arial"/>
                                    <w:b/>
                                    <w:bCs/>
                                  </w:rPr>
                                  <w:t>BMHP501</w:t>
                                </w:r>
                                <w:r>
                                  <w:rPr>
                                    <w:rFonts w:ascii="Arial" w:hAnsi="Arial" w:cs="Arial"/>
                                    <w:b/>
                                    <w:bCs/>
                                  </w:rPr>
                                  <w:t>5</w:t>
                                </w:r>
                                <w:r w:rsidRPr="00965967">
                                  <w:rPr>
                                    <w:rFonts w:ascii="Arial" w:hAnsi="Arial" w:cs="Arial"/>
                                  </w:rPr>
                                  <w:br/>
                                  <w:t xml:space="preserve">Module title: </w:t>
                                </w:r>
                                <w:r w:rsidR="009638C7" w:rsidRPr="006D16C4">
                                  <w:rPr>
                                    <w:rFonts w:asciiTheme="majorHAnsi" w:eastAsiaTheme="majorEastAsia" w:hAnsiTheme="majorHAnsi" w:cstheme="majorBidi"/>
                                    <w:b/>
                                    <w:bCs/>
                                    <w:caps/>
                                  </w:rPr>
                                  <w:t>Building your Personal Brand for Sustainable Employment</w:t>
                                </w:r>
                              </w:p>
                              <w:p w14:paraId="42AE0A8A" w14:textId="77777777" w:rsidR="00640655" w:rsidRPr="00965967" w:rsidRDefault="00640655" w:rsidP="00640655">
                                <w:pPr>
                                  <w:spacing w:line="360" w:lineRule="auto"/>
                                  <w:rPr>
                                    <w:rFonts w:ascii="Arial" w:hAnsi="Arial" w:cs="Arial"/>
                                  </w:rPr>
                                </w:pPr>
                                <w:r w:rsidRPr="00965967">
                                  <w:rPr>
                                    <w:rFonts w:ascii="Arial" w:hAnsi="Arial" w:cs="Arial"/>
                                  </w:rPr>
                                  <w:t>Lecturer’s name:</w:t>
                                </w:r>
                                <w:r w:rsidRPr="00965967">
                                  <w:rPr>
                                    <w:rFonts w:ascii="Arial" w:hAnsi="Arial" w:cs="Arial"/>
                                    <w:b/>
                                    <w:bCs/>
                                  </w:rPr>
                                  <w:t xml:space="preserve"> </w:t>
                                </w:r>
                                <w:r w:rsidRPr="006D16C4">
                                  <w:rPr>
                                    <w:rFonts w:ascii="Arial" w:hAnsi="Arial" w:cs="Arial"/>
                                    <w:b/>
                                    <w:bCs/>
                                  </w:rPr>
                                  <w:t>Brian Mashumba</w:t>
                                </w:r>
                              </w:p>
                              <w:p w14:paraId="7FD1AEF8" w14:textId="77777777" w:rsidR="00640655" w:rsidRDefault="006406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3874C5" id="Text Box 1" o:spid="_x0000_s1037" type="#_x0000_t202" style="position:absolute;margin-left:233.65pt;margin-top:483.4pt;width:236.25pt;height:191.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" fillcolor="white [3201]" strokeweight=".5pt">
                    <v:textbox>
                      <w:txbxContent>
                        <w:p w14:paraId="07770115" w14:textId="77777777" w:rsidR="00640655" w:rsidRPr="00965967" w:rsidRDefault="00640655" w:rsidP="00640655">
                          <w:pPr>
                            <w:spacing w:line="360" w:lineRule="auto"/>
                            <w:rPr>
                              <w:rFonts w:ascii="Arial" w:hAnsi="Arial" w:cs="Arial"/>
                            </w:rPr>
                          </w:pPr>
                          <w:r w:rsidRPr="00965967">
                            <w:rPr>
                              <w:rFonts w:ascii="Arial" w:hAnsi="Arial" w:cs="Arial"/>
                            </w:rPr>
                            <w:t xml:space="preserve">Student  name: </w:t>
                          </w:r>
                          <w:r w:rsidRPr="00965967">
                            <w:rPr>
                              <w:rFonts w:ascii="Arial" w:hAnsi="Arial" w:cs="Arial"/>
                              <w:b/>
                              <w:bCs/>
                            </w:rPr>
                            <w:t>Marta Proca</w:t>
                          </w:r>
                        </w:p>
                        <w:p w14:paraId="7B713FEB" w14:textId="6C58D06D" w:rsidR="00640655" w:rsidRPr="009638C7" w:rsidRDefault="00640655" w:rsidP="00640655">
                          <w:pPr>
                            <w:spacing w:line="360" w:lineRule="auto"/>
                            <w:rPr>
                              <w:rFonts w:ascii="Arial" w:hAnsi="Arial" w:cs="Arial"/>
                              <w:b/>
                              <w:bCs/>
                            </w:rPr>
                          </w:pPr>
                          <w:r w:rsidRPr="00965967">
                            <w:rPr>
                              <w:rFonts w:ascii="Arial" w:hAnsi="Arial" w:cs="Arial"/>
                            </w:rPr>
                            <w:t xml:space="preserve">Student number: </w:t>
                          </w:r>
                          <w:r w:rsidRPr="00965967">
                            <w:rPr>
                              <w:rFonts w:ascii="Arial" w:hAnsi="Arial" w:cs="Arial"/>
                              <w:b/>
                              <w:bCs/>
                            </w:rPr>
                            <w:t>2234962</w:t>
                          </w:r>
                          <w:r w:rsidRPr="00965967">
                            <w:rPr>
                              <w:rFonts w:ascii="Arial" w:hAnsi="Arial" w:cs="Arial"/>
                            </w:rPr>
                            <w:br/>
                            <w:t xml:space="preserve">Module code: </w:t>
                          </w:r>
                          <w:r w:rsidRPr="00965967">
                            <w:rPr>
                              <w:rFonts w:ascii="Arial" w:hAnsi="Arial" w:cs="Arial"/>
                              <w:b/>
                              <w:bCs/>
                            </w:rPr>
                            <w:t>BMHP501</w:t>
                          </w:r>
                          <w:r>
                            <w:rPr>
                              <w:rFonts w:ascii="Arial" w:hAnsi="Arial" w:cs="Arial"/>
                              <w:b/>
                              <w:bCs/>
                            </w:rPr>
                            <w:t>5</w:t>
                          </w:r>
                          <w:r w:rsidRPr="00965967">
                            <w:rPr>
                              <w:rFonts w:ascii="Arial" w:hAnsi="Arial" w:cs="Arial"/>
                            </w:rPr>
                            <w:br/>
                            <w:t xml:space="preserve">Module title: </w:t>
                          </w:r>
                          <w:r w:rsidR="009638C7" w:rsidRPr="006D16C4">
                            <w:rPr>
                              <w:rFonts w:asciiTheme="majorHAnsi" w:eastAsiaTheme="majorEastAsia" w:hAnsiTheme="majorHAnsi" w:cstheme="majorBidi"/>
                              <w:b/>
                              <w:bCs/>
                              <w:caps/>
                            </w:rPr>
                            <w:t>Building your Personal Brand for Sustainable Employment</w:t>
                          </w:r>
                        </w:p>
                        <w:p w14:paraId="42AE0A8A" w14:textId="77777777" w:rsidR="00640655" w:rsidRPr="00965967" w:rsidRDefault="00640655" w:rsidP="00640655">
                          <w:pPr>
                            <w:spacing w:line="360" w:lineRule="auto"/>
                            <w:rPr>
                              <w:rFonts w:ascii="Arial" w:hAnsi="Arial" w:cs="Arial"/>
                            </w:rPr>
                          </w:pPr>
                          <w:r w:rsidRPr="00965967">
                            <w:rPr>
                              <w:rFonts w:ascii="Arial" w:hAnsi="Arial" w:cs="Arial"/>
                            </w:rPr>
                            <w:t>Lecturer’s name:</w:t>
                          </w:r>
                          <w:r w:rsidRPr="00965967">
                            <w:rPr>
                              <w:rFonts w:ascii="Arial" w:hAnsi="Arial" w:cs="Arial"/>
                              <w:b/>
                              <w:bCs/>
                            </w:rPr>
                            <w:t xml:space="preserve"> </w:t>
                          </w:r>
                          <w:r w:rsidRPr="006D16C4">
                            <w:rPr>
                              <w:rFonts w:ascii="Arial" w:hAnsi="Arial" w:cs="Arial"/>
                              <w:b/>
                              <w:bCs/>
                            </w:rPr>
                            <w:t>Brian Mashumba</w:t>
                          </w:r>
                        </w:p>
                        <w:p w14:paraId="7FD1AEF8" w14:textId="77777777" w:rsidR="00640655" w:rsidRDefault="00640655"/>
                      </w:txbxContent>
                    </v:textbox>
                  </v:shape>
                </w:pict>
              </mc:Fallback>
            </mc:AlternateContent>
          </w:r>
          <w:r w:rsidR="00640655">
            <w:rPr>
              <w:b/>
              <w:bCs/>
              <w:u w:val="single"/>
            </w:rPr>
            <w:br w:type="page"/>
          </w:r>
        </w:p>
      </w:sdtContent>
    </w:sdt>
    <w:p w14:paraId="4EFDD6D3" w14:textId="28259997" w:rsidR="007554DF" w:rsidRPr="008B14CB" w:rsidRDefault="007554DF" w:rsidP="008B14CB">
      <w:pPr>
        <w:spacing w:line="360" w:lineRule="auto"/>
        <w:rPr>
          <w:rFonts w:ascii="Arial" w:hAnsi="Arial" w:cs="Arial"/>
          <w:b/>
          <w:bCs/>
          <w:u w:val="single"/>
        </w:rPr>
      </w:pPr>
      <w:r w:rsidRPr="008B14CB">
        <w:rPr>
          <w:rFonts w:ascii="Arial" w:hAnsi="Arial" w:cs="Arial"/>
          <w:b/>
          <w:bCs/>
          <w:u w:val="single"/>
        </w:rPr>
        <w:lastRenderedPageBreak/>
        <w:t xml:space="preserve">1. Introduction </w:t>
      </w:r>
    </w:p>
    <w:p w14:paraId="7B273690" w14:textId="77777777" w:rsidR="007554DF" w:rsidRPr="008B14CB" w:rsidRDefault="007554DF" w:rsidP="008B14CB">
      <w:pPr>
        <w:spacing w:line="360" w:lineRule="auto"/>
        <w:rPr>
          <w:rFonts w:ascii="Arial" w:hAnsi="Arial" w:cs="Arial"/>
        </w:rPr>
      </w:pPr>
      <w:r w:rsidRPr="008B14CB">
        <w:rPr>
          <w:rFonts w:ascii="Arial" w:hAnsi="Arial" w:cs="Arial"/>
        </w:rPr>
        <w:t>The Social Prescriber role has become a cornerstone of the UK’s health and social care system, particularly within Primary Care Networks (PCNs) and the NHS Long Term Plan. Social Prescribers, also known as Link Workers, support patients by addressing non-medical needs that affect health and wellbeing. They connect individuals to community resources such as housing support, exercise groups, volunteering opportunities, and mental health services. By tackling social determinants of health, Social Prescribers reduce pressure on clinical services and promote holistic, person-centred care (NHS England, 2025).</w:t>
      </w:r>
    </w:p>
    <w:p w14:paraId="2A653151" w14:textId="77777777" w:rsidR="007554DF" w:rsidRPr="008B14CB" w:rsidRDefault="007554DF" w:rsidP="008B14CB">
      <w:pPr>
        <w:spacing w:line="360" w:lineRule="auto"/>
        <w:rPr>
          <w:rFonts w:ascii="Arial" w:hAnsi="Arial" w:cs="Arial"/>
        </w:rPr>
      </w:pPr>
      <w:r w:rsidRPr="008B14CB">
        <w:rPr>
          <w:rFonts w:ascii="Arial" w:hAnsi="Arial" w:cs="Arial"/>
        </w:rPr>
        <w:t>The importance of this role lies in its ability to bridge the gap between clinical care and community support. Many health issues are exacerbated by social isolation, unemployment, poor housing, or financial stress. Social Prescribers empower individuals to take control of their wellbeing by linking them to tailored resources. This approach aligns with the NHS’s vision of personalised care, which emphasises “what matters to me” rather than “what’s the matter with me.”</w:t>
      </w:r>
    </w:p>
    <w:p w14:paraId="0721C5C6" w14:textId="77777777" w:rsidR="007554DF" w:rsidRPr="008B14CB" w:rsidRDefault="007554DF" w:rsidP="008B14CB">
      <w:pPr>
        <w:spacing w:line="360" w:lineRule="auto"/>
        <w:rPr>
          <w:rFonts w:ascii="Arial" w:hAnsi="Arial" w:cs="Arial"/>
        </w:rPr>
      </w:pPr>
      <w:r w:rsidRPr="008B14CB">
        <w:rPr>
          <w:rFonts w:ascii="Arial" w:hAnsi="Arial" w:cs="Arial"/>
        </w:rPr>
        <w:t>This report analyses the employability skills required for the Social Prescriber role, evaluates my current skills against these requirements, and sets out an action plan to achieve this position. It also demonstrates how personal branding, professional identity, and networking can support employability. Drawing on academic literature, job specifications, and reflective learning from online activities, the report provides a comprehensive roadmap for progression into the Social Prescriber role.</w:t>
      </w:r>
    </w:p>
    <w:p w14:paraId="35ACEC23" w14:textId="77777777" w:rsidR="007554DF" w:rsidRPr="008B14CB" w:rsidRDefault="007554DF" w:rsidP="008B14CB">
      <w:pPr>
        <w:spacing w:line="360" w:lineRule="auto"/>
        <w:rPr>
          <w:rFonts w:ascii="Arial" w:hAnsi="Arial" w:cs="Arial"/>
        </w:rPr>
      </w:pPr>
      <w:r w:rsidRPr="008B14CB">
        <w:rPr>
          <w:rFonts w:ascii="Arial" w:hAnsi="Arial" w:cs="Arial"/>
        </w:rPr>
        <w:t>The report is structured into six sections: job role analysis, self-evaluation, personal brand and professional identity, action plan, and conclusion. Each section integrates theory and practice, demonstrating how reflective learning can support career development.</w:t>
      </w:r>
    </w:p>
    <w:p w14:paraId="45EBBED3" w14:textId="791FD45A"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 xml:space="preserve">2. Job Role Analysis </w:t>
      </w:r>
    </w:p>
    <w:p w14:paraId="000482C4" w14:textId="77777777" w:rsidR="007554DF" w:rsidRPr="008B14CB" w:rsidRDefault="007554DF" w:rsidP="008B14CB">
      <w:pPr>
        <w:spacing w:line="360" w:lineRule="auto"/>
        <w:rPr>
          <w:rFonts w:ascii="Arial" w:hAnsi="Arial" w:cs="Arial"/>
        </w:rPr>
      </w:pPr>
      <w:r w:rsidRPr="008B14CB">
        <w:rPr>
          <w:rFonts w:ascii="Arial" w:hAnsi="Arial" w:cs="Arial"/>
        </w:rPr>
        <w:t>Job Description and Person Specification</w:t>
      </w:r>
    </w:p>
    <w:p w14:paraId="48195213" w14:textId="77777777" w:rsidR="007554DF" w:rsidRPr="008B14CB" w:rsidRDefault="007554DF" w:rsidP="008B14CB">
      <w:pPr>
        <w:spacing w:line="360" w:lineRule="auto"/>
        <w:rPr>
          <w:rFonts w:ascii="Arial" w:hAnsi="Arial" w:cs="Arial"/>
        </w:rPr>
      </w:pPr>
      <w:r w:rsidRPr="008B14CB">
        <w:rPr>
          <w:rFonts w:ascii="Arial" w:hAnsi="Arial" w:cs="Arial"/>
        </w:rPr>
        <w:t>A current NHS vacancy for a Social Prescriber outlines responsibilities such as:</w:t>
      </w:r>
    </w:p>
    <w:p w14:paraId="0E6E7793" w14:textId="77777777" w:rsidR="007554DF" w:rsidRPr="008B14CB" w:rsidRDefault="007554DF" w:rsidP="008B14CB">
      <w:pPr>
        <w:numPr>
          <w:ilvl w:val="0"/>
          <w:numId w:val="5"/>
        </w:numPr>
        <w:spacing w:line="360" w:lineRule="auto"/>
        <w:rPr>
          <w:rFonts w:ascii="Arial" w:hAnsi="Arial" w:cs="Arial"/>
        </w:rPr>
      </w:pPr>
      <w:r w:rsidRPr="008B14CB">
        <w:rPr>
          <w:rFonts w:ascii="Arial" w:hAnsi="Arial" w:cs="Arial"/>
        </w:rPr>
        <w:t>Supporting patients with social, emotional, and practical needs.</w:t>
      </w:r>
    </w:p>
    <w:p w14:paraId="3EEE0D7B" w14:textId="77777777" w:rsidR="007554DF" w:rsidRPr="008B14CB" w:rsidRDefault="007554DF" w:rsidP="008B14CB">
      <w:pPr>
        <w:numPr>
          <w:ilvl w:val="0"/>
          <w:numId w:val="5"/>
        </w:numPr>
        <w:spacing w:line="360" w:lineRule="auto"/>
        <w:rPr>
          <w:rFonts w:ascii="Arial" w:hAnsi="Arial" w:cs="Arial"/>
        </w:rPr>
      </w:pPr>
      <w:r w:rsidRPr="008B14CB">
        <w:rPr>
          <w:rFonts w:ascii="Arial" w:hAnsi="Arial" w:cs="Arial"/>
        </w:rPr>
        <w:t>Connecting individuals to community groups and voluntary organisations.</w:t>
      </w:r>
    </w:p>
    <w:p w14:paraId="4D8801AC" w14:textId="77777777" w:rsidR="007554DF" w:rsidRPr="008B14CB" w:rsidRDefault="007554DF" w:rsidP="008B14CB">
      <w:pPr>
        <w:numPr>
          <w:ilvl w:val="0"/>
          <w:numId w:val="5"/>
        </w:numPr>
        <w:spacing w:line="360" w:lineRule="auto"/>
        <w:rPr>
          <w:rFonts w:ascii="Arial" w:hAnsi="Arial" w:cs="Arial"/>
        </w:rPr>
      </w:pPr>
      <w:r w:rsidRPr="008B14CB">
        <w:rPr>
          <w:rFonts w:ascii="Arial" w:hAnsi="Arial" w:cs="Arial"/>
        </w:rPr>
        <w:t>Managing caseloads and prioritising needs.</w:t>
      </w:r>
    </w:p>
    <w:p w14:paraId="75B50317" w14:textId="77777777" w:rsidR="007554DF" w:rsidRPr="008B14CB" w:rsidRDefault="007554DF" w:rsidP="008B14CB">
      <w:pPr>
        <w:numPr>
          <w:ilvl w:val="0"/>
          <w:numId w:val="5"/>
        </w:numPr>
        <w:spacing w:line="360" w:lineRule="auto"/>
        <w:rPr>
          <w:rFonts w:ascii="Arial" w:hAnsi="Arial" w:cs="Arial"/>
        </w:rPr>
      </w:pPr>
      <w:r w:rsidRPr="008B14CB">
        <w:rPr>
          <w:rFonts w:ascii="Arial" w:hAnsi="Arial" w:cs="Arial"/>
        </w:rPr>
        <w:t>Working collaboratively with GPs, nurses, and other professionals.</w:t>
      </w:r>
    </w:p>
    <w:p w14:paraId="3C4480DE" w14:textId="77777777" w:rsidR="007554DF" w:rsidRPr="008B14CB" w:rsidRDefault="007554DF" w:rsidP="008B14CB">
      <w:pPr>
        <w:numPr>
          <w:ilvl w:val="0"/>
          <w:numId w:val="5"/>
        </w:numPr>
        <w:spacing w:line="360" w:lineRule="auto"/>
        <w:rPr>
          <w:rFonts w:ascii="Arial" w:hAnsi="Arial" w:cs="Arial"/>
        </w:rPr>
      </w:pPr>
      <w:r w:rsidRPr="008B14CB">
        <w:rPr>
          <w:rFonts w:ascii="Arial" w:hAnsi="Arial" w:cs="Arial"/>
        </w:rPr>
        <w:t>Recording outcomes using digital systems.</w:t>
      </w:r>
    </w:p>
    <w:p w14:paraId="2B1093B3" w14:textId="77777777" w:rsidR="007554DF" w:rsidRPr="008B14CB" w:rsidRDefault="007554DF" w:rsidP="008B14CB">
      <w:pPr>
        <w:spacing w:line="360" w:lineRule="auto"/>
        <w:rPr>
          <w:rFonts w:ascii="Arial" w:hAnsi="Arial" w:cs="Arial"/>
        </w:rPr>
      </w:pPr>
      <w:r w:rsidRPr="008B14CB">
        <w:rPr>
          <w:rFonts w:ascii="Arial" w:hAnsi="Arial" w:cs="Arial"/>
        </w:rPr>
        <w:lastRenderedPageBreak/>
        <w:t>The person specification highlights skills including empathy, communication, problem-solving, organisational ability, and resilience.</w:t>
      </w:r>
    </w:p>
    <w:p w14:paraId="35FF05B5" w14:textId="77777777"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Employability Skills Required</w:t>
      </w:r>
    </w:p>
    <w:p w14:paraId="138AB5C4" w14:textId="77777777" w:rsidR="007554DF" w:rsidRPr="008B14CB" w:rsidRDefault="007554DF" w:rsidP="008B14CB">
      <w:pPr>
        <w:spacing w:line="360" w:lineRule="auto"/>
        <w:rPr>
          <w:rFonts w:ascii="Arial" w:hAnsi="Arial" w:cs="Arial"/>
        </w:rPr>
      </w:pPr>
      <w:r w:rsidRPr="008B14CB">
        <w:rPr>
          <w:rFonts w:ascii="Arial" w:hAnsi="Arial" w:cs="Arial"/>
          <w:b/>
          <w:bCs/>
        </w:rPr>
        <w:t>Communication and empathy:</w:t>
      </w:r>
      <w:r w:rsidRPr="008B14CB">
        <w:rPr>
          <w:rFonts w:ascii="Arial" w:hAnsi="Arial" w:cs="Arial"/>
        </w:rPr>
        <w:t xml:space="preserve"> Social Prescribers must build trust with patients, often in vulnerable situations. Effective listening and empathy are essential to understand “what matters to me” (Husk et al., 2019).</w:t>
      </w:r>
    </w:p>
    <w:p w14:paraId="4B6BDED8" w14:textId="77777777" w:rsidR="007554DF" w:rsidRPr="008B14CB" w:rsidRDefault="007554DF" w:rsidP="008B14CB">
      <w:pPr>
        <w:spacing w:line="360" w:lineRule="auto"/>
        <w:rPr>
          <w:rFonts w:ascii="Arial" w:hAnsi="Arial" w:cs="Arial"/>
        </w:rPr>
      </w:pPr>
      <w:r w:rsidRPr="008B14CB">
        <w:rPr>
          <w:rFonts w:ascii="Arial" w:hAnsi="Arial" w:cs="Arial"/>
          <w:b/>
          <w:bCs/>
        </w:rPr>
        <w:t>Problem-solving and adaptability:</w:t>
      </w:r>
      <w:r w:rsidRPr="008B14CB">
        <w:rPr>
          <w:rFonts w:ascii="Arial" w:hAnsi="Arial" w:cs="Arial"/>
        </w:rPr>
        <w:t xml:space="preserve"> Patients present with diverse challenges, requiring creative solutions and flexibility. For example, a patient struggling with debt may need referral to financial advice services, while another facing loneliness may benefit from community groups.</w:t>
      </w:r>
    </w:p>
    <w:p w14:paraId="0450D89E" w14:textId="77777777" w:rsidR="007554DF" w:rsidRPr="008B14CB" w:rsidRDefault="007554DF" w:rsidP="008B14CB">
      <w:pPr>
        <w:spacing w:line="360" w:lineRule="auto"/>
        <w:rPr>
          <w:rFonts w:ascii="Arial" w:hAnsi="Arial" w:cs="Arial"/>
        </w:rPr>
      </w:pPr>
      <w:r w:rsidRPr="008B14CB">
        <w:rPr>
          <w:rFonts w:ascii="Arial" w:hAnsi="Arial" w:cs="Arial"/>
          <w:b/>
          <w:bCs/>
        </w:rPr>
        <w:t>Cultural competence:</w:t>
      </w:r>
      <w:r w:rsidRPr="008B14CB">
        <w:rPr>
          <w:rFonts w:ascii="Arial" w:hAnsi="Arial" w:cs="Arial"/>
        </w:rPr>
        <w:t xml:space="preserve"> Social Prescribers work with individuals from varied backgrounds, necessitating sensitivity to cultural differences (Betancourt et al., 2003).</w:t>
      </w:r>
    </w:p>
    <w:p w14:paraId="2C92D834" w14:textId="77777777" w:rsidR="007554DF" w:rsidRPr="008B14CB" w:rsidRDefault="007554DF" w:rsidP="008B14CB">
      <w:pPr>
        <w:spacing w:line="360" w:lineRule="auto"/>
        <w:rPr>
          <w:rFonts w:ascii="Arial" w:hAnsi="Arial" w:cs="Arial"/>
        </w:rPr>
      </w:pPr>
      <w:r w:rsidRPr="008B14CB">
        <w:rPr>
          <w:rFonts w:ascii="Arial" w:hAnsi="Arial" w:cs="Arial"/>
          <w:b/>
          <w:bCs/>
        </w:rPr>
        <w:t>Organisational skills:</w:t>
      </w:r>
      <w:r w:rsidRPr="008B14CB">
        <w:rPr>
          <w:rFonts w:ascii="Arial" w:hAnsi="Arial" w:cs="Arial"/>
        </w:rPr>
        <w:t xml:space="preserve"> Managing caseloads and coordinating referrals demands strong time management. NHS vacancies often specify the ability to prioritise effectively and meet deadlines.</w:t>
      </w:r>
    </w:p>
    <w:p w14:paraId="187CFC37" w14:textId="77777777" w:rsidR="007554DF" w:rsidRPr="008B14CB" w:rsidRDefault="007554DF" w:rsidP="008B14CB">
      <w:pPr>
        <w:spacing w:line="360" w:lineRule="auto"/>
        <w:rPr>
          <w:rFonts w:ascii="Arial" w:hAnsi="Arial" w:cs="Arial"/>
        </w:rPr>
      </w:pPr>
      <w:r w:rsidRPr="008B14CB">
        <w:rPr>
          <w:rFonts w:ascii="Arial" w:hAnsi="Arial" w:cs="Arial"/>
          <w:b/>
          <w:bCs/>
        </w:rPr>
        <w:t>Teamwork and collaboration:</w:t>
      </w:r>
      <w:r w:rsidRPr="008B14CB">
        <w:rPr>
          <w:rFonts w:ascii="Arial" w:hAnsi="Arial" w:cs="Arial"/>
        </w:rPr>
        <w:t xml:space="preserve"> Working across multidisciplinary teams ensures integrated support. Social Prescribers liaise with GPs, nurses, mental health professionals, and voluntary organisations.</w:t>
      </w:r>
    </w:p>
    <w:p w14:paraId="0DE47BBC" w14:textId="77777777" w:rsidR="007554DF" w:rsidRPr="008B14CB" w:rsidRDefault="007554DF" w:rsidP="008B14CB">
      <w:pPr>
        <w:spacing w:line="360" w:lineRule="auto"/>
        <w:rPr>
          <w:rFonts w:ascii="Arial" w:hAnsi="Arial" w:cs="Arial"/>
        </w:rPr>
      </w:pPr>
      <w:r w:rsidRPr="008B14CB">
        <w:rPr>
          <w:rFonts w:ascii="Arial" w:hAnsi="Arial" w:cs="Arial"/>
          <w:b/>
          <w:bCs/>
        </w:rPr>
        <w:t>Digital literacy:</w:t>
      </w:r>
      <w:r w:rsidRPr="008B14CB">
        <w:rPr>
          <w:rFonts w:ascii="Arial" w:hAnsi="Arial" w:cs="Arial"/>
        </w:rPr>
        <w:t xml:space="preserve"> Using electronic records and referral systems is vital in modern practice. NHS England (2025) emphasises the importance of digital tools in tracking outcomes and ensuring continuity of care.</w:t>
      </w:r>
    </w:p>
    <w:p w14:paraId="116BA627" w14:textId="0416C99A"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Academic Context</w:t>
      </w:r>
      <w:r w:rsidR="002870A9" w:rsidRPr="008B14CB">
        <w:rPr>
          <w:rFonts w:ascii="Arial" w:hAnsi="Arial" w:cs="Arial"/>
          <w:b/>
          <w:bCs/>
          <w:u w:val="single"/>
        </w:rPr>
        <w:t>:</w:t>
      </w:r>
    </w:p>
    <w:p w14:paraId="69D1EB40" w14:textId="77777777" w:rsidR="007554DF" w:rsidRPr="008B14CB" w:rsidRDefault="007554DF" w:rsidP="008B14CB">
      <w:pPr>
        <w:spacing w:line="360" w:lineRule="auto"/>
        <w:rPr>
          <w:rFonts w:ascii="Arial" w:hAnsi="Arial" w:cs="Arial"/>
        </w:rPr>
      </w:pPr>
      <w:r w:rsidRPr="008B14CB">
        <w:rPr>
          <w:rFonts w:ascii="Arial" w:hAnsi="Arial" w:cs="Arial"/>
        </w:rPr>
        <w:t>Social prescribing is supported by evidence showing improvements in wellbeing and reductions in GP workload (Polley et al., 2017). Employability frameworks emphasise transferable skills such as communication, adaptability, and teamwork (Yorke, 2006).</w:t>
      </w:r>
    </w:p>
    <w:p w14:paraId="353AE239" w14:textId="77777777" w:rsidR="007554DF" w:rsidRPr="008B14CB" w:rsidRDefault="007554DF" w:rsidP="008B14CB">
      <w:pPr>
        <w:spacing w:line="360" w:lineRule="auto"/>
        <w:rPr>
          <w:rFonts w:ascii="Arial" w:hAnsi="Arial" w:cs="Arial"/>
        </w:rPr>
      </w:pPr>
      <w:r w:rsidRPr="008B14CB">
        <w:rPr>
          <w:rFonts w:ascii="Arial" w:hAnsi="Arial" w:cs="Arial"/>
        </w:rPr>
        <w:t>The NHS Leadership Academy (2013) highlights values-based leadership, resilience, and collaboration as essential for modern health roles. These align closely with the Social Prescriber specification.</w:t>
      </w:r>
    </w:p>
    <w:p w14:paraId="2F0574BB" w14:textId="387538F4"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Case Studies</w:t>
      </w:r>
      <w:r w:rsidR="002870A9" w:rsidRPr="008B14CB">
        <w:rPr>
          <w:rFonts w:ascii="Arial" w:hAnsi="Arial" w:cs="Arial"/>
          <w:b/>
          <w:bCs/>
          <w:u w:val="single"/>
        </w:rPr>
        <w:t>:</w:t>
      </w:r>
    </w:p>
    <w:p w14:paraId="7F5C0378" w14:textId="77777777" w:rsidR="007554DF" w:rsidRPr="008B14CB" w:rsidRDefault="007554DF" w:rsidP="008B14CB">
      <w:pPr>
        <w:spacing w:line="360" w:lineRule="auto"/>
        <w:rPr>
          <w:rFonts w:ascii="Arial" w:hAnsi="Arial" w:cs="Arial"/>
        </w:rPr>
      </w:pPr>
      <w:r w:rsidRPr="008B14CB">
        <w:rPr>
          <w:rFonts w:ascii="Arial" w:hAnsi="Arial" w:cs="Arial"/>
        </w:rPr>
        <w:t xml:space="preserve">Case studies illustrate the impact of social prescribing. For example, Age UK (2023) reported that older adults referred to social prescribing services experienced reduced </w:t>
      </w:r>
      <w:r w:rsidRPr="008B14CB">
        <w:rPr>
          <w:rFonts w:ascii="Arial" w:hAnsi="Arial" w:cs="Arial"/>
        </w:rPr>
        <w:lastRenderedPageBreak/>
        <w:t>loneliness and improved mental health. Similarly, the King’s Fund (2020) found that social prescribing improved self-management of chronic conditions.</w:t>
      </w:r>
    </w:p>
    <w:p w14:paraId="07FE151F" w14:textId="43E80E31"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Challenges</w:t>
      </w:r>
      <w:r w:rsidR="002870A9" w:rsidRPr="008B14CB">
        <w:rPr>
          <w:rFonts w:ascii="Arial" w:hAnsi="Arial" w:cs="Arial"/>
          <w:b/>
          <w:bCs/>
          <w:u w:val="single"/>
        </w:rPr>
        <w:t>:</w:t>
      </w:r>
    </w:p>
    <w:p w14:paraId="397D09EC" w14:textId="77777777" w:rsidR="007554DF" w:rsidRPr="008B14CB" w:rsidRDefault="007554DF" w:rsidP="008B14CB">
      <w:pPr>
        <w:spacing w:line="360" w:lineRule="auto"/>
        <w:rPr>
          <w:rFonts w:ascii="Arial" w:hAnsi="Arial" w:cs="Arial"/>
        </w:rPr>
      </w:pPr>
      <w:r w:rsidRPr="008B14CB">
        <w:rPr>
          <w:rFonts w:ascii="Arial" w:hAnsi="Arial" w:cs="Arial"/>
        </w:rPr>
        <w:t>Despite its benefits, social prescribing faces challenges. Workload pressures can be significant, with Social Prescribers managing large caseloads. Funding and sustainability are also concerns, as many community organisations rely on short-term grants. The digital divide presents another challenge, as some patients lack access to online resources.</w:t>
      </w:r>
    </w:p>
    <w:p w14:paraId="0CF27D67" w14:textId="7940CE11"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Summary</w:t>
      </w:r>
      <w:r w:rsidR="002870A9" w:rsidRPr="008B14CB">
        <w:rPr>
          <w:rFonts w:ascii="Arial" w:hAnsi="Arial" w:cs="Arial"/>
          <w:b/>
          <w:bCs/>
          <w:u w:val="single"/>
        </w:rPr>
        <w:t>:</w:t>
      </w:r>
    </w:p>
    <w:p w14:paraId="4DC183A7" w14:textId="77777777" w:rsidR="007554DF" w:rsidRPr="008B14CB" w:rsidRDefault="007554DF" w:rsidP="008B14CB">
      <w:pPr>
        <w:spacing w:line="360" w:lineRule="auto"/>
        <w:rPr>
          <w:rFonts w:ascii="Arial" w:hAnsi="Arial" w:cs="Arial"/>
        </w:rPr>
      </w:pPr>
      <w:r w:rsidRPr="008B14CB">
        <w:rPr>
          <w:rFonts w:ascii="Arial" w:hAnsi="Arial" w:cs="Arial"/>
        </w:rPr>
        <w:t>The Social Prescriber role requires a blend of interpersonal, organisational, and digital skills, underpinned by resilience and cultural awareness. It is a demanding but rewarding position that contributes significantly to holistic, person-centred care.</w:t>
      </w:r>
    </w:p>
    <w:p w14:paraId="13E47018" w14:textId="63BCF169"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3. Self-Evaluation</w:t>
      </w:r>
      <w:r w:rsidR="002870A9" w:rsidRPr="008B14CB">
        <w:rPr>
          <w:rFonts w:ascii="Arial" w:hAnsi="Arial" w:cs="Arial"/>
          <w:b/>
          <w:bCs/>
          <w:u w:val="single"/>
        </w:rPr>
        <w:t>:</w:t>
      </w:r>
    </w:p>
    <w:p w14:paraId="3DACF4B4" w14:textId="77777777" w:rsidR="007554DF" w:rsidRPr="008B14CB" w:rsidRDefault="007554DF" w:rsidP="008B14CB">
      <w:pPr>
        <w:spacing w:line="360" w:lineRule="auto"/>
        <w:rPr>
          <w:rFonts w:ascii="Arial" w:hAnsi="Arial" w:cs="Arial"/>
          <w:b/>
          <w:bCs/>
        </w:rPr>
      </w:pPr>
      <w:r w:rsidRPr="008B14CB">
        <w:rPr>
          <w:rFonts w:ascii="Arial" w:hAnsi="Arial" w:cs="Arial"/>
          <w:b/>
          <w:bCs/>
        </w:rPr>
        <w:t>Strengths</w:t>
      </w:r>
    </w:p>
    <w:p w14:paraId="2F3468C5" w14:textId="77777777" w:rsidR="007554DF" w:rsidRPr="008B14CB" w:rsidRDefault="007554DF" w:rsidP="008B14CB">
      <w:pPr>
        <w:numPr>
          <w:ilvl w:val="0"/>
          <w:numId w:val="6"/>
        </w:numPr>
        <w:spacing w:line="360" w:lineRule="auto"/>
        <w:rPr>
          <w:rFonts w:ascii="Arial" w:hAnsi="Arial" w:cs="Arial"/>
        </w:rPr>
      </w:pPr>
      <w:r w:rsidRPr="008B14CB">
        <w:rPr>
          <w:rFonts w:ascii="Arial" w:hAnsi="Arial" w:cs="Arial"/>
          <w:b/>
          <w:bCs/>
        </w:rPr>
        <w:t>Self-awareness and emotional intelligence:</w:t>
      </w:r>
      <w:r w:rsidRPr="008B14CB">
        <w:rPr>
          <w:rFonts w:ascii="Arial" w:hAnsi="Arial" w:cs="Arial"/>
        </w:rPr>
        <w:t xml:space="preserve"> I recognise my emotions and adapt behaviour to maintain professionalism, consistent with Goleman’s (1995) model.</w:t>
      </w:r>
    </w:p>
    <w:p w14:paraId="08A41D12" w14:textId="77777777" w:rsidR="007554DF" w:rsidRPr="008B14CB" w:rsidRDefault="007554DF" w:rsidP="008B14CB">
      <w:pPr>
        <w:numPr>
          <w:ilvl w:val="0"/>
          <w:numId w:val="6"/>
        </w:numPr>
        <w:spacing w:line="360" w:lineRule="auto"/>
        <w:rPr>
          <w:rFonts w:ascii="Arial" w:hAnsi="Arial" w:cs="Arial"/>
        </w:rPr>
      </w:pPr>
      <w:r w:rsidRPr="008B14CB">
        <w:rPr>
          <w:rFonts w:ascii="Arial" w:hAnsi="Arial" w:cs="Arial"/>
          <w:b/>
          <w:bCs/>
        </w:rPr>
        <w:t>Communication skills:</w:t>
      </w:r>
      <w:r w:rsidRPr="008B14CB">
        <w:rPr>
          <w:rFonts w:ascii="Arial" w:hAnsi="Arial" w:cs="Arial"/>
        </w:rPr>
        <w:t xml:space="preserve"> I engage effectively with patients, families, and professionals, using verbal, written, and nonverbal methods.</w:t>
      </w:r>
    </w:p>
    <w:p w14:paraId="1AFBE44D" w14:textId="77777777" w:rsidR="007554DF" w:rsidRPr="008B14CB" w:rsidRDefault="007554DF" w:rsidP="008B14CB">
      <w:pPr>
        <w:numPr>
          <w:ilvl w:val="0"/>
          <w:numId w:val="6"/>
        </w:numPr>
        <w:spacing w:line="360" w:lineRule="auto"/>
        <w:rPr>
          <w:rFonts w:ascii="Arial" w:hAnsi="Arial" w:cs="Arial"/>
        </w:rPr>
      </w:pPr>
      <w:r w:rsidRPr="008B14CB">
        <w:rPr>
          <w:rFonts w:ascii="Arial" w:hAnsi="Arial" w:cs="Arial"/>
          <w:b/>
          <w:bCs/>
        </w:rPr>
        <w:t>Reflective practice:</w:t>
      </w:r>
      <w:r w:rsidRPr="008B14CB">
        <w:rPr>
          <w:rFonts w:ascii="Arial" w:hAnsi="Arial" w:cs="Arial"/>
        </w:rPr>
        <w:t xml:space="preserve"> I apply Schön’s (1983) reflective model to learn from experiences and improve care.</w:t>
      </w:r>
    </w:p>
    <w:p w14:paraId="4C72309E" w14:textId="77777777" w:rsidR="007554DF" w:rsidRPr="008B14CB" w:rsidRDefault="007554DF" w:rsidP="008B14CB">
      <w:pPr>
        <w:numPr>
          <w:ilvl w:val="0"/>
          <w:numId w:val="6"/>
        </w:numPr>
        <w:spacing w:line="360" w:lineRule="auto"/>
        <w:rPr>
          <w:rFonts w:ascii="Arial" w:hAnsi="Arial" w:cs="Arial"/>
        </w:rPr>
      </w:pPr>
      <w:r w:rsidRPr="008B14CB">
        <w:rPr>
          <w:rFonts w:ascii="Arial" w:hAnsi="Arial" w:cs="Arial"/>
          <w:b/>
          <w:bCs/>
        </w:rPr>
        <w:t>Motivation for community health:</w:t>
      </w:r>
      <w:r w:rsidRPr="008B14CB">
        <w:rPr>
          <w:rFonts w:ascii="Arial" w:hAnsi="Arial" w:cs="Arial"/>
        </w:rPr>
        <w:t xml:space="preserve"> My career goal aligns with personalised care values.</w:t>
      </w:r>
    </w:p>
    <w:p w14:paraId="53C004A6" w14:textId="77777777" w:rsidR="007554DF" w:rsidRPr="008B14CB" w:rsidRDefault="007554DF" w:rsidP="008B14CB">
      <w:pPr>
        <w:spacing w:line="360" w:lineRule="auto"/>
        <w:rPr>
          <w:rFonts w:ascii="Arial" w:hAnsi="Arial" w:cs="Arial"/>
          <w:b/>
          <w:bCs/>
        </w:rPr>
      </w:pPr>
      <w:r w:rsidRPr="008B14CB">
        <w:rPr>
          <w:rFonts w:ascii="Arial" w:hAnsi="Arial" w:cs="Arial"/>
          <w:b/>
          <w:bCs/>
        </w:rPr>
        <w:t>Areas for Development</w:t>
      </w:r>
    </w:p>
    <w:p w14:paraId="087F39B0" w14:textId="77777777" w:rsidR="007554DF" w:rsidRPr="008B14CB" w:rsidRDefault="007554DF" w:rsidP="008B14CB">
      <w:pPr>
        <w:numPr>
          <w:ilvl w:val="0"/>
          <w:numId w:val="7"/>
        </w:numPr>
        <w:spacing w:line="360" w:lineRule="auto"/>
        <w:rPr>
          <w:rFonts w:ascii="Arial" w:hAnsi="Arial" w:cs="Arial"/>
        </w:rPr>
      </w:pPr>
      <w:r w:rsidRPr="008B14CB">
        <w:rPr>
          <w:rFonts w:ascii="Arial" w:hAnsi="Arial" w:cs="Arial"/>
          <w:b/>
          <w:bCs/>
        </w:rPr>
        <w:t>Caseload management:</w:t>
      </w:r>
      <w:r w:rsidRPr="008B14CB">
        <w:rPr>
          <w:rFonts w:ascii="Arial" w:hAnsi="Arial" w:cs="Arial"/>
        </w:rPr>
        <w:t xml:space="preserve"> I need to strengthen organisational skills to manage multiple patients effectively.</w:t>
      </w:r>
    </w:p>
    <w:p w14:paraId="13D4BF33" w14:textId="77777777" w:rsidR="007554DF" w:rsidRPr="008B14CB" w:rsidRDefault="007554DF" w:rsidP="008B14CB">
      <w:pPr>
        <w:numPr>
          <w:ilvl w:val="0"/>
          <w:numId w:val="7"/>
        </w:numPr>
        <w:spacing w:line="360" w:lineRule="auto"/>
        <w:rPr>
          <w:rFonts w:ascii="Arial" w:hAnsi="Arial" w:cs="Arial"/>
        </w:rPr>
      </w:pPr>
      <w:r w:rsidRPr="008B14CB">
        <w:rPr>
          <w:rFonts w:ascii="Arial" w:hAnsi="Arial" w:cs="Arial"/>
          <w:b/>
          <w:bCs/>
        </w:rPr>
        <w:t>Networking consistency:</w:t>
      </w:r>
      <w:r w:rsidRPr="008B14CB">
        <w:rPr>
          <w:rFonts w:ascii="Arial" w:hAnsi="Arial" w:cs="Arial"/>
        </w:rPr>
        <w:t xml:space="preserve"> I must build stronger professional connections and maintain engagement.</w:t>
      </w:r>
    </w:p>
    <w:p w14:paraId="63B7CC16" w14:textId="77777777" w:rsidR="007554DF" w:rsidRPr="008B14CB" w:rsidRDefault="007554DF" w:rsidP="008B14CB">
      <w:pPr>
        <w:numPr>
          <w:ilvl w:val="0"/>
          <w:numId w:val="7"/>
        </w:numPr>
        <w:spacing w:line="360" w:lineRule="auto"/>
        <w:rPr>
          <w:rFonts w:ascii="Arial" w:hAnsi="Arial" w:cs="Arial"/>
        </w:rPr>
      </w:pPr>
      <w:r w:rsidRPr="008B14CB">
        <w:rPr>
          <w:rFonts w:ascii="Arial" w:hAnsi="Arial" w:cs="Arial"/>
          <w:b/>
          <w:bCs/>
        </w:rPr>
        <w:t>Digital identity:</w:t>
      </w:r>
      <w:r w:rsidRPr="008B14CB">
        <w:rPr>
          <w:rFonts w:ascii="Arial" w:hAnsi="Arial" w:cs="Arial"/>
        </w:rPr>
        <w:t xml:space="preserve"> My online presence requires improvement to showcase skills and values.</w:t>
      </w:r>
    </w:p>
    <w:p w14:paraId="1D1D498D" w14:textId="77777777" w:rsidR="007554DF" w:rsidRPr="008B14CB" w:rsidRDefault="007554DF" w:rsidP="008B14CB">
      <w:pPr>
        <w:spacing w:line="360" w:lineRule="auto"/>
        <w:rPr>
          <w:rFonts w:ascii="Arial" w:hAnsi="Arial" w:cs="Arial"/>
          <w:b/>
          <w:bCs/>
        </w:rPr>
      </w:pPr>
      <w:r w:rsidRPr="008B14CB">
        <w:rPr>
          <w:rFonts w:ascii="Arial" w:hAnsi="Arial" w:cs="Arial"/>
          <w:b/>
          <w:bCs/>
        </w:rPr>
        <w:t>Analytical Skills</w:t>
      </w:r>
    </w:p>
    <w:p w14:paraId="079B6CBC" w14:textId="77777777" w:rsidR="007554DF" w:rsidRPr="008B14CB" w:rsidRDefault="007554DF" w:rsidP="008B14CB">
      <w:pPr>
        <w:numPr>
          <w:ilvl w:val="0"/>
          <w:numId w:val="8"/>
        </w:numPr>
        <w:spacing w:line="360" w:lineRule="auto"/>
        <w:rPr>
          <w:rFonts w:ascii="Arial" w:hAnsi="Arial" w:cs="Arial"/>
        </w:rPr>
      </w:pPr>
      <w:r w:rsidRPr="008B14CB">
        <w:rPr>
          <w:rFonts w:ascii="Arial" w:hAnsi="Arial" w:cs="Arial"/>
          <w:b/>
          <w:bCs/>
        </w:rPr>
        <w:t>Strengths:</w:t>
      </w:r>
      <w:r w:rsidRPr="008B14CB">
        <w:rPr>
          <w:rFonts w:ascii="Arial" w:hAnsi="Arial" w:cs="Arial"/>
        </w:rPr>
        <w:t xml:space="preserve"> Linking theory to practice, structured goal setting, critical reflection.</w:t>
      </w:r>
    </w:p>
    <w:p w14:paraId="70A718D9" w14:textId="77777777" w:rsidR="007554DF" w:rsidRPr="008B14CB" w:rsidRDefault="007554DF" w:rsidP="008B14CB">
      <w:pPr>
        <w:numPr>
          <w:ilvl w:val="0"/>
          <w:numId w:val="8"/>
        </w:numPr>
        <w:spacing w:line="360" w:lineRule="auto"/>
        <w:rPr>
          <w:rFonts w:ascii="Arial" w:hAnsi="Arial" w:cs="Arial"/>
        </w:rPr>
      </w:pPr>
      <w:r w:rsidRPr="008B14CB">
        <w:rPr>
          <w:rFonts w:ascii="Arial" w:hAnsi="Arial" w:cs="Arial"/>
          <w:b/>
          <w:bCs/>
        </w:rPr>
        <w:lastRenderedPageBreak/>
        <w:t>Weaknesses:</w:t>
      </w:r>
      <w:r w:rsidRPr="008B14CB">
        <w:rPr>
          <w:rFonts w:ascii="Arial" w:hAnsi="Arial" w:cs="Arial"/>
        </w:rPr>
        <w:t xml:space="preserve"> Limited critique depth, hesitation with stretch goals, underdeveloped digital strategy.</w:t>
      </w:r>
    </w:p>
    <w:p w14:paraId="557131A5" w14:textId="628623A8"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Reflective Models</w:t>
      </w:r>
      <w:r w:rsidR="002870A9" w:rsidRPr="008B14CB">
        <w:rPr>
          <w:rFonts w:ascii="Arial" w:hAnsi="Arial" w:cs="Arial"/>
          <w:b/>
          <w:bCs/>
          <w:u w:val="single"/>
        </w:rPr>
        <w:t>:</w:t>
      </w:r>
    </w:p>
    <w:p w14:paraId="728A67AC" w14:textId="77777777" w:rsidR="007554DF" w:rsidRPr="008B14CB" w:rsidRDefault="007554DF" w:rsidP="008B14CB">
      <w:pPr>
        <w:spacing w:line="360" w:lineRule="auto"/>
        <w:rPr>
          <w:rFonts w:ascii="Arial" w:hAnsi="Arial" w:cs="Arial"/>
        </w:rPr>
      </w:pPr>
      <w:r w:rsidRPr="008B14CB">
        <w:rPr>
          <w:rFonts w:ascii="Arial" w:hAnsi="Arial" w:cs="Arial"/>
        </w:rPr>
        <w:t>Using Gibbs’ (1988) reflective cycle, I can evaluate experiences systematically: description, feelings, evaluation, analysis, conclusion, and action plan. For example, when volunteering in community health, I initially felt overwhelmed by diverse patient needs. Reflection helped me identify strengths in empathy but weaknesses in time management, leading to targeted improvement.</w:t>
      </w:r>
    </w:p>
    <w:p w14:paraId="42B81E6E" w14:textId="77777777" w:rsidR="007554DF" w:rsidRPr="008B14CB" w:rsidRDefault="007554DF" w:rsidP="008B14CB">
      <w:pPr>
        <w:spacing w:line="360" w:lineRule="auto"/>
        <w:rPr>
          <w:rFonts w:ascii="Arial" w:hAnsi="Arial" w:cs="Arial"/>
        </w:rPr>
      </w:pPr>
      <w:r w:rsidRPr="008B14CB">
        <w:rPr>
          <w:rFonts w:ascii="Arial" w:hAnsi="Arial" w:cs="Arial"/>
        </w:rPr>
        <w:t>Kolb’s (1984) experiential learning cycle also applies: concrete experience, reflective observation, abstract conceptualisation, and active experimentation. By applying theory to practice, I can continuously improve.</w:t>
      </w:r>
    </w:p>
    <w:p w14:paraId="2C743FFF" w14:textId="4F12CE0E"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Experience and Qualifications</w:t>
      </w:r>
      <w:r w:rsidR="002870A9" w:rsidRPr="008B14CB">
        <w:rPr>
          <w:rFonts w:ascii="Arial" w:hAnsi="Arial" w:cs="Arial"/>
          <w:b/>
          <w:bCs/>
          <w:u w:val="single"/>
        </w:rPr>
        <w:t>:</w:t>
      </w:r>
    </w:p>
    <w:p w14:paraId="02C7F1E8" w14:textId="77777777" w:rsidR="007554DF" w:rsidRPr="008B14CB" w:rsidRDefault="007554DF" w:rsidP="008B14CB">
      <w:pPr>
        <w:spacing w:line="360" w:lineRule="auto"/>
        <w:rPr>
          <w:rFonts w:ascii="Arial" w:hAnsi="Arial" w:cs="Arial"/>
        </w:rPr>
      </w:pPr>
      <w:r w:rsidRPr="008B14CB">
        <w:rPr>
          <w:rFonts w:ascii="Arial" w:hAnsi="Arial" w:cs="Arial"/>
        </w:rPr>
        <w:t>I have completed modules in communication, collaboration, and evidence-based practice, which provide a foundation for the Social Prescriber role. Voluntary work in community health has enhanced my empathy and problem-solving skills. However, I need further training in safeguarding and digital systems.</w:t>
      </w:r>
    </w:p>
    <w:p w14:paraId="4B9803B5" w14:textId="1F77C9C0"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Feedback and Mentoring</w:t>
      </w:r>
      <w:r w:rsidR="002870A9" w:rsidRPr="008B14CB">
        <w:rPr>
          <w:rFonts w:ascii="Arial" w:hAnsi="Arial" w:cs="Arial"/>
          <w:b/>
          <w:bCs/>
          <w:u w:val="single"/>
        </w:rPr>
        <w:t>:</w:t>
      </w:r>
    </w:p>
    <w:p w14:paraId="21D319F7" w14:textId="77777777" w:rsidR="007554DF" w:rsidRPr="008B14CB" w:rsidRDefault="007554DF" w:rsidP="008B14CB">
      <w:pPr>
        <w:spacing w:line="360" w:lineRule="auto"/>
        <w:rPr>
          <w:rFonts w:ascii="Arial" w:hAnsi="Arial" w:cs="Arial"/>
        </w:rPr>
      </w:pPr>
      <w:r w:rsidRPr="008B14CB">
        <w:rPr>
          <w:rFonts w:ascii="Arial" w:hAnsi="Arial" w:cs="Arial"/>
        </w:rPr>
        <w:t>Feedback from peers and mentors has highlighted my strengths in empathy and communication but also the need to improve organisational skills. Mentoring will be crucial in developing these areas.</w:t>
      </w:r>
    </w:p>
    <w:p w14:paraId="3A97CFBA" w14:textId="4111D4C1"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 xml:space="preserve">4. Personal Brand &amp; Professional Identity </w:t>
      </w:r>
    </w:p>
    <w:p w14:paraId="6D08F8D8" w14:textId="77777777" w:rsidR="007554DF" w:rsidRPr="008B14CB" w:rsidRDefault="007554DF" w:rsidP="008B14CB">
      <w:pPr>
        <w:spacing w:line="360" w:lineRule="auto"/>
        <w:rPr>
          <w:rFonts w:ascii="Arial" w:hAnsi="Arial" w:cs="Arial"/>
        </w:rPr>
      </w:pPr>
      <w:r w:rsidRPr="008B14CB">
        <w:rPr>
          <w:rFonts w:ascii="Arial" w:hAnsi="Arial" w:cs="Arial"/>
        </w:rPr>
        <w:t xml:space="preserve">Personal branding involves presenting a consistent, authentic identity that reflects values and competencies (Peters, 1997). My brand will emphasise </w:t>
      </w:r>
      <w:r w:rsidRPr="008B14CB">
        <w:rPr>
          <w:rFonts w:ascii="Arial" w:hAnsi="Arial" w:cs="Arial"/>
          <w:b/>
          <w:bCs/>
        </w:rPr>
        <w:t>compassion, integrity, and community engagement</w:t>
      </w:r>
      <w:r w:rsidRPr="008B14CB">
        <w:rPr>
          <w:rFonts w:ascii="Arial" w:hAnsi="Arial" w:cs="Arial"/>
        </w:rPr>
        <w:t>, aligning with NHS values.</w:t>
      </w:r>
    </w:p>
    <w:p w14:paraId="0C3F745A" w14:textId="77777777" w:rsidR="007554DF" w:rsidRPr="008B14CB" w:rsidRDefault="007554DF" w:rsidP="008B14CB">
      <w:pPr>
        <w:spacing w:line="360" w:lineRule="auto"/>
        <w:rPr>
          <w:rFonts w:ascii="Arial" w:hAnsi="Arial" w:cs="Arial"/>
          <w:b/>
          <w:bCs/>
        </w:rPr>
      </w:pPr>
      <w:r w:rsidRPr="008B14CB">
        <w:rPr>
          <w:rFonts w:ascii="Arial" w:hAnsi="Arial" w:cs="Arial"/>
          <w:b/>
          <w:bCs/>
        </w:rPr>
        <w:t>Building My Brand</w:t>
      </w:r>
    </w:p>
    <w:p w14:paraId="795F5A2A" w14:textId="77777777" w:rsidR="007554DF" w:rsidRPr="008B14CB" w:rsidRDefault="007554DF" w:rsidP="008B14CB">
      <w:pPr>
        <w:numPr>
          <w:ilvl w:val="0"/>
          <w:numId w:val="9"/>
        </w:numPr>
        <w:spacing w:line="360" w:lineRule="auto"/>
        <w:rPr>
          <w:rFonts w:ascii="Arial" w:hAnsi="Arial" w:cs="Arial"/>
        </w:rPr>
      </w:pPr>
      <w:r w:rsidRPr="008B14CB">
        <w:rPr>
          <w:rFonts w:ascii="Arial" w:hAnsi="Arial" w:cs="Arial"/>
          <w:b/>
          <w:bCs/>
        </w:rPr>
        <w:t>Online presence:</w:t>
      </w:r>
      <w:r w:rsidRPr="008B14CB">
        <w:rPr>
          <w:rFonts w:ascii="Arial" w:hAnsi="Arial" w:cs="Arial"/>
        </w:rPr>
        <w:t xml:space="preserve"> LinkedIn profile showcasing qualifications, CPD, and reflections.</w:t>
      </w:r>
    </w:p>
    <w:p w14:paraId="5A12E34F" w14:textId="77777777" w:rsidR="007554DF" w:rsidRPr="008B14CB" w:rsidRDefault="007554DF" w:rsidP="008B14CB">
      <w:pPr>
        <w:numPr>
          <w:ilvl w:val="0"/>
          <w:numId w:val="9"/>
        </w:numPr>
        <w:spacing w:line="360" w:lineRule="auto"/>
        <w:rPr>
          <w:rFonts w:ascii="Arial" w:hAnsi="Arial" w:cs="Arial"/>
        </w:rPr>
      </w:pPr>
      <w:r w:rsidRPr="008B14CB">
        <w:rPr>
          <w:rFonts w:ascii="Arial" w:hAnsi="Arial" w:cs="Arial"/>
          <w:b/>
          <w:bCs/>
        </w:rPr>
        <w:t>Consistency:</w:t>
      </w:r>
      <w:r w:rsidRPr="008B14CB">
        <w:rPr>
          <w:rFonts w:ascii="Arial" w:hAnsi="Arial" w:cs="Arial"/>
        </w:rPr>
        <w:t xml:space="preserve"> Aligning digital identity with in-person professionalism.</w:t>
      </w:r>
    </w:p>
    <w:p w14:paraId="21A736D3" w14:textId="77777777" w:rsidR="007554DF" w:rsidRPr="008B14CB" w:rsidRDefault="007554DF" w:rsidP="008B14CB">
      <w:pPr>
        <w:numPr>
          <w:ilvl w:val="0"/>
          <w:numId w:val="9"/>
        </w:numPr>
        <w:spacing w:line="360" w:lineRule="auto"/>
        <w:rPr>
          <w:rFonts w:ascii="Arial" w:hAnsi="Arial" w:cs="Arial"/>
        </w:rPr>
      </w:pPr>
      <w:r w:rsidRPr="008B14CB">
        <w:rPr>
          <w:rFonts w:ascii="Arial" w:hAnsi="Arial" w:cs="Arial"/>
          <w:b/>
          <w:bCs/>
        </w:rPr>
        <w:t>Visibility:</w:t>
      </w:r>
      <w:r w:rsidRPr="008B14CB">
        <w:rPr>
          <w:rFonts w:ascii="Arial" w:hAnsi="Arial" w:cs="Arial"/>
        </w:rPr>
        <w:t xml:space="preserve"> Sharing insights, attending events, publishing reflections.</w:t>
      </w:r>
    </w:p>
    <w:p w14:paraId="26EF106D" w14:textId="77777777" w:rsidR="007554DF" w:rsidRPr="008B14CB" w:rsidRDefault="007554DF" w:rsidP="008B14CB">
      <w:pPr>
        <w:spacing w:line="360" w:lineRule="auto"/>
        <w:rPr>
          <w:rFonts w:ascii="Arial" w:hAnsi="Arial" w:cs="Arial"/>
          <w:b/>
          <w:bCs/>
        </w:rPr>
      </w:pPr>
      <w:r w:rsidRPr="008B14CB">
        <w:rPr>
          <w:rFonts w:ascii="Arial" w:hAnsi="Arial" w:cs="Arial"/>
          <w:b/>
          <w:bCs/>
        </w:rPr>
        <w:t>Promoting Professional Identity</w:t>
      </w:r>
    </w:p>
    <w:p w14:paraId="3C55DBEC" w14:textId="77777777" w:rsidR="007554DF" w:rsidRPr="008B14CB" w:rsidRDefault="007554DF" w:rsidP="008B14CB">
      <w:pPr>
        <w:numPr>
          <w:ilvl w:val="0"/>
          <w:numId w:val="10"/>
        </w:numPr>
        <w:spacing w:line="360" w:lineRule="auto"/>
        <w:rPr>
          <w:rFonts w:ascii="Arial" w:hAnsi="Arial" w:cs="Arial"/>
        </w:rPr>
      </w:pPr>
      <w:r w:rsidRPr="008B14CB">
        <w:rPr>
          <w:rFonts w:ascii="Arial" w:hAnsi="Arial" w:cs="Arial"/>
          <w:b/>
          <w:bCs/>
        </w:rPr>
        <w:t>Networking:</w:t>
      </w:r>
      <w:r w:rsidRPr="008B14CB">
        <w:rPr>
          <w:rFonts w:ascii="Arial" w:hAnsi="Arial" w:cs="Arial"/>
        </w:rPr>
        <w:t xml:space="preserve"> Joining RCN, NHS networks, and voluntary organisations.</w:t>
      </w:r>
    </w:p>
    <w:p w14:paraId="44E2BAA9" w14:textId="77777777" w:rsidR="007554DF" w:rsidRPr="008B14CB" w:rsidRDefault="007554DF" w:rsidP="008B14CB">
      <w:pPr>
        <w:numPr>
          <w:ilvl w:val="0"/>
          <w:numId w:val="10"/>
        </w:numPr>
        <w:spacing w:line="360" w:lineRule="auto"/>
        <w:rPr>
          <w:rFonts w:ascii="Arial" w:hAnsi="Arial" w:cs="Arial"/>
        </w:rPr>
      </w:pPr>
      <w:r w:rsidRPr="008B14CB">
        <w:rPr>
          <w:rFonts w:ascii="Arial" w:hAnsi="Arial" w:cs="Arial"/>
          <w:b/>
          <w:bCs/>
        </w:rPr>
        <w:lastRenderedPageBreak/>
        <w:t>Mentoring:</w:t>
      </w:r>
      <w:r w:rsidRPr="008B14CB">
        <w:rPr>
          <w:rFonts w:ascii="Arial" w:hAnsi="Arial" w:cs="Arial"/>
        </w:rPr>
        <w:t xml:space="preserve"> Seeking guidance from experienced Social Prescribers.</w:t>
      </w:r>
    </w:p>
    <w:p w14:paraId="491FBBA3" w14:textId="77777777" w:rsidR="007554DF" w:rsidRPr="008B14CB" w:rsidRDefault="007554DF" w:rsidP="008B14CB">
      <w:pPr>
        <w:numPr>
          <w:ilvl w:val="0"/>
          <w:numId w:val="10"/>
        </w:numPr>
        <w:spacing w:line="360" w:lineRule="auto"/>
        <w:rPr>
          <w:rFonts w:ascii="Arial" w:hAnsi="Arial" w:cs="Arial"/>
        </w:rPr>
      </w:pPr>
      <w:r w:rsidRPr="008B14CB">
        <w:rPr>
          <w:rFonts w:ascii="Arial" w:hAnsi="Arial" w:cs="Arial"/>
          <w:b/>
          <w:bCs/>
        </w:rPr>
        <w:t>Collaboration:</w:t>
      </w:r>
      <w:r w:rsidRPr="008B14CB">
        <w:rPr>
          <w:rFonts w:ascii="Arial" w:hAnsi="Arial" w:cs="Arial"/>
        </w:rPr>
        <w:t xml:space="preserve"> Demonstrating teamwork across disciplines.</w:t>
      </w:r>
    </w:p>
    <w:p w14:paraId="616E38AD" w14:textId="5149E463"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Risks and Opportunities</w:t>
      </w:r>
      <w:r w:rsidR="002870A9" w:rsidRPr="008B14CB">
        <w:rPr>
          <w:rFonts w:ascii="Arial" w:hAnsi="Arial" w:cs="Arial"/>
          <w:b/>
          <w:bCs/>
          <w:u w:val="single"/>
        </w:rPr>
        <w:t>:</w:t>
      </w:r>
    </w:p>
    <w:p w14:paraId="5C81243B" w14:textId="77777777" w:rsidR="007554DF" w:rsidRPr="008B14CB" w:rsidRDefault="007554DF" w:rsidP="008B14CB">
      <w:pPr>
        <w:spacing w:line="360" w:lineRule="auto"/>
        <w:rPr>
          <w:rFonts w:ascii="Arial" w:hAnsi="Arial" w:cs="Arial"/>
        </w:rPr>
      </w:pPr>
      <w:r w:rsidRPr="008B14CB">
        <w:rPr>
          <w:rFonts w:ascii="Arial" w:hAnsi="Arial" w:cs="Arial"/>
        </w:rPr>
        <w:t>Digital identity carries risks such as privacy concerns and misrepresentation (Labrecque et al., 2011). Careful management ensures credibility. Opportunities include showcasing CPD and engaging with professional communities.</w:t>
      </w:r>
    </w:p>
    <w:p w14:paraId="6157CE0A" w14:textId="77777777" w:rsidR="007554DF" w:rsidRPr="008B14CB" w:rsidRDefault="007554DF" w:rsidP="008B14CB">
      <w:pPr>
        <w:spacing w:line="360" w:lineRule="auto"/>
        <w:rPr>
          <w:rFonts w:ascii="Arial" w:hAnsi="Arial" w:cs="Arial"/>
        </w:rPr>
      </w:pPr>
      <w:r w:rsidRPr="008B14CB">
        <w:rPr>
          <w:rFonts w:ascii="Arial" w:hAnsi="Arial" w:cs="Arial"/>
        </w:rPr>
        <w:t>Unique Selling Point (USP)</w:t>
      </w:r>
    </w:p>
    <w:p w14:paraId="008830F9" w14:textId="77777777" w:rsidR="007554DF" w:rsidRPr="008B14CB" w:rsidRDefault="007554DF" w:rsidP="008B14CB">
      <w:pPr>
        <w:spacing w:line="360" w:lineRule="auto"/>
        <w:rPr>
          <w:rFonts w:ascii="Arial" w:hAnsi="Arial" w:cs="Arial"/>
        </w:rPr>
      </w:pPr>
      <w:r w:rsidRPr="008B14CB">
        <w:rPr>
          <w:rFonts w:ascii="Arial" w:hAnsi="Arial" w:cs="Arial"/>
        </w:rPr>
        <w:t>My USP lies in integrating emotional intelligence, reflective practice, and problem-solving to deliver holistic, person-centred care. This positions me as a practitioner who not only connects patients to resources but also empowers them to build resilience and independence.</w:t>
      </w:r>
    </w:p>
    <w:p w14:paraId="7C59052B" w14:textId="17FFF43F"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 xml:space="preserve">5. Action Plan &amp; Timeline </w:t>
      </w:r>
    </w:p>
    <w:p w14:paraId="7E283A81" w14:textId="77777777" w:rsidR="007554DF" w:rsidRPr="008B14CB" w:rsidRDefault="007554DF" w:rsidP="008B14CB">
      <w:pPr>
        <w:spacing w:line="360" w:lineRule="auto"/>
        <w:rPr>
          <w:rFonts w:ascii="Arial" w:hAnsi="Arial" w:cs="Arial"/>
          <w:b/>
          <w:bCs/>
        </w:rPr>
      </w:pPr>
      <w:r w:rsidRPr="008B14CB">
        <w:rPr>
          <w:rFonts w:ascii="Arial" w:hAnsi="Arial" w:cs="Arial"/>
          <w:b/>
          <w:bCs/>
        </w:rPr>
        <w:t>Antifragile Thinking</w:t>
      </w:r>
    </w:p>
    <w:p w14:paraId="685958AD" w14:textId="77777777" w:rsidR="007554DF" w:rsidRPr="008B14CB" w:rsidRDefault="007554DF" w:rsidP="008B14CB">
      <w:pPr>
        <w:spacing w:line="360" w:lineRule="auto"/>
        <w:rPr>
          <w:rFonts w:ascii="Arial" w:hAnsi="Arial" w:cs="Arial"/>
        </w:rPr>
      </w:pPr>
      <w:r w:rsidRPr="008B14CB">
        <w:rPr>
          <w:rFonts w:ascii="Arial" w:hAnsi="Arial" w:cs="Arial"/>
        </w:rPr>
        <w:t>Taleb (2012) describes antifragility as the ability to grow stronger through adversity. Applying this mindset, I will view setbacks as opportunities for growth. For example, in my forum reflection I noted that I failed to complete an online course due to competing responsibilities. Rather than seeing this as failure, antifragile thinking reframes it as feedback: I needed better time management and smaller, achievable milestones. By breaking tasks into manageable steps and adapting my schedule, I can transform setbacks into learning opportunities. This approach will be crucial in the Social Prescriber role, where unexpected challenges are common and resilience is essential.</w:t>
      </w:r>
    </w:p>
    <w:p w14:paraId="46ABE1C1" w14:textId="77777777"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Year-by-Year Breakdown</w:t>
      </w:r>
    </w:p>
    <w:p w14:paraId="4B007B16" w14:textId="77777777" w:rsidR="007554DF" w:rsidRPr="008B14CB" w:rsidRDefault="007554DF" w:rsidP="008B14CB">
      <w:pPr>
        <w:spacing w:line="360" w:lineRule="auto"/>
        <w:rPr>
          <w:rFonts w:ascii="Arial" w:hAnsi="Arial" w:cs="Arial"/>
        </w:rPr>
      </w:pPr>
      <w:r w:rsidRPr="008B14CB">
        <w:rPr>
          <w:rFonts w:ascii="Arial" w:hAnsi="Arial" w:cs="Arial"/>
          <w:b/>
          <w:bCs/>
        </w:rPr>
        <w:t>Year 1–2: Foundation Building</w:t>
      </w:r>
    </w:p>
    <w:p w14:paraId="6C7EC9E4" w14:textId="77777777" w:rsidR="007554DF" w:rsidRPr="008B14CB" w:rsidRDefault="007554DF" w:rsidP="008B14CB">
      <w:pPr>
        <w:numPr>
          <w:ilvl w:val="0"/>
          <w:numId w:val="16"/>
        </w:numPr>
        <w:spacing w:line="360" w:lineRule="auto"/>
        <w:rPr>
          <w:rFonts w:ascii="Arial" w:hAnsi="Arial" w:cs="Arial"/>
        </w:rPr>
      </w:pPr>
      <w:r w:rsidRPr="008B14CB">
        <w:rPr>
          <w:rFonts w:ascii="Arial" w:hAnsi="Arial" w:cs="Arial"/>
        </w:rPr>
        <w:t>Gain voluntary experience in community health organisations, such as Age UK or local charities.</w:t>
      </w:r>
    </w:p>
    <w:p w14:paraId="571413EE" w14:textId="77777777" w:rsidR="007554DF" w:rsidRPr="008B14CB" w:rsidRDefault="007554DF" w:rsidP="008B14CB">
      <w:pPr>
        <w:numPr>
          <w:ilvl w:val="0"/>
          <w:numId w:val="16"/>
        </w:numPr>
        <w:spacing w:line="360" w:lineRule="auto"/>
        <w:rPr>
          <w:rFonts w:ascii="Arial" w:hAnsi="Arial" w:cs="Arial"/>
        </w:rPr>
      </w:pPr>
      <w:r w:rsidRPr="008B14CB">
        <w:rPr>
          <w:rFonts w:ascii="Arial" w:hAnsi="Arial" w:cs="Arial"/>
        </w:rPr>
        <w:t>Complete CPD courses in communication, safeguarding, and caseload management.</w:t>
      </w:r>
    </w:p>
    <w:p w14:paraId="384D8513" w14:textId="77777777" w:rsidR="007554DF" w:rsidRPr="008B14CB" w:rsidRDefault="007554DF" w:rsidP="008B14CB">
      <w:pPr>
        <w:numPr>
          <w:ilvl w:val="0"/>
          <w:numId w:val="16"/>
        </w:numPr>
        <w:spacing w:line="360" w:lineRule="auto"/>
        <w:rPr>
          <w:rFonts w:ascii="Arial" w:hAnsi="Arial" w:cs="Arial"/>
        </w:rPr>
      </w:pPr>
      <w:r w:rsidRPr="008B14CB">
        <w:rPr>
          <w:rFonts w:ascii="Arial" w:hAnsi="Arial" w:cs="Arial"/>
        </w:rPr>
        <w:t>Develop digital literacy by training in NHS electronic record systems.</w:t>
      </w:r>
    </w:p>
    <w:p w14:paraId="10F70E29" w14:textId="77777777" w:rsidR="007554DF" w:rsidRDefault="007554DF" w:rsidP="008B14CB">
      <w:pPr>
        <w:numPr>
          <w:ilvl w:val="0"/>
          <w:numId w:val="16"/>
        </w:numPr>
        <w:spacing w:line="360" w:lineRule="auto"/>
        <w:rPr>
          <w:rFonts w:ascii="Arial" w:hAnsi="Arial" w:cs="Arial"/>
        </w:rPr>
      </w:pPr>
      <w:r w:rsidRPr="008B14CB">
        <w:rPr>
          <w:rFonts w:ascii="Arial" w:hAnsi="Arial" w:cs="Arial"/>
        </w:rPr>
        <w:t>Begin building a professional online presence through LinkedIn, showcasing reflections and CPD achievements.</w:t>
      </w:r>
    </w:p>
    <w:p w14:paraId="1EBD7124" w14:textId="77777777" w:rsidR="008B14CB" w:rsidRPr="008B14CB" w:rsidRDefault="008B14CB" w:rsidP="008B14CB">
      <w:pPr>
        <w:spacing w:line="360" w:lineRule="auto"/>
        <w:ind w:left="720"/>
        <w:rPr>
          <w:rFonts w:ascii="Arial" w:hAnsi="Arial" w:cs="Arial"/>
        </w:rPr>
      </w:pPr>
    </w:p>
    <w:p w14:paraId="70E6EFB7" w14:textId="77777777" w:rsidR="007554DF" w:rsidRPr="008B14CB" w:rsidRDefault="007554DF" w:rsidP="008B14CB">
      <w:pPr>
        <w:spacing w:line="360" w:lineRule="auto"/>
        <w:rPr>
          <w:rFonts w:ascii="Arial" w:hAnsi="Arial" w:cs="Arial"/>
        </w:rPr>
      </w:pPr>
      <w:r w:rsidRPr="008B14CB">
        <w:rPr>
          <w:rFonts w:ascii="Arial" w:hAnsi="Arial" w:cs="Arial"/>
          <w:b/>
          <w:bCs/>
        </w:rPr>
        <w:lastRenderedPageBreak/>
        <w:t>Year 2–3: Entry into Role</w:t>
      </w:r>
    </w:p>
    <w:p w14:paraId="668741DB" w14:textId="77777777" w:rsidR="007554DF" w:rsidRPr="008B14CB" w:rsidRDefault="007554DF" w:rsidP="008B14CB">
      <w:pPr>
        <w:numPr>
          <w:ilvl w:val="0"/>
          <w:numId w:val="17"/>
        </w:numPr>
        <w:spacing w:line="360" w:lineRule="auto"/>
        <w:rPr>
          <w:rFonts w:ascii="Arial" w:hAnsi="Arial" w:cs="Arial"/>
        </w:rPr>
      </w:pPr>
      <w:r w:rsidRPr="008B14CB">
        <w:rPr>
          <w:rFonts w:ascii="Arial" w:hAnsi="Arial" w:cs="Arial"/>
        </w:rPr>
        <w:t>Apply for Social Prescriber positions within PCNs.</w:t>
      </w:r>
    </w:p>
    <w:p w14:paraId="6DF64A7E" w14:textId="77777777" w:rsidR="007554DF" w:rsidRPr="008B14CB" w:rsidRDefault="007554DF" w:rsidP="008B14CB">
      <w:pPr>
        <w:numPr>
          <w:ilvl w:val="0"/>
          <w:numId w:val="17"/>
        </w:numPr>
        <w:spacing w:line="360" w:lineRule="auto"/>
        <w:rPr>
          <w:rFonts w:ascii="Arial" w:hAnsi="Arial" w:cs="Arial"/>
        </w:rPr>
      </w:pPr>
      <w:r w:rsidRPr="008B14CB">
        <w:rPr>
          <w:rFonts w:ascii="Arial" w:hAnsi="Arial" w:cs="Arial"/>
        </w:rPr>
        <w:t>Undertake formal induction and training, focusing on cultural competence and referral pathways.</w:t>
      </w:r>
    </w:p>
    <w:p w14:paraId="1C94BF1C" w14:textId="77777777" w:rsidR="007554DF" w:rsidRPr="008B14CB" w:rsidRDefault="007554DF" w:rsidP="008B14CB">
      <w:pPr>
        <w:numPr>
          <w:ilvl w:val="0"/>
          <w:numId w:val="17"/>
        </w:numPr>
        <w:spacing w:line="360" w:lineRule="auto"/>
        <w:rPr>
          <w:rFonts w:ascii="Arial" w:hAnsi="Arial" w:cs="Arial"/>
        </w:rPr>
      </w:pPr>
      <w:r w:rsidRPr="008B14CB">
        <w:rPr>
          <w:rFonts w:ascii="Arial" w:hAnsi="Arial" w:cs="Arial"/>
        </w:rPr>
        <w:t>Build a professional network by attending NHS conferences and joining the Royal College of Nursing (RCN) forums.</w:t>
      </w:r>
    </w:p>
    <w:p w14:paraId="1174480D" w14:textId="77777777" w:rsidR="007554DF" w:rsidRPr="008B14CB" w:rsidRDefault="007554DF" w:rsidP="008B14CB">
      <w:pPr>
        <w:numPr>
          <w:ilvl w:val="0"/>
          <w:numId w:val="17"/>
        </w:numPr>
        <w:spacing w:line="360" w:lineRule="auto"/>
        <w:rPr>
          <w:rFonts w:ascii="Arial" w:hAnsi="Arial" w:cs="Arial"/>
        </w:rPr>
      </w:pPr>
      <w:r w:rsidRPr="008B14CB">
        <w:rPr>
          <w:rFonts w:ascii="Arial" w:hAnsi="Arial" w:cs="Arial"/>
        </w:rPr>
        <w:t>Seek mentorship from experienced Social Prescribers to guide early career development.</w:t>
      </w:r>
    </w:p>
    <w:p w14:paraId="34FCDB03" w14:textId="77777777" w:rsidR="007554DF" w:rsidRPr="008B14CB" w:rsidRDefault="007554DF" w:rsidP="008B14CB">
      <w:pPr>
        <w:spacing w:line="360" w:lineRule="auto"/>
        <w:rPr>
          <w:rFonts w:ascii="Arial" w:hAnsi="Arial" w:cs="Arial"/>
        </w:rPr>
      </w:pPr>
      <w:r w:rsidRPr="008B14CB">
        <w:rPr>
          <w:rFonts w:ascii="Arial" w:hAnsi="Arial" w:cs="Arial"/>
          <w:b/>
          <w:bCs/>
        </w:rPr>
        <w:t>Year 3–4: Consolidation and Growth</w:t>
      </w:r>
    </w:p>
    <w:p w14:paraId="636AD615" w14:textId="77777777" w:rsidR="007554DF" w:rsidRPr="008B14CB" w:rsidRDefault="007554DF" w:rsidP="008B14CB">
      <w:pPr>
        <w:numPr>
          <w:ilvl w:val="0"/>
          <w:numId w:val="18"/>
        </w:numPr>
        <w:spacing w:line="360" w:lineRule="auto"/>
        <w:rPr>
          <w:rFonts w:ascii="Arial" w:hAnsi="Arial" w:cs="Arial"/>
        </w:rPr>
      </w:pPr>
      <w:r w:rsidRPr="008B14CB">
        <w:rPr>
          <w:rFonts w:ascii="Arial" w:hAnsi="Arial" w:cs="Arial"/>
        </w:rPr>
        <w:t>Publish case studies and reflective blogs online to demonstrate learning and impact.</w:t>
      </w:r>
    </w:p>
    <w:p w14:paraId="14A3D539" w14:textId="77777777" w:rsidR="007554DF" w:rsidRPr="008B14CB" w:rsidRDefault="007554DF" w:rsidP="008B14CB">
      <w:pPr>
        <w:numPr>
          <w:ilvl w:val="0"/>
          <w:numId w:val="18"/>
        </w:numPr>
        <w:spacing w:line="360" w:lineRule="auto"/>
        <w:rPr>
          <w:rFonts w:ascii="Arial" w:hAnsi="Arial" w:cs="Arial"/>
        </w:rPr>
      </w:pPr>
      <w:r w:rsidRPr="008B14CB">
        <w:rPr>
          <w:rFonts w:ascii="Arial" w:hAnsi="Arial" w:cs="Arial"/>
        </w:rPr>
        <w:t>Expand skills in digital health tools, including telehealth platforms and outcome measurement systems.</w:t>
      </w:r>
    </w:p>
    <w:p w14:paraId="6C37AD44" w14:textId="77777777" w:rsidR="007554DF" w:rsidRPr="008B14CB" w:rsidRDefault="007554DF" w:rsidP="008B14CB">
      <w:pPr>
        <w:numPr>
          <w:ilvl w:val="0"/>
          <w:numId w:val="18"/>
        </w:numPr>
        <w:spacing w:line="360" w:lineRule="auto"/>
        <w:rPr>
          <w:rFonts w:ascii="Arial" w:hAnsi="Arial" w:cs="Arial"/>
        </w:rPr>
      </w:pPr>
      <w:r w:rsidRPr="008B14CB">
        <w:rPr>
          <w:rFonts w:ascii="Arial" w:hAnsi="Arial" w:cs="Arial"/>
        </w:rPr>
        <w:t>Take on leadership responsibilities within the team, such as supervising volunteers or junior staff.</w:t>
      </w:r>
    </w:p>
    <w:p w14:paraId="2EFF076F" w14:textId="77777777" w:rsidR="007554DF" w:rsidRPr="008B14CB" w:rsidRDefault="007554DF" w:rsidP="008B14CB">
      <w:pPr>
        <w:numPr>
          <w:ilvl w:val="0"/>
          <w:numId w:val="18"/>
        </w:numPr>
        <w:spacing w:line="360" w:lineRule="auto"/>
        <w:rPr>
          <w:rFonts w:ascii="Arial" w:hAnsi="Arial" w:cs="Arial"/>
        </w:rPr>
      </w:pPr>
      <w:r w:rsidRPr="008B14CB">
        <w:rPr>
          <w:rFonts w:ascii="Arial" w:hAnsi="Arial" w:cs="Arial"/>
        </w:rPr>
        <w:t>Continue CPD in public health and community engagement.</w:t>
      </w:r>
    </w:p>
    <w:p w14:paraId="08CCFF60" w14:textId="77777777" w:rsidR="007554DF" w:rsidRPr="008B14CB" w:rsidRDefault="007554DF" w:rsidP="008B14CB">
      <w:pPr>
        <w:spacing w:line="360" w:lineRule="auto"/>
        <w:rPr>
          <w:rFonts w:ascii="Arial" w:hAnsi="Arial" w:cs="Arial"/>
        </w:rPr>
      </w:pPr>
      <w:r w:rsidRPr="008B14CB">
        <w:rPr>
          <w:rFonts w:ascii="Arial" w:hAnsi="Arial" w:cs="Arial"/>
          <w:b/>
          <w:bCs/>
        </w:rPr>
        <w:t>Year 4–5: Progression and Leadership</w:t>
      </w:r>
    </w:p>
    <w:p w14:paraId="3B6DB561" w14:textId="77777777" w:rsidR="007554DF" w:rsidRPr="008B14CB" w:rsidRDefault="007554DF" w:rsidP="008B14CB">
      <w:pPr>
        <w:numPr>
          <w:ilvl w:val="0"/>
          <w:numId w:val="19"/>
        </w:numPr>
        <w:spacing w:line="360" w:lineRule="auto"/>
        <w:rPr>
          <w:rFonts w:ascii="Arial" w:hAnsi="Arial" w:cs="Arial"/>
        </w:rPr>
      </w:pPr>
      <w:r w:rsidRPr="008B14CB">
        <w:rPr>
          <w:rFonts w:ascii="Arial" w:hAnsi="Arial" w:cs="Arial"/>
        </w:rPr>
        <w:t>Progress into senior Social Prescriber roles, with responsibility for service development and evaluation.</w:t>
      </w:r>
    </w:p>
    <w:p w14:paraId="7AD42A38" w14:textId="77777777" w:rsidR="007554DF" w:rsidRPr="008B14CB" w:rsidRDefault="007554DF" w:rsidP="008B14CB">
      <w:pPr>
        <w:numPr>
          <w:ilvl w:val="0"/>
          <w:numId w:val="19"/>
        </w:numPr>
        <w:spacing w:line="360" w:lineRule="auto"/>
        <w:rPr>
          <w:rFonts w:ascii="Arial" w:hAnsi="Arial" w:cs="Arial"/>
        </w:rPr>
      </w:pPr>
      <w:r w:rsidRPr="008B14CB">
        <w:rPr>
          <w:rFonts w:ascii="Arial" w:hAnsi="Arial" w:cs="Arial"/>
        </w:rPr>
        <w:t>Contribute to research or policy discussions on social prescribing, showcasing expertise.</w:t>
      </w:r>
    </w:p>
    <w:p w14:paraId="38649A55" w14:textId="77777777" w:rsidR="007554DF" w:rsidRPr="008B14CB" w:rsidRDefault="007554DF" w:rsidP="008B14CB">
      <w:pPr>
        <w:numPr>
          <w:ilvl w:val="0"/>
          <w:numId w:val="19"/>
        </w:numPr>
        <w:spacing w:line="360" w:lineRule="auto"/>
        <w:rPr>
          <w:rFonts w:ascii="Arial" w:hAnsi="Arial" w:cs="Arial"/>
        </w:rPr>
      </w:pPr>
      <w:r w:rsidRPr="008B14CB">
        <w:rPr>
          <w:rFonts w:ascii="Arial" w:hAnsi="Arial" w:cs="Arial"/>
        </w:rPr>
        <w:t>Continue CPD in leadership, resilience, and public health.</w:t>
      </w:r>
    </w:p>
    <w:p w14:paraId="06818F9D" w14:textId="77777777" w:rsidR="007554DF" w:rsidRPr="008B14CB" w:rsidRDefault="007554DF" w:rsidP="008B14CB">
      <w:pPr>
        <w:numPr>
          <w:ilvl w:val="0"/>
          <w:numId w:val="19"/>
        </w:numPr>
        <w:spacing w:line="360" w:lineRule="auto"/>
        <w:rPr>
          <w:rFonts w:ascii="Arial" w:hAnsi="Arial" w:cs="Arial"/>
          <w:b/>
          <w:bCs/>
          <w:u w:val="single"/>
        </w:rPr>
      </w:pPr>
      <w:r w:rsidRPr="008B14CB">
        <w:rPr>
          <w:rFonts w:ascii="Arial" w:hAnsi="Arial" w:cs="Arial"/>
        </w:rPr>
        <w:t>Demonstrate readiness for advanced roles through a professional portfolio, references, and evidence of impact.</w:t>
      </w:r>
    </w:p>
    <w:p w14:paraId="336F409E" w14:textId="77777777"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Resources Needed</w:t>
      </w:r>
    </w:p>
    <w:p w14:paraId="4E0ECB48" w14:textId="77777777" w:rsidR="007554DF" w:rsidRDefault="007554DF" w:rsidP="008B14CB">
      <w:pPr>
        <w:spacing w:line="360" w:lineRule="auto"/>
        <w:rPr>
          <w:rFonts w:ascii="Arial" w:hAnsi="Arial" w:cs="Arial"/>
        </w:rPr>
      </w:pPr>
      <w:r w:rsidRPr="008B14CB">
        <w:rPr>
          <w:rFonts w:ascii="Arial" w:hAnsi="Arial" w:cs="Arial"/>
        </w:rPr>
        <w:t>To achieve these goals, I will require access to CPD courses, mentorship, voluntary work opportunities, networking events, and digital tools. Support from supervisors and mentors will be essential in identifying areas for improvement and providing guidance.</w:t>
      </w:r>
    </w:p>
    <w:p w14:paraId="0325EA34" w14:textId="77777777" w:rsidR="00166707" w:rsidRDefault="00166707" w:rsidP="008B14CB">
      <w:pPr>
        <w:spacing w:line="360" w:lineRule="auto"/>
        <w:rPr>
          <w:rFonts w:ascii="Arial" w:hAnsi="Arial" w:cs="Arial"/>
        </w:rPr>
      </w:pPr>
    </w:p>
    <w:p w14:paraId="07549882" w14:textId="77777777" w:rsidR="00166707" w:rsidRPr="008B14CB" w:rsidRDefault="00166707" w:rsidP="008B14CB">
      <w:pPr>
        <w:spacing w:line="360" w:lineRule="auto"/>
        <w:rPr>
          <w:rFonts w:ascii="Arial" w:hAnsi="Arial" w:cs="Arial"/>
        </w:rPr>
      </w:pPr>
    </w:p>
    <w:p w14:paraId="289979DA" w14:textId="77777777" w:rsidR="007554DF" w:rsidRPr="008B14CB" w:rsidRDefault="007554DF" w:rsidP="008B14CB">
      <w:pPr>
        <w:spacing w:line="360" w:lineRule="auto"/>
        <w:rPr>
          <w:rFonts w:ascii="Arial" w:hAnsi="Arial" w:cs="Arial"/>
          <w:b/>
          <w:bCs/>
          <w:u w:val="single"/>
        </w:rPr>
      </w:pPr>
      <w:r w:rsidRPr="008B14CB">
        <w:rPr>
          <w:rFonts w:ascii="Arial" w:hAnsi="Arial" w:cs="Arial"/>
          <w:b/>
          <w:bCs/>
          <w:u w:val="single"/>
        </w:rPr>
        <w:lastRenderedPageBreak/>
        <w:t>Communication Strategy</w:t>
      </w:r>
    </w:p>
    <w:p w14:paraId="22E45ADE" w14:textId="77777777" w:rsidR="007554DF" w:rsidRPr="008B14CB" w:rsidRDefault="007554DF" w:rsidP="008B14CB">
      <w:pPr>
        <w:spacing w:line="360" w:lineRule="auto"/>
        <w:rPr>
          <w:rFonts w:ascii="Arial" w:hAnsi="Arial" w:cs="Arial"/>
        </w:rPr>
      </w:pPr>
      <w:r w:rsidRPr="008B14CB">
        <w:rPr>
          <w:rFonts w:ascii="Arial" w:hAnsi="Arial" w:cs="Arial"/>
        </w:rPr>
        <w:t>Communicating my skills to potential employers will involve:</w:t>
      </w:r>
    </w:p>
    <w:p w14:paraId="2D7EB2BE" w14:textId="77777777" w:rsidR="007554DF" w:rsidRPr="008B14CB" w:rsidRDefault="007554DF" w:rsidP="008B14CB">
      <w:pPr>
        <w:numPr>
          <w:ilvl w:val="0"/>
          <w:numId w:val="20"/>
        </w:numPr>
        <w:spacing w:line="360" w:lineRule="auto"/>
        <w:rPr>
          <w:rFonts w:ascii="Arial" w:hAnsi="Arial" w:cs="Arial"/>
        </w:rPr>
      </w:pPr>
      <w:r w:rsidRPr="008B14CB">
        <w:rPr>
          <w:rFonts w:ascii="Arial" w:hAnsi="Arial" w:cs="Arial"/>
        </w:rPr>
        <w:t>A well-structured CV highlighting relevant experience and CPD.</w:t>
      </w:r>
    </w:p>
    <w:p w14:paraId="709BF06C" w14:textId="77777777" w:rsidR="007554DF" w:rsidRPr="008B14CB" w:rsidRDefault="007554DF" w:rsidP="008B14CB">
      <w:pPr>
        <w:numPr>
          <w:ilvl w:val="0"/>
          <w:numId w:val="20"/>
        </w:numPr>
        <w:spacing w:line="360" w:lineRule="auto"/>
        <w:rPr>
          <w:rFonts w:ascii="Arial" w:hAnsi="Arial" w:cs="Arial"/>
        </w:rPr>
      </w:pPr>
      <w:r w:rsidRPr="008B14CB">
        <w:rPr>
          <w:rFonts w:ascii="Arial" w:hAnsi="Arial" w:cs="Arial"/>
        </w:rPr>
        <w:t>A LinkedIn profile showcasing professional identity and reflections.</w:t>
      </w:r>
    </w:p>
    <w:p w14:paraId="2963516D" w14:textId="77777777" w:rsidR="007554DF" w:rsidRPr="008B14CB" w:rsidRDefault="007554DF" w:rsidP="008B14CB">
      <w:pPr>
        <w:numPr>
          <w:ilvl w:val="0"/>
          <w:numId w:val="20"/>
        </w:numPr>
        <w:spacing w:line="360" w:lineRule="auto"/>
        <w:rPr>
          <w:rFonts w:ascii="Arial" w:hAnsi="Arial" w:cs="Arial"/>
        </w:rPr>
      </w:pPr>
      <w:r w:rsidRPr="008B14CB">
        <w:rPr>
          <w:rFonts w:ascii="Arial" w:hAnsi="Arial" w:cs="Arial"/>
        </w:rPr>
        <w:t xml:space="preserve">An </w:t>
      </w:r>
      <w:proofErr w:type="spellStart"/>
      <w:r w:rsidRPr="008B14CB">
        <w:rPr>
          <w:rFonts w:ascii="Arial" w:hAnsi="Arial" w:cs="Arial"/>
        </w:rPr>
        <w:t>ePortfolio</w:t>
      </w:r>
      <w:proofErr w:type="spellEnd"/>
      <w:r w:rsidRPr="008B14CB">
        <w:rPr>
          <w:rFonts w:ascii="Arial" w:hAnsi="Arial" w:cs="Arial"/>
        </w:rPr>
        <w:t xml:space="preserve"> documenting CPD, case studies, and feedback.</w:t>
      </w:r>
    </w:p>
    <w:p w14:paraId="6237958B" w14:textId="77777777" w:rsidR="007554DF" w:rsidRPr="008B14CB" w:rsidRDefault="007554DF" w:rsidP="008B14CB">
      <w:pPr>
        <w:numPr>
          <w:ilvl w:val="0"/>
          <w:numId w:val="20"/>
        </w:numPr>
        <w:spacing w:line="360" w:lineRule="auto"/>
        <w:rPr>
          <w:rFonts w:ascii="Arial" w:hAnsi="Arial" w:cs="Arial"/>
        </w:rPr>
      </w:pPr>
      <w:r w:rsidRPr="008B14CB">
        <w:rPr>
          <w:rFonts w:ascii="Arial" w:hAnsi="Arial" w:cs="Arial"/>
        </w:rPr>
        <w:t>Professional references from mentors and supervisors.</w:t>
      </w:r>
    </w:p>
    <w:p w14:paraId="0970D243" w14:textId="77777777" w:rsidR="007554DF" w:rsidRPr="008B14CB" w:rsidRDefault="007554DF" w:rsidP="008B14CB">
      <w:pPr>
        <w:spacing w:line="360" w:lineRule="auto"/>
        <w:rPr>
          <w:rFonts w:ascii="Arial" w:hAnsi="Arial" w:cs="Arial"/>
        </w:rPr>
      </w:pPr>
      <w:r w:rsidRPr="008B14CB">
        <w:rPr>
          <w:rFonts w:ascii="Arial" w:hAnsi="Arial" w:cs="Arial"/>
        </w:rPr>
        <w:t>By following this action plan, I will develop the skills and experience required to succeed as a Social Prescriber and progress into senior roles.</w:t>
      </w:r>
    </w:p>
    <w:p w14:paraId="6730A556" w14:textId="77777777" w:rsidR="00640655" w:rsidRPr="008B14CB" w:rsidRDefault="00640655" w:rsidP="008B14CB">
      <w:pPr>
        <w:spacing w:line="360" w:lineRule="auto"/>
        <w:rPr>
          <w:rFonts w:ascii="Arial" w:hAnsi="Arial" w:cs="Arial"/>
        </w:rPr>
      </w:pPr>
    </w:p>
    <w:p w14:paraId="542037C2" w14:textId="77777777" w:rsidR="00640655" w:rsidRPr="008B14CB" w:rsidRDefault="00640655" w:rsidP="008B14CB">
      <w:pPr>
        <w:spacing w:line="360" w:lineRule="auto"/>
        <w:rPr>
          <w:rFonts w:ascii="Arial" w:hAnsi="Arial" w:cs="Arial"/>
        </w:rPr>
      </w:pPr>
    </w:p>
    <w:p w14:paraId="483F02DF" w14:textId="0475FFED" w:rsidR="007554DF" w:rsidRPr="008B14CB" w:rsidRDefault="007554DF" w:rsidP="008B14CB">
      <w:pPr>
        <w:spacing w:line="360" w:lineRule="auto"/>
        <w:rPr>
          <w:rFonts w:ascii="Arial" w:hAnsi="Arial" w:cs="Arial"/>
          <w:b/>
          <w:bCs/>
          <w:u w:val="single"/>
        </w:rPr>
      </w:pPr>
      <w:r w:rsidRPr="008B14CB">
        <w:rPr>
          <w:rFonts w:ascii="Arial" w:hAnsi="Arial" w:cs="Arial"/>
          <w:b/>
          <w:bCs/>
          <w:u w:val="single"/>
        </w:rPr>
        <w:t>6. Conclusion</w:t>
      </w:r>
      <w:r w:rsidR="00640655" w:rsidRPr="008B14CB">
        <w:rPr>
          <w:rFonts w:ascii="Arial" w:hAnsi="Arial" w:cs="Arial"/>
          <w:b/>
          <w:bCs/>
          <w:u w:val="single"/>
        </w:rPr>
        <w:t>:</w:t>
      </w:r>
    </w:p>
    <w:p w14:paraId="345DF722" w14:textId="77777777" w:rsidR="007554DF" w:rsidRPr="008B14CB" w:rsidRDefault="007554DF" w:rsidP="008B14CB">
      <w:pPr>
        <w:spacing w:line="360" w:lineRule="auto"/>
        <w:rPr>
          <w:rFonts w:ascii="Arial" w:hAnsi="Arial" w:cs="Arial"/>
        </w:rPr>
      </w:pPr>
      <w:r w:rsidRPr="008B14CB">
        <w:rPr>
          <w:rFonts w:ascii="Arial" w:hAnsi="Arial" w:cs="Arial"/>
        </w:rPr>
        <w:t>This report has provided a comprehensive analysis of the Social Prescriber role, including the employability skills required, a self-evaluation of my current abilities, and a detailed action plan for achieving this position. The role demands strong communication, empathy, problem-solving, cultural competence, organisational skills, teamwork, and digital literacy. These skills enable Social Prescribers to address social determinants of health and empower individuals to improve their wellbeing.</w:t>
      </w:r>
    </w:p>
    <w:p w14:paraId="13DEB031" w14:textId="77777777" w:rsidR="007554DF" w:rsidRPr="008B14CB" w:rsidRDefault="007554DF" w:rsidP="008B14CB">
      <w:pPr>
        <w:spacing w:line="360" w:lineRule="auto"/>
        <w:rPr>
          <w:rFonts w:ascii="Arial" w:hAnsi="Arial" w:cs="Arial"/>
        </w:rPr>
      </w:pPr>
      <w:r w:rsidRPr="008B14CB">
        <w:rPr>
          <w:rFonts w:ascii="Arial" w:hAnsi="Arial" w:cs="Arial"/>
        </w:rPr>
        <w:t>My self-evaluation highlighted strengths in emotional intelligence, communication, and reflective practice, as well as areas for development in caseload management, networking, and digital identity. By applying reflective models such as Gibbs’ cycle and Kolb’s learning cycle, I can continuously improve and adapt. Analytical skills were identified as both a strength (linking theory to practice, structured goal setting) and a weakness (limited critique depth, hesitation with stretch goals).</w:t>
      </w:r>
    </w:p>
    <w:p w14:paraId="6119FD4C" w14:textId="77777777" w:rsidR="007554DF" w:rsidRPr="008B14CB" w:rsidRDefault="007554DF" w:rsidP="008B14CB">
      <w:pPr>
        <w:spacing w:line="360" w:lineRule="auto"/>
        <w:rPr>
          <w:rFonts w:ascii="Arial" w:hAnsi="Arial" w:cs="Arial"/>
        </w:rPr>
      </w:pPr>
      <w:r w:rsidRPr="008B14CB">
        <w:rPr>
          <w:rFonts w:ascii="Arial" w:hAnsi="Arial" w:cs="Arial"/>
        </w:rPr>
        <w:t>Building a personal brand and professional identity will be essential in demonstrating readiness for the role. By emphasising compassion, integrity, and community engagement, and by managing digital identity carefully, I can present a consistent and credible professional image. Networking, mentoring, and collaboration will further strengthen my employability.</w:t>
      </w:r>
    </w:p>
    <w:p w14:paraId="3D1740F9" w14:textId="77777777" w:rsidR="007554DF" w:rsidRPr="008B14CB" w:rsidRDefault="007554DF" w:rsidP="008B14CB">
      <w:pPr>
        <w:spacing w:line="360" w:lineRule="auto"/>
        <w:rPr>
          <w:rFonts w:ascii="Arial" w:hAnsi="Arial" w:cs="Arial"/>
        </w:rPr>
      </w:pPr>
      <w:r w:rsidRPr="008B14CB">
        <w:rPr>
          <w:rFonts w:ascii="Arial" w:hAnsi="Arial" w:cs="Arial"/>
        </w:rPr>
        <w:t>The action plan outlined a five-year pathway, incorporating voluntary experience, CPD, mentorship, networking, and progression into senior roles. Antifragile thinking will enable me to view setbacks as opportunities for growth, ensuring resilience and adaptability.</w:t>
      </w:r>
    </w:p>
    <w:p w14:paraId="40246DAB" w14:textId="77777777" w:rsidR="007554DF" w:rsidRPr="008B14CB" w:rsidRDefault="007554DF" w:rsidP="008B14CB">
      <w:pPr>
        <w:spacing w:line="360" w:lineRule="auto"/>
        <w:rPr>
          <w:rFonts w:ascii="Arial" w:hAnsi="Arial" w:cs="Arial"/>
        </w:rPr>
      </w:pPr>
      <w:r w:rsidRPr="008B14CB">
        <w:rPr>
          <w:rFonts w:ascii="Arial" w:hAnsi="Arial" w:cs="Arial"/>
        </w:rPr>
        <w:lastRenderedPageBreak/>
        <w:t>Overall, the knowledge and skills developed through reflective learning will support my future work in health and social care. By embracing personal branding, professional identity, and continuous development, I will be able to deliver compassionate, evidence-based, and person-centred care as a Social Prescriber.</w:t>
      </w:r>
    </w:p>
    <w:p w14:paraId="1177F654" w14:textId="77777777" w:rsidR="007554DF" w:rsidRPr="008B14CB" w:rsidRDefault="007554DF" w:rsidP="008B14CB">
      <w:pPr>
        <w:spacing w:line="360" w:lineRule="auto"/>
        <w:rPr>
          <w:rFonts w:ascii="Arial" w:hAnsi="Arial" w:cs="Arial"/>
        </w:rPr>
      </w:pPr>
    </w:p>
    <w:p w14:paraId="501B966D" w14:textId="3DE243CF" w:rsidR="007554DF" w:rsidRPr="008B14CB" w:rsidRDefault="007554DF" w:rsidP="008B14CB">
      <w:pPr>
        <w:spacing w:line="360" w:lineRule="auto"/>
        <w:rPr>
          <w:rFonts w:ascii="Arial" w:hAnsi="Arial" w:cs="Arial"/>
        </w:rPr>
      </w:pPr>
      <w:r w:rsidRPr="008B14CB">
        <w:rPr>
          <w:rFonts w:ascii="Arial" w:hAnsi="Arial" w:cs="Arial"/>
        </w:rPr>
        <w:t xml:space="preserve">References: </w:t>
      </w:r>
    </w:p>
    <w:p w14:paraId="4D66AC03"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NHS England (2025) </w:t>
      </w:r>
      <w:r w:rsidRPr="008B14CB">
        <w:rPr>
          <w:rFonts w:ascii="Arial" w:hAnsi="Arial" w:cs="Arial"/>
          <w:i/>
          <w:iCs/>
        </w:rPr>
        <w:t>Social Prescribing</w:t>
      </w:r>
      <w:r w:rsidRPr="008B14CB">
        <w:rPr>
          <w:rFonts w:ascii="Arial" w:hAnsi="Arial" w:cs="Arial"/>
        </w:rPr>
        <w:t xml:space="preserve">. Available at: </w:t>
      </w:r>
      <w:hyperlink r:id="rId7" w:history="1">
        <w:r w:rsidRPr="008B14CB">
          <w:rPr>
            <w:rStyle w:val="Hyperlink"/>
            <w:rFonts w:ascii="Arial" w:hAnsi="Arial" w:cs="Arial"/>
          </w:rPr>
          <w:t>https://www.england.nhs.uk/personalisedcare/social-prescribing/</w:t>
        </w:r>
      </w:hyperlink>
    </w:p>
    <w:p w14:paraId="76E1D5D0"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NHS Jobs (2025) </w:t>
      </w:r>
      <w:r w:rsidRPr="008B14CB">
        <w:rPr>
          <w:rFonts w:ascii="Arial" w:hAnsi="Arial" w:cs="Arial"/>
          <w:i/>
          <w:iCs/>
        </w:rPr>
        <w:t>Social Prescriber Vacancy</w:t>
      </w:r>
      <w:r w:rsidRPr="008B14CB">
        <w:rPr>
          <w:rFonts w:ascii="Arial" w:hAnsi="Arial" w:cs="Arial"/>
        </w:rPr>
        <w:t xml:space="preserve">. Available at: </w:t>
      </w:r>
      <w:hyperlink r:id="rId8" w:history="1">
        <w:r w:rsidRPr="008B14CB">
          <w:rPr>
            <w:rStyle w:val="Hyperlink"/>
            <w:rFonts w:ascii="Arial" w:hAnsi="Arial" w:cs="Arial"/>
          </w:rPr>
          <w:t>https://www.jobs.nhs.uk</w:t>
        </w:r>
      </w:hyperlink>
    </w:p>
    <w:p w14:paraId="50D48DE3"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Health Careers (2025) </w:t>
      </w:r>
      <w:r w:rsidRPr="008B14CB">
        <w:rPr>
          <w:rFonts w:ascii="Arial" w:hAnsi="Arial" w:cs="Arial"/>
          <w:i/>
          <w:iCs/>
        </w:rPr>
        <w:t>Social Prescribing Link Worker</w:t>
      </w:r>
      <w:r w:rsidRPr="008B14CB">
        <w:rPr>
          <w:rFonts w:ascii="Arial" w:hAnsi="Arial" w:cs="Arial"/>
        </w:rPr>
        <w:t xml:space="preserve">. Available at: </w:t>
      </w:r>
      <w:hyperlink r:id="rId9" w:history="1">
        <w:r w:rsidRPr="008B14CB">
          <w:rPr>
            <w:rStyle w:val="Hyperlink"/>
            <w:rFonts w:ascii="Arial" w:hAnsi="Arial" w:cs="Arial"/>
          </w:rPr>
          <w:t>https://www.healthcareers.nhs.uk</w:t>
        </w:r>
      </w:hyperlink>
    </w:p>
    <w:p w14:paraId="05542B17"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Husk, K., Blockley, K., Lovell, R., Bethel, A., Bloomfield, D., Warber, S., Pearson, M. &amp; Lang, I. (2019) ‘What approaches to social prescribing work, for whom, and in what circumstances?’, </w:t>
      </w:r>
      <w:r w:rsidRPr="008B14CB">
        <w:rPr>
          <w:rFonts w:ascii="Arial" w:hAnsi="Arial" w:cs="Arial"/>
          <w:i/>
          <w:iCs/>
        </w:rPr>
        <w:t>Health &amp; Social Care in the Community</w:t>
      </w:r>
      <w:r w:rsidRPr="008B14CB">
        <w:rPr>
          <w:rFonts w:ascii="Arial" w:hAnsi="Arial" w:cs="Arial"/>
        </w:rPr>
        <w:t>, 27(4), pp.574–588.</w:t>
      </w:r>
    </w:p>
    <w:p w14:paraId="0905BADF"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Polley, M., Fleming, J., </w:t>
      </w:r>
      <w:proofErr w:type="spellStart"/>
      <w:r w:rsidRPr="008B14CB">
        <w:rPr>
          <w:rFonts w:ascii="Arial" w:hAnsi="Arial" w:cs="Arial"/>
        </w:rPr>
        <w:t>Anfilogoff</w:t>
      </w:r>
      <w:proofErr w:type="spellEnd"/>
      <w:r w:rsidRPr="008B14CB">
        <w:rPr>
          <w:rFonts w:ascii="Arial" w:hAnsi="Arial" w:cs="Arial"/>
        </w:rPr>
        <w:t xml:space="preserve">, T. &amp; Carpenter, A. (2017) </w:t>
      </w:r>
      <w:r w:rsidRPr="008B14CB">
        <w:rPr>
          <w:rFonts w:ascii="Arial" w:hAnsi="Arial" w:cs="Arial"/>
          <w:i/>
          <w:iCs/>
        </w:rPr>
        <w:t>Making Sense of Social Prescribing</w:t>
      </w:r>
      <w:r w:rsidRPr="008B14CB">
        <w:rPr>
          <w:rFonts w:ascii="Arial" w:hAnsi="Arial" w:cs="Arial"/>
        </w:rPr>
        <w:t>. London: University of Westminster.</w:t>
      </w:r>
    </w:p>
    <w:p w14:paraId="3BDEA240"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Betancourt, J.R., Green, A.R., Carrillo, J.E. &amp; </w:t>
      </w:r>
      <w:proofErr w:type="spellStart"/>
      <w:r w:rsidRPr="008B14CB">
        <w:rPr>
          <w:rFonts w:ascii="Arial" w:hAnsi="Arial" w:cs="Arial"/>
        </w:rPr>
        <w:t>Ananeh-Firempong</w:t>
      </w:r>
      <w:proofErr w:type="spellEnd"/>
      <w:r w:rsidRPr="008B14CB">
        <w:rPr>
          <w:rFonts w:ascii="Arial" w:hAnsi="Arial" w:cs="Arial"/>
        </w:rPr>
        <w:t xml:space="preserve">, O. (2003) ‘Defining cultural competence: a practical framework for addressing racial/ethnic disparities in health and health care’, </w:t>
      </w:r>
      <w:r w:rsidRPr="008B14CB">
        <w:rPr>
          <w:rFonts w:ascii="Arial" w:hAnsi="Arial" w:cs="Arial"/>
          <w:i/>
          <w:iCs/>
        </w:rPr>
        <w:t>Public Health Reports</w:t>
      </w:r>
      <w:r w:rsidRPr="008B14CB">
        <w:rPr>
          <w:rFonts w:ascii="Arial" w:hAnsi="Arial" w:cs="Arial"/>
        </w:rPr>
        <w:t>, 118(4), pp.293–302.</w:t>
      </w:r>
    </w:p>
    <w:p w14:paraId="670355A7"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Yorke, M. (2006) </w:t>
      </w:r>
      <w:r w:rsidRPr="008B14CB">
        <w:rPr>
          <w:rFonts w:ascii="Arial" w:hAnsi="Arial" w:cs="Arial"/>
          <w:i/>
          <w:iCs/>
        </w:rPr>
        <w:t>Employability in Higher Education: What it is – What it is Not</w:t>
      </w:r>
      <w:r w:rsidRPr="008B14CB">
        <w:rPr>
          <w:rFonts w:ascii="Arial" w:hAnsi="Arial" w:cs="Arial"/>
        </w:rPr>
        <w:t>. York: Higher Education Academy.</w:t>
      </w:r>
    </w:p>
    <w:p w14:paraId="05F9D0CC"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NHS Leadership Academy (2013) </w:t>
      </w:r>
      <w:r w:rsidRPr="008B14CB">
        <w:rPr>
          <w:rFonts w:ascii="Arial" w:hAnsi="Arial" w:cs="Arial"/>
          <w:i/>
          <w:iCs/>
        </w:rPr>
        <w:t>Healthcare Leadership Model</w:t>
      </w:r>
      <w:r w:rsidRPr="008B14CB">
        <w:rPr>
          <w:rFonts w:ascii="Arial" w:hAnsi="Arial" w:cs="Arial"/>
        </w:rPr>
        <w:t>. Leeds: NHS Leadership Academy.</w:t>
      </w:r>
    </w:p>
    <w:p w14:paraId="5BCBCF84"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Age UK (2023) </w:t>
      </w:r>
      <w:r w:rsidRPr="008B14CB">
        <w:rPr>
          <w:rFonts w:ascii="Arial" w:hAnsi="Arial" w:cs="Arial"/>
          <w:i/>
          <w:iCs/>
        </w:rPr>
        <w:t>Social Prescribing Case Studies</w:t>
      </w:r>
      <w:r w:rsidRPr="008B14CB">
        <w:rPr>
          <w:rFonts w:ascii="Arial" w:hAnsi="Arial" w:cs="Arial"/>
        </w:rPr>
        <w:t xml:space="preserve">. Available at: </w:t>
      </w:r>
      <w:hyperlink r:id="rId10" w:history="1">
        <w:r w:rsidRPr="008B14CB">
          <w:rPr>
            <w:rStyle w:val="Hyperlink"/>
            <w:rFonts w:ascii="Arial" w:hAnsi="Arial" w:cs="Arial"/>
          </w:rPr>
          <w:t>https://www.ageuk.org.uk</w:t>
        </w:r>
      </w:hyperlink>
    </w:p>
    <w:p w14:paraId="34E4D7A4"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King’s Fund (2020) </w:t>
      </w:r>
      <w:r w:rsidRPr="008B14CB">
        <w:rPr>
          <w:rFonts w:ascii="Arial" w:hAnsi="Arial" w:cs="Arial"/>
          <w:i/>
          <w:iCs/>
        </w:rPr>
        <w:t>Social Prescribing: A Summary of Evidence</w:t>
      </w:r>
      <w:r w:rsidRPr="008B14CB">
        <w:rPr>
          <w:rFonts w:ascii="Arial" w:hAnsi="Arial" w:cs="Arial"/>
        </w:rPr>
        <w:t>. London: King’s Fund.</w:t>
      </w:r>
    </w:p>
    <w:p w14:paraId="4A317C81"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Goleman, D. (1995) </w:t>
      </w:r>
      <w:r w:rsidRPr="008B14CB">
        <w:rPr>
          <w:rFonts w:ascii="Arial" w:hAnsi="Arial" w:cs="Arial"/>
          <w:i/>
          <w:iCs/>
        </w:rPr>
        <w:t>Emotional Intelligence</w:t>
      </w:r>
      <w:r w:rsidRPr="008B14CB">
        <w:rPr>
          <w:rFonts w:ascii="Arial" w:hAnsi="Arial" w:cs="Arial"/>
        </w:rPr>
        <w:t>. New York: Bantam Books.</w:t>
      </w:r>
    </w:p>
    <w:p w14:paraId="6782371B"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Schön, D.A. (1983) </w:t>
      </w:r>
      <w:r w:rsidRPr="008B14CB">
        <w:rPr>
          <w:rFonts w:ascii="Arial" w:hAnsi="Arial" w:cs="Arial"/>
          <w:i/>
          <w:iCs/>
        </w:rPr>
        <w:t>The Reflective Practitioner</w:t>
      </w:r>
      <w:r w:rsidRPr="008B14CB">
        <w:rPr>
          <w:rFonts w:ascii="Arial" w:hAnsi="Arial" w:cs="Arial"/>
        </w:rPr>
        <w:t>. London: Temple Smith.</w:t>
      </w:r>
    </w:p>
    <w:p w14:paraId="0988E346"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Peters, T. (1997) ‘The Brand Called You’, </w:t>
      </w:r>
      <w:r w:rsidRPr="008B14CB">
        <w:rPr>
          <w:rFonts w:ascii="Arial" w:hAnsi="Arial" w:cs="Arial"/>
          <w:i/>
          <w:iCs/>
        </w:rPr>
        <w:t>Fast Company</w:t>
      </w:r>
      <w:r w:rsidRPr="008B14CB">
        <w:rPr>
          <w:rFonts w:ascii="Arial" w:hAnsi="Arial" w:cs="Arial"/>
        </w:rPr>
        <w:t>, 10, pp.83–90.</w:t>
      </w:r>
    </w:p>
    <w:p w14:paraId="6383AD73"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lastRenderedPageBreak/>
        <w:t xml:space="preserve">Labrecque, L.I., Markos, E. &amp; Milne, G.R. (2011) ‘Online Personal Branding: Processes, Challenges, and Implications’, </w:t>
      </w:r>
      <w:r w:rsidRPr="008B14CB">
        <w:rPr>
          <w:rFonts w:ascii="Arial" w:hAnsi="Arial" w:cs="Arial"/>
          <w:i/>
          <w:iCs/>
        </w:rPr>
        <w:t>Journal of Interactive Marketing</w:t>
      </w:r>
      <w:r w:rsidRPr="008B14CB">
        <w:rPr>
          <w:rFonts w:ascii="Arial" w:hAnsi="Arial" w:cs="Arial"/>
        </w:rPr>
        <w:t>, 25(1), pp.37–50.</w:t>
      </w:r>
    </w:p>
    <w:p w14:paraId="4DA1F762"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Bandura, A. (1997) </w:t>
      </w:r>
      <w:r w:rsidRPr="008B14CB">
        <w:rPr>
          <w:rFonts w:ascii="Arial" w:hAnsi="Arial" w:cs="Arial"/>
          <w:i/>
          <w:iCs/>
        </w:rPr>
        <w:t>Self-Efficacy: The Exercise of Control</w:t>
      </w:r>
      <w:r w:rsidRPr="008B14CB">
        <w:rPr>
          <w:rFonts w:ascii="Arial" w:hAnsi="Arial" w:cs="Arial"/>
        </w:rPr>
        <w:t>. New York: W.H. Freeman.</w:t>
      </w:r>
    </w:p>
    <w:p w14:paraId="599C45F0"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Taleb, N.N. (2012) </w:t>
      </w:r>
      <w:r w:rsidRPr="008B14CB">
        <w:rPr>
          <w:rFonts w:ascii="Arial" w:hAnsi="Arial" w:cs="Arial"/>
          <w:i/>
          <w:iCs/>
        </w:rPr>
        <w:t>Antifragile: Things That Gain from Disorder</w:t>
      </w:r>
      <w:r w:rsidRPr="008B14CB">
        <w:rPr>
          <w:rFonts w:ascii="Arial" w:hAnsi="Arial" w:cs="Arial"/>
        </w:rPr>
        <w:t>. New York: Random House.</w:t>
      </w:r>
    </w:p>
    <w:p w14:paraId="5B33F223"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Hale, R. (2000) ‘To Match or Mismatch? The Dynamics of Mentoring as a Route to Personal and Organisational Learning’, </w:t>
      </w:r>
      <w:r w:rsidRPr="008B14CB">
        <w:rPr>
          <w:rFonts w:ascii="Arial" w:hAnsi="Arial" w:cs="Arial"/>
          <w:i/>
          <w:iCs/>
        </w:rPr>
        <w:t>Career Development International</w:t>
      </w:r>
      <w:r w:rsidRPr="008B14CB">
        <w:rPr>
          <w:rFonts w:ascii="Arial" w:hAnsi="Arial" w:cs="Arial"/>
        </w:rPr>
        <w:t>, 5(4/5), pp.223–234.</w:t>
      </w:r>
    </w:p>
    <w:p w14:paraId="72DCFC68" w14:textId="77777777" w:rsidR="007554DF" w:rsidRPr="008B14CB" w:rsidRDefault="007554DF" w:rsidP="008B14CB">
      <w:pPr>
        <w:numPr>
          <w:ilvl w:val="0"/>
          <w:numId w:val="26"/>
        </w:numPr>
        <w:spacing w:line="360" w:lineRule="auto"/>
        <w:rPr>
          <w:rFonts w:ascii="Arial" w:hAnsi="Arial" w:cs="Arial"/>
        </w:rPr>
      </w:pPr>
      <w:r w:rsidRPr="008B14CB">
        <w:rPr>
          <w:rFonts w:ascii="Arial" w:hAnsi="Arial" w:cs="Arial"/>
        </w:rPr>
        <w:t xml:space="preserve">NHS Scotland (2014) </w:t>
      </w:r>
      <w:r w:rsidRPr="008B14CB">
        <w:rPr>
          <w:rFonts w:ascii="Arial" w:hAnsi="Arial" w:cs="Arial"/>
          <w:i/>
          <w:iCs/>
        </w:rPr>
        <w:t>Public Health Nursing Job Description</w:t>
      </w:r>
      <w:r w:rsidRPr="008B14CB">
        <w:rPr>
          <w:rFonts w:ascii="Arial" w:hAnsi="Arial" w:cs="Arial"/>
        </w:rPr>
        <w:t>. Edinburgh: NHS Scotland.</w:t>
      </w:r>
    </w:p>
    <w:p w14:paraId="07AFF9CF" w14:textId="77777777" w:rsidR="007554DF" w:rsidRDefault="007554DF"/>
    <w:sectPr w:rsidR="007554DF" w:rsidSect="0064065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1FA2B" w14:textId="77777777" w:rsidR="0011198E" w:rsidRDefault="0011198E" w:rsidP="004B204E">
      <w:pPr>
        <w:spacing w:after="0" w:line="240" w:lineRule="auto"/>
      </w:pPr>
      <w:r>
        <w:separator/>
      </w:r>
    </w:p>
  </w:endnote>
  <w:endnote w:type="continuationSeparator" w:id="0">
    <w:p w14:paraId="1849F0B6" w14:textId="77777777" w:rsidR="0011198E" w:rsidRDefault="0011198E" w:rsidP="004B2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408639"/>
      <w:docPartObj>
        <w:docPartGallery w:val="Page Numbers (Bottom of Page)"/>
        <w:docPartUnique/>
      </w:docPartObj>
    </w:sdtPr>
    <w:sdtEndPr>
      <w:rPr>
        <w:noProof/>
      </w:rPr>
    </w:sdtEndPr>
    <w:sdtContent>
      <w:p w14:paraId="22D6D47D" w14:textId="0677B07C" w:rsidR="004B204E" w:rsidRDefault="004B20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4E50D5" w14:textId="77777777" w:rsidR="004B204E" w:rsidRDefault="004B2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53999" w14:textId="77777777" w:rsidR="0011198E" w:rsidRDefault="0011198E" w:rsidP="004B204E">
      <w:pPr>
        <w:spacing w:after="0" w:line="240" w:lineRule="auto"/>
      </w:pPr>
      <w:r>
        <w:separator/>
      </w:r>
    </w:p>
  </w:footnote>
  <w:footnote w:type="continuationSeparator" w:id="0">
    <w:p w14:paraId="3C24FE41" w14:textId="77777777" w:rsidR="0011198E" w:rsidRDefault="0011198E" w:rsidP="004B20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72D3C"/>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73CD9"/>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966A8"/>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AD0269"/>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3B6922"/>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F7A70"/>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F55A45"/>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391360"/>
    <w:multiLevelType w:val="multilevel"/>
    <w:tmpl w:val="EB3C0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1A41DD"/>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DB124C"/>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FD1372"/>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A2431D"/>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625F48"/>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3C73A3"/>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5173C6"/>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8B5794"/>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D5246E"/>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5C2DAF"/>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0F6154"/>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E41281"/>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733E7C"/>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DA296F"/>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EC76D1"/>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F40067"/>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CD2E34"/>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476F29"/>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1081507">
    <w:abstractNumId w:val="2"/>
  </w:num>
  <w:num w:numId="2" w16cid:durableId="174616414">
    <w:abstractNumId w:val="15"/>
  </w:num>
  <w:num w:numId="3" w16cid:durableId="2026402767">
    <w:abstractNumId w:val="11"/>
  </w:num>
  <w:num w:numId="4" w16cid:durableId="149912338">
    <w:abstractNumId w:val="8"/>
  </w:num>
  <w:num w:numId="5" w16cid:durableId="118500266">
    <w:abstractNumId w:val="12"/>
  </w:num>
  <w:num w:numId="6" w16cid:durableId="317660809">
    <w:abstractNumId w:val="19"/>
  </w:num>
  <w:num w:numId="7" w16cid:durableId="1901819484">
    <w:abstractNumId w:val="5"/>
  </w:num>
  <w:num w:numId="8" w16cid:durableId="934823898">
    <w:abstractNumId w:val="21"/>
  </w:num>
  <w:num w:numId="9" w16cid:durableId="357394250">
    <w:abstractNumId w:val="9"/>
  </w:num>
  <w:num w:numId="10" w16cid:durableId="123811695">
    <w:abstractNumId w:val="13"/>
  </w:num>
  <w:num w:numId="11" w16cid:durableId="2127112353">
    <w:abstractNumId w:val="22"/>
  </w:num>
  <w:num w:numId="12" w16cid:durableId="1597249668">
    <w:abstractNumId w:val="17"/>
  </w:num>
  <w:num w:numId="13" w16cid:durableId="1196963047">
    <w:abstractNumId w:val="6"/>
  </w:num>
  <w:num w:numId="14" w16cid:durableId="1285578828">
    <w:abstractNumId w:val="14"/>
  </w:num>
  <w:num w:numId="15" w16cid:durableId="201939311">
    <w:abstractNumId w:val="1"/>
  </w:num>
  <w:num w:numId="16" w16cid:durableId="801531999">
    <w:abstractNumId w:val="3"/>
  </w:num>
  <w:num w:numId="17" w16cid:durableId="637999588">
    <w:abstractNumId w:val="18"/>
  </w:num>
  <w:num w:numId="18" w16cid:durableId="611937348">
    <w:abstractNumId w:val="0"/>
  </w:num>
  <w:num w:numId="19" w16cid:durableId="1183545902">
    <w:abstractNumId w:val="16"/>
  </w:num>
  <w:num w:numId="20" w16cid:durableId="1084566142">
    <w:abstractNumId w:val="25"/>
  </w:num>
  <w:num w:numId="21" w16cid:durableId="881943370">
    <w:abstractNumId w:val="10"/>
  </w:num>
  <w:num w:numId="22" w16cid:durableId="1734114148">
    <w:abstractNumId w:val="20"/>
  </w:num>
  <w:num w:numId="23" w16cid:durableId="232591684">
    <w:abstractNumId w:val="23"/>
  </w:num>
  <w:num w:numId="24" w16cid:durableId="292490259">
    <w:abstractNumId w:val="4"/>
  </w:num>
  <w:num w:numId="25" w16cid:durableId="1195845748">
    <w:abstractNumId w:val="24"/>
  </w:num>
  <w:num w:numId="26" w16cid:durableId="19698915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4DF"/>
    <w:rsid w:val="0011198E"/>
    <w:rsid w:val="00166707"/>
    <w:rsid w:val="001B71B1"/>
    <w:rsid w:val="002870A9"/>
    <w:rsid w:val="004B204E"/>
    <w:rsid w:val="004F58B4"/>
    <w:rsid w:val="00640655"/>
    <w:rsid w:val="007554DF"/>
    <w:rsid w:val="008B14CB"/>
    <w:rsid w:val="00957F87"/>
    <w:rsid w:val="009638C7"/>
    <w:rsid w:val="00D12925"/>
    <w:rsid w:val="00F4751B"/>
    <w:rsid w:val="00FA48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11C5E"/>
  <w15:chartTrackingRefBased/>
  <w15:docId w15:val="{963D0B64-C6CA-472E-AC6E-37ABD7AB9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655"/>
  </w:style>
  <w:style w:type="paragraph" w:styleId="Heading1">
    <w:name w:val="heading 1"/>
    <w:basedOn w:val="Normal"/>
    <w:next w:val="Normal"/>
    <w:link w:val="Heading1Char"/>
    <w:uiPriority w:val="9"/>
    <w:qFormat/>
    <w:rsid w:val="00755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5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5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4DF"/>
    <w:rPr>
      <w:rFonts w:eastAsiaTheme="majorEastAsia" w:cstheme="majorBidi"/>
      <w:color w:val="272727" w:themeColor="text1" w:themeTint="D8"/>
    </w:rPr>
  </w:style>
  <w:style w:type="paragraph" w:styleId="Title">
    <w:name w:val="Title"/>
    <w:basedOn w:val="Normal"/>
    <w:next w:val="Normal"/>
    <w:link w:val="TitleChar"/>
    <w:uiPriority w:val="10"/>
    <w:qFormat/>
    <w:rsid w:val="00755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4DF"/>
    <w:pPr>
      <w:spacing w:before="160"/>
      <w:jc w:val="center"/>
    </w:pPr>
    <w:rPr>
      <w:i/>
      <w:iCs/>
      <w:color w:val="404040" w:themeColor="text1" w:themeTint="BF"/>
    </w:rPr>
  </w:style>
  <w:style w:type="character" w:customStyle="1" w:styleId="QuoteChar">
    <w:name w:val="Quote Char"/>
    <w:basedOn w:val="DefaultParagraphFont"/>
    <w:link w:val="Quote"/>
    <w:uiPriority w:val="29"/>
    <w:rsid w:val="007554DF"/>
    <w:rPr>
      <w:i/>
      <w:iCs/>
      <w:color w:val="404040" w:themeColor="text1" w:themeTint="BF"/>
    </w:rPr>
  </w:style>
  <w:style w:type="paragraph" w:styleId="ListParagraph">
    <w:name w:val="List Paragraph"/>
    <w:basedOn w:val="Normal"/>
    <w:uiPriority w:val="34"/>
    <w:qFormat/>
    <w:rsid w:val="007554DF"/>
    <w:pPr>
      <w:ind w:left="720"/>
      <w:contextualSpacing/>
    </w:pPr>
  </w:style>
  <w:style w:type="character" w:styleId="IntenseEmphasis">
    <w:name w:val="Intense Emphasis"/>
    <w:basedOn w:val="DefaultParagraphFont"/>
    <w:uiPriority w:val="21"/>
    <w:qFormat/>
    <w:rsid w:val="007554DF"/>
    <w:rPr>
      <w:i/>
      <w:iCs/>
      <w:color w:val="0F4761" w:themeColor="accent1" w:themeShade="BF"/>
    </w:rPr>
  </w:style>
  <w:style w:type="paragraph" w:styleId="IntenseQuote">
    <w:name w:val="Intense Quote"/>
    <w:basedOn w:val="Normal"/>
    <w:next w:val="Normal"/>
    <w:link w:val="IntenseQuoteChar"/>
    <w:uiPriority w:val="30"/>
    <w:qFormat/>
    <w:rsid w:val="00755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4DF"/>
    <w:rPr>
      <w:i/>
      <w:iCs/>
      <w:color w:val="0F4761" w:themeColor="accent1" w:themeShade="BF"/>
    </w:rPr>
  </w:style>
  <w:style w:type="character" w:styleId="IntenseReference">
    <w:name w:val="Intense Reference"/>
    <w:basedOn w:val="DefaultParagraphFont"/>
    <w:uiPriority w:val="32"/>
    <w:qFormat/>
    <w:rsid w:val="007554DF"/>
    <w:rPr>
      <w:b/>
      <w:bCs/>
      <w:smallCaps/>
      <w:color w:val="0F4761" w:themeColor="accent1" w:themeShade="BF"/>
      <w:spacing w:val="5"/>
    </w:rPr>
  </w:style>
  <w:style w:type="character" w:styleId="Hyperlink">
    <w:name w:val="Hyperlink"/>
    <w:basedOn w:val="DefaultParagraphFont"/>
    <w:uiPriority w:val="99"/>
    <w:unhideWhenUsed/>
    <w:rsid w:val="007554DF"/>
    <w:rPr>
      <w:color w:val="467886" w:themeColor="hyperlink"/>
      <w:u w:val="single"/>
    </w:rPr>
  </w:style>
  <w:style w:type="character" w:styleId="UnresolvedMention">
    <w:name w:val="Unresolved Mention"/>
    <w:basedOn w:val="DefaultParagraphFont"/>
    <w:uiPriority w:val="99"/>
    <w:semiHidden/>
    <w:unhideWhenUsed/>
    <w:rsid w:val="007554DF"/>
    <w:rPr>
      <w:color w:val="605E5C"/>
      <w:shd w:val="clear" w:color="auto" w:fill="E1DFDD"/>
    </w:rPr>
  </w:style>
  <w:style w:type="paragraph" w:styleId="NoSpacing">
    <w:name w:val="No Spacing"/>
    <w:link w:val="NoSpacingChar"/>
    <w:uiPriority w:val="1"/>
    <w:qFormat/>
    <w:rsid w:val="006406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0655"/>
    <w:rPr>
      <w:rFonts w:eastAsiaTheme="minorEastAsia"/>
      <w:lang w:val="en-US"/>
    </w:rPr>
  </w:style>
  <w:style w:type="paragraph" w:styleId="Header">
    <w:name w:val="header"/>
    <w:basedOn w:val="Normal"/>
    <w:link w:val="HeaderChar"/>
    <w:uiPriority w:val="99"/>
    <w:unhideWhenUsed/>
    <w:rsid w:val="004B20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04E"/>
  </w:style>
  <w:style w:type="paragraph" w:styleId="Footer">
    <w:name w:val="footer"/>
    <w:basedOn w:val="Normal"/>
    <w:link w:val="FooterChar"/>
    <w:uiPriority w:val="99"/>
    <w:unhideWhenUsed/>
    <w:rsid w:val="004B20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0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ngland.nhs.uk/personalisedcare/social-prescrib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geuk.org.uk/" TargetMode="External"/><Relationship Id="rId4" Type="http://schemas.openxmlformats.org/officeDocument/2006/relationships/webSettings" Target="webSettings.xml"/><Relationship Id="rId9"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2256</Words>
  <Characters>13697</Characters>
  <Application>Microsoft Office Word</Application>
  <DocSecurity>0</DocSecurity>
  <Lines>273</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proca</dc:creator>
  <cp:keywords/>
  <dc:description/>
  <cp:lastModifiedBy>marta proca</cp:lastModifiedBy>
  <cp:revision>5</cp:revision>
  <dcterms:created xsi:type="dcterms:W3CDTF">2025-12-11T13:22:00Z</dcterms:created>
  <dcterms:modified xsi:type="dcterms:W3CDTF">2025-12-11T14:33:00Z</dcterms:modified>
</cp:coreProperties>
</file>