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6BCDE" w14:textId="28E27624" w:rsidR="00661344" w:rsidRPr="00E264E8" w:rsidRDefault="00661344" w:rsidP="00661344">
      <w:pPr>
        <w:jc w:val="center"/>
        <w:rPr>
          <w:rFonts w:ascii="Arial" w:hAnsi="Arial" w:cs="Arial"/>
          <w:sz w:val="48"/>
          <w:szCs w:val="48"/>
          <w:lang w:val="en-GB"/>
        </w:rPr>
      </w:pPr>
      <w:r w:rsidRPr="00E264E8">
        <w:rPr>
          <w:rFonts w:ascii="Arial" w:hAnsi="Arial" w:cs="Arial"/>
          <w:sz w:val="48"/>
          <w:szCs w:val="48"/>
          <w:lang w:val="en-GB"/>
        </w:rPr>
        <w:t>A</w:t>
      </w:r>
      <w:r w:rsidR="00AB71AC" w:rsidRPr="00E264E8">
        <w:rPr>
          <w:rFonts w:ascii="Arial" w:hAnsi="Arial" w:cs="Arial"/>
          <w:sz w:val="48"/>
          <w:szCs w:val="48"/>
          <w:lang w:val="en-GB"/>
        </w:rPr>
        <w:t>ssignment 2</w:t>
      </w:r>
    </w:p>
    <w:p w14:paraId="22B6929C" w14:textId="4C6C9B43" w:rsidR="00C40E26" w:rsidRDefault="00E264E8" w:rsidP="00661344">
      <w:pPr>
        <w:jc w:val="center"/>
        <w:rPr>
          <w:rFonts w:ascii="Arial" w:hAnsi="Arial" w:cs="Arial"/>
          <w:sz w:val="48"/>
          <w:szCs w:val="48"/>
        </w:rPr>
      </w:pPr>
      <w:r w:rsidRPr="00E264E8">
        <w:rPr>
          <w:rFonts w:ascii="Arial" w:hAnsi="Arial" w:cs="Arial"/>
          <w:sz w:val="48"/>
          <w:szCs w:val="48"/>
        </w:rPr>
        <w:t>Coursework: Business Plan</w:t>
      </w:r>
    </w:p>
    <w:p w14:paraId="2BEC2599" w14:textId="22E441A9" w:rsidR="00E264E8" w:rsidRPr="00E264E8" w:rsidRDefault="00E264E8" w:rsidP="00661344">
      <w:pPr>
        <w:jc w:val="center"/>
        <w:rPr>
          <w:rFonts w:ascii="Arial" w:hAnsi="Arial" w:cs="Arial"/>
          <w:sz w:val="48"/>
          <w:szCs w:val="48"/>
          <w:lang w:val="en-GB"/>
        </w:rPr>
      </w:pPr>
      <w:r>
        <w:rPr>
          <w:rFonts w:ascii="Arial" w:hAnsi="Arial" w:cs="Arial"/>
          <w:sz w:val="48"/>
          <w:szCs w:val="48"/>
          <w:lang w:val="en-GB"/>
        </w:rPr>
        <w:t>Fra</w:t>
      </w:r>
      <w:r w:rsidR="00471E25">
        <w:rPr>
          <w:rFonts w:ascii="Arial" w:hAnsi="Arial" w:cs="Arial"/>
          <w:sz w:val="48"/>
          <w:szCs w:val="48"/>
          <w:lang w:val="en-GB"/>
        </w:rPr>
        <w:t xml:space="preserve">mzy’s </w:t>
      </w:r>
    </w:p>
    <w:p w14:paraId="7A41DCEE" w14:textId="65671AF4" w:rsidR="00AB71AC" w:rsidRPr="00E264E8" w:rsidRDefault="00AB71AC" w:rsidP="00E264E8">
      <w:pPr>
        <w:jc w:val="center"/>
        <w:rPr>
          <w:rFonts w:ascii="Arial" w:hAnsi="Arial" w:cs="Arial"/>
          <w:sz w:val="48"/>
          <w:szCs w:val="48"/>
        </w:rPr>
      </w:pPr>
      <w:r w:rsidRPr="00E264E8">
        <w:rPr>
          <w:rFonts w:ascii="Arial" w:hAnsi="Arial" w:cs="Arial"/>
          <w:sz w:val="48"/>
          <w:szCs w:val="48"/>
        </w:rPr>
        <w:t>Module code: LCBB5001</w:t>
      </w:r>
    </w:p>
    <w:p w14:paraId="69BD23A5" w14:textId="77777777" w:rsidR="00E264E8" w:rsidRDefault="00E264E8" w:rsidP="00E264E8"/>
    <w:p w14:paraId="51AA12D3" w14:textId="77777777" w:rsidR="00E264E8" w:rsidRDefault="00E264E8" w:rsidP="00E264E8"/>
    <w:p w14:paraId="31B278E2" w14:textId="77777777" w:rsidR="00E264E8" w:rsidRDefault="00E264E8" w:rsidP="00E264E8"/>
    <w:p w14:paraId="3984884D" w14:textId="77777777" w:rsidR="00E264E8" w:rsidRDefault="00E264E8" w:rsidP="00E264E8"/>
    <w:p w14:paraId="0B6759C8" w14:textId="77777777" w:rsidR="00E264E8" w:rsidRDefault="00E264E8" w:rsidP="00E264E8"/>
    <w:p w14:paraId="76A6AA83" w14:textId="77777777" w:rsidR="00E264E8" w:rsidRDefault="00E264E8" w:rsidP="00E264E8"/>
    <w:p w14:paraId="57A55BF0" w14:textId="77777777" w:rsidR="00E264E8" w:rsidRDefault="00E264E8" w:rsidP="00E264E8"/>
    <w:p w14:paraId="07909EAA" w14:textId="77777777" w:rsidR="00E264E8" w:rsidRDefault="00E264E8" w:rsidP="00E264E8"/>
    <w:p w14:paraId="389244F4" w14:textId="77777777" w:rsidR="00E264E8" w:rsidRDefault="00E264E8" w:rsidP="00E264E8"/>
    <w:p w14:paraId="74F6E50F" w14:textId="77777777" w:rsidR="00E264E8" w:rsidRDefault="00E264E8" w:rsidP="00E264E8"/>
    <w:p w14:paraId="2A760E1B" w14:textId="77777777" w:rsidR="00E264E8" w:rsidRDefault="00E264E8" w:rsidP="00E264E8"/>
    <w:p w14:paraId="62B587D4" w14:textId="77777777" w:rsidR="00E264E8" w:rsidRDefault="00E264E8" w:rsidP="00E264E8"/>
    <w:p w14:paraId="5BF43B18" w14:textId="77777777" w:rsidR="00E264E8" w:rsidRDefault="00E264E8" w:rsidP="00E264E8"/>
    <w:p w14:paraId="6B35FBA4" w14:textId="77777777" w:rsidR="00E264E8" w:rsidRDefault="00E264E8" w:rsidP="00E264E8"/>
    <w:p w14:paraId="56013F19" w14:textId="77777777" w:rsidR="00E264E8" w:rsidRDefault="00E264E8" w:rsidP="00E264E8"/>
    <w:p w14:paraId="5B8F6F88" w14:textId="77777777" w:rsidR="00E264E8" w:rsidRDefault="00E264E8" w:rsidP="00E264E8"/>
    <w:p w14:paraId="02220E88" w14:textId="77777777" w:rsidR="00E264E8" w:rsidRDefault="00E264E8" w:rsidP="00E264E8"/>
    <w:p w14:paraId="103BA030" w14:textId="28B6A699" w:rsidR="00C40E26" w:rsidRPr="00E264E8" w:rsidRDefault="00C40E26" w:rsidP="00E264E8">
      <w:pPr>
        <w:rPr>
          <w:rFonts w:ascii="Arial" w:hAnsi="Arial" w:cs="Arial"/>
          <w:sz w:val="36"/>
          <w:szCs w:val="36"/>
        </w:rPr>
      </w:pPr>
      <w:r w:rsidRPr="00E264E8">
        <w:rPr>
          <w:rFonts w:ascii="Arial" w:hAnsi="Arial" w:cs="Arial"/>
          <w:sz w:val="36"/>
          <w:szCs w:val="36"/>
        </w:rPr>
        <w:t>Lecturer: Nishi Ramsurrun</w:t>
      </w:r>
    </w:p>
    <w:p w14:paraId="4F2E8B13" w14:textId="42FA5226" w:rsidR="00E264E8" w:rsidRPr="00E264E8" w:rsidRDefault="00E264E8" w:rsidP="00E264E8">
      <w:pPr>
        <w:rPr>
          <w:rFonts w:ascii="Arial" w:hAnsi="Arial" w:cs="Arial"/>
          <w:sz w:val="36"/>
          <w:szCs w:val="36"/>
          <w:lang w:val="en-GB"/>
        </w:rPr>
      </w:pPr>
      <w:r w:rsidRPr="00E264E8">
        <w:rPr>
          <w:rFonts w:ascii="Arial" w:hAnsi="Arial" w:cs="Arial"/>
          <w:sz w:val="36"/>
          <w:szCs w:val="36"/>
          <w:lang w:val="en-GB"/>
        </w:rPr>
        <w:t>Student Name: Tsvetelin Brankov</w:t>
      </w:r>
    </w:p>
    <w:p w14:paraId="41A46EA0" w14:textId="2593BCC9" w:rsidR="00E264E8" w:rsidRPr="00E264E8" w:rsidRDefault="00E264E8" w:rsidP="00E264E8">
      <w:pPr>
        <w:rPr>
          <w:rFonts w:ascii="Arial" w:hAnsi="Arial" w:cs="Arial"/>
          <w:sz w:val="36"/>
          <w:szCs w:val="36"/>
          <w:lang w:val="en-GB"/>
        </w:rPr>
      </w:pPr>
      <w:r w:rsidRPr="00E264E8">
        <w:rPr>
          <w:rFonts w:ascii="Arial" w:hAnsi="Arial" w:cs="Arial"/>
          <w:sz w:val="36"/>
          <w:szCs w:val="36"/>
          <w:lang w:val="en-GB"/>
        </w:rPr>
        <w:t>Student ID: 2024471</w:t>
      </w:r>
    </w:p>
    <w:p w14:paraId="26EE9E41" w14:textId="77777777" w:rsidR="00661344" w:rsidRPr="00E264E8" w:rsidRDefault="00661344">
      <w:pPr>
        <w:rPr>
          <w:rFonts w:ascii="Arial" w:eastAsiaTheme="majorEastAsia" w:hAnsi="Arial" w:cs="Arial"/>
          <w:color w:val="2F5496" w:themeColor="accent1" w:themeShade="BF"/>
          <w:sz w:val="36"/>
          <w:szCs w:val="36"/>
          <w:lang w:val="en-GB"/>
        </w:rPr>
      </w:pPr>
      <w:r w:rsidRPr="00E264E8">
        <w:rPr>
          <w:rFonts w:ascii="Arial" w:hAnsi="Arial" w:cs="Arial"/>
          <w:sz w:val="36"/>
          <w:szCs w:val="36"/>
          <w:lang w:val="en-GB"/>
        </w:rPr>
        <w:br w:type="page"/>
      </w:r>
    </w:p>
    <w:p w14:paraId="69DFC6C5" w14:textId="77777777" w:rsidR="00661344" w:rsidRDefault="00661344" w:rsidP="00CF6D3B">
      <w:pPr>
        <w:pStyle w:val="Heading1"/>
        <w:rPr>
          <w:lang w:val="en-GB"/>
        </w:rPr>
      </w:pPr>
    </w:p>
    <w:sdt>
      <w:sdtPr>
        <w:id w:val="1119650503"/>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2C1975A4" w14:textId="6422AD48" w:rsidR="00471E25" w:rsidRDefault="00471E25">
          <w:pPr>
            <w:pStyle w:val="TOCHeading"/>
          </w:pPr>
          <w:r>
            <w:t>Contents</w:t>
          </w:r>
        </w:p>
        <w:p w14:paraId="0188C7E0" w14:textId="2836FFBC" w:rsidR="000E6AF5" w:rsidRDefault="00471E25">
          <w:pPr>
            <w:pStyle w:val="TOC1"/>
            <w:tabs>
              <w:tab w:val="right" w:leader="dot" w:pos="9062"/>
            </w:tabs>
            <w:rPr>
              <w:rFonts w:eastAsiaTheme="minorEastAsia"/>
              <w:noProof/>
              <w:kern w:val="2"/>
              <w:lang w:eastAsia="bg-BG"/>
              <w14:ligatures w14:val="standardContextual"/>
            </w:rPr>
          </w:pPr>
          <w:r>
            <w:fldChar w:fldCharType="begin"/>
          </w:r>
          <w:r>
            <w:instrText xml:space="preserve"> TOC \o "1-3" \h \z \u </w:instrText>
          </w:r>
          <w:r>
            <w:fldChar w:fldCharType="separate"/>
          </w:r>
          <w:hyperlink w:anchor="_Toc143863444" w:history="1">
            <w:r w:rsidR="000E6AF5" w:rsidRPr="00F75A7E">
              <w:rPr>
                <w:rStyle w:val="Hyperlink"/>
                <w:noProof/>
              </w:rPr>
              <w:t>Introduction</w:t>
            </w:r>
            <w:r w:rsidR="000E6AF5">
              <w:rPr>
                <w:noProof/>
                <w:webHidden/>
              </w:rPr>
              <w:tab/>
            </w:r>
            <w:r w:rsidR="000E6AF5">
              <w:rPr>
                <w:noProof/>
                <w:webHidden/>
              </w:rPr>
              <w:fldChar w:fldCharType="begin"/>
            </w:r>
            <w:r w:rsidR="000E6AF5">
              <w:rPr>
                <w:noProof/>
                <w:webHidden/>
              </w:rPr>
              <w:instrText xml:space="preserve"> PAGEREF _Toc143863444 \h </w:instrText>
            </w:r>
            <w:r w:rsidR="000E6AF5">
              <w:rPr>
                <w:noProof/>
                <w:webHidden/>
              </w:rPr>
            </w:r>
            <w:r w:rsidR="000E6AF5">
              <w:rPr>
                <w:noProof/>
                <w:webHidden/>
              </w:rPr>
              <w:fldChar w:fldCharType="separate"/>
            </w:r>
            <w:r w:rsidR="000E6AF5">
              <w:rPr>
                <w:noProof/>
                <w:webHidden/>
              </w:rPr>
              <w:t>3</w:t>
            </w:r>
            <w:r w:rsidR="000E6AF5">
              <w:rPr>
                <w:noProof/>
                <w:webHidden/>
              </w:rPr>
              <w:fldChar w:fldCharType="end"/>
            </w:r>
          </w:hyperlink>
        </w:p>
        <w:p w14:paraId="77688189" w14:textId="3D483F93" w:rsidR="000E6AF5" w:rsidRDefault="000E6AF5">
          <w:pPr>
            <w:pStyle w:val="TOC1"/>
            <w:tabs>
              <w:tab w:val="right" w:leader="dot" w:pos="9062"/>
            </w:tabs>
            <w:rPr>
              <w:rFonts w:eastAsiaTheme="minorEastAsia"/>
              <w:noProof/>
              <w:kern w:val="2"/>
              <w:lang w:eastAsia="bg-BG"/>
              <w14:ligatures w14:val="standardContextual"/>
            </w:rPr>
          </w:pPr>
          <w:hyperlink w:anchor="_Toc143863445" w:history="1">
            <w:r w:rsidRPr="00F75A7E">
              <w:rPr>
                <w:rStyle w:val="Hyperlink"/>
                <w:noProof/>
              </w:rPr>
              <w:t>Industry analysis</w:t>
            </w:r>
            <w:r>
              <w:rPr>
                <w:noProof/>
                <w:webHidden/>
              </w:rPr>
              <w:tab/>
            </w:r>
            <w:r>
              <w:rPr>
                <w:noProof/>
                <w:webHidden/>
              </w:rPr>
              <w:fldChar w:fldCharType="begin"/>
            </w:r>
            <w:r>
              <w:rPr>
                <w:noProof/>
                <w:webHidden/>
              </w:rPr>
              <w:instrText xml:space="preserve"> PAGEREF _Toc143863445 \h </w:instrText>
            </w:r>
            <w:r>
              <w:rPr>
                <w:noProof/>
                <w:webHidden/>
              </w:rPr>
            </w:r>
            <w:r>
              <w:rPr>
                <w:noProof/>
                <w:webHidden/>
              </w:rPr>
              <w:fldChar w:fldCharType="separate"/>
            </w:r>
            <w:r>
              <w:rPr>
                <w:noProof/>
                <w:webHidden/>
              </w:rPr>
              <w:t>4</w:t>
            </w:r>
            <w:r>
              <w:rPr>
                <w:noProof/>
                <w:webHidden/>
              </w:rPr>
              <w:fldChar w:fldCharType="end"/>
            </w:r>
          </w:hyperlink>
        </w:p>
        <w:p w14:paraId="7F3E6891" w14:textId="2A98B6AE" w:rsidR="000E6AF5" w:rsidRDefault="000E6AF5">
          <w:pPr>
            <w:pStyle w:val="TOC2"/>
            <w:tabs>
              <w:tab w:val="right" w:leader="dot" w:pos="9062"/>
            </w:tabs>
            <w:rPr>
              <w:rFonts w:eastAsiaTheme="minorEastAsia"/>
              <w:noProof/>
              <w:kern w:val="2"/>
              <w:lang w:eastAsia="bg-BG"/>
              <w14:ligatures w14:val="standardContextual"/>
            </w:rPr>
          </w:pPr>
          <w:hyperlink w:anchor="_Toc143863446" w:history="1">
            <w:r w:rsidRPr="00F75A7E">
              <w:rPr>
                <w:rStyle w:val="Hyperlink"/>
                <w:noProof/>
                <w:lang w:val="en-US"/>
              </w:rPr>
              <w:t>Competitive Rivalry and VRIO Analysis:</w:t>
            </w:r>
            <w:r>
              <w:rPr>
                <w:noProof/>
                <w:webHidden/>
              </w:rPr>
              <w:tab/>
            </w:r>
            <w:r>
              <w:rPr>
                <w:noProof/>
                <w:webHidden/>
              </w:rPr>
              <w:fldChar w:fldCharType="begin"/>
            </w:r>
            <w:r>
              <w:rPr>
                <w:noProof/>
                <w:webHidden/>
              </w:rPr>
              <w:instrText xml:space="preserve"> PAGEREF _Toc143863446 \h </w:instrText>
            </w:r>
            <w:r>
              <w:rPr>
                <w:noProof/>
                <w:webHidden/>
              </w:rPr>
            </w:r>
            <w:r>
              <w:rPr>
                <w:noProof/>
                <w:webHidden/>
              </w:rPr>
              <w:fldChar w:fldCharType="separate"/>
            </w:r>
            <w:r>
              <w:rPr>
                <w:noProof/>
                <w:webHidden/>
              </w:rPr>
              <w:t>4</w:t>
            </w:r>
            <w:r>
              <w:rPr>
                <w:noProof/>
                <w:webHidden/>
              </w:rPr>
              <w:fldChar w:fldCharType="end"/>
            </w:r>
          </w:hyperlink>
        </w:p>
        <w:p w14:paraId="183E7B8A" w14:textId="1DA441A8" w:rsidR="000E6AF5" w:rsidRDefault="000E6AF5">
          <w:pPr>
            <w:pStyle w:val="TOC1"/>
            <w:tabs>
              <w:tab w:val="right" w:leader="dot" w:pos="9062"/>
            </w:tabs>
            <w:rPr>
              <w:rFonts w:eastAsiaTheme="minorEastAsia"/>
              <w:noProof/>
              <w:kern w:val="2"/>
              <w:lang w:eastAsia="bg-BG"/>
              <w14:ligatures w14:val="standardContextual"/>
            </w:rPr>
          </w:pPr>
          <w:hyperlink w:anchor="_Toc143863447" w:history="1">
            <w:r w:rsidRPr="00F75A7E">
              <w:rPr>
                <w:rStyle w:val="Hyperlink"/>
                <w:noProof/>
                <w:lang w:val="en-US"/>
              </w:rPr>
              <w:t>Operations and Management Team: Framzy's NFT Frames</w:t>
            </w:r>
            <w:r>
              <w:rPr>
                <w:noProof/>
                <w:webHidden/>
              </w:rPr>
              <w:tab/>
            </w:r>
            <w:r>
              <w:rPr>
                <w:noProof/>
                <w:webHidden/>
              </w:rPr>
              <w:fldChar w:fldCharType="begin"/>
            </w:r>
            <w:r>
              <w:rPr>
                <w:noProof/>
                <w:webHidden/>
              </w:rPr>
              <w:instrText xml:space="preserve"> PAGEREF _Toc143863447 \h </w:instrText>
            </w:r>
            <w:r>
              <w:rPr>
                <w:noProof/>
                <w:webHidden/>
              </w:rPr>
            </w:r>
            <w:r>
              <w:rPr>
                <w:noProof/>
                <w:webHidden/>
              </w:rPr>
              <w:fldChar w:fldCharType="separate"/>
            </w:r>
            <w:r>
              <w:rPr>
                <w:noProof/>
                <w:webHidden/>
              </w:rPr>
              <w:t>6</w:t>
            </w:r>
            <w:r>
              <w:rPr>
                <w:noProof/>
                <w:webHidden/>
              </w:rPr>
              <w:fldChar w:fldCharType="end"/>
            </w:r>
          </w:hyperlink>
        </w:p>
        <w:p w14:paraId="30161029" w14:textId="472AADCD" w:rsidR="000E6AF5" w:rsidRDefault="000E6AF5">
          <w:pPr>
            <w:pStyle w:val="TOC2"/>
            <w:tabs>
              <w:tab w:val="right" w:leader="dot" w:pos="9062"/>
            </w:tabs>
            <w:rPr>
              <w:rFonts w:eastAsiaTheme="minorEastAsia"/>
              <w:noProof/>
              <w:kern w:val="2"/>
              <w:lang w:eastAsia="bg-BG"/>
              <w14:ligatures w14:val="standardContextual"/>
            </w:rPr>
          </w:pPr>
          <w:hyperlink w:anchor="_Toc143863448" w:history="1">
            <w:r w:rsidRPr="00F75A7E">
              <w:rPr>
                <w:rStyle w:val="Hyperlink"/>
                <w:noProof/>
                <w:lang w:val="fr-FR"/>
              </w:rPr>
              <w:t>Operations</w:t>
            </w:r>
            <w:r>
              <w:rPr>
                <w:noProof/>
                <w:webHidden/>
              </w:rPr>
              <w:tab/>
            </w:r>
            <w:r>
              <w:rPr>
                <w:noProof/>
                <w:webHidden/>
              </w:rPr>
              <w:fldChar w:fldCharType="begin"/>
            </w:r>
            <w:r>
              <w:rPr>
                <w:noProof/>
                <w:webHidden/>
              </w:rPr>
              <w:instrText xml:space="preserve"> PAGEREF _Toc143863448 \h </w:instrText>
            </w:r>
            <w:r>
              <w:rPr>
                <w:noProof/>
                <w:webHidden/>
              </w:rPr>
            </w:r>
            <w:r>
              <w:rPr>
                <w:noProof/>
                <w:webHidden/>
              </w:rPr>
              <w:fldChar w:fldCharType="separate"/>
            </w:r>
            <w:r>
              <w:rPr>
                <w:noProof/>
                <w:webHidden/>
              </w:rPr>
              <w:t>6</w:t>
            </w:r>
            <w:r>
              <w:rPr>
                <w:noProof/>
                <w:webHidden/>
              </w:rPr>
              <w:fldChar w:fldCharType="end"/>
            </w:r>
          </w:hyperlink>
        </w:p>
        <w:p w14:paraId="5976C31E" w14:textId="2EF374DA" w:rsidR="000E6AF5" w:rsidRDefault="000E6AF5">
          <w:pPr>
            <w:pStyle w:val="TOC1"/>
            <w:tabs>
              <w:tab w:val="right" w:leader="dot" w:pos="9062"/>
            </w:tabs>
            <w:rPr>
              <w:rFonts w:eastAsiaTheme="minorEastAsia"/>
              <w:noProof/>
              <w:kern w:val="2"/>
              <w:lang w:eastAsia="bg-BG"/>
              <w14:ligatures w14:val="standardContextual"/>
            </w:rPr>
          </w:pPr>
          <w:hyperlink w:anchor="_Toc143863449" w:history="1">
            <w:r w:rsidRPr="00F75A7E">
              <w:rPr>
                <w:rStyle w:val="Hyperlink"/>
                <w:noProof/>
                <w:lang w:val="en-US"/>
              </w:rPr>
              <w:t>Management team</w:t>
            </w:r>
            <w:r>
              <w:rPr>
                <w:noProof/>
                <w:webHidden/>
              </w:rPr>
              <w:tab/>
            </w:r>
            <w:r>
              <w:rPr>
                <w:noProof/>
                <w:webHidden/>
              </w:rPr>
              <w:fldChar w:fldCharType="begin"/>
            </w:r>
            <w:r>
              <w:rPr>
                <w:noProof/>
                <w:webHidden/>
              </w:rPr>
              <w:instrText xml:space="preserve"> PAGEREF _Toc143863449 \h </w:instrText>
            </w:r>
            <w:r>
              <w:rPr>
                <w:noProof/>
                <w:webHidden/>
              </w:rPr>
            </w:r>
            <w:r>
              <w:rPr>
                <w:noProof/>
                <w:webHidden/>
              </w:rPr>
              <w:fldChar w:fldCharType="separate"/>
            </w:r>
            <w:r>
              <w:rPr>
                <w:noProof/>
                <w:webHidden/>
              </w:rPr>
              <w:t>7</w:t>
            </w:r>
            <w:r>
              <w:rPr>
                <w:noProof/>
                <w:webHidden/>
              </w:rPr>
              <w:fldChar w:fldCharType="end"/>
            </w:r>
          </w:hyperlink>
        </w:p>
        <w:p w14:paraId="3C284804" w14:textId="46F84BBE" w:rsidR="000E6AF5" w:rsidRDefault="000E6AF5">
          <w:pPr>
            <w:pStyle w:val="TOC1"/>
            <w:tabs>
              <w:tab w:val="right" w:leader="dot" w:pos="9062"/>
            </w:tabs>
            <w:rPr>
              <w:rFonts w:eastAsiaTheme="minorEastAsia"/>
              <w:noProof/>
              <w:kern w:val="2"/>
              <w:lang w:eastAsia="bg-BG"/>
              <w14:ligatures w14:val="standardContextual"/>
            </w:rPr>
          </w:pPr>
          <w:hyperlink w:anchor="_Toc143863450" w:history="1">
            <w:r w:rsidRPr="00F75A7E">
              <w:rPr>
                <w:rStyle w:val="Hyperlink"/>
                <w:noProof/>
                <w:lang w:val="en-US"/>
              </w:rPr>
              <w:t>Marketing Plan</w:t>
            </w:r>
            <w:r>
              <w:rPr>
                <w:noProof/>
                <w:webHidden/>
              </w:rPr>
              <w:tab/>
            </w:r>
            <w:r>
              <w:rPr>
                <w:noProof/>
                <w:webHidden/>
              </w:rPr>
              <w:fldChar w:fldCharType="begin"/>
            </w:r>
            <w:r>
              <w:rPr>
                <w:noProof/>
                <w:webHidden/>
              </w:rPr>
              <w:instrText xml:space="preserve"> PAGEREF _Toc143863450 \h </w:instrText>
            </w:r>
            <w:r>
              <w:rPr>
                <w:noProof/>
                <w:webHidden/>
              </w:rPr>
            </w:r>
            <w:r>
              <w:rPr>
                <w:noProof/>
                <w:webHidden/>
              </w:rPr>
              <w:fldChar w:fldCharType="separate"/>
            </w:r>
            <w:r>
              <w:rPr>
                <w:noProof/>
                <w:webHidden/>
              </w:rPr>
              <w:t>8</w:t>
            </w:r>
            <w:r>
              <w:rPr>
                <w:noProof/>
                <w:webHidden/>
              </w:rPr>
              <w:fldChar w:fldCharType="end"/>
            </w:r>
          </w:hyperlink>
        </w:p>
        <w:p w14:paraId="705F8D6E" w14:textId="1311606B" w:rsidR="000E6AF5" w:rsidRDefault="000E6AF5">
          <w:pPr>
            <w:pStyle w:val="TOC1"/>
            <w:tabs>
              <w:tab w:val="right" w:leader="dot" w:pos="9062"/>
            </w:tabs>
            <w:rPr>
              <w:rFonts w:eastAsiaTheme="minorEastAsia"/>
              <w:noProof/>
              <w:kern w:val="2"/>
              <w:lang w:eastAsia="bg-BG"/>
              <w14:ligatures w14:val="standardContextual"/>
            </w:rPr>
          </w:pPr>
          <w:hyperlink w:anchor="_Toc143863451" w:history="1">
            <w:r w:rsidRPr="00F75A7E">
              <w:rPr>
                <w:rStyle w:val="Hyperlink"/>
                <w:noProof/>
                <w:lang w:val="en-US"/>
              </w:rPr>
              <w:t>Financial Plan</w:t>
            </w:r>
            <w:r>
              <w:rPr>
                <w:noProof/>
                <w:webHidden/>
              </w:rPr>
              <w:tab/>
            </w:r>
            <w:r>
              <w:rPr>
                <w:noProof/>
                <w:webHidden/>
              </w:rPr>
              <w:fldChar w:fldCharType="begin"/>
            </w:r>
            <w:r>
              <w:rPr>
                <w:noProof/>
                <w:webHidden/>
              </w:rPr>
              <w:instrText xml:space="preserve"> PAGEREF _Toc143863451 \h </w:instrText>
            </w:r>
            <w:r>
              <w:rPr>
                <w:noProof/>
                <w:webHidden/>
              </w:rPr>
            </w:r>
            <w:r>
              <w:rPr>
                <w:noProof/>
                <w:webHidden/>
              </w:rPr>
              <w:fldChar w:fldCharType="separate"/>
            </w:r>
            <w:r>
              <w:rPr>
                <w:noProof/>
                <w:webHidden/>
              </w:rPr>
              <w:t>9</w:t>
            </w:r>
            <w:r>
              <w:rPr>
                <w:noProof/>
                <w:webHidden/>
              </w:rPr>
              <w:fldChar w:fldCharType="end"/>
            </w:r>
          </w:hyperlink>
        </w:p>
        <w:p w14:paraId="1CC195D8" w14:textId="4527D2CC" w:rsidR="000E6AF5" w:rsidRDefault="000E6AF5">
          <w:pPr>
            <w:pStyle w:val="TOC1"/>
            <w:tabs>
              <w:tab w:val="right" w:leader="dot" w:pos="9062"/>
            </w:tabs>
            <w:rPr>
              <w:rFonts w:eastAsiaTheme="minorEastAsia"/>
              <w:noProof/>
              <w:kern w:val="2"/>
              <w:lang w:eastAsia="bg-BG"/>
              <w14:ligatures w14:val="standardContextual"/>
            </w:rPr>
          </w:pPr>
          <w:hyperlink w:anchor="_Toc143863452" w:history="1">
            <w:r w:rsidRPr="00F75A7E">
              <w:rPr>
                <w:rStyle w:val="Hyperlink"/>
                <w:noProof/>
                <w:lang w:val="en-GB"/>
              </w:rPr>
              <w:t>Market Research</w:t>
            </w:r>
            <w:r>
              <w:rPr>
                <w:noProof/>
                <w:webHidden/>
              </w:rPr>
              <w:tab/>
            </w:r>
            <w:r>
              <w:rPr>
                <w:noProof/>
                <w:webHidden/>
              </w:rPr>
              <w:fldChar w:fldCharType="begin"/>
            </w:r>
            <w:r>
              <w:rPr>
                <w:noProof/>
                <w:webHidden/>
              </w:rPr>
              <w:instrText xml:space="preserve"> PAGEREF _Toc143863452 \h </w:instrText>
            </w:r>
            <w:r>
              <w:rPr>
                <w:noProof/>
                <w:webHidden/>
              </w:rPr>
            </w:r>
            <w:r>
              <w:rPr>
                <w:noProof/>
                <w:webHidden/>
              </w:rPr>
              <w:fldChar w:fldCharType="separate"/>
            </w:r>
            <w:r>
              <w:rPr>
                <w:noProof/>
                <w:webHidden/>
              </w:rPr>
              <w:t>9</w:t>
            </w:r>
            <w:r>
              <w:rPr>
                <w:noProof/>
                <w:webHidden/>
              </w:rPr>
              <w:fldChar w:fldCharType="end"/>
            </w:r>
          </w:hyperlink>
        </w:p>
        <w:p w14:paraId="67C2CF78" w14:textId="499E5410" w:rsidR="00471E25" w:rsidRDefault="00471E25">
          <w:r>
            <w:rPr>
              <w:b/>
              <w:bCs/>
              <w:noProof/>
            </w:rPr>
            <w:fldChar w:fldCharType="end"/>
          </w:r>
        </w:p>
      </w:sdtContent>
    </w:sdt>
    <w:p w14:paraId="54F9AF40" w14:textId="77777777" w:rsidR="00661344" w:rsidRDefault="00661344">
      <w:pPr>
        <w:rPr>
          <w:rFonts w:asciiTheme="majorHAnsi" w:eastAsiaTheme="majorEastAsia" w:hAnsiTheme="majorHAnsi" w:cstheme="majorBidi"/>
          <w:color w:val="2F5496" w:themeColor="accent1" w:themeShade="BF"/>
          <w:sz w:val="32"/>
          <w:szCs w:val="32"/>
          <w:lang w:val="en-GB"/>
        </w:rPr>
      </w:pPr>
      <w:r>
        <w:rPr>
          <w:lang w:val="en-GB"/>
        </w:rPr>
        <w:br w:type="page"/>
      </w:r>
    </w:p>
    <w:p w14:paraId="0B5B6AE7" w14:textId="48D9575F" w:rsidR="007212A0" w:rsidRPr="000E6AF5" w:rsidRDefault="007212A0" w:rsidP="000E6AF5">
      <w:pPr>
        <w:pStyle w:val="Heading1"/>
      </w:pPr>
      <w:bookmarkStart w:id="0" w:name="_Toc143863444"/>
      <w:r w:rsidRPr="000E6AF5">
        <w:lastRenderedPageBreak/>
        <w:t>Introduction</w:t>
      </w:r>
      <w:bookmarkEnd w:id="0"/>
    </w:p>
    <w:p w14:paraId="11C83526" w14:textId="77777777" w:rsidR="00CF6D3B" w:rsidRPr="00CF6D3B" w:rsidRDefault="00CF6D3B" w:rsidP="00CF6D3B">
      <w:pPr>
        <w:rPr>
          <w:lang w:val="en-GB"/>
        </w:rPr>
      </w:pPr>
    </w:p>
    <w:p w14:paraId="45BFFFC6" w14:textId="77777777" w:rsidR="00CD07B7" w:rsidRPr="00760776" w:rsidRDefault="00CD07B7" w:rsidP="00CD07B7">
      <w:pPr>
        <w:rPr>
          <w:rFonts w:ascii="Arial" w:hAnsi="Arial" w:cs="Arial"/>
          <w:sz w:val="24"/>
          <w:szCs w:val="24"/>
          <w:lang w:val="en-GB"/>
        </w:rPr>
      </w:pPr>
      <w:r w:rsidRPr="00760776">
        <w:rPr>
          <w:rFonts w:ascii="Arial" w:hAnsi="Arial" w:cs="Arial"/>
          <w:sz w:val="24"/>
          <w:szCs w:val="24"/>
          <w:lang w:val="en-GB"/>
        </w:rPr>
        <w:t>The mission of Framzy's, a trailblazing initiative in the fields of art and technology, is to transform how viewers engage with and see digital art. Framzy's combines innovation, sustainability, and artistic expression in a product that bridges the gap between the virtual and physical worlds in a quickly expanding world where digital art is gaining popularity and environmental concerns are vital.</w:t>
      </w:r>
    </w:p>
    <w:p w14:paraId="7CCD9023" w14:textId="71C43AAD" w:rsidR="007212A0" w:rsidRPr="00760776" w:rsidRDefault="00CD07B7" w:rsidP="00CD07B7">
      <w:pPr>
        <w:rPr>
          <w:rFonts w:ascii="Arial" w:hAnsi="Arial" w:cs="Arial"/>
          <w:sz w:val="24"/>
          <w:szCs w:val="24"/>
          <w:lang w:val="en-GB"/>
        </w:rPr>
      </w:pPr>
      <w:r w:rsidRPr="00760776">
        <w:rPr>
          <w:rFonts w:ascii="Arial" w:hAnsi="Arial" w:cs="Arial"/>
          <w:b/>
          <w:bCs/>
          <w:sz w:val="24"/>
          <w:szCs w:val="24"/>
          <w:lang w:val="en-GB"/>
        </w:rPr>
        <w:t>Vision:</w:t>
      </w:r>
      <w:r w:rsidRPr="00760776">
        <w:rPr>
          <w:rFonts w:ascii="Arial" w:hAnsi="Arial" w:cs="Arial"/>
          <w:sz w:val="24"/>
          <w:szCs w:val="24"/>
          <w:lang w:val="en-GB"/>
        </w:rPr>
        <w:t xml:space="preserve"> By providing eco-friendly NFT frames with seamless integration of cutting-edge augmented reality (AR) technology, we want to transform the art exhibition market. We want to push the limits of conventional art exhibition techniques and change how people see, enjoy, and engage with art.</w:t>
      </w:r>
      <w:r w:rsidR="007212A0" w:rsidRPr="00760776">
        <w:rPr>
          <w:rFonts w:ascii="Arial" w:hAnsi="Arial" w:cs="Arial"/>
          <w:sz w:val="24"/>
          <w:szCs w:val="24"/>
          <w:lang w:val="en-GB"/>
        </w:rPr>
        <w:t xml:space="preserve"> </w:t>
      </w:r>
    </w:p>
    <w:p w14:paraId="78277994" w14:textId="0600E2EA" w:rsidR="00CD07B7" w:rsidRPr="00760776" w:rsidRDefault="00CD07B7" w:rsidP="00CD07B7">
      <w:pPr>
        <w:rPr>
          <w:rFonts w:ascii="Arial" w:hAnsi="Arial" w:cs="Arial"/>
          <w:sz w:val="24"/>
          <w:szCs w:val="24"/>
          <w:lang w:val="en-GB"/>
        </w:rPr>
      </w:pPr>
      <w:r w:rsidRPr="00760776">
        <w:rPr>
          <w:rFonts w:ascii="Arial" w:hAnsi="Arial" w:cs="Arial"/>
          <w:b/>
          <w:bCs/>
          <w:sz w:val="24"/>
          <w:szCs w:val="24"/>
          <w:lang w:val="en-GB"/>
        </w:rPr>
        <w:t>Mission Statement</w:t>
      </w:r>
      <w:r w:rsidRPr="00760776">
        <w:rPr>
          <w:rFonts w:ascii="Arial" w:hAnsi="Arial" w:cs="Arial"/>
          <w:sz w:val="24"/>
          <w:szCs w:val="24"/>
          <w:lang w:val="en-GB"/>
        </w:rPr>
        <w:t>:</w:t>
      </w:r>
      <w:r w:rsidRPr="00760776">
        <w:rPr>
          <w:rFonts w:ascii="Arial" w:hAnsi="Arial" w:cs="Arial"/>
          <w:sz w:val="24"/>
          <w:szCs w:val="24"/>
        </w:rPr>
        <w:t xml:space="preserve"> </w:t>
      </w:r>
      <w:r w:rsidRPr="00760776">
        <w:rPr>
          <w:rFonts w:ascii="Arial" w:hAnsi="Arial" w:cs="Arial"/>
          <w:sz w:val="24"/>
          <w:szCs w:val="24"/>
          <w:lang w:val="en-GB"/>
        </w:rPr>
        <w:t>Our company's purpose is to empower artists, collectors, and art fans by giving them access to a special platform that allows them to bring their digital artwork to life in actual settings. We are dedicated to providing eco-friendly solutions that improve environmental conditions while enriching how people interact with and appreciate art.</w:t>
      </w:r>
    </w:p>
    <w:p w14:paraId="3F74B8AF" w14:textId="0E10E811" w:rsidR="007212A0" w:rsidRPr="00760776" w:rsidRDefault="00CD07B7" w:rsidP="00CD07B7">
      <w:pPr>
        <w:rPr>
          <w:rFonts w:ascii="Arial" w:hAnsi="Arial" w:cs="Arial"/>
          <w:sz w:val="24"/>
          <w:szCs w:val="24"/>
          <w:lang w:val="en-GB"/>
        </w:rPr>
      </w:pPr>
      <w:r w:rsidRPr="00760776">
        <w:rPr>
          <w:rFonts w:ascii="Arial" w:hAnsi="Arial" w:cs="Arial"/>
          <w:b/>
          <w:bCs/>
          <w:sz w:val="24"/>
          <w:szCs w:val="24"/>
          <w:lang w:val="en-GB"/>
        </w:rPr>
        <w:t>Product Description</w:t>
      </w:r>
      <w:r w:rsidRPr="00760776">
        <w:rPr>
          <w:rFonts w:ascii="Arial" w:hAnsi="Arial" w:cs="Arial"/>
          <w:sz w:val="24"/>
          <w:szCs w:val="24"/>
          <w:lang w:val="en-GB"/>
        </w:rPr>
        <w:t xml:space="preserve">: </w:t>
      </w:r>
      <w:r w:rsidRPr="00760776">
        <w:rPr>
          <w:rFonts w:ascii="Arial" w:hAnsi="Arial" w:cs="Arial"/>
          <w:sz w:val="24"/>
          <w:szCs w:val="24"/>
          <w:lang w:val="en-GB"/>
        </w:rPr>
        <w:t>A breakthrough series of NFT frames from Framzy's that straddle the technological and sustainable divide are introduced. Our frames are expertly made from recycled and repurposed materials, which makes them both aesthetically pleasing and environmentally responsible. Utilizing AR technology, these frames provide the ideal canvas for showcasing NFT artwork and turn static images into dynamic, engaging experiences</w:t>
      </w:r>
      <w:sdt>
        <w:sdtPr>
          <w:rPr>
            <w:rFonts w:ascii="Arial" w:hAnsi="Arial" w:cs="Arial"/>
            <w:sz w:val="24"/>
            <w:szCs w:val="24"/>
            <w:lang w:val="en-GB"/>
          </w:rPr>
          <w:id w:val="1863327375"/>
          <w:citation/>
        </w:sdtPr>
        <w:sdtContent>
          <w:r w:rsidR="00DA17EF">
            <w:rPr>
              <w:rFonts w:ascii="Arial" w:hAnsi="Arial" w:cs="Arial"/>
              <w:sz w:val="24"/>
              <w:szCs w:val="24"/>
              <w:lang w:val="en-GB"/>
            </w:rPr>
            <w:fldChar w:fldCharType="begin"/>
          </w:r>
          <w:r w:rsidR="00DA17EF">
            <w:rPr>
              <w:rFonts w:ascii="Arial" w:hAnsi="Arial" w:cs="Arial"/>
              <w:sz w:val="24"/>
              <w:szCs w:val="24"/>
              <w:lang w:val="en-GB"/>
            </w:rPr>
            <w:instrText xml:space="preserve"> CITATION Tol10 \l 2057 </w:instrText>
          </w:r>
          <w:r w:rsidR="00DA17EF">
            <w:rPr>
              <w:rFonts w:ascii="Arial" w:hAnsi="Arial" w:cs="Arial"/>
              <w:sz w:val="24"/>
              <w:szCs w:val="24"/>
              <w:lang w:val="en-GB"/>
            </w:rPr>
            <w:fldChar w:fldCharType="separate"/>
          </w:r>
          <w:r w:rsidR="00DA17EF">
            <w:rPr>
              <w:rFonts w:ascii="Arial" w:hAnsi="Arial" w:cs="Arial"/>
              <w:noProof/>
              <w:sz w:val="24"/>
              <w:szCs w:val="24"/>
              <w:lang w:val="en-GB"/>
            </w:rPr>
            <w:t xml:space="preserve"> </w:t>
          </w:r>
          <w:r w:rsidR="00DA17EF" w:rsidRPr="00DA17EF">
            <w:rPr>
              <w:rFonts w:ascii="Arial" w:hAnsi="Arial" w:cs="Arial"/>
              <w:noProof/>
              <w:sz w:val="24"/>
              <w:szCs w:val="24"/>
              <w:lang w:val="en-GB"/>
            </w:rPr>
            <w:t>(Toledo, et al., 2010)</w:t>
          </w:r>
          <w:r w:rsidR="00DA17EF">
            <w:rPr>
              <w:rFonts w:ascii="Arial" w:hAnsi="Arial" w:cs="Arial"/>
              <w:sz w:val="24"/>
              <w:szCs w:val="24"/>
              <w:lang w:val="en-GB"/>
            </w:rPr>
            <w:fldChar w:fldCharType="end"/>
          </w:r>
        </w:sdtContent>
      </w:sdt>
      <w:r w:rsidR="00DA17EF">
        <w:rPr>
          <w:rFonts w:ascii="Arial" w:hAnsi="Arial" w:cs="Arial"/>
          <w:sz w:val="24"/>
          <w:szCs w:val="24"/>
          <w:lang w:val="en-GB"/>
        </w:rPr>
        <w:t>.</w:t>
      </w:r>
    </w:p>
    <w:p w14:paraId="2843A9BE" w14:textId="434FCA4F" w:rsidR="003446E9" w:rsidRPr="00760776" w:rsidRDefault="003446E9" w:rsidP="00CD07B7">
      <w:pPr>
        <w:rPr>
          <w:rFonts w:ascii="Arial" w:hAnsi="Arial" w:cs="Arial"/>
          <w:b/>
          <w:bCs/>
          <w:sz w:val="24"/>
          <w:szCs w:val="24"/>
          <w:lang w:val="en-GB"/>
        </w:rPr>
      </w:pPr>
      <w:r w:rsidRPr="00760776">
        <w:rPr>
          <w:rFonts w:ascii="Arial" w:hAnsi="Arial" w:cs="Arial"/>
          <w:b/>
          <w:bCs/>
          <w:sz w:val="24"/>
          <w:szCs w:val="24"/>
          <w:lang w:val="en-GB"/>
        </w:rPr>
        <w:t>Innovative Element - Eco-Friendly Design:</w:t>
      </w:r>
    </w:p>
    <w:p w14:paraId="2DEAADAC" w14:textId="4DC9CA82" w:rsidR="003446E9" w:rsidRPr="00760776" w:rsidRDefault="003446E9" w:rsidP="00CD07B7">
      <w:pPr>
        <w:rPr>
          <w:rFonts w:ascii="Arial" w:hAnsi="Arial" w:cs="Arial"/>
          <w:sz w:val="24"/>
          <w:szCs w:val="24"/>
          <w:lang w:val="en-GB"/>
        </w:rPr>
      </w:pPr>
      <w:r w:rsidRPr="00760776">
        <w:rPr>
          <w:rFonts w:ascii="Arial" w:hAnsi="Arial" w:cs="Arial"/>
          <w:sz w:val="24"/>
          <w:szCs w:val="24"/>
          <w:lang w:val="en-GB"/>
        </w:rPr>
        <w:t>Framzy's differentiates out by using an environmentally responsible approach to art presentation in a post-Covid 19 era when environmental concerns are crucial. Our frames are produced using recycled and repurposed components, decreasing waste and the environmental impact of conventional frame manufacturing. This innovative strategy enhances the value of the NFT art they display while meeting the rising demand for environmentally friendly products.</w:t>
      </w:r>
      <w:r w:rsidRPr="00760776">
        <w:rPr>
          <w:rFonts w:ascii="Arial" w:hAnsi="Arial" w:cs="Arial"/>
          <w:sz w:val="24"/>
          <w:szCs w:val="24"/>
          <w:lang w:val="en-GB"/>
        </w:rPr>
        <w:t xml:space="preserve"> </w:t>
      </w:r>
      <w:r w:rsidRPr="00760776">
        <w:rPr>
          <w:rFonts w:ascii="Arial" w:hAnsi="Arial" w:cs="Arial"/>
          <w:sz w:val="24"/>
          <w:szCs w:val="24"/>
          <w:lang w:val="en-GB"/>
        </w:rPr>
        <w:t>By developing this product, we hope to reduce the need for paper and paint in the creation of artwork.</w:t>
      </w:r>
    </w:p>
    <w:p w14:paraId="6998C722" w14:textId="01153603" w:rsidR="003446E9" w:rsidRPr="00760776" w:rsidRDefault="003446E9" w:rsidP="00CD07B7">
      <w:pPr>
        <w:rPr>
          <w:rFonts w:ascii="Arial" w:hAnsi="Arial" w:cs="Arial"/>
          <w:b/>
          <w:bCs/>
          <w:sz w:val="24"/>
          <w:szCs w:val="24"/>
          <w:lang w:val="en-GB"/>
        </w:rPr>
      </w:pPr>
      <w:r w:rsidRPr="00760776">
        <w:rPr>
          <w:rFonts w:ascii="Arial" w:hAnsi="Arial" w:cs="Arial"/>
          <w:b/>
          <w:bCs/>
          <w:sz w:val="24"/>
          <w:szCs w:val="24"/>
          <w:lang w:val="en-GB"/>
        </w:rPr>
        <w:t xml:space="preserve">Market Opportunity </w:t>
      </w:r>
    </w:p>
    <w:p w14:paraId="08EEF6F8" w14:textId="4F9D4D17" w:rsidR="003446E9" w:rsidRPr="00760776" w:rsidRDefault="003446E9" w:rsidP="003446E9">
      <w:pPr>
        <w:pStyle w:val="ListParagraph"/>
        <w:numPr>
          <w:ilvl w:val="0"/>
          <w:numId w:val="1"/>
        </w:numPr>
        <w:rPr>
          <w:rFonts w:ascii="Arial" w:hAnsi="Arial" w:cs="Arial"/>
          <w:sz w:val="24"/>
          <w:szCs w:val="24"/>
          <w:lang w:val="en-GB"/>
        </w:rPr>
      </w:pPr>
      <w:r w:rsidRPr="00760776">
        <w:rPr>
          <w:rFonts w:ascii="Arial" w:hAnsi="Arial" w:cs="Arial"/>
          <w:sz w:val="24"/>
          <w:szCs w:val="24"/>
          <w:lang w:val="en-GB"/>
        </w:rPr>
        <w:t>Growing Demand for Digital Art: As the world of art transitions to the digital age, NFTs are emerging as a major new medium for creative expression. The expanding community of digital artists and collectors looking for creative methods to display their NFT creations is catered to by Framzy's.</w:t>
      </w:r>
    </w:p>
    <w:p w14:paraId="0E6E37A5" w14:textId="77777777" w:rsidR="009701DE" w:rsidRPr="00760776" w:rsidRDefault="009701DE" w:rsidP="009701DE">
      <w:pPr>
        <w:pStyle w:val="ListParagraph"/>
        <w:numPr>
          <w:ilvl w:val="0"/>
          <w:numId w:val="1"/>
        </w:numPr>
        <w:rPr>
          <w:rFonts w:ascii="Arial" w:hAnsi="Arial" w:cs="Arial"/>
          <w:sz w:val="24"/>
          <w:szCs w:val="24"/>
          <w:lang w:val="en-GB"/>
        </w:rPr>
      </w:pPr>
      <w:r w:rsidRPr="00760776">
        <w:rPr>
          <w:rFonts w:ascii="Arial" w:hAnsi="Arial" w:cs="Arial"/>
          <w:sz w:val="24"/>
          <w:szCs w:val="24"/>
          <w:lang w:val="en-GB"/>
        </w:rPr>
        <w:t>Sustainability Focus: Consumers, especially Gen Z and millennials, are becoming more aware of how their purchases affect the environment. By providing eco-friendly NFT frames, Framzy's capitalizes on this trend by delivering a service that appeals to consumers who are concerned about the environment.</w:t>
      </w:r>
    </w:p>
    <w:p w14:paraId="35597EBF" w14:textId="29704F04" w:rsidR="009701DE" w:rsidRPr="00760776" w:rsidRDefault="009701DE" w:rsidP="009701DE">
      <w:pPr>
        <w:pStyle w:val="ListParagraph"/>
        <w:numPr>
          <w:ilvl w:val="0"/>
          <w:numId w:val="1"/>
        </w:numPr>
        <w:rPr>
          <w:rFonts w:ascii="Arial" w:hAnsi="Arial" w:cs="Arial"/>
          <w:sz w:val="24"/>
          <w:szCs w:val="24"/>
          <w:lang w:val="en-GB"/>
        </w:rPr>
      </w:pPr>
      <w:r w:rsidRPr="00760776">
        <w:rPr>
          <w:rFonts w:ascii="Arial" w:hAnsi="Arial" w:cs="Arial"/>
          <w:sz w:val="24"/>
          <w:szCs w:val="24"/>
          <w:lang w:val="en-GB"/>
        </w:rPr>
        <w:t xml:space="preserve">Immersive Experiences: The way individuals engage with their surroundings is changing as a result of AR technologies. With the use of this technology, </w:t>
      </w:r>
      <w:r w:rsidRPr="00760776">
        <w:rPr>
          <w:rFonts w:ascii="Arial" w:hAnsi="Arial" w:cs="Arial"/>
          <w:sz w:val="24"/>
          <w:szCs w:val="24"/>
          <w:lang w:val="en-GB"/>
        </w:rPr>
        <w:lastRenderedPageBreak/>
        <w:t>Framzy's frames produce immersive experiences that satisfy the desire for fun and interactive ways to enjoy art.</w:t>
      </w:r>
    </w:p>
    <w:p w14:paraId="5CBD3CFC" w14:textId="77777777" w:rsidR="005E1F11" w:rsidRDefault="009701DE" w:rsidP="005E1F11">
      <w:pPr>
        <w:pStyle w:val="ListParagraph"/>
        <w:numPr>
          <w:ilvl w:val="0"/>
          <w:numId w:val="1"/>
        </w:numPr>
        <w:rPr>
          <w:rFonts w:ascii="Arial" w:hAnsi="Arial" w:cs="Arial"/>
          <w:sz w:val="24"/>
          <w:szCs w:val="24"/>
          <w:lang w:val="en-GB"/>
        </w:rPr>
      </w:pPr>
      <w:r w:rsidRPr="00760776">
        <w:rPr>
          <w:rFonts w:ascii="Arial" w:hAnsi="Arial" w:cs="Arial"/>
          <w:sz w:val="24"/>
          <w:szCs w:val="24"/>
          <w:lang w:val="en-GB"/>
        </w:rPr>
        <w:t>Creative Innovation: Artists are always looking for fresh methods to hold their audience's attention. The frames from Framzy provide artists with an innovative canvas on which to expand their imagination by blending digital and analog components to open up new possibilities for artistic expression.</w:t>
      </w:r>
    </w:p>
    <w:p w14:paraId="591192AA" w14:textId="0EC5FE66" w:rsidR="009701DE" w:rsidRPr="005E1F11" w:rsidRDefault="009701DE" w:rsidP="005E1F11">
      <w:pPr>
        <w:rPr>
          <w:rFonts w:ascii="Arial" w:hAnsi="Arial" w:cs="Arial"/>
          <w:sz w:val="24"/>
          <w:szCs w:val="24"/>
          <w:lang w:val="en-GB"/>
        </w:rPr>
      </w:pPr>
      <w:r w:rsidRPr="005E1F11">
        <w:rPr>
          <w:rFonts w:ascii="Arial" w:hAnsi="Arial" w:cs="Arial"/>
          <w:b/>
          <w:bCs/>
          <w:sz w:val="24"/>
          <w:szCs w:val="24"/>
          <w:lang w:val="en-GB"/>
        </w:rPr>
        <w:t>Ownership and Legal Structure:</w:t>
      </w:r>
      <w:r w:rsidRPr="005E1F11">
        <w:rPr>
          <w:rFonts w:ascii="Arial" w:hAnsi="Arial" w:cs="Arial"/>
          <w:sz w:val="24"/>
          <w:szCs w:val="24"/>
          <w:lang w:val="en-GB"/>
        </w:rPr>
        <w:t xml:space="preserve"> Tsvetelin Brankov is the owner and founder of Framzy's, a Limited Liability Company (LLC) that has been registered. Tsvetelin Brankov is the only proprietor and is responsible for determining the company's vision and objective.With its distinctive fusion of innovation in art, technology, and sustainability, Framzy's is ready to upend the art exhibition business. The eco-friendly strategy fits with customers' and artists' shifting ideals, opening up a lucrative market and establishing Framzy's as a pioneer in the NFT frame industry.</w:t>
      </w:r>
    </w:p>
    <w:p w14:paraId="7A4D7811" w14:textId="77777777" w:rsidR="009701DE" w:rsidRPr="000E6AF5" w:rsidRDefault="009701DE" w:rsidP="000E6AF5">
      <w:pPr>
        <w:pStyle w:val="Heading1"/>
      </w:pPr>
      <w:bookmarkStart w:id="1" w:name="_Toc143863445"/>
      <w:r w:rsidRPr="000E6AF5">
        <w:t>Industry analysis</w:t>
      </w:r>
      <w:bookmarkEnd w:id="1"/>
    </w:p>
    <w:p w14:paraId="2E8ECCB7" w14:textId="77777777" w:rsidR="00760776" w:rsidRPr="00B16118" w:rsidRDefault="00760776" w:rsidP="00760776">
      <w:pPr>
        <w:rPr>
          <w:b/>
          <w:bCs/>
          <w:lang w:val="en-US"/>
        </w:rPr>
      </w:pPr>
    </w:p>
    <w:p w14:paraId="578C65D7" w14:textId="77777777" w:rsidR="00FC1D19" w:rsidRDefault="009701DE" w:rsidP="009701DE">
      <w:pPr>
        <w:pStyle w:val="Body"/>
        <w:rPr>
          <w:rFonts w:ascii="Arial" w:hAnsi="Arial" w:cs="Arial"/>
          <w:sz w:val="24"/>
          <w:szCs w:val="24"/>
          <w:lang w:val="en-US"/>
        </w:rPr>
      </w:pPr>
      <w:r w:rsidRPr="00B16118">
        <w:rPr>
          <w:rFonts w:ascii="Arial" w:hAnsi="Arial" w:cs="Arial"/>
          <w:b/>
          <w:bCs/>
          <w:sz w:val="24"/>
          <w:szCs w:val="24"/>
          <w:lang w:val="en-US"/>
        </w:rPr>
        <w:t>Threat of New Entry:</w:t>
      </w:r>
      <w:r w:rsidRPr="00760776">
        <w:rPr>
          <w:rFonts w:ascii="Arial" w:hAnsi="Arial" w:cs="Arial"/>
          <w:sz w:val="24"/>
          <w:szCs w:val="24"/>
          <w:lang w:val="en-US"/>
        </w:rPr>
        <w:t xml:space="preserve"> The integration of technology and sustainability has reduced the threat of new entrants. Some potential competitors might be discouraged by the difficulty of learning how to mix AR technology and environmentally responsible procedures. On the other hand, if the NFT market grows, new rivals could emerge, particularly those with great technological capabilities.</w:t>
      </w:r>
      <w:r w:rsidR="00BA4888">
        <w:rPr>
          <w:rFonts w:ascii="Arial" w:hAnsi="Arial" w:cs="Arial"/>
          <w:sz w:val="24"/>
          <w:szCs w:val="24"/>
          <w:lang w:val="en-GB"/>
        </w:rPr>
        <w:t xml:space="preserve"> </w:t>
      </w:r>
      <w:r w:rsidRPr="00B16118">
        <w:rPr>
          <w:rFonts w:ascii="Arial" w:hAnsi="Arial" w:cs="Arial"/>
          <w:b/>
          <w:bCs/>
          <w:sz w:val="24"/>
          <w:szCs w:val="24"/>
          <w:lang w:val="en-US"/>
        </w:rPr>
        <w:t>Threat of Substitutes</w:t>
      </w:r>
      <w:r w:rsidRPr="00760776">
        <w:rPr>
          <w:rFonts w:ascii="Arial" w:hAnsi="Arial" w:cs="Arial"/>
          <w:sz w:val="24"/>
          <w:szCs w:val="24"/>
          <w:lang w:val="en-US"/>
        </w:rPr>
        <w:t>: Low - Because conventional art frames cannot match the immersive and interactive experience provided by Framzy's NFT frames, the threat of substitutes is minimal. While there are various ways to display art, Framzy's stands out for its special combination of AR technology and environmental friendliness</w:t>
      </w:r>
      <w:r w:rsidRPr="00B16118">
        <w:rPr>
          <w:rFonts w:ascii="Arial" w:hAnsi="Arial" w:cs="Arial"/>
          <w:b/>
          <w:bCs/>
          <w:sz w:val="24"/>
          <w:szCs w:val="24"/>
          <w:lang w:val="en-US"/>
        </w:rPr>
        <w:t>.</w:t>
      </w:r>
      <w:r w:rsidR="00BA4888" w:rsidRPr="00B16118">
        <w:rPr>
          <w:rFonts w:ascii="Arial" w:hAnsi="Arial" w:cs="Arial"/>
          <w:b/>
          <w:bCs/>
          <w:sz w:val="24"/>
          <w:szCs w:val="24"/>
          <w:lang w:val="en-GB"/>
        </w:rPr>
        <w:t xml:space="preserve"> </w:t>
      </w:r>
      <w:r w:rsidRPr="00B16118">
        <w:rPr>
          <w:rFonts w:ascii="Arial" w:hAnsi="Arial" w:cs="Arial"/>
          <w:b/>
          <w:bCs/>
          <w:sz w:val="24"/>
          <w:szCs w:val="24"/>
          <w:lang w:val="en-US"/>
        </w:rPr>
        <w:t>Bargaining Power of Customers</w:t>
      </w:r>
      <w:r w:rsidRPr="00760776">
        <w:rPr>
          <w:rFonts w:ascii="Arial" w:hAnsi="Arial" w:cs="Arial"/>
          <w:sz w:val="24"/>
          <w:szCs w:val="24"/>
          <w:lang w:val="en-US"/>
        </w:rPr>
        <w:t>: Medium -The NFT and art industries' clients want for novel, value-added solutions. Due of the availability of substitute products, they have considerable negotiating power, but Framzy's distinctiveness through sustainability and technology can lessen this</w:t>
      </w:r>
      <w:sdt>
        <w:sdtPr>
          <w:rPr>
            <w:rFonts w:ascii="Arial" w:hAnsi="Arial" w:cs="Arial"/>
            <w:sz w:val="24"/>
            <w:szCs w:val="24"/>
            <w:lang w:val="en-US"/>
          </w:rPr>
          <w:id w:val="1456224086"/>
          <w:citation/>
        </w:sdtPr>
        <w:sdtContent>
          <w:r w:rsidR="00B86950">
            <w:rPr>
              <w:rFonts w:ascii="Arial" w:hAnsi="Arial" w:cs="Arial"/>
              <w:sz w:val="24"/>
              <w:szCs w:val="24"/>
              <w:lang w:val="en-US"/>
            </w:rPr>
            <w:fldChar w:fldCharType="begin"/>
          </w:r>
          <w:r w:rsidR="00B86950">
            <w:rPr>
              <w:rFonts w:ascii="Arial" w:hAnsi="Arial" w:cs="Arial"/>
              <w:sz w:val="24"/>
              <w:szCs w:val="24"/>
              <w:lang w:val="en-GB"/>
            </w:rPr>
            <w:instrText xml:space="preserve"> CITATION Bar19 \l 2057 </w:instrText>
          </w:r>
          <w:r w:rsidR="00B86950">
            <w:rPr>
              <w:rFonts w:ascii="Arial" w:hAnsi="Arial" w:cs="Arial"/>
              <w:sz w:val="24"/>
              <w:szCs w:val="24"/>
              <w:lang w:val="en-US"/>
            </w:rPr>
            <w:fldChar w:fldCharType="separate"/>
          </w:r>
          <w:r w:rsidR="00B86950">
            <w:rPr>
              <w:rFonts w:ascii="Arial" w:hAnsi="Arial" w:cs="Arial"/>
              <w:noProof/>
              <w:sz w:val="24"/>
              <w:szCs w:val="24"/>
              <w:lang w:val="en-GB"/>
            </w:rPr>
            <w:t xml:space="preserve"> </w:t>
          </w:r>
          <w:r w:rsidR="00B86950" w:rsidRPr="00B86950">
            <w:rPr>
              <w:rFonts w:ascii="Arial" w:hAnsi="Arial" w:cs="Arial"/>
              <w:noProof/>
              <w:sz w:val="24"/>
              <w:szCs w:val="24"/>
              <w:lang w:val="en-GB"/>
            </w:rPr>
            <w:t>(Barringer, 2019)</w:t>
          </w:r>
          <w:r w:rsidR="00B86950">
            <w:rPr>
              <w:rFonts w:ascii="Arial" w:hAnsi="Arial" w:cs="Arial"/>
              <w:sz w:val="24"/>
              <w:szCs w:val="24"/>
              <w:lang w:val="en-US"/>
            </w:rPr>
            <w:fldChar w:fldCharType="end"/>
          </w:r>
        </w:sdtContent>
      </w:sdt>
      <w:r w:rsidR="00B86950">
        <w:rPr>
          <w:rFonts w:ascii="Arial" w:hAnsi="Arial" w:cs="Arial"/>
          <w:sz w:val="24"/>
          <w:szCs w:val="24"/>
          <w:lang w:val="en-US"/>
        </w:rPr>
        <w:t>.</w:t>
      </w:r>
    </w:p>
    <w:p w14:paraId="4CB7F918" w14:textId="10458F05" w:rsidR="009701DE" w:rsidRPr="00760776" w:rsidRDefault="00BA4888" w:rsidP="009701DE">
      <w:pPr>
        <w:pStyle w:val="Body"/>
        <w:rPr>
          <w:rFonts w:ascii="Arial" w:hAnsi="Arial" w:cs="Arial"/>
          <w:sz w:val="24"/>
          <w:szCs w:val="24"/>
        </w:rPr>
      </w:pPr>
      <w:r>
        <w:rPr>
          <w:rFonts w:ascii="Arial" w:hAnsi="Arial" w:cs="Arial"/>
          <w:sz w:val="24"/>
          <w:szCs w:val="24"/>
          <w:lang w:val="en-GB"/>
        </w:rPr>
        <w:t xml:space="preserve"> </w:t>
      </w:r>
      <w:r w:rsidR="009701DE" w:rsidRPr="00B16118">
        <w:rPr>
          <w:rFonts w:ascii="Arial" w:hAnsi="Arial" w:cs="Arial"/>
          <w:b/>
          <w:bCs/>
          <w:sz w:val="24"/>
          <w:szCs w:val="24"/>
          <w:lang w:val="en-US"/>
        </w:rPr>
        <w:t>Bargaining Power of Suppliers</w:t>
      </w:r>
      <w:r w:rsidR="009701DE" w:rsidRPr="00760776">
        <w:rPr>
          <w:rFonts w:ascii="Arial" w:hAnsi="Arial" w:cs="Arial"/>
          <w:sz w:val="24"/>
          <w:szCs w:val="24"/>
          <w:lang w:val="en-US"/>
        </w:rPr>
        <w:t>: Low - Given that Framzy places a strong priority on sustainability, suppliers have little negotiating power. Utilising recycled and upcycled products may lessen the company's reliance on particular suppliers. However, because AR technology is so specialised, suppliers may be in a better bargaining position</w:t>
      </w:r>
      <w:sdt>
        <w:sdtPr>
          <w:rPr>
            <w:rFonts w:ascii="Arial" w:hAnsi="Arial" w:cs="Arial"/>
            <w:sz w:val="24"/>
            <w:szCs w:val="24"/>
            <w:lang w:val="en-US"/>
          </w:rPr>
          <w:id w:val="-1311790796"/>
          <w:citation/>
        </w:sdtPr>
        <w:sdtContent>
          <w:r w:rsidR="002761C8">
            <w:rPr>
              <w:rFonts w:ascii="Arial" w:hAnsi="Arial" w:cs="Arial"/>
              <w:sz w:val="24"/>
              <w:szCs w:val="24"/>
              <w:lang w:val="en-US"/>
            </w:rPr>
            <w:fldChar w:fldCharType="begin"/>
          </w:r>
          <w:r w:rsidR="002761C8">
            <w:rPr>
              <w:rFonts w:ascii="Arial" w:hAnsi="Arial" w:cs="Arial"/>
              <w:sz w:val="24"/>
              <w:szCs w:val="24"/>
              <w:lang w:val="en-GB"/>
            </w:rPr>
            <w:instrText xml:space="preserve"> CITATION Kur17 \l 2057 </w:instrText>
          </w:r>
          <w:r w:rsidR="002761C8">
            <w:rPr>
              <w:rFonts w:ascii="Arial" w:hAnsi="Arial" w:cs="Arial"/>
              <w:sz w:val="24"/>
              <w:szCs w:val="24"/>
              <w:lang w:val="en-US"/>
            </w:rPr>
            <w:fldChar w:fldCharType="separate"/>
          </w:r>
          <w:r w:rsidR="002761C8">
            <w:rPr>
              <w:rFonts w:ascii="Arial" w:hAnsi="Arial" w:cs="Arial"/>
              <w:noProof/>
              <w:sz w:val="24"/>
              <w:szCs w:val="24"/>
              <w:lang w:val="en-GB"/>
            </w:rPr>
            <w:t xml:space="preserve"> </w:t>
          </w:r>
          <w:r w:rsidR="002761C8" w:rsidRPr="002761C8">
            <w:rPr>
              <w:rFonts w:ascii="Arial" w:hAnsi="Arial" w:cs="Arial"/>
              <w:noProof/>
              <w:sz w:val="24"/>
              <w:szCs w:val="24"/>
              <w:lang w:val="en-GB"/>
            </w:rPr>
            <w:t>(Kurubacak &amp; Altinpulluk, 2017)</w:t>
          </w:r>
          <w:r w:rsidR="002761C8">
            <w:rPr>
              <w:rFonts w:ascii="Arial" w:hAnsi="Arial" w:cs="Arial"/>
              <w:sz w:val="24"/>
              <w:szCs w:val="24"/>
              <w:lang w:val="en-US"/>
            </w:rPr>
            <w:fldChar w:fldCharType="end"/>
          </w:r>
        </w:sdtContent>
      </w:sdt>
      <w:r w:rsidR="002761C8">
        <w:rPr>
          <w:rFonts w:ascii="Arial" w:hAnsi="Arial" w:cs="Arial"/>
          <w:sz w:val="24"/>
          <w:szCs w:val="24"/>
          <w:lang w:val="en-US"/>
        </w:rPr>
        <w:t>.</w:t>
      </w:r>
    </w:p>
    <w:p w14:paraId="48DBE5AF" w14:textId="77777777" w:rsidR="009701DE" w:rsidRDefault="009701DE" w:rsidP="007823CB">
      <w:pPr>
        <w:pStyle w:val="Heading2"/>
        <w:rPr>
          <w:lang w:val="en-US"/>
        </w:rPr>
      </w:pPr>
      <w:bookmarkStart w:id="2" w:name="_Toc143863446"/>
      <w:r w:rsidRPr="00760776">
        <w:rPr>
          <w:lang w:val="en-US"/>
        </w:rPr>
        <w:t>Competitive Rivalry and VRIO Analysis:</w:t>
      </w:r>
      <w:bookmarkEnd w:id="2"/>
    </w:p>
    <w:p w14:paraId="727AC633" w14:textId="77777777" w:rsidR="0086644F" w:rsidRPr="0086644F" w:rsidRDefault="0086644F" w:rsidP="0086644F">
      <w:pPr>
        <w:rPr>
          <w:lang w:val="en-US"/>
        </w:rPr>
      </w:pPr>
    </w:p>
    <w:tbl>
      <w:tblPr>
        <w:tblStyle w:val="TableGrid"/>
        <w:tblW w:w="0" w:type="auto"/>
        <w:tblLook w:val="04A0" w:firstRow="1" w:lastRow="0" w:firstColumn="1" w:lastColumn="0" w:noHBand="0" w:noVBand="1"/>
      </w:tblPr>
      <w:tblGrid>
        <w:gridCol w:w="4531"/>
        <w:gridCol w:w="4531"/>
      </w:tblGrid>
      <w:tr w:rsidR="008820AB" w:rsidRPr="0086644F" w14:paraId="392B0255" w14:textId="77777777" w:rsidTr="008820AB">
        <w:tc>
          <w:tcPr>
            <w:tcW w:w="4531" w:type="dxa"/>
          </w:tcPr>
          <w:p w14:paraId="26CEBFA8" w14:textId="7A4272D1" w:rsidR="008820AB" w:rsidRPr="0086644F" w:rsidRDefault="008820AB" w:rsidP="007823CB">
            <w:pPr>
              <w:rPr>
                <w:rFonts w:ascii="Arial" w:hAnsi="Arial" w:cs="Arial"/>
                <w:b/>
                <w:bCs/>
                <w:sz w:val="24"/>
                <w:szCs w:val="24"/>
                <w:lang w:val="en-US"/>
              </w:rPr>
            </w:pPr>
            <w:r w:rsidRPr="0086644F">
              <w:rPr>
                <w:rFonts w:ascii="Arial" w:hAnsi="Arial" w:cs="Arial"/>
                <w:b/>
                <w:bCs/>
                <w:sz w:val="24"/>
                <w:szCs w:val="24"/>
                <w:lang w:val="en-US"/>
              </w:rPr>
              <w:t>Name of competitor</w:t>
            </w:r>
          </w:p>
        </w:tc>
        <w:tc>
          <w:tcPr>
            <w:tcW w:w="4531" w:type="dxa"/>
          </w:tcPr>
          <w:p w14:paraId="649B697E" w14:textId="1B016512" w:rsidR="008820AB" w:rsidRPr="0086644F" w:rsidRDefault="00EA2D0F" w:rsidP="007823CB">
            <w:pPr>
              <w:rPr>
                <w:rFonts w:ascii="Arial" w:hAnsi="Arial" w:cs="Arial"/>
                <w:b/>
                <w:bCs/>
                <w:sz w:val="24"/>
                <w:szCs w:val="24"/>
                <w:lang w:val="en-US"/>
              </w:rPr>
            </w:pPr>
            <w:r w:rsidRPr="0086644F">
              <w:rPr>
                <w:rFonts w:ascii="Arial" w:hAnsi="Arial" w:cs="Arial"/>
                <w:b/>
                <w:bCs/>
                <w:sz w:val="24"/>
                <w:szCs w:val="24"/>
                <w:lang w:val="en-US"/>
              </w:rPr>
              <w:t>Differentiation</w:t>
            </w:r>
          </w:p>
        </w:tc>
      </w:tr>
      <w:tr w:rsidR="008820AB" w:rsidRPr="0086644F" w14:paraId="3D0A41E9" w14:textId="77777777" w:rsidTr="008820AB">
        <w:tc>
          <w:tcPr>
            <w:tcW w:w="4531" w:type="dxa"/>
          </w:tcPr>
          <w:p w14:paraId="42053E83" w14:textId="7C1E8C81" w:rsidR="008820AB" w:rsidRPr="0086644F" w:rsidRDefault="008820AB" w:rsidP="007823CB">
            <w:pPr>
              <w:rPr>
                <w:rFonts w:ascii="Arial" w:hAnsi="Arial" w:cs="Arial"/>
                <w:sz w:val="24"/>
                <w:szCs w:val="24"/>
                <w:lang w:val="en-US"/>
              </w:rPr>
            </w:pPr>
            <w:r w:rsidRPr="0086644F">
              <w:rPr>
                <w:rFonts w:ascii="Arial" w:hAnsi="Arial" w:cs="Arial"/>
                <w:sz w:val="24"/>
                <w:szCs w:val="24"/>
                <w:lang w:val="en-US"/>
              </w:rPr>
              <w:t>Competitor 1: Artful</w:t>
            </w:r>
            <w:r w:rsidR="000B1EC9">
              <w:rPr>
                <w:rFonts w:ascii="Arial" w:hAnsi="Arial" w:cs="Arial"/>
                <w:sz w:val="24"/>
                <w:szCs w:val="24"/>
                <w:lang w:val="en-US"/>
              </w:rPr>
              <w:t xml:space="preserve"> </w:t>
            </w:r>
            <w:r w:rsidRPr="0086644F">
              <w:rPr>
                <w:rFonts w:ascii="Arial" w:hAnsi="Arial" w:cs="Arial"/>
                <w:sz w:val="24"/>
                <w:szCs w:val="24"/>
                <w:lang w:val="en-US"/>
              </w:rPr>
              <w:t>Frames</w:t>
            </w:r>
          </w:p>
        </w:tc>
        <w:tc>
          <w:tcPr>
            <w:tcW w:w="4531" w:type="dxa"/>
          </w:tcPr>
          <w:p w14:paraId="5E3BF3F1" w14:textId="2E05275F" w:rsidR="008820AB" w:rsidRPr="0086644F" w:rsidRDefault="00EA2D0F" w:rsidP="007823CB">
            <w:pPr>
              <w:rPr>
                <w:rFonts w:ascii="Arial" w:hAnsi="Arial" w:cs="Arial"/>
                <w:sz w:val="24"/>
                <w:szCs w:val="24"/>
                <w:lang w:val="en-US"/>
              </w:rPr>
            </w:pPr>
            <w:r w:rsidRPr="0086644F">
              <w:rPr>
                <w:rFonts w:ascii="Arial" w:hAnsi="Arial" w:cs="Arial"/>
                <w:sz w:val="24"/>
                <w:szCs w:val="24"/>
                <w:lang w:val="en-US"/>
              </w:rPr>
              <w:t>A large selection of traditional frames with complex designs are available from Artful</w:t>
            </w:r>
            <w:r w:rsidR="004F12DD">
              <w:rPr>
                <w:rFonts w:ascii="Arial" w:hAnsi="Arial" w:cs="Arial"/>
                <w:sz w:val="24"/>
                <w:szCs w:val="24"/>
                <w:lang w:val="en-US"/>
              </w:rPr>
              <w:t xml:space="preserve"> </w:t>
            </w:r>
            <w:r w:rsidRPr="0086644F">
              <w:rPr>
                <w:rFonts w:ascii="Arial" w:hAnsi="Arial" w:cs="Arial"/>
                <w:sz w:val="24"/>
                <w:szCs w:val="24"/>
                <w:lang w:val="en-US"/>
              </w:rPr>
              <w:t>Frames. Targeting art fans who respect aesthetics and history, they place an emphasis on workmanship and customization</w:t>
            </w:r>
          </w:p>
        </w:tc>
      </w:tr>
      <w:tr w:rsidR="008820AB" w:rsidRPr="0086644F" w14:paraId="3F8D4D15" w14:textId="77777777" w:rsidTr="008820AB">
        <w:tc>
          <w:tcPr>
            <w:tcW w:w="4531" w:type="dxa"/>
          </w:tcPr>
          <w:p w14:paraId="4D8F6DEC" w14:textId="5EC9BB2D" w:rsidR="008820AB" w:rsidRPr="0086644F" w:rsidRDefault="00EA2D0F" w:rsidP="007823CB">
            <w:pPr>
              <w:rPr>
                <w:rFonts w:ascii="Arial" w:hAnsi="Arial" w:cs="Arial"/>
                <w:sz w:val="24"/>
                <w:szCs w:val="24"/>
                <w:lang w:val="en-US"/>
              </w:rPr>
            </w:pPr>
            <w:r w:rsidRPr="0086644F">
              <w:rPr>
                <w:rFonts w:ascii="Arial" w:hAnsi="Arial" w:cs="Arial"/>
                <w:sz w:val="24"/>
                <w:szCs w:val="24"/>
                <w:lang w:val="en-US"/>
              </w:rPr>
              <w:lastRenderedPageBreak/>
              <w:t>Competitor 2: Tech</w:t>
            </w:r>
            <w:r w:rsidR="000B1EC9">
              <w:rPr>
                <w:rFonts w:ascii="Arial" w:hAnsi="Arial" w:cs="Arial"/>
                <w:sz w:val="24"/>
                <w:szCs w:val="24"/>
                <w:lang w:val="en-US"/>
              </w:rPr>
              <w:t xml:space="preserve"> </w:t>
            </w:r>
            <w:r w:rsidRPr="0086644F">
              <w:rPr>
                <w:rFonts w:ascii="Arial" w:hAnsi="Arial" w:cs="Arial"/>
                <w:sz w:val="24"/>
                <w:szCs w:val="24"/>
                <w:lang w:val="en-US"/>
              </w:rPr>
              <w:t>Art Displays</w:t>
            </w:r>
          </w:p>
        </w:tc>
        <w:tc>
          <w:tcPr>
            <w:tcW w:w="4531" w:type="dxa"/>
          </w:tcPr>
          <w:p w14:paraId="1278CE41" w14:textId="0A92EB84" w:rsidR="008820AB" w:rsidRPr="0086644F" w:rsidRDefault="00EA2D0F" w:rsidP="007823CB">
            <w:pPr>
              <w:rPr>
                <w:rFonts w:ascii="Arial" w:hAnsi="Arial" w:cs="Arial"/>
                <w:sz w:val="24"/>
                <w:szCs w:val="24"/>
                <w:lang w:val="en-US"/>
              </w:rPr>
            </w:pPr>
            <w:r w:rsidRPr="0086644F">
              <w:rPr>
                <w:rFonts w:ascii="Arial" w:hAnsi="Arial" w:cs="Arial"/>
                <w:sz w:val="24"/>
                <w:szCs w:val="24"/>
                <w:lang w:val="en-US"/>
              </w:rPr>
              <w:t>With its focus on technology, TechArt Displays provides frames with cutting-edge interactive screens. They target tech-savvy clients by specialising in animations and dynamic displays that react to touch and motion.</w:t>
            </w:r>
          </w:p>
        </w:tc>
      </w:tr>
      <w:tr w:rsidR="008820AB" w:rsidRPr="0086644F" w14:paraId="2747A746" w14:textId="77777777" w:rsidTr="008820AB">
        <w:tc>
          <w:tcPr>
            <w:tcW w:w="4531" w:type="dxa"/>
          </w:tcPr>
          <w:p w14:paraId="2AD304AF" w14:textId="2A722E9F" w:rsidR="008820AB" w:rsidRPr="0086644F" w:rsidRDefault="00EA2D0F" w:rsidP="007823CB">
            <w:pPr>
              <w:rPr>
                <w:rFonts w:ascii="Arial" w:hAnsi="Arial" w:cs="Arial"/>
                <w:sz w:val="24"/>
                <w:szCs w:val="24"/>
                <w:lang w:val="en-US"/>
              </w:rPr>
            </w:pPr>
            <w:r w:rsidRPr="0086644F">
              <w:rPr>
                <w:rFonts w:ascii="Arial" w:hAnsi="Arial" w:cs="Arial"/>
                <w:sz w:val="24"/>
                <w:szCs w:val="24"/>
                <w:lang w:val="en-US"/>
              </w:rPr>
              <w:t>Competitor 3: Green</w:t>
            </w:r>
            <w:r w:rsidR="000B1EC9">
              <w:rPr>
                <w:rFonts w:ascii="Arial" w:hAnsi="Arial" w:cs="Arial"/>
                <w:sz w:val="24"/>
                <w:szCs w:val="24"/>
                <w:lang w:val="en-US"/>
              </w:rPr>
              <w:t xml:space="preserve"> </w:t>
            </w:r>
            <w:r w:rsidRPr="0086644F">
              <w:rPr>
                <w:rFonts w:ascii="Arial" w:hAnsi="Arial" w:cs="Arial"/>
                <w:sz w:val="24"/>
                <w:szCs w:val="24"/>
                <w:lang w:val="en-US"/>
              </w:rPr>
              <w:t>Canvas Creations</w:t>
            </w:r>
          </w:p>
        </w:tc>
        <w:tc>
          <w:tcPr>
            <w:tcW w:w="4531" w:type="dxa"/>
          </w:tcPr>
          <w:p w14:paraId="7C67702F" w14:textId="4E8CAF15" w:rsidR="008820AB" w:rsidRPr="0086644F" w:rsidRDefault="00EA2D0F" w:rsidP="007823CB">
            <w:pPr>
              <w:rPr>
                <w:rFonts w:ascii="Arial" w:hAnsi="Arial" w:cs="Arial"/>
                <w:sz w:val="24"/>
                <w:szCs w:val="24"/>
                <w:lang w:val="en-US"/>
              </w:rPr>
            </w:pPr>
            <w:r w:rsidRPr="0086644F">
              <w:rPr>
                <w:rFonts w:ascii="Arial" w:hAnsi="Arial" w:cs="Arial"/>
                <w:sz w:val="24"/>
                <w:szCs w:val="24"/>
                <w:lang w:val="en-US"/>
              </w:rPr>
              <w:t>Sustainability is a priority at Green</w:t>
            </w:r>
            <w:r w:rsidR="004F12DD">
              <w:rPr>
                <w:rFonts w:ascii="Arial" w:hAnsi="Arial" w:cs="Arial"/>
                <w:sz w:val="24"/>
                <w:szCs w:val="24"/>
                <w:lang w:val="en-US"/>
              </w:rPr>
              <w:t xml:space="preserve"> </w:t>
            </w:r>
            <w:r w:rsidRPr="0086644F">
              <w:rPr>
                <w:rFonts w:ascii="Arial" w:hAnsi="Arial" w:cs="Arial"/>
                <w:sz w:val="24"/>
                <w:szCs w:val="24"/>
                <w:lang w:val="en-US"/>
              </w:rPr>
              <w:t>Canvas Creations.</w:t>
            </w:r>
            <w:r w:rsidR="004F12DD">
              <w:rPr>
                <w:rFonts w:ascii="Arial" w:hAnsi="Arial" w:cs="Arial"/>
                <w:sz w:val="24"/>
                <w:szCs w:val="24"/>
                <w:lang w:val="en-US"/>
              </w:rPr>
              <w:t xml:space="preserve"> </w:t>
            </w:r>
            <w:r w:rsidRPr="0086644F">
              <w:rPr>
                <w:rFonts w:ascii="Arial" w:hAnsi="Arial" w:cs="Arial"/>
                <w:sz w:val="24"/>
                <w:szCs w:val="24"/>
                <w:lang w:val="en-US"/>
              </w:rPr>
              <w:t>They actively take part in reforestation programmes and construct their frames out of organic and biodegradable materials. Collectors of fine art who are concerned about the environment make up their target market</w:t>
            </w:r>
            <w:r w:rsidR="004F12DD">
              <w:rPr>
                <w:rFonts w:ascii="Arial" w:hAnsi="Arial" w:cs="Arial"/>
                <w:sz w:val="24"/>
                <w:szCs w:val="24"/>
                <w:lang w:val="en-US"/>
              </w:rPr>
              <w:t>.</w:t>
            </w:r>
          </w:p>
        </w:tc>
      </w:tr>
    </w:tbl>
    <w:p w14:paraId="4213BA42" w14:textId="4E54E8C2" w:rsidR="007C08CD" w:rsidRDefault="00D56F33" w:rsidP="00D56F33">
      <w:pPr>
        <w:pStyle w:val="Body"/>
        <w:jc w:val="center"/>
        <w:rPr>
          <w:rFonts w:ascii="Arial" w:hAnsi="Arial" w:cs="Arial"/>
          <w:sz w:val="24"/>
          <w:szCs w:val="24"/>
          <w:lang w:val="en-US"/>
        </w:rPr>
      </w:pPr>
      <w:r>
        <w:rPr>
          <w:rFonts w:ascii="Arial" w:hAnsi="Arial" w:cs="Arial"/>
          <w:sz w:val="24"/>
          <w:szCs w:val="24"/>
          <w:lang w:val="en-US"/>
        </w:rPr>
        <w:t>Table 1: Competitors</w:t>
      </w:r>
      <w:r w:rsidR="000B1EC9">
        <w:rPr>
          <w:rFonts w:ascii="Arial" w:hAnsi="Arial" w:cs="Arial"/>
          <w:sz w:val="24"/>
          <w:szCs w:val="24"/>
          <w:lang w:val="en-US"/>
        </w:rPr>
        <w:t>.</w:t>
      </w:r>
    </w:p>
    <w:p w14:paraId="3C5C9C6A" w14:textId="6A1EFE6E" w:rsidR="009701DE" w:rsidRPr="00760776" w:rsidRDefault="009701DE" w:rsidP="009701DE">
      <w:pPr>
        <w:pStyle w:val="Body"/>
        <w:rPr>
          <w:rFonts w:ascii="Arial" w:hAnsi="Arial" w:cs="Arial"/>
          <w:sz w:val="24"/>
          <w:szCs w:val="24"/>
        </w:rPr>
      </w:pPr>
      <w:r w:rsidRPr="00760776">
        <w:rPr>
          <w:rFonts w:ascii="Arial" w:hAnsi="Arial" w:cs="Arial"/>
          <w:sz w:val="24"/>
          <w:szCs w:val="24"/>
        </w:rPr>
        <w:t>Value:</w:t>
      </w:r>
    </w:p>
    <w:p w14:paraId="47E9559D" w14:textId="77777777" w:rsidR="009701DE" w:rsidRPr="00760776" w:rsidRDefault="009701DE" w:rsidP="004B4E53">
      <w:pPr>
        <w:pStyle w:val="Body"/>
        <w:numPr>
          <w:ilvl w:val="0"/>
          <w:numId w:val="15"/>
        </w:numPr>
        <w:rPr>
          <w:rFonts w:ascii="Arial" w:hAnsi="Arial" w:cs="Arial"/>
          <w:sz w:val="24"/>
          <w:szCs w:val="24"/>
          <w:lang w:val="en-US"/>
        </w:rPr>
      </w:pPr>
      <w:r w:rsidRPr="00760776">
        <w:rPr>
          <w:rFonts w:ascii="Arial" w:hAnsi="Arial" w:cs="Arial"/>
          <w:sz w:val="24"/>
          <w:szCs w:val="24"/>
          <w:lang w:val="en-US"/>
        </w:rPr>
        <w:t>Environmentally friendly practises matched customer demand for sustainable goods.</w:t>
      </w:r>
    </w:p>
    <w:p w14:paraId="5D865055" w14:textId="11B2B73E" w:rsidR="009701DE" w:rsidRPr="00760776" w:rsidRDefault="009701DE" w:rsidP="004B4E53">
      <w:pPr>
        <w:pStyle w:val="Body"/>
        <w:numPr>
          <w:ilvl w:val="0"/>
          <w:numId w:val="15"/>
        </w:numPr>
        <w:rPr>
          <w:rFonts w:ascii="Arial" w:hAnsi="Arial" w:cs="Arial"/>
          <w:sz w:val="24"/>
          <w:szCs w:val="24"/>
          <w:lang w:val="en-US"/>
        </w:rPr>
      </w:pPr>
      <w:r w:rsidRPr="00760776">
        <w:rPr>
          <w:rFonts w:ascii="Arial" w:hAnsi="Arial" w:cs="Arial"/>
          <w:sz w:val="24"/>
          <w:szCs w:val="24"/>
          <w:lang w:val="en-US"/>
        </w:rPr>
        <w:t>An interactive art display experience is provided through the incorporation of AR technology.</w:t>
      </w:r>
    </w:p>
    <w:p w14:paraId="04C4C717" w14:textId="77777777" w:rsidR="009701DE" w:rsidRPr="00760776" w:rsidRDefault="009701DE" w:rsidP="004B4E53">
      <w:pPr>
        <w:pStyle w:val="Body"/>
        <w:numPr>
          <w:ilvl w:val="0"/>
          <w:numId w:val="15"/>
        </w:numPr>
        <w:rPr>
          <w:rFonts w:ascii="Arial" w:hAnsi="Arial" w:cs="Arial"/>
          <w:sz w:val="24"/>
          <w:szCs w:val="24"/>
          <w:lang w:val="fr-FR"/>
        </w:rPr>
      </w:pPr>
      <w:r w:rsidRPr="00760776">
        <w:rPr>
          <w:rFonts w:ascii="Arial" w:hAnsi="Arial" w:cs="Arial"/>
          <w:sz w:val="24"/>
          <w:szCs w:val="24"/>
          <w:lang w:val="fr-FR"/>
        </w:rPr>
        <w:t xml:space="preserve">Unique </w:t>
      </w:r>
      <w:r w:rsidRPr="00760776">
        <w:rPr>
          <w:rFonts w:ascii="Arial" w:hAnsi="Arial" w:cs="Arial"/>
          <w:sz w:val="24"/>
          <w:szCs w:val="24"/>
          <w:lang w:val="en-US"/>
        </w:rPr>
        <w:t>combination of technology and sustainability improves consumer experience.</w:t>
      </w:r>
    </w:p>
    <w:p w14:paraId="0C167AA6" w14:textId="77777777" w:rsidR="009701DE" w:rsidRPr="00760776" w:rsidRDefault="009701DE" w:rsidP="009701DE">
      <w:pPr>
        <w:pStyle w:val="Body"/>
        <w:rPr>
          <w:rFonts w:ascii="Arial" w:hAnsi="Arial" w:cs="Arial"/>
          <w:sz w:val="24"/>
          <w:szCs w:val="24"/>
        </w:rPr>
      </w:pPr>
      <w:r w:rsidRPr="00760776">
        <w:rPr>
          <w:rFonts w:ascii="Arial" w:hAnsi="Arial" w:cs="Arial"/>
          <w:sz w:val="24"/>
          <w:szCs w:val="24"/>
          <w:lang w:val="en-US"/>
        </w:rPr>
        <w:t>Rarity:</w:t>
      </w:r>
    </w:p>
    <w:p w14:paraId="556BFC1C" w14:textId="77777777" w:rsidR="009701DE" w:rsidRPr="00760776" w:rsidRDefault="009701DE" w:rsidP="004B4E53">
      <w:pPr>
        <w:pStyle w:val="Body"/>
        <w:numPr>
          <w:ilvl w:val="0"/>
          <w:numId w:val="16"/>
        </w:numPr>
        <w:rPr>
          <w:rFonts w:ascii="Arial" w:hAnsi="Arial" w:cs="Arial"/>
          <w:sz w:val="24"/>
          <w:szCs w:val="24"/>
          <w:lang w:val="en-US"/>
        </w:rPr>
      </w:pPr>
      <w:r w:rsidRPr="00760776">
        <w:rPr>
          <w:rFonts w:ascii="Arial" w:hAnsi="Arial" w:cs="Arial"/>
          <w:sz w:val="24"/>
          <w:szCs w:val="24"/>
          <w:lang w:val="en-US"/>
        </w:rPr>
        <w:t>Few rivals have a comparable fusion of sustainability and AR technologies.</w:t>
      </w:r>
    </w:p>
    <w:p w14:paraId="2AB394CA" w14:textId="77777777" w:rsidR="009701DE" w:rsidRPr="00760776" w:rsidRDefault="009701DE" w:rsidP="004B4E53">
      <w:pPr>
        <w:pStyle w:val="Body"/>
        <w:numPr>
          <w:ilvl w:val="0"/>
          <w:numId w:val="16"/>
        </w:numPr>
        <w:rPr>
          <w:rFonts w:ascii="Arial" w:hAnsi="Arial" w:cs="Arial"/>
          <w:sz w:val="24"/>
          <w:szCs w:val="24"/>
          <w:lang w:val="en-US"/>
        </w:rPr>
      </w:pPr>
      <w:r w:rsidRPr="00760776">
        <w:rPr>
          <w:rFonts w:ascii="Arial" w:hAnsi="Arial" w:cs="Arial"/>
          <w:sz w:val="24"/>
          <w:szCs w:val="24"/>
          <w:lang w:val="en-US"/>
        </w:rPr>
        <w:t>Environmentally friendly NFT frames are still a fairly new idea in the industry.</w:t>
      </w:r>
    </w:p>
    <w:p w14:paraId="677A54EE" w14:textId="77777777" w:rsidR="009701DE" w:rsidRPr="00760776" w:rsidRDefault="009701DE" w:rsidP="009701DE">
      <w:pPr>
        <w:pStyle w:val="Body"/>
        <w:rPr>
          <w:rFonts w:ascii="Arial" w:hAnsi="Arial" w:cs="Arial"/>
          <w:sz w:val="24"/>
          <w:szCs w:val="24"/>
        </w:rPr>
      </w:pPr>
      <w:r w:rsidRPr="00760776">
        <w:rPr>
          <w:rFonts w:ascii="Arial" w:hAnsi="Arial" w:cs="Arial"/>
          <w:sz w:val="24"/>
          <w:szCs w:val="24"/>
          <w:lang w:val="en-US"/>
        </w:rPr>
        <w:t>Imitability:</w:t>
      </w:r>
    </w:p>
    <w:p w14:paraId="5B1912F0" w14:textId="77777777" w:rsidR="009701DE" w:rsidRPr="00760776" w:rsidRDefault="009701DE" w:rsidP="004B4E53">
      <w:pPr>
        <w:pStyle w:val="Body"/>
        <w:numPr>
          <w:ilvl w:val="0"/>
          <w:numId w:val="17"/>
        </w:numPr>
        <w:rPr>
          <w:rFonts w:ascii="Arial" w:hAnsi="Arial" w:cs="Arial"/>
          <w:sz w:val="24"/>
          <w:szCs w:val="24"/>
          <w:lang w:val="en-US"/>
        </w:rPr>
      </w:pPr>
      <w:r w:rsidRPr="00760776">
        <w:rPr>
          <w:rFonts w:ascii="Arial" w:hAnsi="Arial" w:cs="Arial"/>
          <w:sz w:val="24"/>
          <w:szCs w:val="24"/>
          <w:lang w:val="en-US"/>
        </w:rPr>
        <w:t>It is somewhat challenging to replicate the integration of AR technology and sustainable practises because it necessitates specialised knowledge and resources.</w:t>
      </w:r>
    </w:p>
    <w:p w14:paraId="6BF87147" w14:textId="77777777" w:rsidR="009701DE" w:rsidRPr="00760776" w:rsidRDefault="009701DE" w:rsidP="004B4E53">
      <w:pPr>
        <w:pStyle w:val="Body"/>
        <w:numPr>
          <w:ilvl w:val="0"/>
          <w:numId w:val="17"/>
        </w:numPr>
        <w:rPr>
          <w:rFonts w:ascii="Arial" w:hAnsi="Arial" w:cs="Arial"/>
          <w:sz w:val="24"/>
          <w:szCs w:val="24"/>
          <w:lang w:val="en-US"/>
        </w:rPr>
      </w:pPr>
      <w:r w:rsidRPr="00760776">
        <w:rPr>
          <w:rFonts w:ascii="Arial" w:hAnsi="Arial" w:cs="Arial"/>
          <w:sz w:val="24"/>
          <w:szCs w:val="24"/>
          <w:lang w:val="en-US"/>
        </w:rPr>
        <w:t>It takes time and money to create a brand that combines sustainability and technology, which puts up a barrier to replication.</w:t>
      </w:r>
    </w:p>
    <w:p w14:paraId="351EA6CE" w14:textId="77777777" w:rsidR="009701DE" w:rsidRPr="00760776" w:rsidRDefault="009701DE" w:rsidP="009701DE">
      <w:pPr>
        <w:pStyle w:val="Body"/>
        <w:rPr>
          <w:rFonts w:ascii="Arial" w:hAnsi="Arial" w:cs="Arial"/>
          <w:sz w:val="24"/>
          <w:szCs w:val="24"/>
        </w:rPr>
      </w:pPr>
      <w:r w:rsidRPr="00760776">
        <w:rPr>
          <w:rFonts w:ascii="Arial" w:hAnsi="Arial" w:cs="Arial"/>
          <w:sz w:val="24"/>
          <w:szCs w:val="24"/>
          <w:lang w:val="en-US"/>
        </w:rPr>
        <w:t>Organization:</w:t>
      </w:r>
    </w:p>
    <w:p w14:paraId="73F209F8" w14:textId="77777777" w:rsidR="009701DE" w:rsidRPr="00760776" w:rsidRDefault="009701DE" w:rsidP="004B4E53">
      <w:pPr>
        <w:pStyle w:val="Body"/>
        <w:numPr>
          <w:ilvl w:val="0"/>
          <w:numId w:val="18"/>
        </w:numPr>
        <w:rPr>
          <w:rFonts w:ascii="Arial" w:hAnsi="Arial" w:cs="Arial"/>
          <w:sz w:val="24"/>
          <w:szCs w:val="24"/>
          <w:lang w:val="en-US"/>
        </w:rPr>
      </w:pPr>
      <w:r w:rsidRPr="00760776">
        <w:rPr>
          <w:rFonts w:ascii="Arial" w:hAnsi="Arial" w:cs="Arial"/>
          <w:sz w:val="24"/>
          <w:szCs w:val="24"/>
          <w:lang w:val="en-US"/>
        </w:rPr>
        <w:t>The technical know-how is present at Framzy's to create and incorporate AR technology into its frames.</w:t>
      </w:r>
    </w:p>
    <w:p w14:paraId="277566D5" w14:textId="1930C0F7" w:rsidR="009701DE" w:rsidRPr="00760776" w:rsidRDefault="009701DE" w:rsidP="004B4E53">
      <w:pPr>
        <w:pStyle w:val="Body"/>
        <w:numPr>
          <w:ilvl w:val="0"/>
          <w:numId w:val="18"/>
        </w:numPr>
        <w:rPr>
          <w:rFonts w:ascii="Arial" w:hAnsi="Arial" w:cs="Arial"/>
          <w:sz w:val="24"/>
          <w:szCs w:val="24"/>
          <w:lang w:val="en-US"/>
        </w:rPr>
      </w:pPr>
      <w:r w:rsidRPr="00760776">
        <w:rPr>
          <w:rFonts w:ascii="Arial" w:hAnsi="Arial" w:cs="Arial"/>
          <w:sz w:val="24"/>
          <w:szCs w:val="24"/>
          <w:lang w:val="en-US"/>
        </w:rPr>
        <w:t xml:space="preserve">The organization's organisational culture is strongly influenced by the company's commitment to environmentally friendly </w:t>
      </w:r>
      <w:r w:rsidR="004B4E53">
        <w:rPr>
          <w:rFonts w:ascii="Arial" w:hAnsi="Arial" w:cs="Arial"/>
          <w:sz w:val="24"/>
          <w:szCs w:val="24"/>
          <w:lang w:val="en-US"/>
        </w:rPr>
        <w:t>practices</w:t>
      </w:r>
      <w:r w:rsidRPr="00760776">
        <w:rPr>
          <w:rFonts w:ascii="Arial" w:hAnsi="Arial" w:cs="Arial"/>
          <w:sz w:val="24"/>
          <w:szCs w:val="24"/>
          <w:lang w:val="en-US"/>
        </w:rPr>
        <w:t>, giving it a sustained competitive advantage.</w:t>
      </w:r>
    </w:p>
    <w:p w14:paraId="5DF6B70B" w14:textId="029D526A" w:rsidR="009701DE" w:rsidRDefault="009701DE" w:rsidP="001E7EA8">
      <w:pPr>
        <w:pStyle w:val="Body"/>
        <w:ind w:left="360"/>
        <w:rPr>
          <w:rFonts w:ascii="Arial" w:hAnsi="Arial" w:cs="Arial"/>
          <w:sz w:val="24"/>
          <w:szCs w:val="24"/>
          <w:lang w:val="en-US"/>
        </w:rPr>
      </w:pPr>
      <w:r w:rsidRPr="00760776">
        <w:rPr>
          <w:rFonts w:ascii="Arial" w:hAnsi="Arial" w:cs="Arial"/>
          <w:sz w:val="24"/>
          <w:szCs w:val="24"/>
          <w:lang w:val="en-US"/>
        </w:rPr>
        <w:lastRenderedPageBreak/>
        <w:t>The NFT Frames from Framzy stand out on the market thanks to their distinct fusion of sustainability and technology. The specialised expertise and resources needed temper the danger of new entrants and alternatives. The competitive rivalry research demonstrates that whereas competitors emphasise sustainability, technology, or craftsmanship, Framzy differentiates themselves by fusing all three. The value, rarity, imitable nature, and organisational capacities of Framzy are highlighted by the VRIO analysis as a sustained competitive advantage</w:t>
      </w:r>
      <w:sdt>
        <w:sdtPr>
          <w:rPr>
            <w:rFonts w:ascii="Arial" w:hAnsi="Arial" w:cs="Arial"/>
            <w:sz w:val="24"/>
            <w:szCs w:val="24"/>
            <w:lang w:val="en-US"/>
          </w:rPr>
          <w:id w:val="-2108956325"/>
          <w:citation/>
        </w:sdtPr>
        <w:sdtContent>
          <w:r w:rsidR="00760776" w:rsidRPr="00760776">
            <w:rPr>
              <w:rFonts w:ascii="Arial" w:hAnsi="Arial" w:cs="Arial"/>
              <w:sz w:val="24"/>
              <w:szCs w:val="24"/>
              <w:lang w:val="en-US"/>
            </w:rPr>
            <w:fldChar w:fldCharType="begin"/>
          </w:r>
          <w:r w:rsidR="00760776" w:rsidRPr="00760776">
            <w:rPr>
              <w:rFonts w:ascii="Arial" w:hAnsi="Arial" w:cs="Arial"/>
              <w:sz w:val="24"/>
              <w:szCs w:val="24"/>
              <w:lang w:val="en-GB"/>
            </w:rPr>
            <w:instrText xml:space="preserve"> CITATION Mur22 \l 2057 </w:instrText>
          </w:r>
          <w:r w:rsidR="00760776" w:rsidRPr="00760776">
            <w:rPr>
              <w:rFonts w:ascii="Arial" w:hAnsi="Arial" w:cs="Arial"/>
              <w:sz w:val="24"/>
              <w:szCs w:val="24"/>
              <w:lang w:val="en-US"/>
            </w:rPr>
            <w:fldChar w:fldCharType="separate"/>
          </w:r>
          <w:r w:rsidR="00760776" w:rsidRPr="00760776">
            <w:rPr>
              <w:rFonts w:ascii="Arial" w:hAnsi="Arial" w:cs="Arial"/>
              <w:noProof/>
              <w:sz w:val="24"/>
              <w:szCs w:val="24"/>
              <w:lang w:val="en-GB"/>
            </w:rPr>
            <w:t xml:space="preserve"> (Murcia, 2022)</w:t>
          </w:r>
          <w:r w:rsidR="00760776" w:rsidRPr="00760776">
            <w:rPr>
              <w:rFonts w:ascii="Arial" w:hAnsi="Arial" w:cs="Arial"/>
              <w:sz w:val="24"/>
              <w:szCs w:val="24"/>
              <w:lang w:val="en-US"/>
            </w:rPr>
            <w:fldChar w:fldCharType="end"/>
          </w:r>
        </w:sdtContent>
      </w:sdt>
      <w:r w:rsidR="00760776" w:rsidRPr="00760776">
        <w:rPr>
          <w:rFonts w:ascii="Arial" w:hAnsi="Arial" w:cs="Arial"/>
          <w:sz w:val="24"/>
          <w:szCs w:val="24"/>
          <w:lang w:val="en-US"/>
        </w:rPr>
        <w:t>.</w:t>
      </w:r>
    </w:p>
    <w:p w14:paraId="542FE577" w14:textId="77777777" w:rsidR="00DA17EF" w:rsidRDefault="00DA17EF" w:rsidP="001E7EA8">
      <w:pPr>
        <w:pStyle w:val="Body"/>
        <w:ind w:left="360"/>
        <w:rPr>
          <w:rFonts w:ascii="Arial" w:hAnsi="Arial" w:cs="Arial"/>
          <w:sz w:val="24"/>
          <w:szCs w:val="24"/>
          <w:lang w:val="en-US"/>
        </w:rPr>
      </w:pPr>
    </w:p>
    <w:p w14:paraId="71E57A59" w14:textId="77777777" w:rsidR="00204B08" w:rsidRDefault="00204B08" w:rsidP="00204B08">
      <w:pPr>
        <w:pStyle w:val="Heading1"/>
        <w:rPr>
          <w:lang w:val="en-US"/>
        </w:rPr>
      </w:pPr>
      <w:bookmarkStart w:id="3" w:name="_Toc143863447"/>
      <w:r w:rsidRPr="00204B08">
        <w:rPr>
          <w:lang w:val="en-US"/>
        </w:rPr>
        <w:t>Operations and Management Team: Framzy's NFT Frames</w:t>
      </w:r>
      <w:bookmarkEnd w:id="3"/>
    </w:p>
    <w:p w14:paraId="372AE443" w14:textId="77777777" w:rsidR="00204B08" w:rsidRPr="00204B08" w:rsidRDefault="00204B08" w:rsidP="00204B08">
      <w:pPr>
        <w:rPr>
          <w:lang w:val="en-US"/>
        </w:rPr>
      </w:pPr>
    </w:p>
    <w:p w14:paraId="0B93AB76" w14:textId="3BEE1877" w:rsidR="00204B08" w:rsidRDefault="00204B08" w:rsidP="00204B08">
      <w:pPr>
        <w:pStyle w:val="Heading2"/>
        <w:rPr>
          <w:lang w:val="fr-FR"/>
        </w:rPr>
      </w:pPr>
      <w:bookmarkStart w:id="4" w:name="_Toc143863448"/>
      <w:r w:rsidRPr="00204B08">
        <w:rPr>
          <w:lang w:val="fr-FR"/>
        </w:rPr>
        <w:t>Operations</w:t>
      </w:r>
      <w:bookmarkEnd w:id="4"/>
    </w:p>
    <w:p w14:paraId="41A9C5C5" w14:textId="77777777" w:rsidR="00204B08" w:rsidRPr="00204B08" w:rsidRDefault="00204B08" w:rsidP="00204B08">
      <w:pPr>
        <w:rPr>
          <w:lang w:val="fr-FR"/>
        </w:rPr>
      </w:pPr>
    </w:p>
    <w:p w14:paraId="3B258AC9" w14:textId="77777777" w:rsidR="00204B08" w:rsidRPr="00204B08" w:rsidRDefault="00204B08" w:rsidP="00204B08">
      <w:pPr>
        <w:pStyle w:val="Body"/>
        <w:rPr>
          <w:rFonts w:ascii="Arial" w:hAnsi="Arial" w:cs="Arial"/>
          <w:sz w:val="24"/>
          <w:szCs w:val="24"/>
        </w:rPr>
      </w:pPr>
      <w:r w:rsidRPr="001A3489">
        <w:rPr>
          <w:rFonts w:ascii="Arial" w:hAnsi="Arial" w:cs="Arial"/>
          <w:b/>
          <w:bCs/>
          <w:sz w:val="24"/>
          <w:szCs w:val="24"/>
          <w:lang w:val="en-US"/>
        </w:rPr>
        <w:t>Business Process:</w:t>
      </w:r>
      <w:r w:rsidRPr="00204B08">
        <w:rPr>
          <w:rFonts w:ascii="Arial" w:hAnsi="Arial" w:cs="Arial"/>
          <w:sz w:val="24"/>
          <w:szCs w:val="24"/>
          <w:lang w:val="en-US"/>
        </w:rPr>
        <w:t xml:space="preserve"> Several crucial steps are taken throughout the manufacturing process at Framzy's NFT Frames to guarantee the construction of high-quality, environmentally friendly frames that smoothly incorporate AR technology:</w:t>
      </w:r>
    </w:p>
    <w:p w14:paraId="2F0F9115" w14:textId="31050F82" w:rsidR="00204B08" w:rsidRPr="00204B08" w:rsidRDefault="00204B08" w:rsidP="00204B08">
      <w:pPr>
        <w:pStyle w:val="Body"/>
        <w:rPr>
          <w:rFonts w:ascii="Arial" w:hAnsi="Arial" w:cs="Arial"/>
          <w:sz w:val="24"/>
          <w:szCs w:val="24"/>
        </w:rPr>
      </w:pPr>
      <w:r w:rsidRPr="00204B08">
        <w:rPr>
          <w:rFonts w:ascii="Arial" w:hAnsi="Arial" w:cs="Arial"/>
          <w:sz w:val="24"/>
          <w:szCs w:val="24"/>
          <w:lang w:val="en-US"/>
        </w:rPr>
        <w:t>Material Sourcing</w:t>
      </w:r>
      <w:r w:rsidR="006D4B4B">
        <w:rPr>
          <w:rFonts w:ascii="Arial" w:hAnsi="Arial" w:cs="Arial"/>
          <w:sz w:val="24"/>
          <w:szCs w:val="24"/>
          <w:lang w:val="en-US"/>
        </w:rPr>
        <w:t xml:space="preserve"> t</w:t>
      </w:r>
      <w:r w:rsidRPr="00204B08">
        <w:rPr>
          <w:rFonts w:ascii="Arial" w:hAnsi="Arial" w:cs="Arial"/>
          <w:sz w:val="24"/>
          <w:szCs w:val="24"/>
          <w:lang w:val="en-US"/>
        </w:rPr>
        <w:t>o find recycled parts for our frames, we work with accredited recycling facilities and producers of upcycled materials. This guarantees our product's eco-friendliness.</w:t>
      </w:r>
      <w:r w:rsidR="006D4B4B">
        <w:rPr>
          <w:rFonts w:ascii="Arial" w:hAnsi="Arial" w:cs="Arial"/>
          <w:sz w:val="24"/>
          <w:szCs w:val="24"/>
          <w:lang w:val="en-GB"/>
        </w:rPr>
        <w:t xml:space="preserve"> </w:t>
      </w:r>
      <w:r w:rsidRPr="00204B08">
        <w:rPr>
          <w:rFonts w:ascii="Arial" w:hAnsi="Arial" w:cs="Arial"/>
          <w:sz w:val="24"/>
          <w:szCs w:val="24"/>
          <w:lang w:val="en-US"/>
        </w:rPr>
        <w:t>AR Technology Integration: To ensure a flawless interaction between the physical frame and the exhibited digital art, our technical team integrates AR components into the frames.</w:t>
      </w:r>
      <w:r w:rsidR="006D4B4B">
        <w:rPr>
          <w:rFonts w:ascii="Arial" w:hAnsi="Arial" w:cs="Arial"/>
          <w:sz w:val="24"/>
          <w:szCs w:val="24"/>
          <w:lang w:val="en-GB"/>
        </w:rPr>
        <w:t xml:space="preserve"> </w:t>
      </w:r>
      <w:r w:rsidRPr="00204B08">
        <w:rPr>
          <w:rFonts w:ascii="Arial" w:hAnsi="Arial" w:cs="Arial"/>
          <w:sz w:val="24"/>
          <w:szCs w:val="24"/>
          <w:lang w:val="en-US"/>
        </w:rPr>
        <w:t>Frame Assembly: To guarantee they meet our requirements, the constructed frames go through a stringent quality inspection process. We have a special area set aside for assembly that is furnished with the required apparatus.</w:t>
      </w:r>
      <w:r w:rsidR="006D4B4B">
        <w:rPr>
          <w:rFonts w:ascii="Arial" w:hAnsi="Arial" w:cs="Arial"/>
          <w:sz w:val="24"/>
          <w:szCs w:val="24"/>
          <w:lang w:val="en-GB"/>
        </w:rPr>
        <w:t xml:space="preserve"> </w:t>
      </w:r>
      <w:r w:rsidRPr="00204B08">
        <w:rPr>
          <w:rFonts w:ascii="Arial" w:hAnsi="Arial" w:cs="Arial"/>
          <w:sz w:val="24"/>
          <w:szCs w:val="24"/>
          <w:lang w:val="en-US"/>
        </w:rPr>
        <w:t>Quality Control and Testing: The durability, aesthetics, and AR functionality of frames are all examined. Remanufacturing or modifications are done on defective frames.</w:t>
      </w:r>
      <w:r w:rsidR="006D4B4B">
        <w:rPr>
          <w:rFonts w:ascii="Arial" w:hAnsi="Arial" w:cs="Arial"/>
          <w:sz w:val="24"/>
          <w:szCs w:val="24"/>
          <w:lang w:val="en-GB"/>
        </w:rPr>
        <w:t xml:space="preserve"> </w:t>
      </w:r>
      <w:r w:rsidRPr="00204B08">
        <w:rPr>
          <w:rFonts w:ascii="Arial" w:hAnsi="Arial" w:cs="Arial"/>
          <w:sz w:val="24"/>
          <w:szCs w:val="24"/>
          <w:lang w:val="en-US"/>
        </w:rPr>
        <w:t>Packaging:</w:t>
      </w:r>
      <w:r w:rsidR="006D4B4B">
        <w:rPr>
          <w:rFonts w:ascii="Arial" w:hAnsi="Arial" w:cs="Arial"/>
          <w:sz w:val="24"/>
          <w:szCs w:val="24"/>
          <w:lang w:val="en-US"/>
        </w:rPr>
        <w:t xml:space="preserve"> </w:t>
      </w:r>
      <w:r w:rsidRPr="00204B08">
        <w:rPr>
          <w:rFonts w:ascii="Arial" w:hAnsi="Arial" w:cs="Arial"/>
          <w:sz w:val="24"/>
          <w:szCs w:val="24"/>
          <w:lang w:val="en-US"/>
        </w:rPr>
        <w:t>After receiving approval, frames are meticulously wrapped with eco-friendly materials. Minimal waste and eco-friendly packaging strategies are our top priorities.</w:t>
      </w:r>
      <w:r w:rsidR="006D4B4B">
        <w:rPr>
          <w:rFonts w:ascii="Arial" w:hAnsi="Arial" w:cs="Arial"/>
          <w:sz w:val="24"/>
          <w:szCs w:val="24"/>
          <w:lang w:val="en-US"/>
        </w:rPr>
        <w:t xml:space="preserve"> </w:t>
      </w:r>
      <w:r w:rsidRPr="00204B08">
        <w:rPr>
          <w:rFonts w:ascii="Arial" w:hAnsi="Arial" w:cs="Arial"/>
          <w:sz w:val="24"/>
          <w:szCs w:val="24"/>
          <w:lang w:val="en-US"/>
        </w:rPr>
        <w:t>Shipping and Delivery: We collaborate with trustworthy logistics firms who are dedicated to sustainability. Direct shipments of frames are made to buyers or specific art galleries</w:t>
      </w:r>
      <w:sdt>
        <w:sdtPr>
          <w:rPr>
            <w:rFonts w:ascii="Arial" w:hAnsi="Arial" w:cs="Arial"/>
            <w:sz w:val="24"/>
            <w:szCs w:val="24"/>
            <w:lang w:val="en-US"/>
          </w:rPr>
          <w:id w:val="-1009287710"/>
          <w:citation/>
        </w:sdtPr>
        <w:sdtContent>
          <w:r w:rsidR="001A3489">
            <w:rPr>
              <w:rFonts w:ascii="Arial" w:hAnsi="Arial" w:cs="Arial"/>
              <w:sz w:val="24"/>
              <w:szCs w:val="24"/>
              <w:lang w:val="en-US"/>
            </w:rPr>
            <w:fldChar w:fldCharType="begin"/>
          </w:r>
          <w:r w:rsidR="001A3489">
            <w:rPr>
              <w:rFonts w:ascii="Arial" w:hAnsi="Arial" w:cs="Arial"/>
              <w:sz w:val="24"/>
              <w:szCs w:val="24"/>
              <w:lang w:val="en-GB"/>
            </w:rPr>
            <w:instrText xml:space="preserve"> CITATION Wil19 \l 2057 </w:instrText>
          </w:r>
          <w:r w:rsidR="001A3489">
            <w:rPr>
              <w:rFonts w:ascii="Arial" w:hAnsi="Arial" w:cs="Arial"/>
              <w:sz w:val="24"/>
              <w:szCs w:val="24"/>
              <w:lang w:val="en-US"/>
            </w:rPr>
            <w:fldChar w:fldCharType="separate"/>
          </w:r>
          <w:r w:rsidR="001A3489">
            <w:rPr>
              <w:rFonts w:ascii="Arial" w:hAnsi="Arial" w:cs="Arial"/>
              <w:noProof/>
              <w:sz w:val="24"/>
              <w:szCs w:val="24"/>
              <w:lang w:val="en-GB"/>
            </w:rPr>
            <w:t xml:space="preserve"> </w:t>
          </w:r>
          <w:r w:rsidR="001A3489" w:rsidRPr="001A3489">
            <w:rPr>
              <w:rFonts w:ascii="Arial" w:hAnsi="Arial" w:cs="Arial"/>
              <w:noProof/>
              <w:sz w:val="24"/>
              <w:szCs w:val="24"/>
              <w:lang w:val="en-GB"/>
            </w:rPr>
            <w:t>(Williams, 2019)</w:t>
          </w:r>
          <w:r w:rsidR="001A3489">
            <w:rPr>
              <w:rFonts w:ascii="Arial" w:hAnsi="Arial" w:cs="Arial"/>
              <w:sz w:val="24"/>
              <w:szCs w:val="24"/>
              <w:lang w:val="en-US"/>
            </w:rPr>
            <w:fldChar w:fldCharType="end"/>
          </w:r>
        </w:sdtContent>
      </w:sdt>
      <w:r w:rsidR="001A3489">
        <w:rPr>
          <w:rFonts w:ascii="Arial" w:hAnsi="Arial" w:cs="Arial"/>
          <w:sz w:val="24"/>
          <w:szCs w:val="24"/>
          <w:lang w:val="en-US"/>
        </w:rPr>
        <w:t>.</w:t>
      </w:r>
    </w:p>
    <w:p w14:paraId="3E2380A5" w14:textId="1F1C41B1" w:rsidR="00F9636D" w:rsidRPr="00C635BD" w:rsidRDefault="00204B08" w:rsidP="00C635BD">
      <w:pPr>
        <w:pStyle w:val="Body"/>
        <w:rPr>
          <w:rFonts w:ascii="Arial" w:hAnsi="Arial" w:cs="Arial"/>
          <w:b/>
          <w:bCs/>
          <w:sz w:val="24"/>
          <w:szCs w:val="24"/>
        </w:rPr>
      </w:pPr>
      <w:r w:rsidRPr="009405F9">
        <w:rPr>
          <w:rFonts w:ascii="Arial" w:hAnsi="Arial" w:cs="Arial"/>
          <w:b/>
          <w:bCs/>
          <w:sz w:val="24"/>
          <w:szCs w:val="24"/>
          <w:lang w:val="en-US"/>
        </w:rPr>
        <w:t>Supplies and Equipment:</w:t>
      </w:r>
      <w:r w:rsidRPr="00204B08">
        <w:rPr>
          <w:rFonts w:ascii="Arial" w:hAnsi="Arial" w:cs="Arial"/>
          <w:sz w:val="24"/>
          <w:szCs w:val="24"/>
          <w:lang w:val="en-US"/>
        </w:rPr>
        <w:t>Recycled and upcycled material</w:t>
      </w:r>
      <w:r w:rsidR="00B4417F">
        <w:rPr>
          <w:rFonts w:ascii="Arial" w:hAnsi="Arial" w:cs="Arial"/>
          <w:sz w:val="24"/>
          <w:szCs w:val="24"/>
          <w:lang w:val="en-US"/>
        </w:rPr>
        <w:t xml:space="preserve">s; </w:t>
      </w:r>
      <w:r w:rsidRPr="009405F9">
        <w:rPr>
          <w:rFonts w:ascii="Arial" w:hAnsi="Arial" w:cs="Arial"/>
          <w:sz w:val="24"/>
          <w:szCs w:val="24"/>
          <w:lang w:val="en-US"/>
        </w:rPr>
        <w:t>AR-related elements and technology</w:t>
      </w:r>
      <w:r w:rsidR="00B4417F">
        <w:rPr>
          <w:rFonts w:ascii="Arial" w:hAnsi="Arial" w:cs="Arial"/>
          <w:sz w:val="24"/>
          <w:szCs w:val="24"/>
          <w:lang w:val="en-US"/>
        </w:rPr>
        <w:t xml:space="preserve">; </w:t>
      </w:r>
      <w:r w:rsidRPr="00B4417F">
        <w:rPr>
          <w:rFonts w:ascii="Arial" w:hAnsi="Arial" w:cs="Arial"/>
          <w:sz w:val="24"/>
          <w:szCs w:val="24"/>
          <w:lang w:val="en-US"/>
        </w:rPr>
        <w:t>Tools and equipment for assembly</w:t>
      </w:r>
      <w:r w:rsidR="00B4417F">
        <w:rPr>
          <w:rFonts w:ascii="Arial" w:hAnsi="Arial" w:cs="Arial"/>
          <w:sz w:val="24"/>
          <w:szCs w:val="24"/>
          <w:lang w:val="en-US"/>
        </w:rPr>
        <w:t xml:space="preserve">; </w:t>
      </w:r>
      <w:r w:rsidRPr="00B4417F">
        <w:rPr>
          <w:rFonts w:ascii="Arial" w:hAnsi="Arial" w:cs="Arial"/>
          <w:sz w:val="24"/>
          <w:szCs w:val="24"/>
          <w:lang w:val="en-US"/>
        </w:rPr>
        <w:t>superior testing apparatus</w:t>
      </w:r>
      <w:r w:rsidR="00C635BD">
        <w:rPr>
          <w:rFonts w:ascii="Arial" w:hAnsi="Arial" w:cs="Arial"/>
          <w:sz w:val="24"/>
          <w:szCs w:val="24"/>
          <w:lang w:val="en-US"/>
        </w:rPr>
        <w:t>; m</w:t>
      </w:r>
      <w:r w:rsidRPr="00B4417F">
        <w:rPr>
          <w:rFonts w:ascii="Arial" w:hAnsi="Arial" w:cs="Arial"/>
          <w:sz w:val="24"/>
          <w:szCs w:val="24"/>
          <w:lang w:val="en-US"/>
        </w:rPr>
        <w:t>aterials for sustainable packaging</w:t>
      </w:r>
    </w:p>
    <w:p w14:paraId="68435BFA" w14:textId="34C6A9CF" w:rsidR="00204B08" w:rsidRPr="00F9636D" w:rsidRDefault="00204B08" w:rsidP="00F9636D">
      <w:pPr>
        <w:pStyle w:val="Body"/>
        <w:ind w:left="360"/>
        <w:rPr>
          <w:rFonts w:ascii="Arial" w:hAnsi="Arial" w:cs="Arial"/>
          <w:sz w:val="24"/>
          <w:szCs w:val="24"/>
          <w:lang w:val="en-US"/>
        </w:rPr>
      </w:pPr>
      <w:r w:rsidRPr="00F9636D">
        <w:rPr>
          <w:rFonts w:ascii="Arial" w:hAnsi="Arial" w:cs="Arial"/>
          <w:b/>
          <w:bCs/>
          <w:sz w:val="24"/>
          <w:szCs w:val="24"/>
          <w:lang w:val="en-US"/>
        </w:rPr>
        <w:t>Preventing Loss of Revenue</w:t>
      </w:r>
      <w:r w:rsidRPr="00F9636D">
        <w:rPr>
          <w:rFonts w:ascii="Arial" w:hAnsi="Arial" w:cs="Arial"/>
          <w:sz w:val="24"/>
          <w:szCs w:val="24"/>
          <w:lang w:val="en-US"/>
        </w:rPr>
        <w:t>:</w:t>
      </w:r>
    </w:p>
    <w:p w14:paraId="7B2C6C05"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Quality Control: Only premium items are delivered to clients thanks to meticulous quality inspections at various stages.</w:t>
      </w:r>
    </w:p>
    <w:p w14:paraId="7238F2BA"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Customer Support: A committed customer support team responds quickly to any difficulties, increasing customer happiness and lowering return rates.</w:t>
      </w:r>
    </w:p>
    <w:p w14:paraId="0DC4AD9A"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lastRenderedPageBreak/>
        <w:t>Continuous Improvement: Regular evaluation of production procedures enables the detection and correction of possible problems before they have an impact on income.</w:t>
      </w:r>
    </w:p>
    <w:p w14:paraId="4D44B34D" w14:textId="41AE5F54" w:rsidR="00204B08" w:rsidRPr="00204B08" w:rsidRDefault="00974541" w:rsidP="00974541">
      <w:pPr>
        <w:pStyle w:val="Body"/>
        <w:rPr>
          <w:rFonts w:ascii="Arial" w:hAnsi="Arial" w:cs="Arial"/>
          <w:sz w:val="24"/>
          <w:szCs w:val="24"/>
          <w:lang w:val="en-US"/>
        </w:rPr>
      </w:pPr>
      <w:r>
        <w:rPr>
          <w:rFonts w:ascii="Arial" w:hAnsi="Arial" w:cs="Arial"/>
          <w:sz w:val="24"/>
          <w:szCs w:val="24"/>
          <w:lang w:val="en-US"/>
        </w:rPr>
        <w:t xml:space="preserve">For the </w:t>
      </w:r>
      <w:r w:rsidR="00204B08" w:rsidRPr="00204B08">
        <w:rPr>
          <w:rFonts w:ascii="Arial" w:hAnsi="Arial" w:cs="Arial"/>
          <w:sz w:val="24"/>
          <w:szCs w:val="24"/>
          <w:lang w:val="en-US"/>
        </w:rPr>
        <w:t>Revenue Generation</w:t>
      </w:r>
      <w:r>
        <w:rPr>
          <w:rFonts w:ascii="Arial" w:hAnsi="Arial" w:cs="Arial"/>
          <w:sz w:val="24"/>
          <w:szCs w:val="24"/>
          <w:lang w:val="en-US"/>
        </w:rPr>
        <w:t xml:space="preserve"> </w:t>
      </w:r>
      <w:r w:rsidR="00204B08" w:rsidRPr="00204B08">
        <w:rPr>
          <w:rFonts w:ascii="Arial" w:hAnsi="Arial" w:cs="Arial"/>
          <w:sz w:val="24"/>
          <w:szCs w:val="24"/>
          <w:lang w:val="en-US"/>
        </w:rPr>
        <w:t>variety of revenue generation techniques</w:t>
      </w:r>
      <w:r w:rsidR="00100328">
        <w:rPr>
          <w:rFonts w:ascii="Arial" w:hAnsi="Arial" w:cs="Arial"/>
          <w:sz w:val="24"/>
          <w:szCs w:val="24"/>
          <w:lang w:val="en-US"/>
        </w:rPr>
        <w:t xml:space="preserve"> are being implemented </w:t>
      </w:r>
      <w:r w:rsidR="007B0A24">
        <w:rPr>
          <w:rFonts w:ascii="Arial" w:hAnsi="Arial" w:cs="Arial"/>
          <w:sz w:val="24"/>
          <w:szCs w:val="24"/>
          <w:lang w:val="en-US"/>
        </w:rPr>
        <w:t>in our working process</w:t>
      </w:r>
      <w:r w:rsidR="00204B08" w:rsidRPr="00204B08">
        <w:rPr>
          <w:rFonts w:ascii="Arial" w:hAnsi="Arial" w:cs="Arial"/>
          <w:sz w:val="24"/>
          <w:szCs w:val="24"/>
          <w:lang w:val="en-US"/>
        </w:rPr>
        <w:t xml:space="preserve"> including:</w:t>
      </w:r>
    </w:p>
    <w:p w14:paraId="5F9F8051"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Base Product Sales: Sales of our environmentally friendly NFT frames account for the majority of revenue.</w:t>
      </w:r>
    </w:p>
    <w:p w14:paraId="050A7A1F"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Upselling: To improve the consumer experience, premium AR features can be upsold.</w:t>
      </w:r>
    </w:p>
    <w:p w14:paraId="7DFBB0CE" w14:textId="77777777" w:rsidR="00204B08" w:rsidRP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As newer versions of AR technology become available, we provide choices for upgrading it.</w:t>
      </w:r>
    </w:p>
    <w:p w14:paraId="3BBABBDB" w14:textId="77777777" w:rsidR="00204B08" w:rsidRDefault="00204B08" w:rsidP="00961045">
      <w:pPr>
        <w:pStyle w:val="Body"/>
        <w:numPr>
          <w:ilvl w:val="0"/>
          <w:numId w:val="26"/>
        </w:numPr>
        <w:rPr>
          <w:rFonts w:ascii="Arial" w:hAnsi="Arial" w:cs="Arial"/>
          <w:sz w:val="24"/>
          <w:szCs w:val="24"/>
          <w:lang w:val="en-US"/>
        </w:rPr>
      </w:pPr>
      <w:r w:rsidRPr="00204B08">
        <w:rPr>
          <w:rFonts w:ascii="Arial" w:hAnsi="Arial" w:cs="Arial"/>
          <w:sz w:val="24"/>
          <w:szCs w:val="24"/>
          <w:lang w:val="en-US"/>
        </w:rPr>
        <w:t>Economies of Scale: Cost per unit drops as production scales up, boosting overall profitability.</w:t>
      </w:r>
    </w:p>
    <w:p w14:paraId="33D04A9A" w14:textId="73128533" w:rsidR="006E0A93" w:rsidRDefault="0030368F" w:rsidP="0030368F">
      <w:pPr>
        <w:pStyle w:val="Heading1"/>
        <w:rPr>
          <w:lang w:val="en-US"/>
        </w:rPr>
      </w:pPr>
      <w:bookmarkStart w:id="5" w:name="_Toc143863449"/>
      <w:r>
        <w:rPr>
          <w:lang w:val="en-US"/>
        </w:rPr>
        <w:t>Management team</w:t>
      </w:r>
      <w:bookmarkEnd w:id="5"/>
    </w:p>
    <w:p w14:paraId="65C4117D" w14:textId="77777777" w:rsidR="0030368F" w:rsidRDefault="0030368F" w:rsidP="0030368F">
      <w:pPr>
        <w:rPr>
          <w:lang w:val="en-US"/>
        </w:rPr>
      </w:pPr>
    </w:p>
    <w:tbl>
      <w:tblPr>
        <w:tblStyle w:val="TableGrid"/>
        <w:tblW w:w="0" w:type="auto"/>
        <w:tblLook w:val="04A0" w:firstRow="1" w:lastRow="0" w:firstColumn="1" w:lastColumn="0" w:noHBand="0" w:noVBand="1"/>
      </w:tblPr>
      <w:tblGrid>
        <w:gridCol w:w="3020"/>
        <w:gridCol w:w="3021"/>
        <w:gridCol w:w="3021"/>
      </w:tblGrid>
      <w:tr w:rsidR="00BF45EC" w14:paraId="10E99066" w14:textId="77777777" w:rsidTr="00BF45EC">
        <w:tc>
          <w:tcPr>
            <w:tcW w:w="3020" w:type="dxa"/>
          </w:tcPr>
          <w:p w14:paraId="612B5142" w14:textId="5B6223FD" w:rsidR="00BF45EC" w:rsidRPr="000B1EC9" w:rsidRDefault="00BF45EC" w:rsidP="0030368F">
            <w:pPr>
              <w:rPr>
                <w:rFonts w:ascii="Arial" w:hAnsi="Arial" w:cs="Arial"/>
                <w:b/>
                <w:bCs/>
                <w:sz w:val="24"/>
                <w:szCs w:val="24"/>
                <w:lang w:val="en-US"/>
              </w:rPr>
            </w:pPr>
            <w:r w:rsidRPr="000B1EC9">
              <w:rPr>
                <w:rFonts w:ascii="Arial" w:hAnsi="Arial" w:cs="Arial"/>
                <w:b/>
                <w:bCs/>
                <w:sz w:val="24"/>
                <w:szCs w:val="24"/>
                <w:lang w:val="en-US"/>
              </w:rPr>
              <w:t xml:space="preserve">Name </w:t>
            </w:r>
          </w:p>
        </w:tc>
        <w:tc>
          <w:tcPr>
            <w:tcW w:w="3021" w:type="dxa"/>
          </w:tcPr>
          <w:p w14:paraId="55D92EA3" w14:textId="6A25777F" w:rsidR="00BF45EC" w:rsidRPr="000B1EC9" w:rsidRDefault="00BF45EC" w:rsidP="0030368F">
            <w:pPr>
              <w:rPr>
                <w:rFonts w:ascii="Arial" w:hAnsi="Arial" w:cs="Arial"/>
                <w:b/>
                <w:bCs/>
                <w:sz w:val="24"/>
                <w:szCs w:val="24"/>
                <w:lang w:val="en-US"/>
              </w:rPr>
            </w:pPr>
            <w:r w:rsidRPr="000B1EC9">
              <w:rPr>
                <w:rFonts w:ascii="Arial" w:hAnsi="Arial" w:cs="Arial"/>
                <w:b/>
                <w:bCs/>
                <w:sz w:val="24"/>
                <w:szCs w:val="24"/>
                <w:lang w:val="en-US"/>
              </w:rPr>
              <w:t>Skill</w:t>
            </w:r>
            <w:r w:rsidR="008B1E1F" w:rsidRPr="000B1EC9">
              <w:rPr>
                <w:rFonts w:ascii="Arial" w:hAnsi="Arial" w:cs="Arial"/>
                <w:b/>
                <w:bCs/>
                <w:sz w:val="24"/>
                <w:szCs w:val="24"/>
                <w:lang w:val="en-US"/>
              </w:rPr>
              <w:t>s</w:t>
            </w:r>
          </w:p>
        </w:tc>
        <w:tc>
          <w:tcPr>
            <w:tcW w:w="3021" w:type="dxa"/>
          </w:tcPr>
          <w:p w14:paraId="07DEFF01" w14:textId="67423611" w:rsidR="00BF45EC" w:rsidRPr="000B1EC9" w:rsidRDefault="00BF45EC" w:rsidP="0030368F">
            <w:pPr>
              <w:rPr>
                <w:rFonts w:ascii="Arial" w:hAnsi="Arial" w:cs="Arial"/>
                <w:b/>
                <w:bCs/>
                <w:sz w:val="24"/>
                <w:szCs w:val="24"/>
                <w:lang w:val="en-US"/>
              </w:rPr>
            </w:pPr>
            <w:r w:rsidRPr="000B1EC9">
              <w:rPr>
                <w:rFonts w:ascii="Arial" w:hAnsi="Arial" w:cs="Arial"/>
                <w:b/>
                <w:bCs/>
                <w:sz w:val="24"/>
                <w:szCs w:val="24"/>
                <w:lang w:val="en-US"/>
              </w:rPr>
              <w:t>Contribution</w:t>
            </w:r>
          </w:p>
        </w:tc>
      </w:tr>
      <w:tr w:rsidR="00BF45EC" w14:paraId="508F0E46" w14:textId="77777777" w:rsidTr="00BF45EC">
        <w:tc>
          <w:tcPr>
            <w:tcW w:w="3020" w:type="dxa"/>
          </w:tcPr>
          <w:p w14:paraId="6B555405" w14:textId="22B1BC94" w:rsidR="00BF45EC" w:rsidRPr="000B1EC9" w:rsidRDefault="00D739C5" w:rsidP="0030368F">
            <w:pPr>
              <w:rPr>
                <w:rFonts w:ascii="Arial" w:hAnsi="Arial" w:cs="Arial"/>
                <w:sz w:val="24"/>
                <w:szCs w:val="24"/>
                <w:lang w:val="en-US"/>
              </w:rPr>
            </w:pPr>
            <w:r w:rsidRPr="000B1EC9">
              <w:rPr>
                <w:rFonts w:ascii="Arial" w:hAnsi="Arial" w:cs="Arial"/>
                <w:sz w:val="24"/>
                <w:szCs w:val="24"/>
                <w:lang w:val="en-US"/>
              </w:rPr>
              <w:t>Tsvetelin Brankov</w:t>
            </w:r>
            <w:r w:rsidR="00FE1606" w:rsidRPr="000B1EC9">
              <w:rPr>
                <w:rFonts w:ascii="Arial" w:hAnsi="Arial" w:cs="Arial"/>
                <w:sz w:val="24"/>
                <w:szCs w:val="24"/>
                <w:lang w:val="en-US"/>
              </w:rPr>
              <w:t>-CEO</w:t>
            </w:r>
          </w:p>
        </w:tc>
        <w:tc>
          <w:tcPr>
            <w:tcW w:w="3021" w:type="dxa"/>
          </w:tcPr>
          <w:p w14:paraId="43854225" w14:textId="7B594580" w:rsidR="00BF45EC" w:rsidRPr="000B1EC9" w:rsidRDefault="007776A1" w:rsidP="0030368F">
            <w:pPr>
              <w:rPr>
                <w:rFonts w:ascii="Arial" w:hAnsi="Arial" w:cs="Arial"/>
                <w:sz w:val="24"/>
                <w:szCs w:val="24"/>
                <w:lang w:val="en-US"/>
              </w:rPr>
            </w:pPr>
            <w:r w:rsidRPr="000B1EC9">
              <w:rPr>
                <w:rFonts w:ascii="Arial" w:hAnsi="Arial" w:cs="Arial"/>
                <w:sz w:val="24"/>
                <w:szCs w:val="24"/>
                <w:lang w:val="en-US"/>
              </w:rPr>
              <w:t>E</w:t>
            </w:r>
            <w:r w:rsidR="00992619" w:rsidRPr="000B1EC9">
              <w:rPr>
                <w:rFonts w:ascii="Arial" w:hAnsi="Arial" w:cs="Arial"/>
                <w:sz w:val="24"/>
                <w:szCs w:val="24"/>
                <w:lang w:val="en-US"/>
              </w:rPr>
              <w:t>xpertise in business management and augmented reality</w:t>
            </w:r>
            <w:r w:rsidR="00992619" w:rsidRPr="000B1EC9">
              <w:rPr>
                <w:rFonts w:ascii="Arial" w:hAnsi="Arial" w:cs="Arial"/>
                <w:sz w:val="24"/>
                <w:szCs w:val="24"/>
                <w:lang w:val="en-US"/>
              </w:rPr>
              <w:t>,</w:t>
            </w:r>
            <w:r w:rsidR="008B1E1F" w:rsidRPr="000B1EC9">
              <w:rPr>
                <w:rFonts w:ascii="Arial" w:hAnsi="Arial" w:cs="Arial"/>
                <w:sz w:val="24"/>
                <w:szCs w:val="24"/>
                <w:lang w:val="en-US"/>
              </w:rPr>
              <w:t xml:space="preserve"> </w:t>
            </w:r>
            <w:r w:rsidR="00BC4DDF" w:rsidRPr="000B1EC9">
              <w:rPr>
                <w:rFonts w:ascii="Arial" w:hAnsi="Arial" w:cs="Arial"/>
                <w:sz w:val="24"/>
                <w:szCs w:val="24"/>
                <w:lang w:val="en-US"/>
              </w:rPr>
              <w:t xml:space="preserve">fast seeker of ideas, </w:t>
            </w:r>
            <w:r w:rsidR="000A18A5" w:rsidRPr="000B1EC9">
              <w:rPr>
                <w:rFonts w:ascii="Arial" w:hAnsi="Arial" w:cs="Arial"/>
                <w:sz w:val="24"/>
                <w:szCs w:val="24"/>
                <w:lang w:val="en-US"/>
              </w:rPr>
              <w:t>flexible and adaptive</w:t>
            </w:r>
            <w:r w:rsidRPr="000B1EC9">
              <w:rPr>
                <w:rFonts w:ascii="Arial" w:hAnsi="Arial" w:cs="Arial"/>
                <w:sz w:val="24"/>
                <w:szCs w:val="24"/>
                <w:lang w:val="en-US"/>
              </w:rPr>
              <w:t>.</w:t>
            </w:r>
          </w:p>
        </w:tc>
        <w:tc>
          <w:tcPr>
            <w:tcW w:w="3021" w:type="dxa"/>
          </w:tcPr>
          <w:p w14:paraId="6A4768DE" w14:textId="7CB16FF6" w:rsidR="00BF45EC" w:rsidRPr="000B1EC9" w:rsidRDefault="00D64D08" w:rsidP="0030368F">
            <w:pPr>
              <w:rPr>
                <w:rFonts w:ascii="Arial" w:hAnsi="Arial" w:cs="Arial"/>
                <w:sz w:val="24"/>
                <w:szCs w:val="24"/>
                <w:lang w:val="en-US"/>
              </w:rPr>
            </w:pPr>
            <w:r w:rsidRPr="000B1EC9">
              <w:rPr>
                <w:rFonts w:ascii="Arial" w:hAnsi="Arial" w:cs="Arial"/>
                <w:sz w:val="24"/>
                <w:szCs w:val="24"/>
                <w:lang w:val="en-US"/>
              </w:rPr>
              <w:t>Leadership with a clear vision, technical know-how in AR integration, and general strategy planning are all contributions.</w:t>
            </w:r>
          </w:p>
        </w:tc>
      </w:tr>
      <w:tr w:rsidR="00BF45EC" w14:paraId="69797EAF" w14:textId="77777777" w:rsidTr="00BF45EC">
        <w:tc>
          <w:tcPr>
            <w:tcW w:w="3020" w:type="dxa"/>
          </w:tcPr>
          <w:p w14:paraId="1B23766A" w14:textId="32AD9934" w:rsidR="00BF45EC" w:rsidRPr="000B1EC9" w:rsidRDefault="00813007" w:rsidP="0030368F">
            <w:pPr>
              <w:rPr>
                <w:rFonts w:ascii="Arial" w:hAnsi="Arial" w:cs="Arial"/>
                <w:sz w:val="24"/>
                <w:szCs w:val="24"/>
                <w:lang w:val="en-US"/>
              </w:rPr>
            </w:pPr>
            <w:r w:rsidRPr="000B1EC9">
              <w:rPr>
                <w:rFonts w:ascii="Arial" w:hAnsi="Arial" w:cs="Arial"/>
                <w:sz w:val="24"/>
                <w:szCs w:val="24"/>
                <w:lang w:val="en-US"/>
              </w:rPr>
              <w:t>Georgi Mitev</w:t>
            </w:r>
            <w:r w:rsidR="00FE1606" w:rsidRPr="000B1EC9">
              <w:rPr>
                <w:rFonts w:ascii="Arial" w:hAnsi="Arial" w:cs="Arial"/>
                <w:sz w:val="24"/>
                <w:szCs w:val="24"/>
                <w:lang w:val="en-US"/>
              </w:rPr>
              <w:t>-</w:t>
            </w:r>
            <w:r w:rsidR="002E46C2" w:rsidRPr="000B1EC9">
              <w:rPr>
                <w:rFonts w:ascii="Arial" w:hAnsi="Arial" w:cs="Arial"/>
                <w:sz w:val="24"/>
                <w:szCs w:val="24"/>
                <w:lang w:val="en-US"/>
              </w:rPr>
              <w:t>Marketing Director</w:t>
            </w:r>
          </w:p>
        </w:tc>
        <w:tc>
          <w:tcPr>
            <w:tcW w:w="3021" w:type="dxa"/>
          </w:tcPr>
          <w:p w14:paraId="3A8271F6" w14:textId="4CDC72AB" w:rsidR="00BF45EC" w:rsidRPr="000B1EC9" w:rsidRDefault="007831D9" w:rsidP="0030368F">
            <w:pPr>
              <w:rPr>
                <w:rFonts w:ascii="Arial" w:hAnsi="Arial" w:cs="Arial"/>
                <w:sz w:val="24"/>
                <w:szCs w:val="24"/>
                <w:lang w:val="en-US"/>
              </w:rPr>
            </w:pPr>
            <w:r w:rsidRPr="000B1EC9">
              <w:rPr>
                <w:rFonts w:ascii="Arial" w:hAnsi="Arial" w:cs="Arial"/>
                <w:sz w:val="24"/>
                <w:szCs w:val="24"/>
                <w:lang w:val="en-US"/>
              </w:rPr>
              <w:t xml:space="preserve">Creative, making and analysing </w:t>
            </w:r>
            <w:r w:rsidR="00154906" w:rsidRPr="000B1EC9">
              <w:rPr>
                <w:rFonts w:ascii="Arial" w:hAnsi="Arial" w:cs="Arial"/>
                <w:sz w:val="24"/>
                <w:szCs w:val="24"/>
                <w:lang w:val="en-US"/>
              </w:rPr>
              <w:t>marketing strategies</w:t>
            </w:r>
            <w:r w:rsidR="007776A1" w:rsidRPr="000B1EC9">
              <w:rPr>
                <w:rFonts w:ascii="Arial" w:hAnsi="Arial" w:cs="Arial"/>
                <w:sz w:val="24"/>
                <w:szCs w:val="24"/>
                <w:lang w:val="en-US"/>
              </w:rPr>
              <w:t>.</w:t>
            </w:r>
          </w:p>
        </w:tc>
        <w:tc>
          <w:tcPr>
            <w:tcW w:w="3021" w:type="dxa"/>
          </w:tcPr>
          <w:p w14:paraId="395ABFB6" w14:textId="7644EA46" w:rsidR="00BF45EC" w:rsidRPr="000B1EC9" w:rsidRDefault="007776A1" w:rsidP="0030368F">
            <w:pPr>
              <w:rPr>
                <w:rFonts w:ascii="Arial" w:hAnsi="Arial" w:cs="Arial"/>
                <w:sz w:val="24"/>
                <w:szCs w:val="24"/>
                <w:lang w:val="en-US"/>
              </w:rPr>
            </w:pPr>
            <w:r w:rsidRPr="000B1EC9">
              <w:rPr>
                <w:rFonts w:ascii="Arial" w:hAnsi="Arial" w:cs="Arial"/>
                <w:sz w:val="24"/>
                <w:szCs w:val="24"/>
                <w:lang w:val="en-US"/>
              </w:rPr>
              <w:t>D</w:t>
            </w:r>
            <w:r w:rsidRPr="000B1EC9">
              <w:rPr>
                <w:rFonts w:ascii="Arial" w:hAnsi="Arial" w:cs="Arial"/>
                <w:sz w:val="24"/>
                <w:szCs w:val="24"/>
                <w:lang w:val="en-US"/>
              </w:rPr>
              <w:t>eveloping partnerships with galleries and artists, establishing the brand, and designing marketing strategies.</w:t>
            </w:r>
          </w:p>
        </w:tc>
      </w:tr>
      <w:tr w:rsidR="00BF45EC" w14:paraId="7788D7AE" w14:textId="77777777" w:rsidTr="00BF45EC">
        <w:tc>
          <w:tcPr>
            <w:tcW w:w="3020" w:type="dxa"/>
          </w:tcPr>
          <w:p w14:paraId="74FDEA0B" w14:textId="40929FBE" w:rsidR="00BF45EC" w:rsidRPr="000B1EC9" w:rsidRDefault="00813007" w:rsidP="0030368F">
            <w:pPr>
              <w:rPr>
                <w:rFonts w:ascii="Arial" w:hAnsi="Arial" w:cs="Arial"/>
                <w:sz w:val="24"/>
                <w:szCs w:val="24"/>
                <w:lang w:val="en-US"/>
              </w:rPr>
            </w:pPr>
            <w:r w:rsidRPr="000B1EC9">
              <w:rPr>
                <w:rFonts w:ascii="Arial" w:hAnsi="Arial" w:cs="Arial"/>
                <w:sz w:val="24"/>
                <w:szCs w:val="24"/>
                <w:lang w:val="en-US"/>
              </w:rPr>
              <w:t>Tereza Faraj</w:t>
            </w:r>
            <w:r w:rsidR="002E46C2" w:rsidRPr="000B1EC9">
              <w:rPr>
                <w:rFonts w:ascii="Arial" w:hAnsi="Arial" w:cs="Arial"/>
                <w:sz w:val="24"/>
                <w:szCs w:val="24"/>
                <w:lang w:val="en-US"/>
              </w:rPr>
              <w:t xml:space="preserve"> </w:t>
            </w:r>
            <w:r w:rsidR="009663B5" w:rsidRPr="000B1EC9">
              <w:rPr>
                <w:rFonts w:ascii="Arial" w:hAnsi="Arial" w:cs="Arial"/>
                <w:sz w:val="24"/>
                <w:szCs w:val="24"/>
                <w:lang w:val="en-US"/>
              </w:rPr>
              <w:t>–</w:t>
            </w:r>
            <w:r w:rsidR="002E46C2" w:rsidRPr="000B1EC9">
              <w:rPr>
                <w:rFonts w:ascii="Arial" w:hAnsi="Arial" w:cs="Arial"/>
                <w:sz w:val="24"/>
                <w:szCs w:val="24"/>
                <w:lang w:val="en-US"/>
              </w:rPr>
              <w:t xml:space="preserve"> </w:t>
            </w:r>
            <w:r w:rsidR="009663B5" w:rsidRPr="000B1EC9">
              <w:rPr>
                <w:rFonts w:ascii="Arial" w:hAnsi="Arial" w:cs="Arial"/>
                <w:sz w:val="24"/>
                <w:szCs w:val="24"/>
                <w:lang w:val="en-US"/>
              </w:rPr>
              <w:t>Opera</w:t>
            </w:r>
            <w:r w:rsidR="00CD337F" w:rsidRPr="000B1EC9">
              <w:rPr>
                <w:rFonts w:ascii="Arial" w:hAnsi="Arial" w:cs="Arial"/>
                <w:sz w:val="24"/>
                <w:szCs w:val="24"/>
                <w:lang w:val="en-US"/>
              </w:rPr>
              <w:t>t</w:t>
            </w:r>
            <w:r w:rsidR="009663B5" w:rsidRPr="000B1EC9">
              <w:rPr>
                <w:rFonts w:ascii="Arial" w:hAnsi="Arial" w:cs="Arial"/>
                <w:sz w:val="24"/>
                <w:szCs w:val="24"/>
                <w:lang w:val="en-US"/>
              </w:rPr>
              <w:t>ions Manager</w:t>
            </w:r>
          </w:p>
        </w:tc>
        <w:tc>
          <w:tcPr>
            <w:tcW w:w="3021" w:type="dxa"/>
          </w:tcPr>
          <w:p w14:paraId="4C08AC78" w14:textId="50A80D64" w:rsidR="00BF45EC" w:rsidRPr="000B1EC9" w:rsidRDefault="00936FCA" w:rsidP="0030368F">
            <w:pPr>
              <w:rPr>
                <w:rFonts w:ascii="Arial" w:hAnsi="Arial" w:cs="Arial"/>
                <w:sz w:val="24"/>
                <w:szCs w:val="24"/>
                <w:lang w:val="en-US"/>
              </w:rPr>
            </w:pPr>
            <w:r w:rsidRPr="000B1EC9">
              <w:rPr>
                <w:rFonts w:ascii="Arial" w:hAnsi="Arial" w:cs="Arial"/>
                <w:sz w:val="24"/>
                <w:szCs w:val="24"/>
                <w:lang w:val="en-US"/>
              </w:rPr>
              <w:t>M</w:t>
            </w:r>
            <w:r w:rsidR="004A6517" w:rsidRPr="000B1EC9">
              <w:rPr>
                <w:rFonts w:ascii="Arial" w:hAnsi="Arial" w:cs="Arial"/>
                <w:sz w:val="24"/>
                <w:szCs w:val="24"/>
                <w:lang w:val="en-US"/>
              </w:rPr>
              <w:t>anageme</w:t>
            </w:r>
            <w:r w:rsidRPr="000B1EC9">
              <w:rPr>
                <w:rFonts w:ascii="Arial" w:hAnsi="Arial" w:cs="Arial"/>
                <w:sz w:val="24"/>
                <w:szCs w:val="24"/>
                <w:lang w:val="en-US"/>
              </w:rPr>
              <w:t xml:space="preserve">nt, </w:t>
            </w:r>
            <w:r w:rsidR="004613A9" w:rsidRPr="000B1EC9">
              <w:rPr>
                <w:rFonts w:ascii="Arial" w:hAnsi="Arial" w:cs="Arial"/>
                <w:sz w:val="24"/>
                <w:szCs w:val="24"/>
                <w:lang w:val="en-US"/>
              </w:rPr>
              <w:t>vision of how should the task be done, and knowledge of the</w:t>
            </w:r>
            <w:r w:rsidR="00CD337F" w:rsidRPr="000B1EC9">
              <w:rPr>
                <w:rFonts w:ascii="Arial" w:hAnsi="Arial" w:cs="Arial"/>
                <w:sz w:val="24"/>
                <w:szCs w:val="24"/>
                <w:lang w:val="en-US"/>
              </w:rPr>
              <w:t xml:space="preserve"> </w:t>
            </w:r>
            <w:r w:rsidR="001C6129" w:rsidRPr="000B1EC9">
              <w:rPr>
                <w:rFonts w:ascii="Arial" w:hAnsi="Arial" w:cs="Arial"/>
                <w:sz w:val="24"/>
                <w:szCs w:val="24"/>
                <w:lang w:val="en-US"/>
              </w:rPr>
              <w:t>production process.</w:t>
            </w:r>
          </w:p>
        </w:tc>
        <w:tc>
          <w:tcPr>
            <w:tcW w:w="3021" w:type="dxa"/>
          </w:tcPr>
          <w:p w14:paraId="03CD56D5" w14:textId="0478FD8D" w:rsidR="00BF45EC" w:rsidRPr="000B1EC9" w:rsidRDefault="00C91F37" w:rsidP="0030368F">
            <w:pPr>
              <w:rPr>
                <w:rFonts w:ascii="Arial" w:hAnsi="Arial" w:cs="Arial"/>
                <w:sz w:val="24"/>
                <w:szCs w:val="24"/>
                <w:lang w:val="en-US"/>
              </w:rPr>
            </w:pPr>
            <w:r w:rsidRPr="000B1EC9">
              <w:rPr>
                <w:rFonts w:ascii="Arial" w:hAnsi="Arial" w:cs="Arial"/>
                <w:sz w:val="24"/>
                <w:szCs w:val="24"/>
                <w:lang w:val="en-US"/>
              </w:rPr>
              <w:t>Timely delivery, effective quality control, and streamlined production procedures.</w:t>
            </w:r>
          </w:p>
        </w:tc>
      </w:tr>
    </w:tbl>
    <w:p w14:paraId="7CE0FAC5" w14:textId="20F759B3" w:rsidR="0030368F" w:rsidRDefault="000B1EC9" w:rsidP="00D56F33">
      <w:pPr>
        <w:jc w:val="center"/>
        <w:rPr>
          <w:lang w:val="en-US"/>
        </w:rPr>
      </w:pPr>
      <w:r>
        <w:rPr>
          <w:lang w:val="en-US"/>
        </w:rPr>
        <w:t>Table 2: M</w:t>
      </w:r>
      <w:r w:rsidR="00782CA9">
        <w:rPr>
          <w:lang w:val="en-US"/>
        </w:rPr>
        <w:t>anagement team</w:t>
      </w:r>
    </w:p>
    <w:p w14:paraId="1C14CCF2" w14:textId="343AB8C8" w:rsidR="001E0E18" w:rsidRPr="001E0E18" w:rsidRDefault="001E0E18" w:rsidP="001E0E18">
      <w:pPr>
        <w:rPr>
          <w:rFonts w:ascii="Arial" w:hAnsi="Arial" w:cs="Arial"/>
          <w:sz w:val="24"/>
          <w:szCs w:val="24"/>
          <w:lang w:val="en-US"/>
        </w:rPr>
      </w:pPr>
      <w:r w:rsidRPr="001E0E18">
        <w:rPr>
          <w:rFonts w:ascii="Arial" w:hAnsi="Arial" w:cs="Arial"/>
          <w:sz w:val="24"/>
          <w:szCs w:val="24"/>
          <w:lang w:val="en-US"/>
        </w:rPr>
        <w:t>The management team of Framzy combines marketing, operations, and technological experience in a seamless manner. Tereza's operational skill assures a user-friendly environment, while Georgi's marketing expertise broadens our reach under Tsvetelin's innovative leadership.</w:t>
      </w:r>
      <w:r w:rsidR="002D6B00">
        <w:rPr>
          <w:rFonts w:ascii="Arial" w:hAnsi="Arial" w:cs="Arial"/>
          <w:sz w:val="24"/>
          <w:szCs w:val="24"/>
          <w:lang w:val="en-US"/>
        </w:rPr>
        <w:t xml:space="preserve"> </w:t>
      </w:r>
      <w:r w:rsidRPr="001E0E18">
        <w:rPr>
          <w:rFonts w:ascii="Arial" w:hAnsi="Arial" w:cs="Arial"/>
          <w:sz w:val="24"/>
          <w:szCs w:val="24"/>
          <w:lang w:val="en-US"/>
        </w:rPr>
        <w:t>The management group has a long list of successes that prove to their prowess. The likelihood of Framzy's success is influenced by Tsvetelin's track record of innovative initiatives, Georgi's successful campaigns, and Tereza's operational expertise.</w:t>
      </w:r>
      <w:r w:rsidR="002D6B00">
        <w:rPr>
          <w:rFonts w:ascii="Arial" w:hAnsi="Arial" w:cs="Arial"/>
          <w:sz w:val="24"/>
          <w:szCs w:val="24"/>
          <w:lang w:val="en-US"/>
        </w:rPr>
        <w:t xml:space="preserve"> </w:t>
      </w:r>
      <w:r w:rsidRPr="001E0E18">
        <w:rPr>
          <w:rFonts w:ascii="Arial" w:hAnsi="Arial" w:cs="Arial"/>
          <w:sz w:val="24"/>
          <w:szCs w:val="24"/>
          <w:lang w:val="en-US"/>
        </w:rPr>
        <w:t xml:space="preserve">A Limited Liability Company (LLC) has been selected as Framzy's legal form. Our team can operate with a balance of liability protection and operational freedom thanks to this framework. The LLC business structure promotes individual skills while serving as a strong base for </w:t>
      </w:r>
      <w:r w:rsidRPr="001E0E18">
        <w:rPr>
          <w:rFonts w:ascii="Arial" w:hAnsi="Arial" w:cs="Arial"/>
          <w:sz w:val="24"/>
          <w:szCs w:val="24"/>
          <w:lang w:val="en-US"/>
        </w:rPr>
        <w:lastRenderedPageBreak/>
        <w:t>teamwork. Furthermore, the taxes and administration choices' flexibility fits nicely with our dynamic NFT business</w:t>
      </w:r>
      <w:sdt>
        <w:sdtPr>
          <w:rPr>
            <w:rFonts w:ascii="Arial" w:hAnsi="Arial" w:cs="Arial"/>
            <w:sz w:val="24"/>
            <w:szCs w:val="24"/>
            <w:lang w:val="en-US"/>
          </w:rPr>
          <w:id w:val="-789813839"/>
          <w:citation/>
        </w:sdtPr>
        <w:sdtContent>
          <w:r w:rsidR="002D6B00">
            <w:rPr>
              <w:rFonts w:ascii="Arial" w:hAnsi="Arial" w:cs="Arial"/>
              <w:sz w:val="24"/>
              <w:szCs w:val="24"/>
              <w:lang w:val="en-US"/>
            </w:rPr>
            <w:fldChar w:fldCharType="begin"/>
          </w:r>
          <w:r w:rsidR="002D6B00">
            <w:rPr>
              <w:rFonts w:ascii="Arial" w:hAnsi="Arial" w:cs="Arial"/>
              <w:sz w:val="24"/>
              <w:szCs w:val="24"/>
              <w:lang w:val="en-GB"/>
            </w:rPr>
            <w:instrText xml:space="preserve"> CITATION Mic091 \l 2057 </w:instrText>
          </w:r>
          <w:r w:rsidR="002D6B00">
            <w:rPr>
              <w:rFonts w:ascii="Arial" w:hAnsi="Arial" w:cs="Arial"/>
              <w:sz w:val="24"/>
              <w:szCs w:val="24"/>
              <w:lang w:val="en-US"/>
            </w:rPr>
            <w:fldChar w:fldCharType="separate"/>
          </w:r>
          <w:r w:rsidR="002D6B00">
            <w:rPr>
              <w:rFonts w:ascii="Arial" w:hAnsi="Arial" w:cs="Arial"/>
              <w:noProof/>
              <w:sz w:val="24"/>
              <w:szCs w:val="24"/>
              <w:lang w:val="en-GB"/>
            </w:rPr>
            <w:t xml:space="preserve"> </w:t>
          </w:r>
          <w:r w:rsidR="002D6B00" w:rsidRPr="002D6B00">
            <w:rPr>
              <w:rFonts w:ascii="Arial" w:hAnsi="Arial" w:cs="Arial"/>
              <w:noProof/>
              <w:sz w:val="24"/>
              <w:szCs w:val="24"/>
              <w:lang w:val="en-GB"/>
            </w:rPr>
            <w:t>(Armstrong, 2009)</w:t>
          </w:r>
          <w:r w:rsidR="002D6B00">
            <w:rPr>
              <w:rFonts w:ascii="Arial" w:hAnsi="Arial" w:cs="Arial"/>
              <w:sz w:val="24"/>
              <w:szCs w:val="24"/>
              <w:lang w:val="en-US"/>
            </w:rPr>
            <w:fldChar w:fldCharType="end"/>
          </w:r>
        </w:sdtContent>
      </w:sdt>
      <w:r w:rsidR="002D6B00">
        <w:rPr>
          <w:rFonts w:ascii="Arial" w:hAnsi="Arial" w:cs="Arial"/>
          <w:sz w:val="24"/>
          <w:szCs w:val="24"/>
          <w:lang w:val="en-US"/>
        </w:rPr>
        <w:t>.</w:t>
      </w:r>
    </w:p>
    <w:p w14:paraId="3240CE7D" w14:textId="49EC40F0" w:rsidR="006868D4" w:rsidRDefault="005A1D1D" w:rsidP="005A1D1D">
      <w:pPr>
        <w:pStyle w:val="Heading1"/>
        <w:rPr>
          <w:lang w:val="en-US"/>
        </w:rPr>
      </w:pPr>
      <w:bookmarkStart w:id="6" w:name="_Toc143863450"/>
      <w:r>
        <w:rPr>
          <w:lang w:val="en-US"/>
        </w:rPr>
        <w:t>Marketing Plan</w:t>
      </w:r>
      <w:bookmarkEnd w:id="6"/>
    </w:p>
    <w:p w14:paraId="71C19D60" w14:textId="3DD05D45" w:rsidR="005A1D1D" w:rsidRPr="006A5F9F" w:rsidRDefault="000421BE" w:rsidP="005A1D1D">
      <w:pPr>
        <w:rPr>
          <w:rFonts w:ascii="Arial" w:hAnsi="Arial" w:cs="Arial"/>
          <w:sz w:val="24"/>
          <w:szCs w:val="24"/>
          <w:lang w:val="en-US"/>
        </w:rPr>
      </w:pPr>
      <w:r>
        <w:rPr>
          <w:lang w:val="en-US"/>
        </w:rPr>
        <w:t xml:space="preserve"> </w:t>
      </w:r>
    </w:p>
    <w:p w14:paraId="21F2E27E" w14:textId="0AB94240" w:rsidR="000421BE" w:rsidRPr="006A5F9F" w:rsidRDefault="000421BE" w:rsidP="005A1D1D">
      <w:pPr>
        <w:rPr>
          <w:rFonts w:ascii="Arial" w:hAnsi="Arial" w:cs="Arial"/>
          <w:sz w:val="24"/>
          <w:szCs w:val="24"/>
          <w:lang w:val="en-US"/>
        </w:rPr>
      </w:pPr>
      <w:r w:rsidRPr="006A5F9F">
        <w:rPr>
          <w:rFonts w:ascii="Arial" w:hAnsi="Arial" w:cs="Arial"/>
          <w:sz w:val="24"/>
          <w:szCs w:val="24"/>
          <w:lang w:val="en-US"/>
        </w:rPr>
        <w:t xml:space="preserve">Product </w:t>
      </w:r>
    </w:p>
    <w:p w14:paraId="2F24CAFB" w14:textId="161DA338" w:rsidR="000421BE" w:rsidRPr="006A5F9F" w:rsidRDefault="000421BE" w:rsidP="005A1D1D">
      <w:pPr>
        <w:rPr>
          <w:rFonts w:ascii="Arial" w:hAnsi="Arial" w:cs="Arial"/>
          <w:sz w:val="24"/>
          <w:szCs w:val="24"/>
          <w:lang w:val="en-US"/>
        </w:rPr>
      </w:pPr>
      <w:r w:rsidRPr="006A5F9F">
        <w:rPr>
          <w:rFonts w:ascii="Arial" w:hAnsi="Arial" w:cs="Arial"/>
          <w:sz w:val="24"/>
          <w:szCs w:val="24"/>
          <w:lang w:val="en-US"/>
        </w:rPr>
        <w:t xml:space="preserve">Our </w:t>
      </w:r>
      <w:r w:rsidRPr="006A5F9F">
        <w:rPr>
          <w:rFonts w:ascii="Arial" w:hAnsi="Arial" w:cs="Arial"/>
          <w:sz w:val="24"/>
          <w:szCs w:val="24"/>
          <w:lang w:val="en-US"/>
        </w:rPr>
        <w:t>product</w:t>
      </w:r>
      <w:r w:rsidRPr="006A5F9F">
        <w:rPr>
          <w:rFonts w:ascii="Arial" w:hAnsi="Arial" w:cs="Arial"/>
          <w:sz w:val="24"/>
          <w:szCs w:val="24"/>
          <w:lang w:val="en-US"/>
        </w:rPr>
        <w:t>, Framzy's NFT Frames, satisfies the changing needs of art collectors and enthusiasts in the digital era. It provides a ground-breaking solution by fusing augmented reality (AR) technology with environmentally friendly frame design. This device satisfies the growing need for interactive and environmentally friendly art exhibition techniques. We will continue to develop throughout the device life cycle by providing AR feature upgrades and investigating partnerships with renowned artists to produce unique AR experiences</w:t>
      </w:r>
      <w:r w:rsidR="004A66E6" w:rsidRPr="006A5F9F">
        <w:rPr>
          <w:rFonts w:ascii="Arial" w:hAnsi="Arial" w:cs="Arial"/>
          <w:sz w:val="24"/>
          <w:szCs w:val="24"/>
          <w:lang w:val="en-US"/>
        </w:rPr>
        <w:t>.</w:t>
      </w:r>
    </w:p>
    <w:p w14:paraId="491811BA" w14:textId="3205E27D" w:rsidR="007C3C66" w:rsidRPr="006A5F9F" w:rsidRDefault="007C3C66" w:rsidP="007C3C66">
      <w:pPr>
        <w:rPr>
          <w:rFonts w:ascii="Arial" w:hAnsi="Arial" w:cs="Arial"/>
          <w:sz w:val="24"/>
          <w:szCs w:val="24"/>
          <w:lang w:val="en-US"/>
        </w:rPr>
      </w:pPr>
      <w:r w:rsidRPr="006A5F9F">
        <w:rPr>
          <w:rFonts w:ascii="Arial" w:hAnsi="Arial" w:cs="Arial"/>
          <w:sz w:val="24"/>
          <w:szCs w:val="24"/>
          <w:lang w:val="en-US"/>
        </w:rPr>
        <w:t>Price</w:t>
      </w:r>
    </w:p>
    <w:p w14:paraId="342AF78F" w14:textId="3FCAC1D6" w:rsidR="007C3C66" w:rsidRPr="006A5F9F" w:rsidRDefault="007C3C66" w:rsidP="00B17FA9">
      <w:pPr>
        <w:pStyle w:val="ListParagraph"/>
        <w:numPr>
          <w:ilvl w:val="0"/>
          <w:numId w:val="28"/>
        </w:numPr>
        <w:rPr>
          <w:rFonts w:ascii="Arial" w:hAnsi="Arial" w:cs="Arial"/>
          <w:sz w:val="24"/>
          <w:szCs w:val="24"/>
          <w:lang w:val="en-US"/>
        </w:rPr>
      </w:pPr>
      <w:r w:rsidRPr="006A5F9F">
        <w:rPr>
          <w:rFonts w:ascii="Arial" w:hAnsi="Arial" w:cs="Arial"/>
          <w:sz w:val="24"/>
          <w:szCs w:val="24"/>
          <w:lang w:val="en-US"/>
        </w:rPr>
        <w:t>Production expenses: these comprise the costs of recyclable materials, AR components, assembly, and quality assurance.</w:t>
      </w:r>
    </w:p>
    <w:p w14:paraId="69F80030" w14:textId="48277028" w:rsidR="007C3C66" w:rsidRPr="006A5F9F" w:rsidRDefault="007C3C66" w:rsidP="00B17FA9">
      <w:pPr>
        <w:pStyle w:val="ListParagraph"/>
        <w:numPr>
          <w:ilvl w:val="0"/>
          <w:numId w:val="28"/>
        </w:numPr>
        <w:rPr>
          <w:rFonts w:ascii="Arial" w:hAnsi="Arial" w:cs="Arial"/>
          <w:sz w:val="24"/>
          <w:szCs w:val="24"/>
          <w:lang w:val="en-US"/>
        </w:rPr>
      </w:pPr>
      <w:r w:rsidRPr="006A5F9F">
        <w:rPr>
          <w:rFonts w:ascii="Arial" w:hAnsi="Arial" w:cs="Arial"/>
          <w:sz w:val="24"/>
          <w:szCs w:val="24"/>
          <w:lang w:val="en-US"/>
        </w:rPr>
        <w:t>Perceived Value: The special fusion of environmental friendliness and AR technology enhances the perceived value.</w:t>
      </w:r>
    </w:p>
    <w:p w14:paraId="38F62737" w14:textId="0692C625" w:rsidR="007C3C66" w:rsidRPr="006A5F9F" w:rsidRDefault="007C3C66" w:rsidP="00B17FA9">
      <w:pPr>
        <w:pStyle w:val="ListParagraph"/>
        <w:numPr>
          <w:ilvl w:val="0"/>
          <w:numId w:val="27"/>
        </w:numPr>
        <w:rPr>
          <w:rFonts w:ascii="Arial" w:hAnsi="Arial" w:cs="Arial"/>
          <w:sz w:val="24"/>
          <w:szCs w:val="24"/>
          <w:lang w:val="en-US"/>
        </w:rPr>
      </w:pPr>
      <w:r w:rsidRPr="006A5F9F">
        <w:rPr>
          <w:rFonts w:ascii="Arial" w:hAnsi="Arial" w:cs="Arial"/>
          <w:sz w:val="24"/>
          <w:szCs w:val="24"/>
          <w:lang w:val="en-US"/>
        </w:rPr>
        <w:t>Market analysis: A comparison of related items available on the market.</w:t>
      </w:r>
    </w:p>
    <w:p w14:paraId="34C9E29F" w14:textId="505265F6" w:rsidR="007C3C66" w:rsidRPr="006A5F9F" w:rsidRDefault="007C3C66" w:rsidP="00B17FA9">
      <w:pPr>
        <w:pStyle w:val="ListParagraph"/>
        <w:numPr>
          <w:ilvl w:val="0"/>
          <w:numId w:val="27"/>
        </w:numPr>
        <w:rPr>
          <w:rFonts w:ascii="Arial" w:hAnsi="Arial" w:cs="Arial"/>
          <w:sz w:val="24"/>
          <w:szCs w:val="24"/>
          <w:lang w:val="en-US"/>
        </w:rPr>
      </w:pPr>
      <w:r w:rsidRPr="006A5F9F">
        <w:rPr>
          <w:rFonts w:ascii="Arial" w:hAnsi="Arial" w:cs="Arial"/>
          <w:sz w:val="24"/>
          <w:szCs w:val="24"/>
          <w:lang w:val="en-US"/>
        </w:rPr>
        <w:t>Profit Margin: Keeping costs down while maintaining competitiveness.</w:t>
      </w:r>
    </w:p>
    <w:p w14:paraId="6D93C355" w14:textId="77777777" w:rsidR="00BE1AC5" w:rsidRPr="006A5F9F" w:rsidRDefault="00BE1AC5" w:rsidP="00BE1AC5">
      <w:pPr>
        <w:ind w:left="48"/>
        <w:rPr>
          <w:rFonts w:ascii="Arial" w:hAnsi="Arial" w:cs="Arial"/>
          <w:sz w:val="24"/>
          <w:szCs w:val="24"/>
          <w:lang w:val="en-US"/>
        </w:rPr>
      </w:pPr>
      <w:r w:rsidRPr="006A5F9F">
        <w:rPr>
          <w:rFonts w:ascii="Arial" w:hAnsi="Arial" w:cs="Arial"/>
          <w:sz w:val="24"/>
          <w:szCs w:val="24"/>
          <w:lang w:val="en-US"/>
        </w:rPr>
        <w:t>The cost of Framzy's NFT Frames varies from $249 to $599 based on the frame size and AR features due to these considerations. We can attract clients who care about value as well as those who want exclusive AR experiences according to our price model.</w:t>
      </w:r>
    </w:p>
    <w:p w14:paraId="58B976C8" w14:textId="77777777" w:rsidR="00BE1AC5" w:rsidRPr="006A5F9F" w:rsidRDefault="00BE1AC5" w:rsidP="00BE1AC5">
      <w:pPr>
        <w:ind w:left="48"/>
        <w:rPr>
          <w:rFonts w:ascii="Arial" w:hAnsi="Arial" w:cs="Arial"/>
          <w:sz w:val="24"/>
          <w:szCs w:val="24"/>
          <w:lang w:val="en-US"/>
        </w:rPr>
      </w:pPr>
    </w:p>
    <w:p w14:paraId="49454698" w14:textId="77777777" w:rsidR="00BE1AC5" w:rsidRPr="006A5F9F" w:rsidRDefault="00BE1AC5" w:rsidP="00BE1AC5">
      <w:pPr>
        <w:ind w:left="48"/>
        <w:rPr>
          <w:rFonts w:ascii="Arial" w:hAnsi="Arial" w:cs="Arial"/>
          <w:sz w:val="24"/>
          <w:szCs w:val="24"/>
          <w:lang w:val="en-US"/>
        </w:rPr>
      </w:pPr>
      <w:r w:rsidRPr="006A5F9F">
        <w:rPr>
          <w:rFonts w:ascii="Arial" w:hAnsi="Arial" w:cs="Arial"/>
          <w:sz w:val="24"/>
          <w:szCs w:val="24"/>
          <w:lang w:val="en-US"/>
        </w:rPr>
        <w:t>P</w:t>
      </w:r>
      <w:r w:rsidRPr="006A5F9F">
        <w:rPr>
          <w:rFonts w:ascii="Arial" w:hAnsi="Arial" w:cs="Arial"/>
          <w:sz w:val="24"/>
          <w:szCs w:val="24"/>
          <w:lang w:val="en-US"/>
        </w:rPr>
        <w:t>romotions.</w:t>
      </w:r>
    </w:p>
    <w:p w14:paraId="552B3A9A" w14:textId="5A95E38A" w:rsidR="00BE1AC5" w:rsidRPr="006A5F9F" w:rsidRDefault="00BE1AC5" w:rsidP="00BE1AC5">
      <w:pPr>
        <w:ind w:left="48"/>
        <w:rPr>
          <w:rFonts w:ascii="Arial" w:hAnsi="Arial" w:cs="Arial"/>
          <w:sz w:val="24"/>
          <w:szCs w:val="24"/>
          <w:lang w:val="en-US"/>
        </w:rPr>
      </w:pPr>
      <w:r w:rsidRPr="006A5F9F">
        <w:rPr>
          <w:rFonts w:ascii="Arial" w:hAnsi="Arial" w:cs="Arial"/>
          <w:sz w:val="24"/>
          <w:szCs w:val="24"/>
          <w:lang w:val="en-US"/>
        </w:rPr>
        <w:t xml:space="preserve"> Social media campaigns: Regular updates featuring our goods, augmented reality demonstrations, and client feedback. Participation in forums, conversations, and the display of user-generated material are all aspects of online art communities. Participation in art shows and activities to highlight the distinctiveness of our frames. CRM - IDIC: Customer Relationship Management Model</w:t>
      </w:r>
      <w:r w:rsidR="004A66E6" w:rsidRPr="006A5F9F">
        <w:rPr>
          <w:rFonts w:ascii="Arial" w:hAnsi="Arial" w:cs="Arial"/>
          <w:sz w:val="24"/>
          <w:szCs w:val="24"/>
          <w:lang w:val="en-US"/>
        </w:rPr>
        <w:t xml:space="preserve">. </w:t>
      </w:r>
      <w:r w:rsidRPr="006A5F9F">
        <w:rPr>
          <w:rFonts w:ascii="Arial" w:hAnsi="Arial" w:cs="Arial"/>
          <w:sz w:val="24"/>
          <w:szCs w:val="24"/>
          <w:lang w:val="en-US"/>
        </w:rPr>
        <w:t>Identify: Finding potential buyers by using influencer partnerships, targeted internet marketing, and interesting content. Differentiate: Messages should be tailored to emphasize our superiority in sustainability and AR integration. Engaging clients with interactive social media content, augmented reality demonstrations, and interesting comments</w:t>
      </w:r>
      <w:sdt>
        <w:sdtPr>
          <w:rPr>
            <w:rFonts w:ascii="Arial" w:hAnsi="Arial" w:cs="Arial"/>
            <w:sz w:val="24"/>
            <w:szCs w:val="24"/>
            <w:lang w:val="en-US"/>
          </w:rPr>
          <w:id w:val="-619454799"/>
          <w:citation/>
        </w:sdtPr>
        <w:sdtContent>
          <w:r w:rsidR="004A66E6" w:rsidRPr="006A5F9F">
            <w:rPr>
              <w:rFonts w:ascii="Arial" w:hAnsi="Arial" w:cs="Arial"/>
              <w:sz w:val="24"/>
              <w:szCs w:val="24"/>
              <w:lang w:val="en-US"/>
            </w:rPr>
            <w:fldChar w:fldCharType="begin"/>
          </w:r>
          <w:r w:rsidR="004A66E6" w:rsidRPr="006A5F9F">
            <w:rPr>
              <w:rFonts w:ascii="Arial" w:hAnsi="Arial" w:cs="Arial"/>
              <w:sz w:val="24"/>
              <w:szCs w:val="24"/>
              <w:lang w:val="en-GB"/>
            </w:rPr>
            <w:instrText xml:space="preserve"> CITATION Bar19 \l 2057 </w:instrText>
          </w:r>
          <w:r w:rsidR="004A66E6" w:rsidRPr="006A5F9F">
            <w:rPr>
              <w:rFonts w:ascii="Arial" w:hAnsi="Arial" w:cs="Arial"/>
              <w:sz w:val="24"/>
              <w:szCs w:val="24"/>
              <w:lang w:val="en-US"/>
            </w:rPr>
            <w:fldChar w:fldCharType="separate"/>
          </w:r>
          <w:r w:rsidR="004A66E6" w:rsidRPr="006A5F9F">
            <w:rPr>
              <w:rFonts w:ascii="Arial" w:hAnsi="Arial" w:cs="Arial"/>
              <w:noProof/>
              <w:sz w:val="24"/>
              <w:szCs w:val="24"/>
              <w:lang w:val="en-GB"/>
            </w:rPr>
            <w:t xml:space="preserve"> (Barringer, 2019)</w:t>
          </w:r>
          <w:r w:rsidR="004A66E6" w:rsidRPr="006A5F9F">
            <w:rPr>
              <w:rFonts w:ascii="Arial" w:hAnsi="Arial" w:cs="Arial"/>
              <w:sz w:val="24"/>
              <w:szCs w:val="24"/>
              <w:lang w:val="en-US"/>
            </w:rPr>
            <w:fldChar w:fldCharType="end"/>
          </w:r>
        </w:sdtContent>
      </w:sdt>
      <w:r w:rsidR="004A66E6" w:rsidRPr="006A5F9F">
        <w:rPr>
          <w:rFonts w:ascii="Arial" w:hAnsi="Arial" w:cs="Arial"/>
          <w:sz w:val="24"/>
          <w:szCs w:val="24"/>
          <w:lang w:val="en-US"/>
        </w:rPr>
        <w:t>.</w:t>
      </w:r>
    </w:p>
    <w:p w14:paraId="68C1A26B" w14:textId="77777777" w:rsidR="00F244F1" w:rsidRPr="006A5F9F" w:rsidRDefault="00F244F1" w:rsidP="00BE1AC5">
      <w:pPr>
        <w:ind w:left="48"/>
        <w:rPr>
          <w:rFonts w:ascii="Arial" w:hAnsi="Arial" w:cs="Arial"/>
          <w:sz w:val="24"/>
          <w:szCs w:val="24"/>
          <w:lang w:val="en-US"/>
        </w:rPr>
      </w:pPr>
      <w:r w:rsidRPr="006A5F9F">
        <w:rPr>
          <w:rFonts w:ascii="Arial" w:hAnsi="Arial" w:cs="Arial"/>
          <w:sz w:val="24"/>
          <w:szCs w:val="24"/>
          <w:lang w:val="en-US"/>
        </w:rPr>
        <w:t>Place</w:t>
      </w:r>
    </w:p>
    <w:p w14:paraId="0F42D117" w14:textId="13CAC1AF" w:rsidR="00FA66EE" w:rsidRDefault="00F244F1" w:rsidP="00BE1AC5">
      <w:pPr>
        <w:ind w:left="48"/>
        <w:rPr>
          <w:rFonts w:ascii="Arial" w:hAnsi="Arial" w:cs="Arial"/>
          <w:sz w:val="24"/>
          <w:szCs w:val="24"/>
          <w:lang w:val="en-US"/>
        </w:rPr>
      </w:pPr>
      <w:r w:rsidRPr="006A5F9F">
        <w:rPr>
          <w:rFonts w:ascii="Arial" w:hAnsi="Arial" w:cs="Arial"/>
          <w:sz w:val="24"/>
          <w:szCs w:val="24"/>
          <w:lang w:val="en-US"/>
        </w:rPr>
        <w:t xml:space="preserve">A multi-channel strategy will be used to deliver Framzy's NFT Frames: E-commerce Platform: The main channel for clients to buy frames from us is our official website. Selected Art Galleries: By working with galleries, we may connect with art collectors looking for creative display ideas. NFT Marketplaces: Joining forces with NFT </w:t>
      </w:r>
      <w:r w:rsidRPr="006A5F9F">
        <w:rPr>
          <w:rFonts w:ascii="Arial" w:hAnsi="Arial" w:cs="Arial"/>
          <w:sz w:val="24"/>
          <w:szCs w:val="24"/>
          <w:lang w:val="en-US"/>
        </w:rPr>
        <w:lastRenderedPageBreak/>
        <w:t>marketplaces will provide you access to the NFT community already in existence</w:t>
      </w:r>
      <w:sdt>
        <w:sdtPr>
          <w:rPr>
            <w:rFonts w:ascii="Arial" w:hAnsi="Arial" w:cs="Arial"/>
            <w:sz w:val="24"/>
            <w:szCs w:val="24"/>
            <w:lang w:val="en-US"/>
          </w:rPr>
          <w:id w:val="2108222113"/>
          <w:citation/>
        </w:sdtPr>
        <w:sdtContent>
          <w:r w:rsidRPr="006A5F9F">
            <w:rPr>
              <w:rFonts w:ascii="Arial" w:hAnsi="Arial" w:cs="Arial"/>
              <w:sz w:val="24"/>
              <w:szCs w:val="24"/>
              <w:lang w:val="en-US"/>
            </w:rPr>
            <w:fldChar w:fldCharType="begin"/>
          </w:r>
          <w:r w:rsidRPr="006A5F9F">
            <w:rPr>
              <w:rFonts w:ascii="Arial" w:hAnsi="Arial" w:cs="Arial"/>
              <w:sz w:val="24"/>
              <w:szCs w:val="24"/>
              <w:lang w:val="en-GB"/>
            </w:rPr>
            <w:instrText xml:space="preserve"> CITATION Mur22 \l 2057 </w:instrText>
          </w:r>
          <w:r w:rsidRPr="006A5F9F">
            <w:rPr>
              <w:rFonts w:ascii="Arial" w:hAnsi="Arial" w:cs="Arial"/>
              <w:sz w:val="24"/>
              <w:szCs w:val="24"/>
              <w:lang w:val="en-US"/>
            </w:rPr>
            <w:fldChar w:fldCharType="separate"/>
          </w:r>
          <w:r w:rsidRPr="006A5F9F">
            <w:rPr>
              <w:rFonts w:ascii="Arial" w:hAnsi="Arial" w:cs="Arial"/>
              <w:noProof/>
              <w:sz w:val="24"/>
              <w:szCs w:val="24"/>
              <w:lang w:val="en-GB"/>
            </w:rPr>
            <w:t xml:space="preserve"> (Murcia, 2022)</w:t>
          </w:r>
          <w:r w:rsidRPr="006A5F9F">
            <w:rPr>
              <w:rFonts w:ascii="Arial" w:hAnsi="Arial" w:cs="Arial"/>
              <w:sz w:val="24"/>
              <w:szCs w:val="24"/>
              <w:lang w:val="en-US"/>
            </w:rPr>
            <w:fldChar w:fldCharType="end"/>
          </w:r>
        </w:sdtContent>
      </w:sdt>
      <w:r w:rsidR="006A5F9F" w:rsidRPr="006A5F9F">
        <w:rPr>
          <w:rFonts w:ascii="Arial" w:hAnsi="Arial" w:cs="Arial"/>
          <w:sz w:val="24"/>
          <w:szCs w:val="24"/>
          <w:lang w:val="en-US"/>
        </w:rPr>
        <w:t>.</w:t>
      </w:r>
    </w:p>
    <w:p w14:paraId="701AF9AB" w14:textId="18E8CFE0" w:rsidR="003C289E" w:rsidRDefault="003C289E" w:rsidP="003C289E">
      <w:pPr>
        <w:pStyle w:val="Heading1"/>
        <w:rPr>
          <w:lang w:val="en-US"/>
        </w:rPr>
      </w:pPr>
      <w:bookmarkStart w:id="7" w:name="_Toc143863451"/>
      <w:r>
        <w:rPr>
          <w:lang w:val="en-US"/>
        </w:rPr>
        <w:t>Financial Plan</w:t>
      </w:r>
      <w:bookmarkEnd w:id="7"/>
    </w:p>
    <w:p w14:paraId="0662DA4C" w14:textId="76A6D72D" w:rsidR="003C289E" w:rsidRDefault="004667FA" w:rsidP="00CB3CEF">
      <w:pPr>
        <w:rPr>
          <w:rFonts w:ascii="Arial" w:hAnsi="Arial" w:cs="Arial"/>
          <w:sz w:val="24"/>
          <w:szCs w:val="24"/>
          <w:lang w:val="en-US"/>
        </w:rPr>
      </w:pPr>
      <w:r w:rsidRPr="00AF63DE">
        <w:rPr>
          <w:rFonts w:ascii="Arial" w:hAnsi="Arial" w:cs="Arial"/>
          <w:sz w:val="24"/>
          <w:szCs w:val="24"/>
          <w:lang w:val="en-US"/>
        </w:rPr>
        <w:t>The source</w:t>
      </w:r>
      <w:r w:rsidR="005B22ED" w:rsidRPr="00AF63DE">
        <w:rPr>
          <w:rFonts w:ascii="Arial" w:hAnsi="Arial" w:cs="Arial"/>
          <w:sz w:val="24"/>
          <w:szCs w:val="24"/>
          <w:lang w:val="en-US"/>
        </w:rPr>
        <w:t>s</w:t>
      </w:r>
      <w:r w:rsidRPr="00AF63DE">
        <w:rPr>
          <w:rFonts w:ascii="Arial" w:hAnsi="Arial" w:cs="Arial"/>
          <w:sz w:val="24"/>
          <w:szCs w:val="24"/>
          <w:lang w:val="en-US"/>
        </w:rPr>
        <w:t xml:space="preserve"> of funds for Framzys </w:t>
      </w:r>
      <w:r w:rsidR="005B22ED" w:rsidRPr="00AF63DE">
        <w:rPr>
          <w:rFonts w:ascii="Arial" w:hAnsi="Arial" w:cs="Arial"/>
          <w:sz w:val="24"/>
          <w:szCs w:val="24"/>
          <w:lang w:val="en-US"/>
        </w:rPr>
        <w:t>are two rel</w:t>
      </w:r>
      <w:r w:rsidR="00942505" w:rsidRPr="00AF63DE">
        <w:rPr>
          <w:rFonts w:ascii="Arial" w:hAnsi="Arial" w:cs="Arial"/>
          <w:sz w:val="24"/>
          <w:szCs w:val="24"/>
          <w:lang w:val="en-US"/>
        </w:rPr>
        <w:t>yi</w:t>
      </w:r>
      <w:r w:rsidR="005B22ED" w:rsidRPr="00AF63DE">
        <w:rPr>
          <w:rFonts w:ascii="Arial" w:hAnsi="Arial" w:cs="Arial"/>
          <w:sz w:val="24"/>
          <w:szCs w:val="24"/>
          <w:lang w:val="en-US"/>
        </w:rPr>
        <w:t>ng on personal investment</w:t>
      </w:r>
      <w:r w:rsidR="007C6B76" w:rsidRPr="00AF63DE">
        <w:rPr>
          <w:rFonts w:ascii="Arial" w:hAnsi="Arial" w:cs="Arial"/>
          <w:sz w:val="24"/>
          <w:szCs w:val="24"/>
          <w:lang w:val="en-US"/>
        </w:rPr>
        <w:t xml:space="preserve">, initial investment by the founder and a </w:t>
      </w:r>
      <w:r w:rsidR="004530B7" w:rsidRPr="00AF63DE">
        <w:rPr>
          <w:rFonts w:ascii="Arial" w:hAnsi="Arial" w:cs="Arial"/>
          <w:sz w:val="24"/>
          <w:szCs w:val="24"/>
          <w:lang w:val="en-US"/>
        </w:rPr>
        <w:t xml:space="preserve">business loan secured by Barclays banking which includes a repayment method in the time span of 36 </w:t>
      </w:r>
      <w:r w:rsidR="000842D8">
        <w:rPr>
          <w:rFonts w:ascii="Arial" w:hAnsi="Arial" w:cs="Arial"/>
          <w:sz w:val="24"/>
          <w:szCs w:val="24"/>
          <w:lang w:val="en-US"/>
        </w:rPr>
        <w:t>months</w:t>
      </w:r>
      <w:r w:rsidR="004530B7" w:rsidRPr="00AF63DE">
        <w:rPr>
          <w:rFonts w:ascii="Arial" w:hAnsi="Arial" w:cs="Arial"/>
          <w:sz w:val="24"/>
          <w:szCs w:val="24"/>
          <w:lang w:val="en-US"/>
        </w:rPr>
        <w:t>.</w:t>
      </w:r>
      <w:r w:rsidR="00CB3CEF" w:rsidRPr="00AF63DE">
        <w:rPr>
          <w:rFonts w:ascii="Arial" w:hAnsi="Arial" w:cs="Arial"/>
          <w:sz w:val="24"/>
          <w:szCs w:val="24"/>
        </w:rPr>
        <w:t xml:space="preserve"> </w:t>
      </w:r>
      <w:r w:rsidR="00CB3CEF" w:rsidRPr="00AF63DE">
        <w:rPr>
          <w:rFonts w:ascii="Arial" w:hAnsi="Arial" w:cs="Arial"/>
          <w:sz w:val="24"/>
          <w:szCs w:val="24"/>
          <w:lang w:val="en-US"/>
        </w:rPr>
        <w:t>P</w:t>
      </w:r>
      <w:r w:rsidR="00CB3CEF" w:rsidRPr="00AF63DE">
        <w:rPr>
          <w:rFonts w:ascii="Arial" w:hAnsi="Arial" w:cs="Arial"/>
          <w:sz w:val="24"/>
          <w:szCs w:val="24"/>
          <w:lang w:val="en-US"/>
        </w:rPr>
        <w:t>rinciple payback</w:t>
      </w:r>
      <w:r w:rsidR="000842D8">
        <w:rPr>
          <w:rFonts w:ascii="Arial" w:hAnsi="Arial" w:cs="Arial"/>
          <w:sz w:val="24"/>
          <w:szCs w:val="24"/>
          <w:lang w:val="en-US"/>
        </w:rPr>
        <w:t xml:space="preserve"> t</w:t>
      </w:r>
      <w:r w:rsidR="00CB3CEF" w:rsidRPr="00AF63DE">
        <w:rPr>
          <w:rFonts w:ascii="Arial" w:hAnsi="Arial" w:cs="Arial"/>
          <w:sz w:val="24"/>
          <w:szCs w:val="24"/>
          <w:lang w:val="en-US"/>
        </w:rPr>
        <w:t>he loan principle will be repaid throughout the course of the 36-month payback period in equal installments. This makes sure that at the conclusion of the period, the entire amount of the initial loan is paid back.</w:t>
      </w:r>
      <w:r w:rsidR="00AF63DE" w:rsidRPr="00AF63DE">
        <w:rPr>
          <w:rFonts w:ascii="Arial" w:hAnsi="Arial" w:cs="Arial"/>
          <w:sz w:val="24"/>
          <w:szCs w:val="24"/>
          <w:lang w:val="en-US"/>
        </w:rPr>
        <w:t xml:space="preserve"> </w:t>
      </w:r>
      <w:r w:rsidR="00CB3CEF" w:rsidRPr="00AF63DE">
        <w:rPr>
          <w:rFonts w:ascii="Arial" w:hAnsi="Arial" w:cs="Arial"/>
          <w:sz w:val="24"/>
          <w:szCs w:val="24"/>
          <w:lang w:val="en-US"/>
        </w:rPr>
        <w:t>Interest Payments</w:t>
      </w:r>
      <w:r w:rsidR="00DF120D">
        <w:rPr>
          <w:rFonts w:ascii="Arial" w:hAnsi="Arial" w:cs="Arial"/>
          <w:sz w:val="24"/>
          <w:szCs w:val="24"/>
          <w:lang w:val="en-US"/>
        </w:rPr>
        <w:t>,</w:t>
      </w:r>
      <w:r w:rsidR="00AF63DE" w:rsidRPr="00AF63DE">
        <w:rPr>
          <w:rFonts w:ascii="Arial" w:hAnsi="Arial" w:cs="Arial"/>
          <w:sz w:val="24"/>
          <w:szCs w:val="24"/>
          <w:lang w:val="en-US"/>
        </w:rPr>
        <w:t xml:space="preserve"> t</w:t>
      </w:r>
      <w:r w:rsidR="00CB3CEF" w:rsidRPr="00AF63DE">
        <w:rPr>
          <w:rFonts w:ascii="Arial" w:hAnsi="Arial" w:cs="Arial"/>
          <w:sz w:val="24"/>
          <w:szCs w:val="24"/>
          <w:lang w:val="en-US"/>
        </w:rPr>
        <w:t>he outstanding loan total at the beginning of each month will be used to determine the monthly interest payment amount. The payment is increased by the interest</w:t>
      </w:r>
      <w:r w:rsidR="00DF120D">
        <w:rPr>
          <w:rFonts w:ascii="Arial" w:hAnsi="Arial" w:cs="Arial"/>
          <w:sz w:val="24"/>
          <w:szCs w:val="24"/>
          <w:lang w:val="en-US"/>
        </w:rPr>
        <w:t xml:space="preserve"> </w:t>
      </w:r>
      <w:r w:rsidR="003E743F">
        <w:rPr>
          <w:rFonts w:ascii="Arial" w:hAnsi="Arial" w:cs="Arial"/>
          <w:sz w:val="24"/>
          <w:szCs w:val="24"/>
          <w:lang w:val="en-US"/>
        </w:rPr>
        <w:t>percentage</w:t>
      </w:r>
      <w:r w:rsidR="00567D92">
        <w:rPr>
          <w:rFonts w:ascii="Arial" w:hAnsi="Arial" w:cs="Arial"/>
          <w:sz w:val="24"/>
          <w:szCs w:val="24"/>
          <w:lang w:val="en-US"/>
        </w:rPr>
        <w:t xml:space="preserve"> </w:t>
      </w:r>
      <w:r w:rsidR="003E743F">
        <w:rPr>
          <w:rFonts w:ascii="Arial" w:hAnsi="Arial" w:cs="Arial"/>
          <w:sz w:val="24"/>
          <w:szCs w:val="24"/>
          <w:lang w:val="en-US"/>
        </w:rPr>
        <w:t xml:space="preserve">and the interest rate </w:t>
      </w:r>
      <w:r w:rsidR="00567D92">
        <w:rPr>
          <w:rFonts w:ascii="Arial" w:hAnsi="Arial" w:cs="Arial"/>
          <w:sz w:val="24"/>
          <w:szCs w:val="24"/>
          <w:lang w:val="en-US"/>
        </w:rPr>
        <w:t>calculated by the bank is 5%</w:t>
      </w:r>
      <w:r w:rsidR="00DF120D">
        <w:rPr>
          <w:rFonts w:ascii="Arial" w:hAnsi="Arial" w:cs="Arial"/>
          <w:sz w:val="24"/>
          <w:szCs w:val="24"/>
          <w:lang w:val="en-US"/>
        </w:rPr>
        <w:t>.</w:t>
      </w:r>
    </w:p>
    <w:p w14:paraId="34B7CEA5" w14:textId="77777777" w:rsidR="00D56F33" w:rsidRPr="00AF63DE" w:rsidRDefault="00D56F33" w:rsidP="00CB3CEF">
      <w:pPr>
        <w:rPr>
          <w:rFonts w:ascii="Arial" w:hAnsi="Arial" w:cs="Arial"/>
          <w:sz w:val="24"/>
          <w:szCs w:val="24"/>
          <w:lang w:val="en-US"/>
        </w:rPr>
      </w:pPr>
    </w:p>
    <w:tbl>
      <w:tblPr>
        <w:tblStyle w:val="TableGrid"/>
        <w:tblW w:w="0" w:type="auto"/>
        <w:tblInd w:w="48" w:type="dxa"/>
        <w:tblLook w:val="04A0" w:firstRow="1" w:lastRow="0" w:firstColumn="1" w:lastColumn="0" w:noHBand="0" w:noVBand="1"/>
      </w:tblPr>
      <w:tblGrid>
        <w:gridCol w:w="1293"/>
        <w:gridCol w:w="1287"/>
        <w:gridCol w:w="1286"/>
        <w:gridCol w:w="1287"/>
        <w:gridCol w:w="1287"/>
        <w:gridCol w:w="1287"/>
        <w:gridCol w:w="1287"/>
      </w:tblGrid>
      <w:tr w:rsidR="0022081C" w14:paraId="186258A3" w14:textId="77777777" w:rsidTr="00DE7779">
        <w:tc>
          <w:tcPr>
            <w:tcW w:w="1293" w:type="dxa"/>
          </w:tcPr>
          <w:p w14:paraId="592352F8" w14:textId="77777777" w:rsidR="00F442BF" w:rsidRDefault="00F442BF" w:rsidP="00BE1AC5">
            <w:pPr>
              <w:rPr>
                <w:rFonts w:ascii="Arial" w:hAnsi="Arial" w:cs="Arial"/>
                <w:sz w:val="24"/>
                <w:szCs w:val="24"/>
                <w:lang w:val="en-US"/>
              </w:rPr>
            </w:pPr>
          </w:p>
        </w:tc>
        <w:tc>
          <w:tcPr>
            <w:tcW w:w="1287" w:type="dxa"/>
          </w:tcPr>
          <w:p w14:paraId="3B32CA56" w14:textId="72038330" w:rsidR="00F442BF" w:rsidRDefault="00F442BF" w:rsidP="00BE1AC5">
            <w:pPr>
              <w:rPr>
                <w:rFonts w:ascii="Arial" w:hAnsi="Arial" w:cs="Arial"/>
                <w:sz w:val="24"/>
                <w:szCs w:val="24"/>
                <w:lang w:val="en-US"/>
              </w:rPr>
            </w:pPr>
            <w:r>
              <w:rPr>
                <w:rFonts w:ascii="Arial" w:hAnsi="Arial" w:cs="Arial"/>
                <w:sz w:val="24"/>
                <w:szCs w:val="24"/>
                <w:lang w:val="en-US"/>
              </w:rPr>
              <w:t>Mo</w:t>
            </w:r>
            <w:r w:rsidR="007A2092">
              <w:rPr>
                <w:rFonts w:ascii="Arial" w:hAnsi="Arial" w:cs="Arial"/>
                <w:sz w:val="24"/>
                <w:szCs w:val="24"/>
                <w:lang w:val="en-US"/>
              </w:rPr>
              <w:t>nth 1</w:t>
            </w:r>
          </w:p>
        </w:tc>
        <w:tc>
          <w:tcPr>
            <w:tcW w:w="1286" w:type="dxa"/>
          </w:tcPr>
          <w:p w14:paraId="268921B5" w14:textId="7DF07672" w:rsidR="00F442BF" w:rsidRDefault="007A2092" w:rsidP="00BE1AC5">
            <w:pPr>
              <w:rPr>
                <w:rFonts w:ascii="Arial" w:hAnsi="Arial" w:cs="Arial"/>
                <w:sz w:val="24"/>
                <w:szCs w:val="24"/>
                <w:lang w:val="en-US"/>
              </w:rPr>
            </w:pPr>
            <w:r>
              <w:rPr>
                <w:rFonts w:ascii="Arial" w:hAnsi="Arial" w:cs="Arial"/>
                <w:sz w:val="24"/>
                <w:szCs w:val="24"/>
                <w:lang w:val="en-US"/>
              </w:rPr>
              <w:t>Month 2</w:t>
            </w:r>
          </w:p>
        </w:tc>
        <w:tc>
          <w:tcPr>
            <w:tcW w:w="1287" w:type="dxa"/>
          </w:tcPr>
          <w:p w14:paraId="75DED5C5" w14:textId="5577886F" w:rsidR="00F442BF" w:rsidRDefault="007A2092" w:rsidP="00BE1AC5">
            <w:pPr>
              <w:rPr>
                <w:rFonts w:ascii="Arial" w:hAnsi="Arial" w:cs="Arial"/>
                <w:sz w:val="24"/>
                <w:szCs w:val="24"/>
                <w:lang w:val="en-US"/>
              </w:rPr>
            </w:pPr>
            <w:r>
              <w:rPr>
                <w:rFonts w:ascii="Arial" w:hAnsi="Arial" w:cs="Arial"/>
                <w:sz w:val="24"/>
                <w:szCs w:val="24"/>
                <w:lang w:val="en-US"/>
              </w:rPr>
              <w:t>Month 3</w:t>
            </w:r>
          </w:p>
        </w:tc>
        <w:tc>
          <w:tcPr>
            <w:tcW w:w="1287" w:type="dxa"/>
          </w:tcPr>
          <w:p w14:paraId="00BBEF8A" w14:textId="547B95D6" w:rsidR="00F442BF" w:rsidRDefault="007A2092" w:rsidP="00BE1AC5">
            <w:pPr>
              <w:rPr>
                <w:rFonts w:ascii="Arial" w:hAnsi="Arial" w:cs="Arial"/>
                <w:sz w:val="24"/>
                <w:szCs w:val="24"/>
                <w:lang w:val="en-US"/>
              </w:rPr>
            </w:pPr>
            <w:r>
              <w:rPr>
                <w:rFonts w:ascii="Arial" w:hAnsi="Arial" w:cs="Arial"/>
                <w:sz w:val="24"/>
                <w:szCs w:val="24"/>
                <w:lang w:val="en-US"/>
              </w:rPr>
              <w:t>Month</w:t>
            </w:r>
            <w:r w:rsidR="0022081C">
              <w:rPr>
                <w:rFonts w:ascii="Arial" w:hAnsi="Arial" w:cs="Arial"/>
                <w:sz w:val="24"/>
                <w:szCs w:val="24"/>
                <w:lang w:val="en-US"/>
              </w:rPr>
              <w:t xml:space="preserve"> </w:t>
            </w:r>
            <w:r>
              <w:rPr>
                <w:rFonts w:ascii="Arial" w:hAnsi="Arial" w:cs="Arial"/>
                <w:sz w:val="24"/>
                <w:szCs w:val="24"/>
                <w:lang w:val="en-US"/>
              </w:rPr>
              <w:t>4</w:t>
            </w:r>
          </w:p>
        </w:tc>
        <w:tc>
          <w:tcPr>
            <w:tcW w:w="1287" w:type="dxa"/>
          </w:tcPr>
          <w:p w14:paraId="44E1361B" w14:textId="1C879275" w:rsidR="00F442BF" w:rsidRDefault="0022081C" w:rsidP="00BE1AC5">
            <w:pPr>
              <w:rPr>
                <w:rFonts w:ascii="Arial" w:hAnsi="Arial" w:cs="Arial"/>
                <w:sz w:val="24"/>
                <w:szCs w:val="24"/>
                <w:lang w:val="en-US"/>
              </w:rPr>
            </w:pPr>
            <w:r>
              <w:rPr>
                <w:rFonts w:ascii="Arial" w:hAnsi="Arial" w:cs="Arial"/>
                <w:sz w:val="24"/>
                <w:szCs w:val="24"/>
                <w:lang w:val="en-US"/>
              </w:rPr>
              <w:t xml:space="preserve">Month </w:t>
            </w:r>
            <w:r w:rsidR="007A2092">
              <w:rPr>
                <w:rFonts w:ascii="Arial" w:hAnsi="Arial" w:cs="Arial"/>
                <w:sz w:val="24"/>
                <w:szCs w:val="24"/>
                <w:lang w:val="en-US"/>
              </w:rPr>
              <w:t>5</w:t>
            </w:r>
          </w:p>
        </w:tc>
        <w:tc>
          <w:tcPr>
            <w:tcW w:w="1287" w:type="dxa"/>
          </w:tcPr>
          <w:p w14:paraId="0EE593C3" w14:textId="51B7A31D" w:rsidR="00F442BF" w:rsidRDefault="0022081C" w:rsidP="00BE1AC5">
            <w:pPr>
              <w:rPr>
                <w:rFonts w:ascii="Arial" w:hAnsi="Arial" w:cs="Arial"/>
                <w:sz w:val="24"/>
                <w:szCs w:val="24"/>
                <w:lang w:val="en-US"/>
              </w:rPr>
            </w:pPr>
            <w:r>
              <w:rPr>
                <w:rFonts w:ascii="Arial" w:hAnsi="Arial" w:cs="Arial"/>
                <w:sz w:val="24"/>
                <w:szCs w:val="24"/>
                <w:lang w:val="en-US"/>
              </w:rPr>
              <w:t xml:space="preserve">Month </w:t>
            </w:r>
            <w:r w:rsidR="007A2092">
              <w:rPr>
                <w:rFonts w:ascii="Arial" w:hAnsi="Arial" w:cs="Arial"/>
                <w:sz w:val="24"/>
                <w:szCs w:val="24"/>
                <w:lang w:val="en-US"/>
              </w:rPr>
              <w:t>6</w:t>
            </w:r>
          </w:p>
        </w:tc>
      </w:tr>
      <w:tr w:rsidR="0022081C" w14:paraId="008E1A52" w14:textId="77777777" w:rsidTr="00DE7779">
        <w:tc>
          <w:tcPr>
            <w:tcW w:w="1293" w:type="dxa"/>
          </w:tcPr>
          <w:p w14:paraId="0FEF32EB" w14:textId="3EBC841F" w:rsidR="0022081C" w:rsidRDefault="0022081C" w:rsidP="00BE1AC5">
            <w:pPr>
              <w:rPr>
                <w:rFonts w:ascii="Arial" w:hAnsi="Arial" w:cs="Arial"/>
                <w:sz w:val="24"/>
                <w:szCs w:val="24"/>
                <w:lang w:val="en-US"/>
              </w:rPr>
            </w:pPr>
            <w:r>
              <w:rPr>
                <w:rFonts w:ascii="Arial" w:hAnsi="Arial" w:cs="Arial"/>
                <w:sz w:val="24"/>
                <w:szCs w:val="24"/>
                <w:lang w:val="en-US"/>
              </w:rPr>
              <w:t>Revenue</w:t>
            </w:r>
          </w:p>
        </w:tc>
        <w:tc>
          <w:tcPr>
            <w:tcW w:w="1287" w:type="dxa"/>
          </w:tcPr>
          <w:p w14:paraId="668122B5" w14:textId="2FD1FF1C" w:rsidR="00F442BF" w:rsidRDefault="00CE703D" w:rsidP="00BE1AC5">
            <w:pPr>
              <w:rPr>
                <w:rFonts w:ascii="Arial" w:hAnsi="Arial" w:cs="Arial"/>
                <w:sz w:val="24"/>
                <w:szCs w:val="24"/>
                <w:lang w:val="en-US"/>
              </w:rPr>
            </w:pPr>
            <w:r>
              <w:rPr>
                <w:rFonts w:ascii="Arial" w:hAnsi="Arial" w:cs="Arial"/>
                <w:sz w:val="24"/>
                <w:szCs w:val="24"/>
                <w:lang w:val="en-US"/>
              </w:rPr>
              <w:t>10000</w:t>
            </w:r>
          </w:p>
        </w:tc>
        <w:tc>
          <w:tcPr>
            <w:tcW w:w="1286" w:type="dxa"/>
          </w:tcPr>
          <w:p w14:paraId="031D6295" w14:textId="6C2D1919" w:rsidR="00F442BF" w:rsidRDefault="00CE703D" w:rsidP="00BE1AC5">
            <w:pPr>
              <w:rPr>
                <w:rFonts w:ascii="Arial" w:hAnsi="Arial" w:cs="Arial"/>
                <w:sz w:val="24"/>
                <w:szCs w:val="24"/>
                <w:lang w:val="en-US"/>
              </w:rPr>
            </w:pPr>
            <w:r>
              <w:rPr>
                <w:rFonts w:ascii="Arial" w:hAnsi="Arial" w:cs="Arial"/>
                <w:sz w:val="24"/>
                <w:szCs w:val="24"/>
                <w:lang w:val="en-US"/>
              </w:rPr>
              <w:t>20000</w:t>
            </w:r>
          </w:p>
        </w:tc>
        <w:tc>
          <w:tcPr>
            <w:tcW w:w="1287" w:type="dxa"/>
          </w:tcPr>
          <w:p w14:paraId="195BA607" w14:textId="1F96D54E" w:rsidR="00F442BF" w:rsidRDefault="00CE703D" w:rsidP="00BE1AC5">
            <w:pPr>
              <w:rPr>
                <w:rFonts w:ascii="Arial" w:hAnsi="Arial" w:cs="Arial"/>
                <w:sz w:val="24"/>
                <w:szCs w:val="24"/>
                <w:lang w:val="en-US"/>
              </w:rPr>
            </w:pPr>
            <w:r>
              <w:rPr>
                <w:rFonts w:ascii="Arial" w:hAnsi="Arial" w:cs="Arial"/>
                <w:sz w:val="24"/>
                <w:szCs w:val="24"/>
                <w:lang w:val="en-US"/>
              </w:rPr>
              <w:t>30000</w:t>
            </w:r>
          </w:p>
        </w:tc>
        <w:tc>
          <w:tcPr>
            <w:tcW w:w="1287" w:type="dxa"/>
          </w:tcPr>
          <w:p w14:paraId="6BFD215A" w14:textId="43C92B4A" w:rsidR="00F442BF" w:rsidRDefault="00CE703D" w:rsidP="00BE1AC5">
            <w:pPr>
              <w:rPr>
                <w:rFonts w:ascii="Arial" w:hAnsi="Arial" w:cs="Arial"/>
                <w:sz w:val="24"/>
                <w:szCs w:val="24"/>
                <w:lang w:val="en-US"/>
              </w:rPr>
            </w:pPr>
            <w:r>
              <w:rPr>
                <w:rFonts w:ascii="Arial" w:hAnsi="Arial" w:cs="Arial"/>
                <w:sz w:val="24"/>
                <w:szCs w:val="24"/>
                <w:lang w:val="en-US"/>
              </w:rPr>
              <w:t>40000</w:t>
            </w:r>
          </w:p>
        </w:tc>
        <w:tc>
          <w:tcPr>
            <w:tcW w:w="1287" w:type="dxa"/>
          </w:tcPr>
          <w:p w14:paraId="68F55D1F" w14:textId="4D856005" w:rsidR="00F442BF" w:rsidRDefault="00CE703D" w:rsidP="00BE1AC5">
            <w:pPr>
              <w:rPr>
                <w:rFonts w:ascii="Arial" w:hAnsi="Arial" w:cs="Arial"/>
                <w:sz w:val="24"/>
                <w:szCs w:val="24"/>
                <w:lang w:val="en-US"/>
              </w:rPr>
            </w:pPr>
            <w:r>
              <w:rPr>
                <w:rFonts w:ascii="Arial" w:hAnsi="Arial" w:cs="Arial"/>
                <w:sz w:val="24"/>
                <w:szCs w:val="24"/>
                <w:lang w:val="en-US"/>
              </w:rPr>
              <w:t>50000</w:t>
            </w:r>
          </w:p>
        </w:tc>
        <w:tc>
          <w:tcPr>
            <w:tcW w:w="1287" w:type="dxa"/>
          </w:tcPr>
          <w:p w14:paraId="28026FF7" w14:textId="11FEA64A" w:rsidR="00F442BF" w:rsidRDefault="00CE703D" w:rsidP="00BE1AC5">
            <w:pPr>
              <w:rPr>
                <w:rFonts w:ascii="Arial" w:hAnsi="Arial" w:cs="Arial"/>
                <w:sz w:val="24"/>
                <w:szCs w:val="24"/>
                <w:lang w:val="en-US"/>
              </w:rPr>
            </w:pPr>
            <w:r>
              <w:rPr>
                <w:rFonts w:ascii="Arial" w:hAnsi="Arial" w:cs="Arial"/>
                <w:sz w:val="24"/>
                <w:szCs w:val="24"/>
                <w:lang w:val="en-US"/>
              </w:rPr>
              <w:t>60000</w:t>
            </w:r>
          </w:p>
        </w:tc>
      </w:tr>
      <w:tr w:rsidR="0022081C" w14:paraId="55D8332E" w14:textId="77777777" w:rsidTr="00DE7779">
        <w:tc>
          <w:tcPr>
            <w:tcW w:w="1293" w:type="dxa"/>
          </w:tcPr>
          <w:p w14:paraId="6694691E" w14:textId="13733604" w:rsidR="00F442BF" w:rsidRDefault="0022081C" w:rsidP="00BE1AC5">
            <w:pPr>
              <w:rPr>
                <w:rFonts w:ascii="Arial" w:hAnsi="Arial" w:cs="Arial"/>
                <w:sz w:val="24"/>
                <w:szCs w:val="24"/>
                <w:lang w:val="en-US"/>
              </w:rPr>
            </w:pPr>
            <w:r>
              <w:rPr>
                <w:rFonts w:ascii="Arial" w:hAnsi="Arial" w:cs="Arial"/>
                <w:sz w:val="24"/>
                <w:szCs w:val="24"/>
                <w:lang w:val="en-US"/>
              </w:rPr>
              <w:t>Fixed Cost</w:t>
            </w:r>
          </w:p>
        </w:tc>
        <w:tc>
          <w:tcPr>
            <w:tcW w:w="1287" w:type="dxa"/>
          </w:tcPr>
          <w:p w14:paraId="66919FFB" w14:textId="0AB42CEB" w:rsidR="00F442BF" w:rsidRDefault="007F476A" w:rsidP="00BE1AC5">
            <w:pPr>
              <w:rPr>
                <w:rFonts w:ascii="Arial" w:hAnsi="Arial" w:cs="Arial"/>
                <w:sz w:val="24"/>
                <w:szCs w:val="24"/>
                <w:lang w:val="en-US"/>
              </w:rPr>
            </w:pPr>
            <w:r>
              <w:rPr>
                <w:rFonts w:ascii="Arial" w:hAnsi="Arial" w:cs="Arial"/>
                <w:sz w:val="24"/>
                <w:szCs w:val="24"/>
                <w:lang w:val="en-US"/>
              </w:rPr>
              <w:t>6000</w:t>
            </w:r>
          </w:p>
        </w:tc>
        <w:tc>
          <w:tcPr>
            <w:tcW w:w="1286" w:type="dxa"/>
          </w:tcPr>
          <w:p w14:paraId="7BB33DB1" w14:textId="11C087A1" w:rsidR="00F442BF" w:rsidRDefault="007F476A" w:rsidP="00BE1AC5">
            <w:pPr>
              <w:rPr>
                <w:rFonts w:ascii="Arial" w:hAnsi="Arial" w:cs="Arial"/>
                <w:sz w:val="24"/>
                <w:szCs w:val="24"/>
                <w:lang w:val="en-US"/>
              </w:rPr>
            </w:pPr>
            <w:r>
              <w:rPr>
                <w:rFonts w:ascii="Arial" w:hAnsi="Arial" w:cs="Arial"/>
                <w:sz w:val="24"/>
                <w:szCs w:val="24"/>
                <w:lang w:val="en-US"/>
              </w:rPr>
              <w:t>6000</w:t>
            </w:r>
          </w:p>
        </w:tc>
        <w:tc>
          <w:tcPr>
            <w:tcW w:w="1287" w:type="dxa"/>
          </w:tcPr>
          <w:p w14:paraId="2652A384" w14:textId="00A82AC3" w:rsidR="00F442BF" w:rsidRDefault="007F476A" w:rsidP="00BE1AC5">
            <w:pPr>
              <w:rPr>
                <w:rFonts w:ascii="Arial" w:hAnsi="Arial" w:cs="Arial"/>
                <w:sz w:val="24"/>
                <w:szCs w:val="24"/>
                <w:lang w:val="en-US"/>
              </w:rPr>
            </w:pPr>
            <w:r>
              <w:rPr>
                <w:rFonts w:ascii="Arial" w:hAnsi="Arial" w:cs="Arial"/>
                <w:sz w:val="24"/>
                <w:szCs w:val="24"/>
                <w:lang w:val="en-US"/>
              </w:rPr>
              <w:t>6000</w:t>
            </w:r>
          </w:p>
        </w:tc>
        <w:tc>
          <w:tcPr>
            <w:tcW w:w="1287" w:type="dxa"/>
          </w:tcPr>
          <w:p w14:paraId="4B57CE4D" w14:textId="2C4E1832" w:rsidR="00F442BF" w:rsidRDefault="007F476A" w:rsidP="00BE1AC5">
            <w:pPr>
              <w:rPr>
                <w:rFonts w:ascii="Arial" w:hAnsi="Arial" w:cs="Arial"/>
                <w:sz w:val="24"/>
                <w:szCs w:val="24"/>
                <w:lang w:val="en-US"/>
              </w:rPr>
            </w:pPr>
            <w:r>
              <w:rPr>
                <w:rFonts w:ascii="Arial" w:hAnsi="Arial" w:cs="Arial"/>
                <w:sz w:val="24"/>
                <w:szCs w:val="24"/>
                <w:lang w:val="en-US"/>
              </w:rPr>
              <w:t>6000</w:t>
            </w:r>
          </w:p>
        </w:tc>
        <w:tc>
          <w:tcPr>
            <w:tcW w:w="1287" w:type="dxa"/>
          </w:tcPr>
          <w:p w14:paraId="02924787" w14:textId="757F6559" w:rsidR="00F442BF" w:rsidRDefault="007F476A" w:rsidP="00BE1AC5">
            <w:pPr>
              <w:rPr>
                <w:rFonts w:ascii="Arial" w:hAnsi="Arial" w:cs="Arial"/>
                <w:sz w:val="24"/>
                <w:szCs w:val="24"/>
                <w:lang w:val="en-US"/>
              </w:rPr>
            </w:pPr>
            <w:r>
              <w:rPr>
                <w:rFonts w:ascii="Arial" w:hAnsi="Arial" w:cs="Arial"/>
                <w:sz w:val="24"/>
                <w:szCs w:val="24"/>
                <w:lang w:val="en-US"/>
              </w:rPr>
              <w:t>6000</w:t>
            </w:r>
          </w:p>
        </w:tc>
        <w:tc>
          <w:tcPr>
            <w:tcW w:w="1287" w:type="dxa"/>
          </w:tcPr>
          <w:p w14:paraId="40CEBA91" w14:textId="5D447A0F" w:rsidR="00F442BF" w:rsidRDefault="007F476A" w:rsidP="00BE1AC5">
            <w:pPr>
              <w:rPr>
                <w:rFonts w:ascii="Arial" w:hAnsi="Arial" w:cs="Arial"/>
                <w:sz w:val="24"/>
                <w:szCs w:val="24"/>
                <w:lang w:val="en-US"/>
              </w:rPr>
            </w:pPr>
            <w:r>
              <w:rPr>
                <w:rFonts w:ascii="Arial" w:hAnsi="Arial" w:cs="Arial"/>
                <w:sz w:val="24"/>
                <w:szCs w:val="24"/>
                <w:lang w:val="en-US"/>
              </w:rPr>
              <w:t>6000</w:t>
            </w:r>
          </w:p>
        </w:tc>
      </w:tr>
      <w:tr w:rsidR="0022081C" w14:paraId="210B5B87" w14:textId="77777777" w:rsidTr="00DE7779">
        <w:tc>
          <w:tcPr>
            <w:tcW w:w="1293" w:type="dxa"/>
          </w:tcPr>
          <w:p w14:paraId="623048C5" w14:textId="5EDFED14" w:rsidR="00F442BF" w:rsidRDefault="0022081C" w:rsidP="00BE1AC5">
            <w:pPr>
              <w:rPr>
                <w:rFonts w:ascii="Arial" w:hAnsi="Arial" w:cs="Arial"/>
                <w:sz w:val="24"/>
                <w:szCs w:val="24"/>
                <w:lang w:val="en-US"/>
              </w:rPr>
            </w:pPr>
            <w:r>
              <w:rPr>
                <w:rFonts w:ascii="Arial" w:hAnsi="Arial" w:cs="Arial"/>
                <w:sz w:val="24"/>
                <w:szCs w:val="24"/>
                <w:lang w:val="en-US"/>
              </w:rPr>
              <w:t>Variable cost</w:t>
            </w:r>
          </w:p>
        </w:tc>
        <w:tc>
          <w:tcPr>
            <w:tcW w:w="1287" w:type="dxa"/>
          </w:tcPr>
          <w:p w14:paraId="71649E55" w14:textId="5BCDCA2F" w:rsidR="00F442BF" w:rsidRDefault="007F476A" w:rsidP="00BE1AC5">
            <w:pPr>
              <w:rPr>
                <w:rFonts w:ascii="Arial" w:hAnsi="Arial" w:cs="Arial"/>
                <w:sz w:val="24"/>
                <w:szCs w:val="24"/>
                <w:lang w:val="en-US"/>
              </w:rPr>
            </w:pPr>
            <w:r>
              <w:rPr>
                <w:rFonts w:ascii="Arial" w:hAnsi="Arial" w:cs="Arial"/>
                <w:sz w:val="24"/>
                <w:szCs w:val="24"/>
                <w:lang w:val="en-US"/>
              </w:rPr>
              <w:t>2000</w:t>
            </w:r>
          </w:p>
        </w:tc>
        <w:tc>
          <w:tcPr>
            <w:tcW w:w="1286" w:type="dxa"/>
          </w:tcPr>
          <w:p w14:paraId="3C1B0AE1" w14:textId="5FA186A6" w:rsidR="00F442BF" w:rsidRDefault="007F476A" w:rsidP="00BE1AC5">
            <w:pPr>
              <w:rPr>
                <w:rFonts w:ascii="Arial" w:hAnsi="Arial" w:cs="Arial"/>
                <w:sz w:val="24"/>
                <w:szCs w:val="24"/>
                <w:lang w:val="en-US"/>
              </w:rPr>
            </w:pPr>
            <w:r>
              <w:rPr>
                <w:rFonts w:ascii="Arial" w:hAnsi="Arial" w:cs="Arial"/>
                <w:sz w:val="24"/>
                <w:szCs w:val="24"/>
                <w:lang w:val="en-US"/>
              </w:rPr>
              <w:t>4000</w:t>
            </w:r>
          </w:p>
        </w:tc>
        <w:tc>
          <w:tcPr>
            <w:tcW w:w="1287" w:type="dxa"/>
          </w:tcPr>
          <w:p w14:paraId="747D3812" w14:textId="24360604" w:rsidR="00F442BF" w:rsidRDefault="00BE2F60" w:rsidP="00BE1AC5">
            <w:pPr>
              <w:rPr>
                <w:rFonts w:ascii="Arial" w:hAnsi="Arial" w:cs="Arial"/>
                <w:sz w:val="24"/>
                <w:szCs w:val="24"/>
                <w:lang w:val="en-US"/>
              </w:rPr>
            </w:pPr>
            <w:r>
              <w:rPr>
                <w:rFonts w:ascii="Arial" w:hAnsi="Arial" w:cs="Arial"/>
                <w:sz w:val="24"/>
                <w:szCs w:val="24"/>
                <w:lang w:val="en-US"/>
              </w:rPr>
              <w:t>7</w:t>
            </w:r>
            <w:r w:rsidR="004A7065">
              <w:rPr>
                <w:rFonts w:ascii="Arial" w:hAnsi="Arial" w:cs="Arial"/>
                <w:sz w:val="24"/>
                <w:szCs w:val="24"/>
                <w:lang w:val="en-US"/>
              </w:rPr>
              <w:t>000</w:t>
            </w:r>
          </w:p>
        </w:tc>
        <w:tc>
          <w:tcPr>
            <w:tcW w:w="1287" w:type="dxa"/>
          </w:tcPr>
          <w:p w14:paraId="02DCFEAF" w14:textId="752BA18D" w:rsidR="00F442BF" w:rsidRDefault="004A7065" w:rsidP="00BE1AC5">
            <w:pPr>
              <w:rPr>
                <w:rFonts w:ascii="Arial" w:hAnsi="Arial" w:cs="Arial"/>
                <w:sz w:val="24"/>
                <w:szCs w:val="24"/>
                <w:lang w:val="en-US"/>
              </w:rPr>
            </w:pPr>
            <w:r>
              <w:rPr>
                <w:rFonts w:ascii="Arial" w:hAnsi="Arial" w:cs="Arial"/>
                <w:sz w:val="24"/>
                <w:szCs w:val="24"/>
                <w:lang w:val="en-US"/>
              </w:rPr>
              <w:t>9000</w:t>
            </w:r>
          </w:p>
        </w:tc>
        <w:tc>
          <w:tcPr>
            <w:tcW w:w="1287" w:type="dxa"/>
          </w:tcPr>
          <w:p w14:paraId="732321AA" w14:textId="352C9471" w:rsidR="00F442BF" w:rsidRDefault="004A7065" w:rsidP="00BE1AC5">
            <w:pPr>
              <w:rPr>
                <w:rFonts w:ascii="Arial" w:hAnsi="Arial" w:cs="Arial"/>
                <w:sz w:val="24"/>
                <w:szCs w:val="24"/>
                <w:lang w:val="en-US"/>
              </w:rPr>
            </w:pPr>
            <w:r>
              <w:rPr>
                <w:rFonts w:ascii="Arial" w:hAnsi="Arial" w:cs="Arial"/>
                <w:sz w:val="24"/>
                <w:szCs w:val="24"/>
                <w:lang w:val="en-US"/>
              </w:rPr>
              <w:t>12000</w:t>
            </w:r>
          </w:p>
        </w:tc>
        <w:tc>
          <w:tcPr>
            <w:tcW w:w="1287" w:type="dxa"/>
          </w:tcPr>
          <w:p w14:paraId="25CF6967" w14:textId="0D5CCFFB" w:rsidR="00F442BF" w:rsidRDefault="004A7065" w:rsidP="00BE1AC5">
            <w:pPr>
              <w:rPr>
                <w:rFonts w:ascii="Arial" w:hAnsi="Arial" w:cs="Arial"/>
                <w:sz w:val="24"/>
                <w:szCs w:val="24"/>
                <w:lang w:val="en-US"/>
              </w:rPr>
            </w:pPr>
            <w:r>
              <w:rPr>
                <w:rFonts w:ascii="Arial" w:hAnsi="Arial" w:cs="Arial"/>
                <w:sz w:val="24"/>
                <w:szCs w:val="24"/>
                <w:lang w:val="en-US"/>
              </w:rPr>
              <w:t>15000</w:t>
            </w:r>
          </w:p>
        </w:tc>
      </w:tr>
      <w:tr w:rsidR="0022081C" w14:paraId="637C6279" w14:textId="77777777" w:rsidTr="00DE7779">
        <w:tc>
          <w:tcPr>
            <w:tcW w:w="1293" w:type="dxa"/>
          </w:tcPr>
          <w:p w14:paraId="4BC30BFB" w14:textId="39D19F0D" w:rsidR="00F442BF" w:rsidRDefault="0022081C" w:rsidP="00BE1AC5">
            <w:pPr>
              <w:rPr>
                <w:rFonts w:ascii="Arial" w:hAnsi="Arial" w:cs="Arial"/>
                <w:sz w:val="24"/>
                <w:szCs w:val="24"/>
                <w:lang w:val="en-US"/>
              </w:rPr>
            </w:pPr>
            <w:r>
              <w:rPr>
                <w:rFonts w:ascii="Arial" w:hAnsi="Arial" w:cs="Arial"/>
                <w:sz w:val="24"/>
                <w:szCs w:val="24"/>
                <w:lang w:val="en-US"/>
              </w:rPr>
              <w:t>Profit</w:t>
            </w:r>
          </w:p>
        </w:tc>
        <w:tc>
          <w:tcPr>
            <w:tcW w:w="1287" w:type="dxa"/>
          </w:tcPr>
          <w:p w14:paraId="14AF7008" w14:textId="61E6192B" w:rsidR="00F442BF" w:rsidRDefault="00856088" w:rsidP="00BE1AC5">
            <w:pPr>
              <w:rPr>
                <w:rFonts w:ascii="Arial" w:hAnsi="Arial" w:cs="Arial"/>
                <w:sz w:val="24"/>
                <w:szCs w:val="24"/>
                <w:lang w:val="en-US"/>
              </w:rPr>
            </w:pPr>
            <w:r>
              <w:rPr>
                <w:rFonts w:ascii="Arial" w:hAnsi="Arial" w:cs="Arial"/>
                <w:sz w:val="24"/>
                <w:szCs w:val="24"/>
                <w:lang w:val="en-US"/>
              </w:rPr>
              <w:t>2000</w:t>
            </w:r>
          </w:p>
        </w:tc>
        <w:tc>
          <w:tcPr>
            <w:tcW w:w="1286" w:type="dxa"/>
          </w:tcPr>
          <w:p w14:paraId="2969A033" w14:textId="3CE9B255" w:rsidR="00F442BF" w:rsidRDefault="00244D89" w:rsidP="00BE1AC5">
            <w:pPr>
              <w:rPr>
                <w:rFonts w:ascii="Arial" w:hAnsi="Arial" w:cs="Arial"/>
                <w:sz w:val="24"/>
                <w:szCs w:val="24"/>
                <w:lang w:val="en-US"/>
              </w:rPr>
            </w:pPr>
            <w:r>
              <w:rPr>
                <w:rFonts w:ascii="Arial" w:hAnsi="Arial" w:cs="Arial"/>
                <w:sz w:val="24"/>
                <w:szCs w:val="24"/>
                <w:lang w:val="en-US"/>
              </w:rPr>
              <w:t>10000</w:t>
            </w:r>
          </w:p>
        </w:tc>
        <w:tc>
          <w:tcPr>
            <w:tcW w:w="1287" w:type="dxa"/>
          </w:tcPr>
          <w:p w14:paraId="54338E55" w14:textId="389C8987" w:rsidR="00F442BF" w:rsidRDefault="00244D89" w:rsidP="00BE1AC5">
            <w:pPr>
              <w:rPr>
                <w:rFonts w:ascii="Arial" w:hAnsi="Arial" w:cs="Arial"/>
                <w:sz w:val="24"/>
                <w:szCs w:val="24"/>
                <w:lang w:val="en-US"/>
              </w:rPr>
            </w:pPr>
            <w:r>
              <w:rPr>
                <w:rFonts w:ascii="Arial" w:hAnsi="Arial" w:cs="Arial"/>
                <w:sz w:val="24"/>
                <w:szCs w:val="24"/>
                <w:lang w:val="en-US"/>
              </w:rPr>
              <w:t>1</w:t>
            </w:r>
            <w:r w:rsidR="00BE2F60">
              <w:rPr>
                <w:rFonts w:ascii="Arial" w:hAnsi="Arial" w:cs="Arial"/>
                <w:sz w:val="24"/>
                <w:szCs w:val="24"/>
                <w:lang w:val="en-US"/>
              </w:rPr>
              <w:t>7</w:t>
            </w:r>
            <w:r>
              <w:rPr>
                <w:rFonts w:ascii="Arial" w:hAnsi="Arial" w:cs="Arial"/>
                <w:sz w:val="24"/>
                <w:szCs w:val="24"/>
                <w:lang w:val="en-US"/>
              </w:rPr>
              <w:t>000</w:t>
            </w:r>
          </w:p>
        </w:tc>
        <w:tc>
          <w:tcPr>
            <w:tcW w:w="1287" w:type="dxa"/>
          </w:tcPr>
          <w:p w14:paraId="58E8297F" w14:textId="11334283" w:rsidR="00F442BF" w:rsidRDefault="00244D89" w:rsidP="00BE1AC5">
            <w:pPr>
              <w:rPr>
                <w:rFonts w:ascii="Arial" w:hAnsi="Arial" w:cs="Arial"/>
                <w:sz w:val="24"/>
                <w:szCs w:val="24"/>
                <w:lang w:val="en-US"/>
              </w:rPr>
            </w:pPr>
            <w:r>
              <w:rPr>
                <w:rFonts w:ascii="Arial" w:hAnsi="Arial" w:cs="Arial"/>
                <w:sz w:val="24"/>
                <w:szCs w:val="24"/>
                <w:lang w:val="en-US"/>
              </w:rPr>
              <w:t>25000</w:t>
            </w:r>
          </w:p>
        </w:tc>
        <w:tc>
          <w:tcPr>
            <w:tcW w:w="1287" w:type="dxa"/>
          </w:tcPr>
          <w:p w14:paraId="5D8CC613" w14:textId="3E249E61" w:rsidR="00F442BF" w:rsidRDefault="003354E4" w:rsidP="00BE1AC5">
            <w:pPr>
              <w:rPr>
                <w:rFonts w:ascii="Arial" w:hAnsi="Arial" w:cs="Arial"/>
                <w:sz w:val="24"/>
                <w:szCs w:val="24"/>
                <w:lang w:val="en-US"/>
              </w:rPr>
            </w:pPr>
            <w:r>
              <w:rPr>
                <w:rFonts w:ascii="Arial" w:hAnsi="Arial" w:cs="Arial"/>
                <w:sz w:val="24"/>
                <w:szCs w:val="24"/>
                <w:lang w:val="en-US"/>
              </w:rPr>
              <w:t>32000</w:t>
            </w:r>
          </w:p>
        </w:tc>
        <w:tc>
          <w:tcPr>
            <w:tcW w:w="1287" w:type="dxa"/>
          </w:tcPr>
          <w:p w14:paraId="7C97B80A" w14:textId="268E4C0C" w:rsidR="00F442BF" w:rsidRDefault="00D56F33" w:rsidP="00BE1AC5">
            <w:pPr>
              <w:rPr>
                <w:rFonts w:ascii="Arial" w:hAnsi="Arial" w:cs="Arial"/>
                <w:sz w:val="24"/>
                <w:szCs w:val="24"/>
                <w:lang w:val="en-US"/>
              </w:rPr>
            </w:pPr>
            <w:r>
              <w:rPr>
                <w:rFonts w:ascii="Arial" w:hAnsi="Arial" w:cs="Arial"/>
                <w:sz w:val="24"/>
                <w:szCs w:val="24"/>
                <w:lang w:val="en-US"/>
              </w:rPr>
              <w:t>39000</w:t>
            </w:r>
          </w:p>
        </w:tc>
      </w:tr>
    </w:tbl>
    <w:p w14:paraId="1D17D973" w14:textId="70501A70" w:rsidR="00D56F33" w:rsidRDefault="00782CA9" w:rsidP="00782CA9">
      <w:pPr>
        <w:ind w:left="360"/>
        <w:jc w:val="center"/>
        <w:rPr>
          <w:lang w:val="en-GB"/>
        </w:rPr>
      </w:pPr>
      <w:r>
        <w:rPr>
          <w:lang w:val="en-GB"/>
        </w:rPr>
        <w:t>Table 3: Financial Plan</w:t>
      </w:r>
    </w:p>
    <w:p w14:paraId="0D797986" w14:textId="171A7DDC" w:rsidR="00C45ADC" w:rsidRDefault="00CF1242" w:rsidP="00F7354B">
      <w:pPr>
        <w:rPr>
          <w:rFonts w:ascii="Arial" w:hAnsi="Arial" w:cs="Arial"/>
          <w:sz w:val="24"/>
          <w:szCs w:val="24"/>
          <w:lang w:val="en-GB"/>
        </w:rPr>
      </w:pPr>
      <w:r w:rsidRPr="000533CA">
        <w:rPr>
          <w:rFonts w:ascii="Arial" w:hAnsi="Arial" w:cs="Arial"/>
          <w:sz w:val="24"/>
          <w:szCs w:val="24"/>
          <w:lang w:val="en-GB"/>
        </w:rPr>
        <w:t>The projected revenue from operations and marketing is based on the estimated sales volume and pricing strategy.</w:t>
      </w:r>
      <w:r w:rsidRPr="000533CA">
        <w:rPr>
          <w:rFonts w:ascii="Arial" w:hAnsi="Arial" w:cs="Arial"/>
          <w:sz w:val="24"/>
          <w:szCs w:val="24"/>
          <w:lang w:val="en-GB"/>
        </w:rPr>
        <w:t xml:space="preserve">The fixed cost stays </w:t>
      </w:r>
      <w:r w:rsidR="00DA597B" w:rsidRPr="000533CA">
        <w:rPr>
          <w:rFonts w:ascii="Arial" w:hAnsi="Arial" w:cs="Arial"/>
          <w:sz w:val="24"/>
          <w:szCs w:val="24"/>
          <w:lang w:val="en-GB"/>
        </w:rPr>
        <w:t xml:space="preserve">unchanged </w:t>
      </w:r>
      <w:r w:rsidR="001F2C71" w:rsidRPr="000533CA">
        <w:rPr>
          <w:rFonts w:ascii="Arial" w:hAnsi="Arial" w:cs="Arial"/>
          <w:sz w:val="24"/>
          <w:szCs w:val="24"/>
          <w:lang w:val="en-GB"/>
        </w:rPr>
        <w:t>regardless of production volume</w:t>
      </w:r>
      <w:r w:rsidR="001F2C71" w:rsidRPr="000533CA">
        <w:rPr>
          <w:rFonts w:ascii="Arial" w:hAnsi="Arial" w:cs="Arial"/>
          <w:sz w:val="24"/>
          <w:szCs w:val="24"/>
          <w:lang w:val="en-GB"/>
        </w:rPr>
        <w:t xml:space="preserve"> in Framzys case those are</w:t>
      </w:r>
      <w:r w:rsidR="001F2C71" w:rsidRPr="000533CA">
        <w:rPr>
          <w:rFonts w:ascii="Arial" w:hAnsi="Arial" w:cs="Arial"/>
          <w:sz w:val="24"/>
          <w:szCs w:val="24"/>
          <w:lang w:val="en-GB"/>
        </w:rPr>
        <w:t xml:space="preserve"> rent, salaries, and insurance</w:t>
      </w:r>
      <w:r w:rsidR="00997D3E" w:rsidRPr="000533CA">
        <w:rPr>
          <w:rFonts w:ascii="Arial" w:hAnsi="Arial" w:cs="Arial"/>
          <w:sz w:val="24"/>
          <w:szCs w:val="24"/>
          <w:lang w:val="en-GB"/>
        </w:rPr>
        <w:t xml:space="preserve">. Variable cost on the other hand </w:t>
      </w:r>
      <w:r w:rsidR="006C009A" w:rsidRPr="000533CA">
        <w:rPr>
          <w:rFonts w:ascii="Arial" w:hAnsi="Arial" w:cs="Arial"/>
          <w:sz w:val="24"/>
          <w:szCs w:val="24"/>
          <w:lang w:val="en-GB"/>
        </w:rPr>
        <w:t>vary with production volume</w:t>
      </w:r>
      <w:r w:rsidR="006C009A" w:rsidRPr="000533CA">
        <w:rPr>
          <w:rFonts w:ascii="Arial" w:hAnsi="Arial" w:cs="Arial"/>
          <w:sz w:val="24"/>
          <w:szCs w:val="24"/>
          <w:lang w:val="en-GB"/>
        </w:rPr>
        <w:t xml:space="preserve"> in our case those are the recycled materials</w:t>
      </w:r>
      <w:r w:rsidR="00805BC3" w:rsidRPr="000533CA">
        <w:rPr>
          <w:rFonts w:ascii="Arial" w:hAnsi="Arial" w:cs="Arial"/>
          <w:sz w:val="24"/>
          <w:szCs w:val="24"/>
          <w:lang w:val="en-GB"/>
        </w:rPr>
        <w:t>, the delivery cost and manufacturing.</w:t>
      </w:r>
      <w:r w:rsidR="00F90A6A" w:rsidRPr="000533CA">
        <w:rPr>
          <w:rFonts w:ascii="Arial" w:hAnsi="Arial" w:cs="Arial"/>
          <w:sz w:val="24"/>
          <w:szCs w:val="24"/>
          <w:lang w:val="en-GB"/>
        </w:rPr>
        <w:t>The profit is calculated by the difference between the revenue</w:t>
      </w:r>
      <w:r w:rsidR="000533CA" w:rsidRPr="000533CA">
        <w:rPr>
          <w:rFonts w:ascii="Arial" w:hAnsi="Arial" w:cs="Arial"/>
          <w:sz w:val="24"/>
          <w:szCs w:val="24"/>
          <w:lang w:val="en-GB"/>
        </w:rPr>
        <w:t xml:space="preserve"> and the sum of variable and fixed </w:t>
      </w:r>
      <w:r w:rsidR="003453CA">
        <w:rPr>
          <w:rFonts w:ascii="Arial" w:hAnsi="Arial" w:cs="Arial"/>
          <w:sz w:val="24"/>
          <w:szCs w:val="24"/>
          <w:lang w:val="en-GB"/>
        </w:rPr>
        <w:t>costs</w:t>
      </w:r>
      <w:r w:rsidR="000533CA" w:rsidRPr="000533CA">
        <w:rPr>
          <w:rFonts w:ascii="Arial" w:hAnsi="Arial" w:cs="Arial"/>
          <w:sz w:val="24"/>
          <w:szCs w:val="24"/>
          <w:lang w:val="en-GB"/>
        </w:rPr>
        <w:t>.</w:t>
      </w:r>
    </w:p>
    <w:p w14:paraId="38A2EDC9" w14:textId="77777777" w:rsidR="003453CA" w:rsidRDefault="003453CA" w:rsidP="00F7354B">
      <w:pPr>
        <w:rPr>
          <w:rFonts w:ascii="Arial" w:hAnsi="Arial" w:cs="Arial"/>
          <w:sz w:val="24"/>
          <w:szCs w:val="24"/>
          <w:lang w:val="en-GB"/>
        </w:rPr>
      </w:pPr>
    </w:p>
    <w:p w14:paraId="6E063C06" w14:textId="480621A1" w:rsidR="003453CA" w:rsidRDefault="003453CA" w:rsidP="003453CA">
      <w:pPr>
        <w:pStyle w:val="Heading1"/>
        <w:rPr>
          <w:lang w:val="en-GB"/>
        </w:rPr>
      </w:pPr>
      <w:bookmarkStart w:id="8" w:name="_Toc143863452"/>
      <w:r>
        <w:rPr>
          <w:lang w:val="en-GB"/>
        </w:rPr>
        <w:t>Market Research</w:t>
      </w:r>
      <w:bookmarkEnd w:id="8"/>
    </w:p>
    <w:p w14:paraId="289A2EA0" w14:textId="77777777" w:rsidR="003453CA" w:rsidRDefault="003453CA" w:rsidP="00F7354B">
      <w:pPr>
        <w:rPr>
          <w:rFonts w:ascii="Arial" w:hAnsi="Arial" w:cs="Arial"/>
          <w:sz w:val="24"/>
          <w:szCs w:val="24"/>
          <w:lang w:val="en-GB"/>
        </w:rPr>
      </w:pPr>
    </w:p>
    <w:p w14:paraId="2C287A17" w14:textId="5807B684" w:rsidR="00041DFF" w:rsidRPr="00041DFF" w:rsidRDefault="005C285C" w:rsidP="00041DFF">
      <w:pPr>
        <w:rPr>
          <w:rFonts w:ascii="Arial" w:hAnsi="Arial" w:cs="Arial"/>
          <w:sz w:val="24"/>
          <w:szCs w:val="24"/>
          <w:lang w:val="en-GB"/>
        </w:rPr>
      </w:pPr>
      <w:r>
        <w:rPr>
          <w:rFonts w:ascii="Arial" w:hAnsi="Arial" w:cs="Arial"/>
          <w:sz w:val="24"/>
          <w:szCs w:val="24"/>
          <w:lang w:val="en-GB"/>
        </w:rPr>
        <w:t>T</w:t>
      </w:r>
      <w:r w:rsidR="00041DFF">
        <w:rPr>
          <w:rFonts w:ascii="Arial" w:hAnsi="Arial" w:cs="Arial"/>
          <w:sz w:val="24"/>
          <w:szCs w:val="24"/>
          <w:lang w:val="en-GB"/>
        </w:rPr>
        <w:t xml:space="preserve">he </w:t>
      </w:r>
      <w:r w:rsidR="00041DFF" w:rsidRPr="00041DFF">
        <w:rPr>
          <w:rFonts w:ascii="Arial" w:hAnsi="Arial" w:cs="Arial"/>
          <w:sz w:val="24"/>
          <w:szCs w:val="24"/>
          <w:lang w:val="en-GB"/>
        </w:rPr>
        <w:t>expanding NFT market has a significant need for creative and environmentally friendly art display solutions. Customers are looking for more and more methods to connect the worlds of digital and physical art. Consumers that care about the environment are attracted to the eco-friendly component, and augmented reality technology offers an immersive experience</w:t>
      </w:r>
      <w:sdt>
        <w:sdtPr>
          <w:rPr>
            <w:rFonts w:ascii="Arial" w:hAnsi="Arial" w:cs="Arial"/>
            <w:sz w:val="24"/>
            <w:szCs w:val="24"/>
            <w:lang w:val="en-GB"/>
          </w:rPr>
          <w:id w:val="-1273929569"/>
          <w:citation/>
        </w:sdtPr>
        <w:sdtContent>
          <w:r w:rsidR="00661344">
            <w:rPr>
              <w:rFonts w:ascii="Arial" w:hAnsi="Arial" w:cs="Arial"/>
              <w:sz w:val="24"/>
              <w:szCs w:val="24"/>
              <w:lang w:val="en-GB"/>
            </w:rPr>
            <w:fldChar w:fldCharType="begin"/>
          </w:r>
          <w:r w:rsidR="00661344">
            <w:rPr>
              <w:rFonts w:ascii="Arial" w:hAnsi="Arial" w:cs="Arial"/>
              <w:sz w:val="24"/>
              <w:szCs w:val="24"/>
              <w:lang w:val="en-GB"/>
            </w:rPr>
            <w:instrText xml:space="preserve"> CITATION Kur17 \l 2057 </w:instrText>
          </w:r>
          <w:r w:rsidR="00661344">
            <w:rPr>
              <w:rFonts w:ascii="Arial" w:hAnsi="Arial" w:cs="Arial"/>
              <w:sz w:val="24"/>
              <w:szCs w:val="24"/>
              <w:lang w:val="en-GB"/>
            </w:rPr>
            <w:fldChar w:fldCharType="separate"/>
          </w:r>
          <w:r w:rsidR="00661344">
            <w:rPr>
              <w:rFonts w:ascii="Arial" w:hAnsi="Arial" w:cs="Arial"/>
              <w:noProof/>
              <w:sz w:val="24"/>
              <w:szCs w:val="24"/>
              <w:lang w:val="en-GB"/>
            </w:rPr>
            <w:t xml:space="preserve"> </w:t>
          </w:r>
          <w:r w:rsidR="00661344" w:rsidRPr="00661344">
            <w:rPr>
              <w:rFonts w:ascii="Arial" w:hAnsi="Arial" w:cs="Arial"/>
              <w:noProof/>
              <w:sz w:val="24"/>
              <w:szCs w:val="24"/>
              <w:lang w:val="en-GB"/>
            </w:rPr>
            <w:t>(Kurubacak &amp; Altinpulluk, 2017)</w:t>
          </w:r>
          <w:r w:rsidR="00661344">
            <w:rPr>
              <w:rFonts w:ascii="Arial" w:hAnsi="Arial" w:cs="Arial"/>
              <w:sz w:val="24"/>
              <w:szCs w:val="24"/>
              <w:lang w:val="en-GB"/>
            </w:rPr>
            <w:fldChar w:fldCharType="end"/>
          </w:r>
        </w:sdtContent>
      </w:sdt>
      <w:r w:rsidR="00041DFF" w:rsidRPr="00041DFF">
        <w:rPr>
          <w:rFonts w:ascii="Arial" w:hAnsi="Arial" w:cs="Arial"/>
          <w:sz w:val="24"/>
          <w:szCs w:val="24"/>
          <w:lang w:val="en-GB"/>
        </w:rPr>
        <w:t>.</w:t>
      </w:r>
    </w:p>
    <w:p w14:paraId="27E09D4C" w14:textId="77777777" w:rsidR="00041DFF" w:rsidRPr="00041DFF" w:rsidRDefault="00041DFF" w:rsidP="00041DFF">
      <w:pPr>
        <w:rPr>
          <w:rFonts w:ascii="Arial" w:hAnsi="Arial" w:cs="Arial"/>
          <w:sz w:val="24"/>
          <w:szCs w:val="24"/>
          <w:lang w:val="en-GB"/>
        </w:rPr>
      </w:pPr>
    </w:p>
    <w:p w14:paraId="4E145AF6" w14:textId="43815412" w:rsidR="00041DFF" w:rsidRPr="00041DFF" w:rsidRDefault="00041DFF" w:rsidP="00041DFF">
      <w:pPr>
        <w:rPr>
          <w:rFonts w:ascii="Arial" w:hAnsi="Arial" w:cs="Arial"/>
          <w:sz w:val="24"/>
          <w:szCs w:val="24"/>
          <w:lang w:val="en-GB"/>
        </w:rPr>
      </w:pPr>
      <w:r w:rsidRPr="006C275A">
        <w:rPr>
          <w:rFonts w:ascii="Arial" w:hAnsi="Arial" w:cs="Arial"/>
          <w:b/>
          <w:bCs/>
          <w:sz w:val="24"/>
          <w:szCs w:val="24"/>
          <w:lang w:val="en-GB"/>
        </w:rPr>
        <w:t xml:space="preserve">Target </w:t>
      </w:r>
      <w:r w:rsidR="006C275A">
        <w:rPr>
          <w:rFonts w:ascii="Arial" w:hAnsi="Arial" w:cs="Arial"/>
          <w:b/>
          <w:bCs/>
          <w:sz w:val="24"/>
          <w:szCs w:val="24"/>
          <w:lang w:val="en-GB"/>
        </w:rPr>
        <w:t>Audience</w:t>
      </w:r>
      <w:r w:rsidRPr="00041DFF">
        <w:rPr>
          <w:rFonts w:ascii="Arial" w:hAnsi="Arial" w:cs="Arial"/>
          <w:sz w:val="24"/>
          <w:szCs w:val="24"/>
          <w:lang w:val="en-GB"/>
        </w:rPr>
        <w:t>:</w:t>
      </w:r>
      <w:r w:rsidR="006C275A">
        <w:rPr>
          <w:rFonts w:ascii="Arial" w:hAnsi="Arial" w:cs="Arial"/>
          <w:sz w:val="24"/>
          <w:szCs w:val="24"/>
          <w:lang w:val="en-GB"/>
        </w:rPr>
        <w:t xml:space="preserve"> </w:t>
      </w:r>
      <w:r w:rsidRPr="00041DFF">
        <w:rPr>
          <w:rFonts w:ascii="Arial" w:hAnsi="Arial" w:cs="Arial"/>
          <w:sz w:val="24"/>
          <w:szCs w:val="24"/>
          <w:lang w:val="en-GB"/>
        </w:rPr>
        <w:t>Digital Artists looking for creative methods to display their NFT works.Art collectors: seeking out distinctive, engaging methods to showcase their digital art holdings.Galleries and Exhibitions: Interested in providing visitors with a cutting-edge art display experience.</w:t>
      </w:r>
      <w:r w:rsidR="006C275A">
        <w:rPr>
          <w:rFonts w:ascii="Arial" w:hAnsi="Arial" w:cs="Arial"/>
          <w:sz w:val="24"/>
          <w:szCs w:val="24"/>
          <w:lang w:val="en-GB"/>
        </w:rPr>
        <w:t xml:space="preserve"> </w:t>
      </w:r>
      <w:r w:rsidRPr="00041DFF">
        <w:rPr>
          <w:rFonts w:ascii="Arial" w:hAnsi="Arial" w:cs="Arial"/>
          <w:sz w:val="24"/>
          <w:szCs w:val="24"/>
          <w:lang w:val="en-GB"/>
        </w:rPr>
        <w:t>Consumers who care about the environment: They look for goods that support their sustainability principles.</w:t>
      </w:r>
    </w:p>
    <w:p w14:paraId="0945A0B4" w14:textId="11BA9AB0" w:rsidR="002D735A" w:rsidRDefault="00041DFF" w:rsidP="00041DFF">
      <w:pPr>
        <w:rPr>
          <w:rFonts w:ascii="Arial" w:hAnsi="Arial" w:cs="Arial"/>
          <w:sz w:val="24"/>
          <w:szCs w:val="24"/>
          <w:lang w:val="en-GB"/>
        </w:rPr>
      </w:pPr>
      <w:r w:rsidRPr="00041DFF">
        <w:rPr>
          <w:rFonts w:ascii="Arial" w:hAnsi="Arial" w:cs="Arial"/>
          <w:sz w:val="24"/>
          <w:szCs w:val="24"/>
          <w:lang w:val="en-GB"/>
        </w:rPr>
        <w:lastRenderedPageBreak/>
        <w:t xml:space="preserve">There are competitors who provide conventional frames, modern displays, and environmentally friendly goods. However, none provide the eco-friendliness and augmented reality elements </w:t>
      </w:r>
      <w:r w:rsidR="00AE6BBE">
        <w:rPr>
          <w:rFonts w:ascii="Arial" w:hAnsi="Arial" w:cs="Arial"/>
          <w:sz w:val="24"/>
          <w:szCs w:val="24"/>
          <w:lang w:val="en-GB"/>
        </w:rPr>
        <w:t>that</w:t>
      </w:r>
      <w:r w:rsidRPr="00041DFF">
        <w:rPr>
          <w:rFonts w:ascii="Arial" w:hAnsi="Arial" w:cs="Arial"/>
          <w:sz w:val="24"/>
          <w:szCs w:val="24"/>
          <w:lang w:val="en-GB"/>
        </w:rPr>
        <w:t xml:space="preserve"> Framzy's does. This particular distinction</w:t>
      </w:r>
      <w:r w:rsidR="00AE6BBE">
        <w:rPr>
          <w:rFonts w:ascii="Arial" w:hAnsi="Arial" w:cs="Arial"/>
          <w:sz w:val="24"/>
          <w:szCs w:val="24"/>
          <w:lang w:val="en-GB"/>
        </w:rPr>
        <w:t xml:space="preserve"> </w:t>
      </w:r>
      <w:r w:rsidR="00AE6BBE" w:rsidRPr="00AE6BBE">
        <w:rPr>
          <w:rFonts w:ascii="Arial" w:hAnsi="Arial" w:cs="Arial"/>
          <w:sz w:val="24"/>
          <w:szCs w:val="24"/>
          <w:lang w:val="en-GB"/>
        </w:rPr>
        <w:t>positions Framzy's as a pioneer in the market</w:t>
      </w:r>
      <w:r w:rsidR="00997BF4">
        <w:rPr>
          <w:rFonts w:ascii="Arial" w:hAnsi="Arial" w:cs="Arial"/>
          <w:sz w:val="24"/>
          <w:szCs w:val="24"/>
          <w:lang w:val="en-GB"/>
        </w:rPr>
        <w:t>.</w:t>
      </w:r>
    </w:p>
    <w:p w14:paraId="4959CEB3" w14:textId="77777777" w:rsidR="003D2D51" w:rsidRDefault="003D2D51" w:rsidP="00041DFF">
      <w:pPr>
        <w:rPr>
          <w:rFonts w:ascii="Arial" w:hAnsi="Arial" w:cs="Arial"/>
          <w:sz w:val="24"/>
          <w:szCs w:val="24"/>
          <w:lang w:val="en-GB"/>
        </w:rPr>
      </w:pPr>
    </w:p>
    <w:p w14:paraId="63224764" w14:textId="77777777" w:rsidR="003D2D51" w:rsidRDefault="003D2D51" w:rsidP="00041DFF">
      <w:pPr>
        <w:rPr>
          <w:rFonts w:ascii="Arial" w:hAnsi="Arial" w:cs="Arial"/>
          <w:sz w:val="24"/>
          <w:szCs w:val="24"/>
          <w:lang w:val="en-GB"/>
        </w:rPr>
      </w:pPr>
    </w:p>
    <w:p w14:paraId="33C17ADD" w14:textId="77777777" w:rsidR="003D2D51" w:rsidRDefault="003D2D51" w:rsidP="00041DFF">
      <w:pPr>
        <w:rPr>
          <w:rFonts w:ascii="Arial" w:hAnsi="Arial" w:cs="Arial"/>
          <w:sz w:val="24"/>
          <w:szCs w:val="24"/>
          <w:lang w:val="en-GB"/>
        </w:rPr>
      </w:pPr>
    </w:p>
    <w:p w14:paraId="4A8D21F5" w14:textId="77777777" w:rsidR="003D2D51" w:rsidRDefault="003D2D51" w:rsidP="00041DFF">
      <w:pPr>
        <w:rPr>
          <w:rFonts w:ascii="Arial" w:hAnsi="Arial" w:cs="Arial"/>
          <w:sz w:val="24"/>
          <w:szCs w:val="24"/>
          <w:lang w:val="en-GB"/>
        </w:rPr>
      </w:pPr>
    </w:p>
    <w:sdt>
      <w:sdtPr>
        <w:id w:val="976568862"/>
        <w:docPartObj>
          <w:docPartGallery w:val="Bibliographies"/>
          <w:docPartUnique/>
        </w:docPartObj>
      </w:sdtPr>
      <w:sdtEndPr>
        <w:rPr>
          <w:rFonts w:asciiTheme="minorHAnsi" w:eastAsiaTheme="minorHAnsi" w:hAnsiTheme="minorHAnsi" w:cstheme="minorBidi"/>
          <w:color w:val="auto"/>
          <w:sz w:val="22"/>
          <w:szCs w:val="22"/>
        </w:rPr>
      </w:sdtEndPr>
      <w:sdtContent>
        <w:p w14:paraId="3631968A" w14:textId="16963FCF" w:rsidR="003D2D51" w:rsidRDefault="003D2D51">
          <w:pPr>
            <w:pStyle w:val="Heading1"/>
          </w:pPr>
          <w:r>
            <w:t>References</w:t>
          </w:r>
        </w:p>
        <w:sdt>
          <w:sdtPr>
            <w:id w:val="-573587230"/>
            <w:bibliography/>
          </w:sdtPr>
          <w:sdtContent>
            <w:p w14:paraId="0C8B0D50" w14:textId="77777777" w:rsidR="003D2D51" w:rsidRDefault="003D2D51" w:rsidP="003D2D51">
              <w:pPr>
                <w:pStyle w:val="Bibliography"/>
                <w:rPr>
                  <w:noProof/>
                  <w:sz w:val="24"/>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ред. London: Kogan Page Limited.</w:t>
              </w:r>
            </w:p>
            <w:p w14:paraId="4D8A80C4" w14:textId="77777777" w:rsidR="003D2D51" w:rsidRDefault="003D2D51" w:rsidP="003D2D51">
              <w:pPr>
                <w:pStyle w:val="Bibliography"/>
                <w:rPr>
                  <w:noProof/>
                </w:rPr>
              </w:pPr>
              <w:r>
                <w:rPr>
                  <w:noProof/>
                </w:rPr>
                <w:t xml:space="preserve">Barringer, B. R., 2019. </w:t>
              </w:r>
              <w:r>
                <w:rPr>
                  <w:i/>
                  <w:iCs/>
                  <w:noProof/>
                </w:rPr>
                <w:t xml:space="preserve">Entrepreneurship : successfully launching new ventures. </w:t>
              </w:r>
              <w:r>
                <w:rPr>
                  <w:noProof/>
                </w:rPr>
                <w:t>Sixth edition ред. Harlow: Pearson.</w:t>
              </w:r>
            </w:p>
            <w:p w14:paraId="557ABCB6" w14:textId="77777777" w:rsidR="003D2D51" w:rsidRDefault="003D2D51" w:rsidP="003D2D51">
              <w:pPr>
                <w:pStyle w:val="Bibliography"/>
                <w:rPr>
                  <w:noProof/>
                </w:rPr>
              </w:pPr>
              <w:r>
                <w:rPr>
                  <w:noProof/>
                </w:rPr>
                <w:t xml:space="preserve">Dobbs, M. E., 2014. Guidelines for applying Porter’s five forces framework: a set of industry analysis templates. </w:t>
              </w:r>
              <w:r>
                <w:rPr>
                  <w:i/>
                  <w:iCs/>
                  <w:noProof/>
                </w:rPr>
                <w:t xml:space="preserve">Emerald, </w:t>
              </w:r>
              <w:r>
                <w:rPr>
                  <w:noProof/>
                </w:rPr>
                <w:t>24(1), pp. 32-45.</w:t>
              </w:r>
            </w:p>
            <w:p w14:paraId="60A68654" w14:textId="77777777" w:rsidR="003D2D51" w:rsidRDefault="003D2D51" w:rsidP="003D2D51">
              <w:pPr>
                <w:pStyle w:val="Bibliography"/>
                <w:rPr>
                  <w:noProof/>
                </w:rPr>
              </w:pPr>
              <w:r>
                <w:rPr>
                  <w:noProof/>
                </w:rPr>
                <w:t xml:space="preserve">Kurubacak, G. &amp; Altinpulluk, H., 2017. </w:t>
              </w:r>
              <w:r>
                <w:rPr>
                  <w:i/>
                  <w:iCs/>
                  <w:noProof/>
                </w:rPr>
                <w:t xml:space="preserve">Mobile Technologies and Augmented Reality in Open Education. </w:t>
              </w:r>
              <w:r>
                <w:rPr>
                  <w:noProof/>
                </w:rPr>
                <w:t>Hershey PA, USA: IGI Globa.</w:t>
              </w:r>
            </w:p>
            <w:p w14:paraId="6F7C3A27" w14:textId="77777777" w:rsidR="003D2D51" w:rsidRDefault="003D2D51" w:rsidP="003D2D51">
              <w:pPr>
                <w:pStyle w:val="Bibliography"/>
                <w:rPr>
                  <w:noProof/>
                </w:rPr>
              </w:pPr>
              <w:r>
                <w:rPr>
                  <w:noProof/>
                </w:rPr>
                <w:t xml:space="preserve">Murcia, N. N., 2022. Enhancing strategic management using a “quantified VRIO” Adding value with the MCDA approach. </w:t>
              </w:r>
              <w:r>
                <w:rPr>
                  <w:i/>
                  <w:iCs/>
                  <w:noProof/>
                </w:rPr>
                <w:t xml:space="preserve">Technological Forecasting &amp; Social Change, </w:t>
              </w:r>
              <w:r>
                <w:rPr>
                  <w:noProof/>
                </w:rPr>
                <w:t>Том 174, p. 8.</w:t>
              </w:r>
            </w:p>
            <w:p w14:paraId="0BCFCAC1" w14:textId="77777777" w:rsidR="003D2D51" w:rsidRDefault="003D2D51" w:rsidP="003D2D51">
              <w:pPr>
                <w:pStyle w:val="Bibliography"/>
                <w:rPr>
                  <w:noProof/>
                </w:rPr>
              </w:pPr>
              <w:r>
                <w:rPr>
                  <w:noProof/>
                </w:rPr>
                <w:t xml:space="preserve">Toledo, J., Garrigós, J. &amp; Martínez, . J. J., 2010. Design of Embedded Augmented Reality Systems. От: S. Maad, ред. </w:t>
              </w:r>
              <w:r>
                <w:rPr>
                  <w:i/>
                  <w:iCs/>
                  <w:noProof/>
                </w:rPr>
                <w:t xml:space="preserve">Augmented Reality. </w:t>
              </w:r>
              <w:r>
                <w:rPr>
                  <w:noProof/>
                </w:rPr>
                <w:t>неизв.:In Tech, p. 242.</w:t>
              </w:r>
            </w:p>
            <w:p w14:paraId="3DA206D6" w14:textId="77777777" w:rsidR="003D2D51" w:rsidRDefault="003D2D51" w:rsidP="003D2D51">
              <w:pPr>
                <w:pStyle w:val="Bibliography"/>
                <w:rPr>
                  <w:noProof/>
                </w:rPr>
              </w:pPr>
              <w:r>
                <w:rPr>
                  <w:noProof/>
                </w:rPr>
                <w:t xml:space="preserve">Williams, S., 2019. </w:t>
              </w:r>
              <w:r>
                <w:rPr>
                  <w:i/>
                  <w:iCs/>
                  <w:noProof/>
                </w:rPr>
                <w:t xml:space="preserve">The Financial Times guide to business start up 2019/20. </w:t>
              </w:r>
              <w:r>
                <w:rPr>
                  <w:noProof/>
                </w:rPr>
                <w:t>Harlow: Pearson.</w:t>
              </w:r>
            </w:p>
            <w:p w14:paraId="27690DFE" w14:textId="65E829BE" w:rsidR="003D2D51" w:rsidRDefault="003D2D51" w:rsidP="003D2D51">
              <w:r>
                <w:rPr>
                  <w:b/>
                  <w:bCs/>
                  <w:noProof/>
                </w:rPr>
                <w:fldChar w:fldCharType="end"/>
              </w:r>
            </w:p>
          </w:sdtContent>
        </w:sdt>
      </w:sdtContent>
    </w:sdt>
    <w:p w14:paraId="2F72B7E3" w14:textId="77777777" w:rsidR="003D2D51" w:rsidRPr="000533CA" w:rsidRDefault="003D2D51" w:rsidP="00041DFF">
      <w:pPr>
        <w:rPr>
          <w:rFonts w:ascii="Arial" w:hAnsi="Arial" w:cs="Arial"/>
          <w:sz w:val="24"/>
          <w:szCs w:val="24"/>
          <w:lang w:val="en-GB"/>
        </w:rPr>
      </w:pPr>
    </w:p>
    <w:sectPr w:rsidR="003D2D51" w:rsidRPr="000533C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2012"/>
    <w:multiLevelType w:val="hybridMultilevel"/>
    <w:tmpl w:val="5DFAAC4E"/>
    <w:lvl w:ilvl="0" w:tplc="BA1A1790">
      <w:start w:val="1"/>
      <w:numFmt w:val="bullet"/>
      <w:lvlText w:val="-"/>
      <w:lvlJc w:val="left"/>
      <w:pPr>
        <w:ind w:left="408" w:hanging="360"/>
      </w:pPr>
      <w:rPr>
        <w:rFonts w:ascii="Calibri" w:eastAsiaTheme="minorHAnsi" w:hAnsi="Calibri" w:cs="Calibri" w:hint="default"/>
      </w:rPr>
    </w:lvl>
    <w:lvl w:ilvl="1" w:tplc="04020003" w:tentative="1">
      <w:start w:val="1"/>
      <w:numFmt w:val="bullet"/>
      <w:lvlText w:val="o"/>
      <w:lvlJc w:val="left"/>
      <w:pPr>
        <w:ind w:left="1128" w:hanging="360"/>
      </w:pPr>
      <w:rPr>
        <w:rFonts w:ascii="Courier New" w:hAnsi="Courier New" w:cs="Courier New" w:hint="default"/>
      </w:rPr>
    </w:lvl>
    <w:lvl w:ilvl="2" w:tplc="04020005" w:tentative="1">
      <w:start w:val="1"/>
      <w:numFmt w:val="bullet"/>
      <w:lvlText w:val=""/>
      <w:lvlJc w:val="left"/>
      <w:pPr>
        <w:ind w:left="1848" w:hanging="360"/>
      </w:pPr>
      <w:rPr>
        <w:rFonts w:ascii="Wingdings" w:hAnsi="Wingdings" w:hint="default"/>
      </w:rPr>
    </w:lvl>
    <w:lvl w:ilvl="3" w:tplc="04020001" w:tentative="1">
      <w:start w:val="1"/>
      <w:numFmt w:val="bullet"/>
      <w:lvlText w:val=""/>
      <w:lvlJc w:val="left"/>
      <w:pPr>
        <w:ind w:left="2568" w:hanging="360"/>
      </w:pPr>
      <w:rPr>
        <w:rFonts w:ascii="Symbol" w:hAnsi="Symbol" w:hint="default"/>
      </w:rPr>
    </w:lvl>
    <w:lvl w:ilvl="4" w:tplc="04020003" w:tentative="1">
      <w:start w:val="1"/>
      <w:numFmt w:val="bullet"/>
      <w:lvlText w:val="o"/>
      <w:lvlJc w:val="left"/>
      <w:pPr>
        <w:ind w:left="3288" w:hanging="360"/>
      </w:pPr>
      <w:rPr>
        <w:rFonts w:ascii="Courier New" w:hAnsi="Courier New" w:cs="Courier New" w:hint="default"/>
      </w:rPr>
    </w:lvl>
    <w:lvl w:ilvl="5" w:tplc="04020005" w:tentative="1">
      <w:start w:val="1"/>
      <w:numFmt w:val="bullet"/>
      <w:lvlText w:val=""/>
      <w:lvlJc w:val="left"/>
      <w:pPr>
        <w:ind w:left="4008" w:hanging="360"/>
      </w:pPr>
      <w:rPr>
        <w:rFonts w:ascii="Wingdings" w:hAnsi="Wingdings" w:hint="default"/>
      </w:rPr>
    </w:lvl>
    <w:lvl w:ilvl="6" w:tplc="04020001" w:tentative="1">
      <w:start w:val="1"/>
      <w:numFmt w:val="bullet"/>
      <w:lvlText w:val=""/>
      <w:lvlJc w:val="left"/>
      <w:pPr>
        <w:ind w:left="4728" w:hanging="360"/>
      </w:pPr>
      <w:rPr>
        <w:rFonts w:ascii="Symbol" w:hAnsi="Symbol" w:hint="default"/>
      </w:rPr>
    </w:lvl>
    <w:lvl w:ilvl="7" w:tplc="04020003" w:tentative="1">
      <w:start w:val="1"/>
      <w:numFmt w:val="bullet"/>
      <w:lvlText w:val="o"/>
      <w:lvlJc w:val="left"/>
      <w:pPr>
        <w:ind w:left="5448" w:hanging="360"/>
      </w:pPr>
      <w:rPr>
        <w:rFonts w:ascii="Courier New" w:hAnsi="Courier New" w:cs="Courier New" w:hint="default"/>
      </w:rPr>
    </w:lvl>
    <w:lvl w:ilvl="8" w:tplc="04020005" w:tentative="1">
      <w:start w:val="1"/>
      <w:numFmt w:val="bullet"/>
      <w:lvlText w:val=""/>
      <w:lvlJc w:val="left"/>
      <w:pPr>
        <w:ind w:left="6168" w:hanging="360"/>
      </w:pPr>
      <w:rPr>
        <w:rFonts w:ascii="Wingdings" w:hAnsi="Wingdings" w:hint="default"/>
      </w:rPr>
    </w:lvl>
  </w:abstractNum>
  <w:abstractNum w:abstractNumId="1" w15:restartNumberingAfterBreak="0">
    <w:nsid w:val="02EB0F74"/>
    <w:multiLevelType w:val="hybridMultilevel"/>
    <w:tmpl w:val="B1B4CDE2"/>
    <w:numStyleLink w:val="ImportedStyle5"/>
  </w:abstractNum>
  <w:abstractNum w:abstractNumId="2" w15:restartNumberingAfterBreak="0">
    <w:nsid w:val="05485D9E"/>
    <w:multiLevelType w:val="hybridMultilevel"/>
    <w:tmpl w:val="574A2468"/>
    <w:lvl w:ilvl="0" w:tplc="04020001">
      <w:start w:val="1"/>
      <w:numFmt w:val="bullet"/>
      <w:lvlText w:val=""/>
      <w:lvlJc w:val="left"/>
      <w:pPr>
        <w:ind w:left="1410" w:hanging="360"/>
      </w:pPr>
      <w:rPr>
        <w:rFonts w:ascii="Symbol" w:hAnsi="Symbol" w:hint="default"/>
      </w:rPr>
    </w:lvl>
    <w:lvl w:ilvl="1" w:tplc="04020003" w:tentative="1">
      <w:start w:val="1"/>
      <w:numFmt w:val="bullet"/>
      <w:lvlText w:val="o"/>
      <w:lvlJc w:val="left"/>
      <w:pPr>
        <w:ind w:left="2130" w:hanging="360"/>
      </w:pPr>
      <w:rPr>
        <w:rFonts w:ascii="Courier New" w:hAnsi="Courier New" w:cs="Courier New" w:hint="default"/>
      </w:rPr>
    </w:lvl>
    <w:lvl w:ilvl="2" w:tplc="04020005" w:tentative="1">
      <w:start w:val="1"/>
      <w:numFmt w:val="bullet"/>
      <w:lvlText w:val=""/>
      <w:lvlJc w:val="left"/>
      <w:pPr>
        <w:ind w:left="2850" w:hanging="360"/>
      </w:pPr>
      <w:rPr>
        <w:rFonts w:ascii="Wingdings" w:hAnsi="Wingdings" w:hint="default"/>
      </w:rPr>
    </w:lvl>
    <w:lvl w:ilvl="3" w:tplc="04020001" w:tentative="1">
      <w:start w:val="1"/>
      <w:numFmt w:val="bullet"/>
      <w:lvlText w:val=""/>
      <w:lvlJc w:val="left"/>
      <w:pPr>
        <w:ind w:left="3570" w:hanging="360"/>
      </w:pPr>
      <w:rPr>
        <w:rFonts w:ascii="Symbol" w:hAnsi="Symbol" w:hint="default"/>
      </w:rPr>
    </w:lvl>
    <w:lvl w:ilvl="4" w:tplc="04020003" w:tentative="1">
      <w:start w:val="1"/>
      <w:numFmt w:val="bullet"/>
      <w:lvlText w:val="o"/>
      <w:lvlJc w:val="left"/>
      <w:pPr>
        <w:ind w:left="4290" w:hanging="360"/>
      </w:pPr>
      <w:rPr>
        <w:rFonts w:ascii="Courier New" w:hAnsi="Courier New" w:cs="Courier New" w:hint="default"/>
      </w:rPr>
    </w:lvl>
    <w:lvl w:ilvl="5" w:tplc="04020005" w:tentative="1">
      <w:start w:val="1"/>
      <w:numFmt w:val="bullet"/>
      <w:lvlText w:val=""/>
      <w:lvlJc w:val="left"/>
      <w:pPr>
        <w:ind w:left="5010" w:hanging="360"/>
      </w:pPr>
      <w:rPr>
        <w:rFonts w:ascii="Wingdings" w:hAnsi="Wingdings" w:hint="default"/>
      </w:rPr>
    </w:lvl>
    <w:lvl w:ilvl="6" w:tplc="04020001" w:tentative="1">
      <w:start w:val="1"/>
      <w:numFmt w:val="bullet"/>
      <w:lvlText w:val=""/>
      <w:lvlJc w:val="left"/>
      <w:pPr>
        <w:ind w:left="5730" w:hanging="360"/>
      </w:pPr>
      <w:rPr>
        <w:rFonts w:ascii="Symbol" w:hAnsi="Symbol" w:hint="default"/>
      </w:rPr>
    </w:lvl>
    <w:lvl w:ilvl="7" w:tplc="04020003" w:tentative="1">
      <w:start w:val="1"/>
      <w:numFmt w:val="bullet"/>
      <w:lvlText w:val="o"/>
      <w:lvlJc w:val="left"/>
      <w:pPr>
        <w:ind w:left="6450" w:hanging="360"/>
      </w:pPr>
      <w:rPr>
        <w:rFonts w:ascii="Courier New" w:hAnsi="Courier New" w:cs="Courier New" w:hint="default"/>
      </w:rPr>
    </w:lvl>
    <w:lvl w:ilvl="8" w:tplc="04020005" w:tentative="1">
      <w:start w:val="1"/>
      <w:numFmt w:val="bullet"/>
      <w:lvlText w:val=""/>
      <w:lvlJc w:val="left"/>
      <w:pPr>
        <w:ind w:left="7170" w:hanging="360"/>
      </w:pPr>
      <w:rPr>
        <w:rFonts w:ascii="Wingdings" w:hAnsi="Wingdings" w:hint="default"/>
      </w:rPr>
    </w:lvl>
  </w:abstractNum>
  <w:abstractNum w:abstractNumId="3" w15:restartNumberingAfterBreak="0">
    <w:nsid w:val="097E4AD6"/>
    <w:multiLevelType w:val="hybridMultilevel"/>
    <w:tmpl w:val="A8CAE630"/>
    <w:numStyleLink w:val="ImportedStyle10"/>
  </w:abstractNum>
  <w:abstractNum w:abstractNumId="4" w15:restartNumberingAfterBreak="0">
    <w:nsid w:val="0CFA7DBC"/>
    <w:multiLevelType w:val="hybridMultilevel"/>
    <w:tmpl w:val="532C2796"/>
    <w:lvl w:ilvl="0" w:tplc="1C58A6D8">
      <w:start w:val="1"/>
      <w:numFmt w:val="bullet"/>
      <w:lvlText w:val="-"/>
      <w:lvlJc w:val="left"/>
      <w:pPr>
        <w:ind w:left="408" w:hanging="360"/>
      </w:pPr>
      <w:rPr>
        <w:rFonts w:ascii="Calibri" w:eastAsiaTheme="minorHAnsi" w:hAnsi="Calibri" w:cs="Calibri" w:hint="default"/>
      </w:rPr>
    </w:lvl>
    <w:lvl w:ilvl="1" w:tplc="04020003" w:tentative="1">
      <w:start w:val="1"/>
      <w:numFmt w:val="bullet"/>
      <w:lvlText w:val="o"/>
      <w:lvlJc w:val="left"/>
      <w:pPr>
        <w:ind w:left="1128" w:hanging="360"/>
      </w:pPr>
      <w:rPr>
        <w:rFonts w:ascii="Courier New" w:hAnsi="Courier New" w:cs="Courier New" w:hint="default"/>
      </w:rPr>
    </w:lvl>
    <w:lvl w:ilvl="2" w:tplc="04020005" w:tentative="1">
      <w:start w:val="1"/>
      <w:numFmt w:val="bullet"/>
      <w:lvlText w:val=""/>
      <w:lvlJc w:val="left"/>
      <w:pPr>
        <w:ind w:left="1848" w:hanging="360"/>
      </w:pPr>
      <w:rPr>
        <w:rFonts w:ascii="Wingdings" w:hAnsi="Wingdings" w:hint="default"/>
      </w:rPr>
    </w:lvl>
    <w:lvl w:ilvl="3" w:tplc="04020001" w:tentative="1">
      <w:start w:val="1"/>
      <w:numFmt w:val="bullet"/>
      <w:lvlText w:val=""/>
      <w:lvlJc w:val="left"/>
      <w:pPr>
        <w:ind w:left="2568" w:hanging="360"/>
      </w:pPr>
      <w:rPr>
        <w:rFonts w:ascii="Symbol" w:hAnsi="Symbol" w:hint="default"/>
      </w:rPr>
    </w:lvl>
    <w:lvl w:ilvl="4" w:tplc="04020003" w:tentative="1">
      <w:start w:val="1"/>
      <w:numFmt w:val="bullet"/>
      <w:lvlText w:val="o"/>
      <w:lvlJc w:val="left"/>
      <w:pPr>
        <w:ind w:left="3288" w:hanging="360"/>
      </w:pPr>
      <w:rPr>
        <w:rFonts w:ascii="Courier New" w:hAnsi="Courier New" w:cs="Courier New" w:hint="default"/>
      </w:rPr>
    </w:lvl>
    <w:lvl w:ilvl="5" w:tplc="04020005" w:tentative="1">
      <w:start w:val="1"/>
      <w:numFmt w:val="bullet"/>
      <w:lvlText w:val=""/>
      <w:lvlJc w:val="left"/>
      <w:pPr>
        <w:ind w:left="4008" w:hanging="360"/>
      </w:pPr>
      <w:rPr>
        <w:rFonts w:ascii="Wingdings" w:hAnsi="Wingdings" w:hint="default"/>
      </w:rPr>
    </w:lvl>
    <w:lvl w:ilvl="6" w:tplc="04020001" w:tentative="1">
      <w:start w:val="1"/>
      <w:numFmt w:val="bullet"/>
      <w:lvlText w:val=""/>
      <w:lvlJc w:val="left"/>
      <w:pPr>
        <w:ind w:left="4728" w:hanging="360"/>
      </w:pPr>
      <w:rPr>
        <w:rFonts w:ascii="Symbol" w:hAnsi="Symbol" w:hint="default"/>
      </w:rPr>
    </w:lvl>
    <w:lvl w:ilvl="7" w:tplc="04020003" w:tentative="1">
      <w:start w:val="1"/>
      <w:numFmt w:val="bullet"/>
      <w:lvlText w:val="o"/>
      <w:lvlJc w:val="left"/>
      <w:pPr>
        <w:ind w:left="5448" w:hanging="360"/>
      </w:pPr>
      <w:rPr>
        <w:rFonts w:ascii="Courier New" w:hAnsi="Courier New" w:cs="Courier New" w:hint="default"/>
      </w:rPr>
    </w:lvl>
    <w:lvl w:ilvl="8" w:tplc="04020005" w:tentative="1">
      <w:start w:val="1"/>
      <w:numFmt w:val="bullet"/>
      <w:lvlText w:val=""/>
      <w:lvlJc w:val="left"/>
      <w:pPr>
        <w:ind w:left="6168" w:hanging="360"/>
      </w:pPr>
      <w:rPr>
        <w:rFonts w:ascii="Wingdings" w:hAnsi="Wingdings" w:hint="default"/>
      </w:rPr>
    </w:lvl>
  </w:abstractNum>
  <w:abstractNum w:abstractNumId="5" w15:restartNumberingAfterBreak="0">
    <w:nsid w:val="12CB3851"/>
    <w:multiLevelType w:val="hybridMultilevel"/>
    <w:tmpl w:val="DB2CD2E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139C7BA9"/>
    <w:multiLevelType w:val="hybridMultilevel"/>
    <w:tmpl w:val="B1B4CDE2"/>
    <w:styleLink w:val="ImportedStyle5"/>
    <w:lvl w:ilvl="0" w:tplc="CE0E83E8">
      <w:start w:val="1"/>
      <w:numFmt w:val="bullet"/>
      <w:lvlText w:val="·"/>
      <w:lvlJc w:val="left"/>
      <w:pPr>
        <w:ind w:left="690" w:hanging="33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1" w:tplc="E74CCE94">
      <w:start w:val="1"/>
      <w:numFmt w:val="bullet"/>
      <w:lvlText w:val="·"/>
      <w:lvlJc w:val="left"/>
      <w:pPr>
        <w:ind w:left="14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2" w:tplc="8AD82A16">
      <w:start w:val="1"/>
      <w:numFmt w:val="bullet"/>
      <w:lvlText w:val="·"/>
      <w:lvlJc w:val="left"/>
      <w:pPr>
        <w:ind w:left="21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3" w:tplc="F008F3BA">
      <w:start w:val="1"/>
      <w:numFmt w:val="bullet"/>
      <w:lvlText w:val="·"/>
      <w:lvlJc w:val="left"/>
      <w:pPr>
        <w:ind w:left="29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4" w:tplc="E8A0CB38">
      <w:start w:val="1"/>
      <w:numFmt w:val="bullet"/>
      <w:lvlText w:val="·"/>
      <w:lvlJc w:val="left"/>
      <w:pPr>
        <w:ind w:left="363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5" w:tplc="BA90DD4E">
      <w:start w:val="1"/>
      <w:numFmt w:val="bullet"/>
      <w:lvlText w:val="·"/>
      <w:lvlJc w:val="left"/>
      <w:pPr>
        <w:ind w:left="435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6" w:tplc="71D6B688">
      <w:start w:val="1"/>
      <w:numFmt w:val="bullet"/>
      <w:lvlText w:val="·"/>
      <w:lvlJc w:val="left"/>
      <w:pPr>
        <w:ind w:left="50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7" w:tplc="FCF4BEEC">
      <w:start w:val="1"/>
      <w:numFmt w:val="bullet"/>
      <w:lvlText w:val="·"/>
      <w:lvlJc w:val="left"/>
      <w:pPr>
        <w:ind w:left="57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8" w:tplc="D9483B30">
      <w:start w:val="1"/>
      <w:numFmt w:val="bullet"/>
      <w:lvlText w:val="·"/>
      <w:lvlJc w:val="left"/>
      <w:pPr>
        <w:ind w:left="65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abstractNum>
  <w:abstractNum w:abstractNumId="7" w15:restartNumberingAfterBreak="0">
    <w:nsid w:val="14443AB6"/>
    <w:multiLevelType w:val="hybridMultilevel"/>
    <w:tmpl w:val="FC0AA7BE"/>
    <w:numStyleLink w:val="ImportedStyle6"/>
  </w:abstractNum>
  <w:abstractNum w:abstractNumId="8" w15:restartNumberingAfterBreak="0">
    <w:nsid w:val="149E2081"/>
    <w:multiLevelType w:val="hybridMultilevel"/>
    <w:tmpl w:val="D3EC8BDC"/>
    <w:numStyleLink w:val="ImportedStyle4"/>
  </w:abstractNum>
  <w:abstractNum w:abstractNumId="9" w15:restartNumberingAfterBreak="0">
    <w:nsid w:val="1D260469"/>
    <w:multiLevelType w:val="hybridMultilevel"/>
    <w:tmpl w:val="A8CAE630"/>
    <w:styleLink w:val="ImportedStyle10"/>
    <w:lvl w:ilvl="0" w:tplc="7F82FD50">
      <w:start w:val="1"/>
      <w:numFmt w:val="bullet"/>
      <w:lvlText w:val="·"/>
      <w:lvlJc w:val="left"/>
      <w:pPr>
        <w:ind w:left="653" w:hanging="293"/>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1" w:tplc="8E5AB9C4">
      <w:start w:val="1"/>
      <w:numFmt w:val="bullet"/>
      <w:lvlText w:val="·"/>
      <w:lvlJc w:val="left"/>
      <w:pPr>
        <w:ind w:left="142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2" w:tplc="412EE1BA">
      <w:start w:val="1"/>
      <w:numFmt w:val="bullet"/>
      <w:lvlText w:val="·"/>
      <w:lvlJc w:val="left"/>
      <w:pPr>
        <w:ind w:left="214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3" w:tplc="233C3E2E">
      <w:start w:val="1"/>
      <w:numFmt w:val="bullet"/>
      <w:lvlText w:val="·"/>
      <w:lvlJc w:val="left"/>
      <w:pPr>
        <w:ind w:left="286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4" w:tplc="F9141EC2">
      <w:start w:val="1"/>
      <w:numFmt w:val="bullet"/>
      <w:lvlText w:val="·"/>
      <w:lvlJc w:val="left"/>
      <w:pPr>
        <w:ind w:left="358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5" w:tplc="477843A6">
      <w:start w:val="1"/>
      <w:numFmt w:val="bullet"/>
      <w:lvlText w:val="·"/>
      <w:lvlJc w:val="left"/>
      <w:pPr>
        <w:ind w:left="430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6" w:tplc="CCF67096">
      <w:start w:val="1"/>
      <w:numFmt w:val="bullet"/>
      <w:lvlText w:val="·"/>
      <w:lvlJc w:val="left"/>
      <w:pPr>
        <w:ind w:left="502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7" w:tplc="86E46B66">
      <w:start w:val="1"/>
      <w:numFmt w:val="bullet"/>
      <w:lvlText w:val="·"/>
      <w:lvlJc w:val="left"/>
      <w:pPr>
        <w:ind w:left="574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8" w:tplc="80F4AC58">
      <w:start w:val="1"/>
      <w:numFmt w:val="bullet"/>
      <w:lvlText w:val="·"/>
      <w:lvlJc w:val="left"/>
      <w:pPr>
        <w:ind w:left="646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abstractNum>
  <w:abstractNum w:abstractNumId="10" w15:restartNumberingAfterBreak="0">
    <w:nsid w:val="1EF72B6C"/>
    <w:multiLevelType w:val="hybridMultilevel"/>
    <w:tmpl w:val="F8A45330"/>
    <w:lvl w:ilvl="0" w:tplc="04020001">
      <w:start w:val="1"/>
      <w:numFmt w:val="bullet"/>
      <w:lvlText w:val=""/>
      <w:lvlJc w:val="left"/>
      <w:pPr>
        <w:ind w:left="1410" w:hanging="360"/>
      </w:pPr>
      <w:rPr>
        <w:rFonts w:ascii="Symbol" w:hAnsi="Symbol" w:hint="default"/>
      </w:rPr>
    </w:lvl>
    <w:lvl w:ilvl="1" w:tplc="04020003" w:tentative="1">
      <w:start w:val="1"/>
      <w:numFmt w:val="bullet"/>
      <w:lvlText w:val="o"/>
      <w:lvlJc w:val="left"/>
      <w:pPr>
        <w:ind w:left="2130" w:hanging="360"/>
      </w:pPr>
      <w:rPr>
        <w:rFonts w:ascii="Courier New" w:hAnsi="Courier New" w:cs="Courier New" w:hint="default"/>
      </w:rPr>
    </w:lvl>
    <w:lvl w:ilvl="2" w:tplc="04020005" w:tentative="1">
      <w:start w:val="1"/>
      <w:numFmt w:val="bullet"/>
      <w:lvlText w:val=""/>
      <w:lvlJc w:val="left"/>
      <w:pPr>
        <w:ind w:left="2850" w:hanging="360"/>
      </w:pPr>
      <w:rPr>
        <w:rFonts w:ascii="Wingdings" w:hAnsi="Wingdings" w:hint="default"/>
      </w:rPr>
    </w:lvl>
    <w:lvl w:ilvl="3" w:tplc="04020001" w:tentative="1">
      <w:start w:val="1"/>
      <w:numFmt w:val="bullet"/>
      <w:lvlText w:val=""/>
      <w:lvlJc w:val="left"/>
      <w:pPr>
        <w:ind w:left="3570" w:hanging="360"/>
      </w:pPr>
      <w:rPr>
        <w:rFonts w:ascii="Symbol" w:hAnsi="Symbol" w:hint="default"/>
      </w:rPr>
    </w:lvl>
    <w:lvl w:ilvl="4" w:tplc="04020003" w:tentative="1">
      <w:start w:val="1"/>
      <w:numFmt w:val="bullet"/>
      <w:lvlText w:val="o"/>
      <w:lvlJc w:val="left"/>
      <w:pPr>
        <w:ind w:left="4290" w:hanging="360"/>
      </w:pPr>
      <w:rPr>
        <w:rFonts w:ascii="Courier New" w:hAnsi="Courier New" w:cs="Courier New" w:hint="default"/>
      </w:rPr>
    </w:lvl>
    <w:lvl w:ilvl="5" w:tplc="04020005" w:tentative="1">
      <w:start w:val="1"/>
      <w:numFmt w:val="bullet"/>
      <w:lvlText w:val=""/>
      <w:lvlJc w:val="left"/>
      <w:pPr>
        <w:ind w:left="5010" w:hanging="360"/>
      </w:pPr>
      <w:rPr>
        <w:rFonts w:ascii="Wingdings" w:hAnsi="Wingdings" w:hint="default"/>
      </w:rPr>
    </w:lvl>
    <w:lvl w:ilvl="6" w:tplc="04020001" w:tentative="1">
      <w:start w:val="1"/>
      <w:numFmt w:val="bullet"/>
      <w:lvlText w:val=""/>
      <w:lvlJc w:val="left"/>
      <w:pPr>
        <w:ind w:left="5730" w:hanging="360"/>
      </w:pPr>
      <w:rPr>
        <w:rFonts w:ascii="Symbol" w:hAnsi="Symbol" w:hint="default"/>
      </w:rPr>
    </w:lvl>
    <w:lvl w:ilvl="7" w:tplc="04020003" w:tentative="1">
      <w:start w:val="1"/>
      <w:numFmt w:val="bullet"/>
      <w:lvlText w:val="o"/>
      <w:lvlJc w:val="left"/>
      <w:pPr>
        <w:ind w:left="6450" w:hanging="360"/>
      </w:pPr>
      <w:rPr>
        <w:rFonts w:ascii="Courier New" w:hAnsi="Courier New" w:cs="Courier New" w:hint="default"/>
      </w:rPr>
    </w:lvl>
    <w:lvl w:ilvl="8" w:tplc="04020005" w:tentative="1">
      <w:start w:val="1"/>
      <w:numFmt w:val="bullet"/>
      <w:lvlText w:val=""/>
      <w:lvlJc w:val="left"/>
      <w:pPr>
        <w:ind w:left="7170" w:hanging="360"/>
      </w:pPr>
      <w:rPr>
        <w:rFonts w:ascii="Wingdings" w:hAnsi="Wingdings" w:hint="default"/>
      </w:rPr>
    </w:lvl>
  </w:abstractNum>
  <w:abstractNum w:abstractNumId="11" w15:restartNumberingAfterBreak="0">
    <w:nsid w:val="24A57C89"/>
    <w:multiLevelType w:val="hybridMultilevel"/>
    <w:tmpl w:val="CD1C276C"/>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2" w15:restartNumberingAfterBreak="0">
    <w:nsid w:val="2DDF0A36"/>
    <w:multiLevelType w:val="hybridMultilevel"/>
    <w:tmpl w:val="8322322A"/>
    <w:lvl w:ilvl="0" w:tplc="04020001">
      <w:start w:val="1"/>
      <w:numFmt w:val="bullet"/>
      <w:lvlText w:val=""/>
      <w:lvlJc w:val="left"/>
      <w:pPr>
        <w:ind w:left="1410" w:hanging="360"/>
      </w:pPr>
      <w:rPr>
        <w:rFonts w:ascii="Symbol" w:hAnsi="Symbol" w:hint="default"/>
      </w:rPr>
    </w:lvl>
    <w:lvl w:ilvl="1" w:tplc="04020003" w:tentative="1">
      <w:start w:val="1"/>
      <w:numFmt w:val="bullet"/>
      <w:lvlText w:val="o"/>
      <w:lvlJc w:val="left"/>
      <w:pPr>
        <w:ind w:left="2130" w:hanging="360"/>
      </w:pPr>
      <w:rPr>
        <w:rFonts w:ascii="Courier New" w:hAnsi="Courier New" w:cs="Courier New" w:hint="default"/>
      </w:rPr>
    </w:lvl>
    <w:lvl w:ilvl="2" w:tplc="04020005" w:tentative="1">
      <w:start w:val="1"/>
      <w:numFmt w:val="bullet"/>
      <w:lvlText w:val=""/>
      <w:lvlJc w:val="left"/>
      <w:pPr>
        <w:ind w:left="2850" w:hanging="360"/>
      </w:pPr>
      <w:rPr>
        <w:rFonts w:ascii="Wingdings" w:hAnsi="Wingdings" w:hint="default"/>
      </w:rPr>
    </w:lvl>
    <w:lvl w:ilvl="3" w:tplc="04020001" w:tentative="1">
      <w:start w:val="1"/>
      <w:numFmt w:val="bullet"/>
      <w:lvlText w:val=""/>
      <w:lvlJc w:val="left"/>
      <w:pPr>
        <w:ind w:left="3570" w:hanging="360"/>
      </w:pPr>
      <w:rPr>
        <w:rFonts w:ascii="Symbol" w:hAnsi="Symbol" w:hint="default"/>
      </w:rPr>
    </w:lvl>
    <w:lvl w:ilvl="4" w:tplc="04020003" w:tentative="1">
      <w:start w:val="1"/>
      <w:numFmt w:val="bullet"/>
      <w:lvlText w:val="o"/>
      <w:lvlJc w:val="left"/>
      <w:pPr>
        <w:ind w:left="4290" w:hanging="360"/>
      </w:pPr>
      <w:rPr>
        <w:rFonts w:ascii="Courier New" w:hAnsi="Courier New" w:cs="Courier New" w:hint="default"/>
      </w:rPr>
    </w:lvl>
    <w:lvl w:ilvl="5" w:tplc="04020005" w:tentative="1">
      <w:start w:val="1"/>
      <w:numFmt w:val="bullet"/>
      <w:lvlText w:val=""/>
      <w:lvlJc w:val="left"/>
      <w:pPr>
        <w:ind w:left="5010" w:hanging="360"/>
      </w:pPr>
      <w:rPr>
        <w:rFonts w:ascii="Wingdings" w:hAnsi="Wingdings" w:hint="default"/>
      </w:rPr>
    </w:lvl>
    <w:lvl w:ilvl="6" w:tplc="04020001" w:tentative="1">
      <w:start w:val="1"/>
      <w:numFmt w:val="bullet"/>
      <w:lvlText w:val=""/>
      <w:lvlJc w:val="left"/>
      <w:pPr>
        <w:ind w:left="5730" w:hanging="360"/>
      </w:pPr>
      <w:rPr>
        <w:rFonts w:ascii="Symbol" w:hAnsi="Symbol" w:hint="default"/>
      </w:rPr>
    </w:lvl>
    <w:lvl w:ilvl="7" w:tplc="04020003" w:tentative="1">
      <w:start w:val="1"/>
      <w:numFmt w:val="bullet"/>
      <w:lvlText w:val="o"/>
      <w:lvlJc w:val="left"/>
      <w:pPr>
        <w:ind w:left="6450" w:hanging="360"/>
      </w:pPr>
      <w:rPr>
        <w:rFonts w:ascii="Courier New" w:hAnsi="Courier New" w:cs="Courier New" w:hint="default"/>
      </w:rPr>
    </w:lvl>
    <w:lvl w:ilvl="8" w:tplc="04020005" w:tentative="1">
      <w:start w:val="1"/>
      <w:numFmt w:val="bullet"/>
      <w:lvlText w:val=""/>
      <w:lvlJc w:val="left"/>
      <w:pPr>
        <w:ind w:left="7170" w:hanging="360"/>
      </w:pPr>
      <w:rPr>
        <w:rFonts w:ascii="Wingdings" w:hAnsi="Wingdings" w:hint="default"/>
      </w:rPr>
    </w:lvl>
  </w:abstractNum>
  <w:abstractNum w:abstractNumId="13" w15:restartNumberingAfterBreak="0">
    <w:nsid w:val="3E573FF2"/>
    <w:multiLevelType w:val="hybridMultilevel"/>
    <w:tmpl w:val="6F52155C"/>
    <w:numStyleLink w:val="ImportedStyle3"/>
  </w:abstractNum>
  <w:abstractNum w:abstractNumId="14" w15:restartNumberingAfterBreak="0">
    <w:nsid w:val="42D36667"/>
    <w:multiLevelType w:val="hybridMultilevel"/>
    <w:tmpl w:val="0660EF04"/>
    <w:numStyleLink w:val="ImportedStyle8"/>
  </w:abstractNum>
  <w:abstractNum w:abstractNumId="15" w15:restartNumberingAfterBreak="0">
    <w:nsid w:val="5AFA0367"/>
    <w:multiLevelType w:val="hybridMultilevel"/>
    <w:tmpl w:val="6F52155C"/>
    <w:styleLink w:val="ImportedStyle3"/>
    <w:lvl w:ilvl="0" w:tplc="D92618A6">
      <w:start w:val="1"/>
      <w:numFmt w:val="bullet"/>
      <w:lvlText w:val="·"/>
      <w:lvlJc w:val="left"/>
      <w:pPr>
        <w:ind w:left="690" w:hanging="33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1" w:tplc="E44491BA">
      <w:start w:val="1"/>
      <w:numFmt w:val="bullet"/>
      <w:lvlText w:val="·"/>
      <w:lvlJc w:val="left"/>
      <w:pPr>
        <w:ind w:left="14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2" w:tplc="01C683B0">
      <w:start w:val="1"/>
      <w:numFmt w:val="bullet"/>
      <w:lvlText w:val="·"/>
      <w:lvlJc w:val="left"/>
      <w:pPr>
        <w:ind w:left="21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3" w:tplc="896A32FE">
      <w:start w:val="1"/>
      <w:numFmt w:val="bullet"/>
      <w:lvlText w:val="·"/>
      <w:lvlJc w:val="left"/>
      <w:pPr>
        <w:ind w:left="29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4" w:tplc="88CA295C">
      <w:start w:val="1"/>
      <w:numFmt w:val="bullet"/>
      <w:lvlText w:val="·"/>
      <w:lvlJc w:val="left"/>
      <w:pPr>
        <w:ind w:left="363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5" w:tplc="F260CF9E">
      <w:start w:val="1"/>
      <w:numFmt w:val="bullet"/>
      <w:lvlText w:val="·"/>
      <w:lvlJc w:val="left"/>
      <w:pPr>
        <w:ind w:left="435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6" w:tplc="7C124648">
      <w:start w:val="1"/>
      <w:numFmt w:val="bullet"/>
      <w:lvlText w:val="·"/>
      <w:lvlJc w:val="left"/>
      <w:pPr>
        <w:ind w:left="50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7" w:tplc="89F63590">
      <w:start w:val="1"/>
      <w:numFmt w:val="bullet"/>
      <w:lvlText w:val="·"/>
      <w:lvlJc w:val="left"/>
      <w:pPr>
        <w:ind w:left="57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8" w:tplc="62CE1392">
      <w:start w:val="1"/>
      <w:numFmt w:val="bullet"/>
      <w:lvlText w:val="·"/>
      <w:lvlJc w:val="left"/>
      <w:pPr>
        <w:ind w:left="65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abstractNum>
  <w:abstractNum w:abstractNumId="16" w15:restartNumberingAfterBreak="0">
    <w:nsid w:val="5CBA0C8C"/>
    <w:multiLevelType w:val="hybridMultilevel"/>
    <w:tmpl w:val="0660EF04"/>
    <w:styleLink w:val="ImportedStyle8"/>
    <w:lvl w:ilvl="0" w:tplc="F99C5C98">
      <w:start w:val="1"/>
      <w:numFmt w:val="bullet"/>
      <w:lvlText w:val="·"/>
      <w:lvlJc w:val="left"/>
      <w:pPr>
        <w:ind w:left="628" w:hanging="268"/>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1" w:tplc="859C38B8">
      <w:start w:val="1"/>
      <w:numFmt w:val="bullet"/>
      <w:lvlText w:val="·"/>
      <w:lvlJc w:val="left"/>
      <w:pPr>
        <w:ind w:left="142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2" w:tplc="6AD00CFE">
      <w:start w:val="1"/>
      <w:numFmt w:val="bullet"/>
      <w:lvlText w:val="·"/>
      <w:lvlJc w:val="left"/>
      <w:pPr>
        <w:ind w:left="214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3" w:tplc="ADAE7FC4">
      <w:start w:val="1"/>
      <w:numFmt w:val="bullet"/>
      <w:lvlText w:val="·"/>
      <w:lvlJc w:val="left"/>
      <w:pPr>
        <w:ind w:left="286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4" w:tplc="2B04AC08">
      <w:start w:val="1"/>
      <w:numFmt w:val="bullet"/>
      <w:lvlText w:val="·"/>
      <w:lvlJc w:val="left"/>
      <w:pPr>
        <w:ind w:left="358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5" w:tplc="19FE7D08">
      <w:start w:val="1"/>
      <w:numFmt w:val="bullet"/>
      <w:lvlText w:val="·"/>
      <w:lvlJc w:val="left"/>
      <w:pPr>
        <w:ind w:left="430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6" w:tplc="2AA68ABA">
      <w:start w:val="1"/>
      <w:numFmt w:val="bullet"/>
      <w:lvlText w:val="·"/>
      <w:lvlJc w:val="left"/>
      <w:pPr>
        <w:ind w:left="502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7" w:tplc="8B221836">
      <w:start w:val="1"/>
      <w:numFmt w:val="bullet"/>
      <w:lvlText w:val="·"/>
      <w:lvlJc w:val="left"/>
      <w:pPr>
        <w:ind w:left="574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lvl w:ilvl="8" w:tplc="3586BAD2">
      <w:start w:val="1"/>
      <w:numFmt w:val="bullet"/>
      <w:lvlText w:val="·"/>
      <w:lvlJc w:val="left"/>
      <w:pPr>
        <w:ind w:left="6467" w:hanging="347"/>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19"/>
        <w:szCs w:val="19"/>
        <w:highlight w:val="none"/>
        <w:u w:val="none"/>
        <w:effect w:val="none"/>
        <w:vertAlign w:val="baseline"/>
      </w:rPr>
    </w:lvl>
  </w:abstractNum>
  <w:abstractNum w:abstractNumId="17" w15:restartNumberingAfterBreak="0">
    <w:nsid w:val="60A27664"/>
    <w:multiLevelType w:val="hybridMultilevel"/>
    <w:tmpl w:val="3E48B57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8" w15:restartNumberingAfterBreak="0">
    <w:nsid w:val="60B726E7"/>
    <w:multiLevelType w:val="hybridMultilevel"/>
    <w:tmpl w:val="41E2CDC2"/>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9" w15:restartNumberingAfterBreak="0">
    <w:nsid w:val="62AC3267"/>
    <w:multiLevelType w:val="hybridMultilevel"/>
    <w:tmpl w:val="473AFD00"/>
    <w:lvl w:ilvl="0" w:tplc="04020001">
      <w:start w:val="1"/>
      <w:numFmt w:val="bullet"/>
      <w:lvlText w:val=""/>
      <w:lvlJc w:val="left"/>
      <w:pPr>
        <w:ind w:left="1410" w:hanging="360"/>
      </w:pPr>
      <w:rPr>
        <w:rFonts w:ascii="Symbol" w:hAnsi="Symbol" w:hint="default"/>
      </w:rPr>
    </w:lvl>
    <w:lvl w:ilvl="1" w:tplc="04020003" w:tentative="1">
      <w:start w:val="1"/>
      <w:numFmt w:val="bullet"/>
      <w:lvlText w:val="o"/>
      <w:lvlJc w:val="left"/>
      <w:pPr>
        <w:ind w:left="2130" w:hanging="360"/>
      </w:pPr>
      <w:rPr>
        <w:rFonts w:ascii="Courier New" w:hAnsi="Courier New" w:cs="Courier New" w:hint="default"/>
      </w:rPr>
    </w:lvl>
    <w:lvl w:ilvl="2" w:tplc="04020005" w:tentative="1">
      <w:start w:val="1"/>
      <w:numFmt w:val="bullet"/>
      <w:lvlText w:val=""/>
      <w:lvlJc w:val="left"/>
      <w:pPr>
        <w:ind w:left="2850" w:hanging="360"/>
      </w:pPr>
      <w:rPr>
        <w:rFonts w:ascii="Wingdings" w:hAnsi="Wingdings" w:hint="default"/>
      </w:rPr>
    </w:lvl>
    <w:lvl w:ilvl="3" w:tplc="04020001" w:tentative="1">
      <w:start w:val="1"/>
      <w:numFmt w:val="bullet"/>
      <w:lvlText w:val=""/>
      <w:lvlJc w:val="left"/>
      <w:pPr>
        <w:ind w:left="3570" w:hanging="360"/>
      </w:pPr>
      <w:rPr>
        <w:rFonts w:ascii="Symbol" w:hAnsi="Symbol" w:hint="default"/>
      </w:rPr>
    </w:lvl>
    <w:lvl w:ilvl="4" w:tplc="04020003" w:tentative="1">
      <w:start w:val="1"/>
      <w:numFmt w:val="bullet"/>
      <w:lvlText w:val="o"/>
      <w:lvlJc w:val="left"/>
      <w:pPr>
        <w:ind w:left="4290" w:hanging="360"/>
      </w:pPr>
      <w:rPr>
        <w:rFonts w:ascii="Courier New" w:hAnsi="Courier New" w:cs="Courier New" w:hint="default"/>
      </w:rPr>
    </w:lvl>
    <w:lvl w:ilvl="5" w:tplc="04020005" w:tentative="1">
      <w:start w:val="1"/>
      <w:numFmt w:val="bullet"/>
      <w:lvlText w:val=""/>
      <w:lvlJc w:val="left"/>
      <w:pPr>
        <w:ind w:left="5010" w:hanging="360"/>
      </w:pPr>
      <w:rPr>
        <w:rFonts w:ascii="Wingdings" w:hAnsi="Wingdings" w:hint="default"/>
      </w:rPr>
    </w:lvl>
    <w:lvl w:ilvl="6" w:tplc="04020001" w:tentative="1">
      <w:start w:val="1"/>
      <w:numFmt w:val="bullet"/>
      <w:lvlText w:val=""/>
      <w:lvlJc w:val="left"/>
      <w:pPr>
        <w:ind w:left="5730" w:hanging="360"/>
      </w:pPr>
      <w:rPr>
        <w:rFonts w:ascii="Symbol" w:hAnsi="Symbol" w:hint="default"/>
      </w:rPr>
    </w:lvl>
    <w:lvl w:ilvl="7" w:tplc="04020003" w:tentative="1">
      <w:start w:val="1"/>
      <w:numFmt w:val="bullet"/>
      <w:lvlText w:val="o"/>
      <w:lvlJc w:val="left"/>
      <w:pPr>
        <w:ind w:left="6450" w:hanging="360"/>
      </w:pPr>
      <w:rPr>
        <w:rFonts w:ascii="Courier New" w:hAnsi="Courier New" w:cs="Courier New" w:hint="default"/>
      </w:rPr>
    </w:lvl>
    <w:lvl w:ilvl="8" w:tplc="04020005" w:tentative="1">
      <w:start w:val="1"/>
      <w:numFmt w:val="bullet"/>
      <w:lvlText w:val=""/>
      <w:lvlJc w:val="left"/>
      <w:pPr>
        <w:ind w:left="7170" w:hanging="360"/>
      </w:pPr>
      <w:rPr>
        <w:rFonts w:ascii="Wingdings" w:hAnsi="Wingdings" w:hint="default"/>
      </w:rPr>
    </w:lvl>
  </w:abstractNum>
  <w:abstractNum w:abstractNumId="20" w15:restartNumberingAfterBreak="0">
    <w:nsid w:val="63F6309B"/>
    <w:multiLevelType w:val="hybridMultilevel"/>
    <w:tmpl w:val="D3EC8BDC"/>
    <w:styleLink w:val="ImportedStyle4"/>
    <w:lvl w:ilvl="0" w:tplc="13C0F65E">
      <w:start w:val="1"/>
      <w:numFmt w:val="bullet"/>
      <w:lvlText w:val="·"/>
      <w:lvlJc w:val="left"/>
      <w:pPr>
        <w:ind w:left="690" w:hanging="33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1" w:tplc="3ECC8696">
      <w:start w:val="1"/>
      <w:numFmt w:val="bullet"/>
      <w:lvlText w:val="·"/>
      <w:lvlJc w:val="left"/>
      <w:pPr>
        <w:ind w:left="14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2" w:tplc="A34626CE">
      <w:start w:val="1"/>
      <w:numFmt w:val="bullet"/>
      <w:lvlText w:val="·"/>
      <w:lvlJc w:val="left"/>
      <w:pPr>
        <w:ind w:left="21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3" w:tplc="EEFCE5A0">
      <w:start w:val="1"/>
      <w:numFmt w:val="bullet"/>
      <w:lvlText w:val="·"/>
      <w:lvlJc w:val="left"/>
      <w:pPr>
        <w:ind w:left="29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4" w:tplc="C8B8BFF0">
      <w:start w:val="1"/>
      <w:numFmt w:val="bullet"/>
      <w:lvlText w:val="·"/>
      <w:lvlJc w:val="left"/>
      <w:pPr>
        <w:ind w:left="363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5" w:tplc="E2D80BF0">
      <w:start w:val="1"/>
      <w:numFmt w:val="bullet"/>
      <w:lvlText w:val="·"/>
      <w:lvlJc w:val="left"/>
      <w:pPr>
        <w:ind w:left="435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6" w:tplc="56185D92">
      <w:start w:val="1"/>
      <w:numFmt w:val="bullet"/>
      <w:lvlText w:val="·"/>
      <w:lvlJc w:val="left"/>
      <w:pPr>
        <w:ind w:left="50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7" w:tplc="3FAE4EEA">
      <w:start w:val="1"/>
      <w:numFmt w:val="bullet"/>
      <w:lvlText w:val="·"/>
      <w:lvlJc w:val="left"/>
      <w:pPr>
        <w:ind w:left="57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8" w:tplc="CE067504">
      <w:start w:val="1"/>
      <w:numFmt w:val="bullet"/>
      <w:lvlText w:val="·"/>
      <w:lvlJc w:val="left"/>
      <w:pPr>
        <w:ind w:left="65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abstractNum>
  <w:abstractNum w:abstractNumId="21" w15:restartNumberingAfterBreak="0">
    <w:nsid w:val="65536763"/>
    <w:multiLevelType w:val="hybridMultilevel"/>
    <w:tmpl w:val="FC0AA7BE"/>
    <w:styleLink w:val="ImportedStyle6"/>
    <w:lvl w:ilvl="0" w:tplc="95E0279A">
      <w:start w:val="1"/>
      <w:numFmt w:val="bullet"/>
      <w:lvlText w:val="·"/>
      <w:lvlJc w:val="left"/>
      <w:pPr>
        <w:ind w:left="690" w:hanging="33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1" w:tplc="B0EE11AA">
      <w:start w:val="1"/>
      <w:numFmt w:val="bullet"/>
      <w:lvlText w:val="·"/>
      <w:lvlJc w:val="left"/>
      <w:pPr>
        <w:ind w:left="14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2" w:tplc="E7ECCD14">
      <w:start w:val="1"/>
      <w:numFmt w:val="bullet"/>
      <w:lvlText w:val="·"/>
      <w:lvlJc w:val="left"/>
      <w:pPr>
        <w:ind w:left="21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3" w:tplc="156C329A">
      <w:start w:val="1"/>
      <w:numFmt w:val="bullet"/>
      <w:lvlText w:val="·"/>
      <w:lvlJc w:val="left"/>
      <w:pPr>
        <w:ind w:left="29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4" w:tplc="C1BE18E2">
      <w:start w:val="1"/>
      <w:numFmt w:val="bullet"/>
      <w:lvlText w:val="·"/>
      <w:lvlJc w:val="left"/>
      <w:pPr>
        <w:ind w:left="363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5" w:tplc="FB347EBE">
      <w:start w:val="1"/>
      <w:numFmt w:val="bullet"/>
      <w:lvlText w:val="·"/>
      <w:lvlJc w:val="left"/>
      <w:pPr>
        <w:ind w:left="435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6" w:tplc="AEEC35A8">
      <w:start w:val="1"/>
      <w:numFmt w:val="bullet"/>
      <w:lvlText w:val="·"/>
      <w:lvlJc w:val="left"/>
      <w:pPr>
        <w:ind w:left="507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7" w:tplc="B92680EA">
      <w:start w:val="1"/>
      <w:numFmt w:val="bullet"/>
      <w:lvlText w:val="·"/>
      <w:lvlJc w:val="left"/>
      <w:pPr>
        <w:ind w:left="579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lvl w:ilvl="8" w:tplc="22126720">
      <w:start w:val="1"/>
      <w:numFmt w:val="bullet"/>
      <w:lvlText w:val="·"/>
      <w:lvlJc w:val="left"/>
      <w:pPr>
        <w:ind w:left="6510" w:hanging="39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2"/>
        <w:szCs w:val="22"/>
        <w:highlight w:val="none"/>
        <w:u w:val="none"/>
        <w:effect w:val="none"/>
        <w:vertAlign w:val="baseline"/>
      </w:rPr>
    </w:lvl>
  </w:abstractNum>
  <w:abstractNum w:abstractNumId="22" w15:restartNumberingAfterBreak="0">
    <w:nsid w:val="72410649"/>
    <w:multiLevelType w:val="hybridMultilevel"/>
    <w:tmpl w:val="77E03D48"/>
    <w:lvl w:ilvl="0" w:tplc="04020001">
      <w:start w:val="1"/>
      <w:numFmt w:val="bullet"/>
      <w:lvlText w:val=""/>
      <w:lvlJc w:val="left"/>
      <w:pPr>
        <w:ind w:left="1348" w:hanging="360"/>
      </w:pPr>
      <w:rPr>
        <w:rFonts w:ascii="Symbol" w:hAnsi="Symbol" w:hint="default"/>
      </w:rPr>
    </w:lvl>
    <w:lvl w:ilvl="1" w:tplc="04020003" w:tentative="1">
      <w:start w:val="1"/>
      <w:numFmt w:val="bullet"/>
      <w:lvlText w:val="o"/>
      <w:lvlJc w:val="left"/>
      <w:pPr>
        <w:ind w:left="2068" w:hanging="360"/>
      </w:pPr>
      <w:rPr>
        <w:rFonts w:ascii="Courier New" w:hAnsi="Courier New" w:cs="Courier New" w:hint="default"/>
      </w:rPr>
    </w:lvl>
    <w:lvl w:ilvl="2" w:tplc="04020005" w:tentative="1">
      <w:start w:val="1"/>
      <w:numFmt w:val="bullet"/>
      <w:lvlText w:val=""/>
      <w:lvlJc w:val="left"/>
      <w:pPr>
        <w:ind w:left="2788" w:hanging="360"/>
      </w:pPr>
      <w:rPr>
        <w:rFonts w:ascii="Wingdings" w:hAnsi="Wingdings" w:hint="default"/>
      </w:rPr>
    </w:lvl>
    <w:lvl w:ilvl="3" w:tplc="04020001" w:tentative="1">
      <w:start w:val="1"/>
      <w:numFmt w:val="bullet"/>
      <w:lvlText w:val=""/>
      <w:lvlJc w:val="left"/>
      <w:pPr>
        <w:ind w:left="3508" w:hanging="360"/>
      </w:pPr>
      <w:rPr>
        <w:rFonts w:ascii="Symbol" w:hAnsi="Symbol" w:hint="default"/>
      </w:rPr>
    </w:lvl>
    <w:lvl w:ilvl="4" w:tplc="04020003" w:tentative="1">
      <w:start w:val="1"/>
      <w:numFmt w:val="bullet"/>
      <w:lvlText w:val="o"/>
      <w:lvlJc w:val="left"/>
      <w:pPr>
        <w:ind w:left="4228" w:hanging="360"/>
      </w:pPr>
      <w:rPr>
        <w:rFonts w:ascii="Courier New" w:hAnsi="Courier New" w:cs="Courier New" w:hint="default"/>
      </w:rPr>
    </w:lvl>
    <w:lvl w:ilvl="5" w:tplc="04020005" w:tentative="1">
      <w:start w:val="1"/>
      <w:numFmt w:val="bullet"/>
      <w:lvlText w:val=""/>
      <w:lvlJc w:val="left"/>
      <w:pPr>
        <w:ind w:left="4948" w:hanging="360"/>
      </w:pPr>
      <w:rPr>
        <w:rFonts w:ascii="Wingdings" w:hAnsi="Wingdings" w:hint="default"/>
      </w:rPr>
    </w:lvl>
    <w:lvl w:ilvl="6" w:tplc="04020001" w:tentative="1">
      <w:start w:val="1"/>
      <w:numFmt w:val="bullet"/>
      <w:lvlText w:val=""/>
      <w:lvlJc w:val="left"/>
      <w:pPr>
        <w:ind w:left="5668" w:hanging="360"/>
      </w:pPr>
      <w:rPr>
        <w:rFonts w:ascii="Symbol" w:hAnsi="Symbol" w:hint="default"/>
      </w:rPr>
    </w:lvl>
    <w:lvl w:ilvl="7" w:tplc="04020003" w:tentative="1">
      <w:start w:val="1"/>
      <w:numFmt w:val="bullet"/>
      <w:lvlText w:val="o"/>
      <w:lvlJc w:val="left"/>
      <w:pPr>
        <w:ind w:left="6388" w:hanging="360"/>
      </w:pPr>
      <w:rPr>
        <w:rFonts w:ascii="Courier New" w:hAnsi="Courier New" w:cs="Courier New" w:hint="default"/>
      </w:rPr>
    </w:lvl>
    <w:lvl w:ilvl="8" w:tplc="04020005" w:tentative="1">
      <w:start w:val="1"/>
      <w:numFmt w:val="bullet"/>
      <w:lvlText w:val=""/>
      <w:lvlJc w:val="left"/>
      <w:pPr>
        <w:ind w:left="7108" w:hanging="360"/>
      </w:pPr>
      <w:rPr>
        <w:rFonts w:ascii="Wingdings" w:hAnsi="Wingdings" w:hint="default"/>
      </w:rPr>
    </w:lvl>
  </w:abstractNum>
  <w:abstractNum w:abstractNumId="23" w15:restartNumberingAfterBreak="0">
    <w:nsid w:val="783A0B69"/>
    <w:multiLevelType w:val="hybridMultilevel"/>
    <w:tmpl w:val="8E54B49C"/>
    <w:numStyleLink w:val="Bullets"/>
  </w:abstractNum>
  <w:abstractNum w:abstractNumId="24" w15:restartNumberingAfterBreak="0">
    <w:nsid w:val="7D324730"/>
    <w:multiLevelType w:val="hybridMultilevel"/>
    <w:tmpl w:val="8E54B49C"/>
    <w:styleLink w:val="Bullets"/>
    <w:lvl w:ilvl="0" w:tplc="4724C228">
      <w:start w:val="1"/>
      <w:numFmt w:val="bullet"/>
      <w:lvlText w:val="•"/>
      <w:lvlJc w:val="left"/>
      <w:pPr>
        <w:ind w:left="1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303E37EC">
      <w:start w:val="1"/>
      <w:numFmt w:val="bullet"/>
      <w:lvlText w:val="•"/>
      <w:lvlJc w:val="left"/>
      <w:pPr>
        <w:ind w:left="8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1C20900">
      <w:start w:val="1"/>
      <w:numFmt w:val="bullet"/>
      <w:lvlText w:val="•"/>
      <w:lvlJc w:val="left"/>
      <w:pPr>
        <w:ind w:left="14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C6B23FD4">
      <w:start w:val="1"/>
      <w:numFmt w:val="bullet"/>
      <w:lvlText w:val="•"/>
      <w:lvlJc w:val="left"/>
      <w:pPr>
        <w:ind w:left="20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FB8CEC10">
      <w:start w:val="1"/>
      <w:numFmt w:val="bullet"/>
      <w:lvlText w:val="•"/>
      <w:lvlJc w:val="left"/>
      <w:pPr>
        <w:ind w:left="26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C24C7906">
      <w:start w:val="1"/>
      <w:numFmt w:val="bullet"/>
      <w:lvlText w:val="•"/>
      <w:lvlJc w:val="left"/>
      <w:pPr>
        <w:ind w:left="32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5A9A5C6A">
      <w:start w:val="1"/>
      <w:numFmt w:val="bullet"/>
      <w:lvlText w:val="•"/>
      <w:lvlJc w:val="left"/>
      <w:pPr>
        <w:ind w:left="38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B2F030EC">
      <w:start w:val="1"/>
      <w:numFmt w:val="bullet"/>
      <w:lvlText w:val="•"/>
      <w:lvlJc w:val="left"/>
      <w:pPr>
        <w:ind w:left="44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42B0AB3E">
      <w:start w:val="1"/>
      <w:numFmt w:val="bullet"/>
      <w:lvlText w:val="•"/>
      <w:lvlJc w:val="left"/>
      <w:pPr>
        <w:ind w:left="5005" w:hanging="20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num w:numId="1" w16cid:durableId="1378890528">
    <w:abstractNumId w:val="17"/>
  </w:num>
  <w:num w:numId="2" w16cid:durableId="1983651395">
    <w:abstractNumId w:val="23"/>
    <w:lvlOverride w:ilvl="0"/>
    <w:lvlOverride w:ilvl="1"/>
    <w:lvlOverride w:ilvl="2"/>
    <w:lvlOverride w:ilvl="3"/>
    <w:lvlOverride w:ilvl="4"/>
    <w:lvlOverride w:ilvl="5"/>
    <w:lvlOverride w:ilvl="6"/>
    <w:lvlOverride w:ilvl="7"/>
    <w:lvlOverride w:ilvl="8"/>
  </w:num>
  <w:num w:numId="3" w16cid:durableId="789977744">
    <w:abstractNumId w:val="13"/>
    <w:lvlOverride w:ilvl="0"/>
    <w:lvlOverride w:ilvl="1"/>
    <w:lvlOverride w:ilvl="2"/>
    <w:lvlOverride w:ilvl="3"/>
    <w:lvlOverride w:ilvl="4"/>
    <w:lvlOverride w:ilvl="5"/>
    <w:lvlOverride w:ilvl="6"/>
    <w:lvlOverride w:ilvl="7"/>
    <w:lvlOverride w:ilvl="8"/>
  </w:num>
  <w:num w:numId="4" w16cid:durableId="947391089">
    <w:abstractNumId w:val="8"/>
    <w:lvlOverride w:ilvl="0"/>
    <w:lvlOverride w:ilvl="1"/>
    <w:lvlOverride w:ilvl="2"/>
    <w:lvlOverride w:ilvl="3"/>
    <w:lvlOverride w:ilvl="4"/>
    <w:lvlOverride w:ilvl="5"/>
    <w:lvlOverride w:ilvl="6"/>
    <w:lvlOverride w:ilvl="7"/>
    <w:lvlOverride w:ilvl="8"/>
  </w:num>
  <w:num w:numId="5" w16cid:durableId="1066607540">
    <w:abstractNumId w:val="1"/>
    <w:lvlOverride w:ilvl="0"/>
    <w:lvlOverride w:ilvl="1"/>
    <w:lvlOverride w:ilvl="2"/>
    <w:lvlOverride w:ilvl="3"/>
    <w:lvlOverride w:ilvl="4"/>
    <w:lvlOverride w:ilvl="5"/>
    <w:lvlOverride w:ilvl="6"/>
    <w:lvlOverride w:ilvl="7"/>
    <w:lvlOverride w:ilvl="8"/>
  </w:num>
  <w:num w:numId="6" w16cid:durableId="989022598">
    <w:abstractNumId w:val="7"/>
    <w:lvlOverride w:ilvl="0"/>
    <w:lvlOverride w:ilvl="1"/>
    <w:lvlOverride w:ilvl="2"/>
    <w:lvlOverride w:ilvl="3"/>
    <w:lvlOverride w:ilvl="4"/>
    <w:lvlOverride w:ilvl="5"/>
    <w:lvlOverride w:ilvl="6"/>
    <w:lvlOverride w:ilvl="7"/>
    <w:lvlOverride w:ilvl="8"/>
  </w:num>
  <w:num w:numId="7" w16cid:durableId="331688616">
    <w:abstractNumId w:val="6"/>
  </w:num>
  <w:num w:numId="8" w16cid:durableId="670106592">
    <w:abstractNumId w:val="15"/>
  </w:num>
  <w:num w:numId="9" w16cid:durableId="1792475620">
    <w:abstractNumId w:val="20"/>
  </w:num>
  <w:num w:numId="10" w16cid:durableId="863444569">
    <w:abstractNumId w:val="21"/>
  </w:num>
  <w:num w:numId="11" w16cid:durableId="2128235133">
    <w:abstractNumId w:val="24"/>
  </w:num>
  <w:num w:numId="12" w16cid:durableId="287780894">
    <w:abstractNumId w:val="7"/>
  </w:num>
  <w:num w:numId="13" w16cid:durableId="821578364">
    <w:abstractNumId w:val="23"/>
  </w:num>
  <w:num w:numId="14" w16cid:durableId="825173754">
    <w:abstractNumId w:val="8"/>
  </w:num>
  <w:num w:numId="15" w16cid:durableId="988751821">
    <w:abstractNumId w:val="12"/>
  </w:num>
  <w:num w:numId="16" w16cid:durableId="106658060">
    <w:abstractNumId w:val="2"/>
  </w:num>
  <w:num w:numId="17" w16cid:durableId="862786261">
    <w:abstractNumId w:val="10"/>
  </w:num>
  <w:num w:numId="18" w16cid:durableId="1944341641">
    <w:abstractNumId w:val="19"/>
  </w:num>
  <w:num w:numId="19" w16cid:durableId="1617060674">
    <w:abstractNumId w:val="14"/>
    <w:lvlOverride w:ilvl="0"/>
    <w:lvlOverride w:ilvl="1"/>
    <w:lvlOverride w:ilvl="2"/>
    <w:lvlOverride w:ilvl="3"/>
    <w:lvlOverride w:ilvl="4"/>
    <w:lvlOverride w:ilvl="5"/>
    <w:lvlOverride w:ilvl="6"/>
    <w:lvlOverride w:ilvl="7"/>
    <w:lvlOverride w:ilvl="8"/>
  </w:num>
  <w:num w:numId="20" w16cid:durableId="1763450975">
    <w:abstractNumId w:val="3"/>
    <w:lvlOverride w:ilvl="0"/>
    <w:lvlOverride w:ilvl="1"/>
    <w:lvlOverride w:ilvl="2"/>
    <w:lvlOverride w:ilvl="3"/>
    <w:lvlOverride w:ilvl="4"/>
    <w:lvlOverride w:ilvl="5"/>
    <w:lvlOverride w:ilvl="6"/>
    <w:lvlOverride w:ilvl="7"/>
    <w:lvlOverride w:ilvl="8"/>
  </w:num>
  <w:num w:numId="21" w16cid:durableId="1047679318">
    <w:abstractNumId w:val="9"/>
  </w:num>
  <w:num w:numId="22" w16cid:durableId="693729993">
    <w:abstractNumId w:val="16"/>
  </w:num>
  <w:num w:numId="23" w16cid:durableId="1748107826">
    <w:abstractNumId w:val="22"/>
  </w:num>
  <w:num w:numId="24" w16cid:durableId="71894539">
    <w:abstractNumId w:val="5"/>
  </w:num>
  <w:num w:numId="25" w16cid:durableId="956570100">
    <w:abstractNumId w:val="18"/>
  </w:num>
  <w:num w:numId="26" w16cid:durableId="1361976816">
    <w:abstractNumId w:val="11"/>
  </w:num>
  <w:num w:numId="27" w16cid:durableId="1781491779">
    <w:abstractNumId w:val="4"/>
  </w:num>
  <w:num w:numId="28" w16cid:durableId="1079252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AFF"/>
    <w:rsid w:val="00041DFF"/>
    <w:rsid w:val="000421BE"/>
    <w:rsid w:val="000533CA"/>
    <w:rsid w:val="000842D8"/>
    <w:rsid w:val="000A18A5"/>
    <w:rsid w:val="000B1EC9"/>
    <w:rsid w:val="000E6AF5"/>
    <w:rsid w:val="00100328"/>
    <w:rsid w:val="00154906"/>
    <w:rsid w:val="001A3489"/>
    <w:rsid w:val="001A7257"/>
    <w:rsid w:val="001C6129"/>
    <w:rsid w:val="001E0E18"/>
    <w:rsid w:val="001E7EA8"/>
    <w:rsid w:val="001F2C71"/>
    <w:rsid w:val="00204B08"/>
    <w:rsid w:val="0022081C"/>
    <w:rsid w:val="00244D89"/>
    <w:rsid w:val="002761C8"/>
    <w:rsid w:val="002D6B00"/>
    <w:rsid w:val="002D735A"/>
    <w:rsid w:val="002E46C2"/>
    <w:rsid w:val="0030368F"/>
    <w:rsid w:val="003354E4"/>
    <w:rsid w:val="003446E9"/>
    <w:rsid w:val="003453CA"/>
    <w:rsid w:val="003C289E"/>
    <w:rsid w:val="003D2D51"/>
    <w:rsid w:val="003E743F"/>
    <w:rsid w:val="004530B7"/>
    <w:rsid w:val="004557D2"/>
    <w:rsid w:val="004613A9"/>
    <w:rsid w:val="004667FA"/>
    <w:rsid w:val="00471E25"/>
    <w:rsid w:val="004A6517"/>
    <w:rsid w:val="004A66E6"/>
    <w:rsid w:val="004A7065"/>
    <w:rsid w:val="004B4E53"/>
    <w:rsid w:val="004F12DD"/>
    <w:rsid w:val="00536AFF"/>
    <w:rsid w:val="00567D92"/>
    <w:rsid w:val="005A1D1D"/>
    <w:rsid w:val="005B22ED"/>
    <w:rsid w:val="005C285C"/>
    <w:rsid w:val="005E1F11"/>
    <w:rsid w:val="00634811"/>
    <w:rsid w:val="00661344"/>
    <w:rsid w:val="006868D4"/>
    <w:rsid w:val="006A5F9F"/>
    <w:rsid w:val="006C009A"/>
    <w:rsid w:val="006C275A"/>
    <w:rsid w:val="006D4B4B"/>
    <w:rsid w:val="006E0A93"/>
    <w:rsid w:val="00713784"/>
    <w:rsid w:val="007212A0"/>
    <w:rsid w:val="00760776"/>
    <w:rsid w:val="007776A1"/>
    <w:rsid w:val="007823CB"/>
    <w:rsid w:val="00782CA9"/>
    <w:rsid w:val="007831D9"/>
    <w:rsid w:val="007A2092"/>
    <w:rsid w:val="007B0A24"/>
    <w:rsid w:val="007C08CD"/>
    <w:rsid w:val="007C3C66"/>
    <w:rsid w:val="007C6B76"/>
    <w:rsid w:val="007F476A"/>
    <w:rsid w:val="00805BC3"/>
    <w:rsid w:val="00813007"/>
    <w:rsid w:val="00856088"/>
    <w:rsid w:val="0086644F"/>
    <w:rsid w:val="008820AB"/>
    <w:rsid w:val="008B1E1F"/>
    <w:rsid w:val="00936FCA"/>
    <w:rsid w:val="009405F9"/>
    <w:rsid w:val="00942505"/>
    <w:rsid w:val="00961045"/>
    <w:rsid w:val="009663B5"/>
    <w:rsid w:val="009701DE"/>
    <w:rsid w:val="00974541"/>
    <w:rsid w:val="00992619"/>
    <w:rsid w:val="009953AB"/>
    <w:rsid w:val="00997BF4"/>
    <w:rsid w:val="00997D3E"/>
    <w:rsid w:val="00AB71AC"/>
    <w:rsid w:val="00AE6BBE"/>
    <w:rsid w:val="00AF63DE"/>
    <w:rsid w:val="00B16118"/>
    <w:rsid w:val="00B17FA9"/>
    <w:rsid w:val="00B4417F"/>
    <w:rsid w:val="00B86950"/>
    <w:rsid w:val="00BA4888"/>
    <w:rsid w:val="00BB0176"/>
    <w:rsid w:val="00BC4DDF"/>
    <w:rsid w:val="00BE1AC5"/>
    <w:rsid w:val="00BE2F60"/>
    <w:rsid w:val="00BF45EC"/>
    <w:rsid w:val="00C40E26"/>
    <w:rsid w:val="00C45ADC"/>
    <w:rsid w:val="00C635BD"/>
    <w:rsid w:val="00C879C0"/>
    <w:rsid w:val="00C91F37"/>
    <w:rsid w:val="00CB3CEF"/>
    <w:rsid w:val="00CD07B7"/>
    <w:rsid w:val="00CD337F"/>
    <w:rsid w:val="00CE703D"/>
    <w:rsid w:val="00CF1242"/>
    <w:rsid w:val="00CF6D3B"/>
    <w:rsid w:val="00D56F33"/>
    <w:rsid w:val="00D64D08"/>
    <w:rsid w:val="00D739C5"/>
    <w:rsid w:val="00DA17EF"/>
    <w:rsid w:val="00DA597B"/>
    <w:rsid w:val="00DE7779"/>
    <w:rsid w:val="00DF120D"/>
    <w:rsid w:val="00E264E8"/>
    <w:rsid w:val="00EA2D0F"/>
    <w:rsid w:val="00EF766B"/>
    <w:rsid w:val="00F244F1"/>
    <w:rsid w:val="00F442BF"/>
    <w:rsid w:val="00F7354B"/>
    <w:rsid w:val="00F90A6A"/>
    <w:rsid w:val="00F9636D"/>
    <w:rsid w:val="00FA66EE"/>
    <w:rsid w:val="00FC1D19"/>
    <w:rsid w:val="00FE160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7A6C9"/>
  <w15:chartTrackingRefBased/>
  <w15:docId w15:val="{A2539A43-33ED-498A-AE89-CF007CD0A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1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23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6E9"/>
    <w:pPr>
      <w:ind w:left="720"/>
      <w:contextualSpacing/>
    </w:pPr>
  </w:style>
  <w:style w:type="paragraph" w:customStyle="1" w:styleId="Body">
    <w:name w:val="Body"/>
    <w:rsid w:val="009701DE"/>
    <w:pPr>
      <w:spacing w:line="256" w:lineRule="auto"/>
    </w:pPr>
    <w:rPr>
      <w:rFonts w:ascii="Calibri" w:eastAsia="Arial Unicode MS" w:hAnsi="Calibri" w:cs="Arial Unicode MS"/>
      <w:color w:val="000000"/>
      <w:u w:color="000000"/>
      <w:lang w:eastAsia="bg-BG"/>
      <w14:textOutline w14:w="0" w14:cap="flat" w14:cmpd="sng" w14:algn="ctr">
        <w14:noFill/>
        <w14:prstDash w14:val="solid"/>
        <w14:bevel/>
      </w14:textOutline>
    </w:rPr>
  </w:style>
  <w:style w:type="numbering" w:customStyle="1" w:styleId="ImportedStyle5">
    <w:name w:val="Imported Style 5"/>
    <w:rsid w:val="009701DE"/>
    <w:pPr>
      <w:numPr>
        <w:numId w:val="7"/>
      </w:numPr>
    </w:pPr>
  </w:style>
  <w:style w:type="numbering" w:customStyle="1" w:styleId="ImportedStyle3">
    <w:name w:val="Imported Style 3"/>
    <w:rsid w:val="009701DE"/>
    <w:pPr>
      <w:numPr>
        <w:numId w:val="8"/>
      </w:numPr>
    </w:pPr>
  </w:style>
  <w:style w:type="numbering" w:customStyle="1" w:styleId="ImportedStyle4">
    <w:name w:val="Imported Style 4"/>
    <w:rsid w:val="009701DE"/>
    <w:pPr>
      <w:numPr>
        <w:numId w:val="9"/>
      </w:numPr>
    </w:pPr>
  </w:style>
  <w:style w:type="numbering" w:customStyle="1" w:styleId="ImportedStyle6">
    <w:name w:val="Imported Style 6"/>
    <w:rsid w:val="009701DE"/>
    <w:pPr>
      <w:numPr>
        <w:numId w:val="10"/>
      </w:numPr>
    </w:pPr>
  </w:style>
  <w:style w:type="numbering" w:customStyle="1" w:styleId="Bullets">
    <w:name w:val="Bullets"/>
    <w:rsid w:val="009701DE"/>
    <w:pPr>
      <w:numPr>
        <w:numId w:val="11"/>
      </w:numPr>
    </w:pPr>
  </w:style>
  <w:style w:type="character" w:customStyle="1" w:styleId="Heading1Char">
    <w:name w:val="Heading 1 Char"/>
    <w:basedOn w:val="DefaultParagraphFont"/>
    <w:link w:val="Heading1"/>
    <w:uiPriority w:val="9"/>
    <w:rsid w:val="009701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23C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820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0">
    <w:name w:val="Imported Style 10"/>
    <w:rsid w:val="00204B08"/>
    <w:pPr>
      <w:numPr>
        <w:numId w:val="21"/>
      </w:numPr>
    </w:pPr>
  </w:style>
  <w:style w:type="numbering" w:customStyle="1" w:styleId="ImportedStyle8">
    <w:name w:val="Imported Style 8"/>
    <w:rsid w:val="00204B08"/>
    <w:pPr>
      <w:numPr>
        <w:numId w:val="22"/>
      </w:numPr>
    </w:pPr>
  </w:style>
  <w:style w:type="paragraph" w:styleId="TOCHeading">
    <w:name w:val="TOC Heading"/>
    <w:basedOn w:val="Heading1"/>
    <w:next w:val="Normal"/>
    <w:uiPriority w:val="39"/>
    <w:unhideWhenUsed/>
    <w:qFormat/>
    <w:rsid w:val="00471E25"/>
    <w:pPr>
      <w:outlineLvl w:val="9"/>
    </w:pPr>
    <w:rPr>
      <w:lang w:val="en-US"/>
    </w:rPr>
  </w:style>
  <w:style w:type="paragraph" w:styleId="TOC1">
    <w:name w:val="toc 1"/>
    <w:basedOn w:val="Normal"/>
    <w:next w:val="Normal"/>
    <w:autoRedefine/>
    <w:uiPriority w:val="39"/>
    <w:unhideWhenUsed/>
    <w:rsid w:val="00471E25"/>
    <w:pPr>
      <w:spacing w:after="100"/>
    </w:pPr>
  </w:style>
  <w:style w:type="paragraph" w:styleId="TOC2">
    <w:name w:val="toc 2"/>
    <w:basedOn w:val="Normal"/>
    <w:next w:val="Normal"/>
    <w:autoRedefine/>
    <w:uiPriority w:val="39"/>
    <w:unhideWhenUsed/>
    <w:rsid w:val="00471E25"/>
    <w:pPr>
      <w:spacing w:after="100"/>
      <w:ind w:left="220"/>
    </w:pPr>
  </w:style>
  <w:style w:type="character" w:styleId="Hyperlink">
    <w:name w:val="Hyperlink"/>
    <w:basedOn w:val="DefaultParagraphFont"/>
    <w:uiPriority w:val="99"/>
    <w:unhideWhenUsed/>
    <w:rsid w:val="00471E25"/>
    <w:rPr>
      <w:color w:val="0563C1" w:themeColor="hyperlink"/>
      <w:u w:val="single"/>
    </w:rPr>
  </w:style>
  <w:style w:type="paragraph" w:styleId="Bibliography">
    <w:name w:val="Bibliography"/>
    <w:basedOn w:val="Normal"/>
    <w:next w:val="Normal"/>
    <w:uiPriority w:val="37"/>
    <w:unhideWhenUsed/>
    <w:rsid w:val="003D2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675934">
      <w:bodyDiv w:val="1"/>
      <w:marLeft w:val="0"/>
      <w:marRight w:val="0"/>
      <w:marTop w:val="0"/>
      <w:marBottom w:val="0"/>
      <w:divBdr>
        <w:top w:val="none" w:sz="0" w:space="0" w:color="auto"/>
        <w:left w:val="none" w:sz="0" w:space="0" w:color="auto"/>
        <w:bottom w:val="none" w:sz="0" w:space="0" w:color="auto"/>
        <w:right w:val="none" w:sz="0" w:space="0" w:color="auto"/>
      </w:divBdr>
    </w:div>
    <w:div w:id="493301802">
      <w:bodyDiv w:val="1"/>
      <w:marLeft w:val="0"/>
      <w:marRight w:val="0"/>
      <w:marTop w:val="0"/>
      <w:marBottom w:val="0"/>
      <w:divBdr>
        <w:top w:val="none" w:sz="0" w:space="0" w:color="auto"/>
        <w:left w:val="none" w:sz="0" w:space="0" w:color="auto"/>
        <w:bottom w:val="none" w:sz="0" w:space="0" w:color="auto"/>
        <w:right w:val="none" w:sz="0" w:space="0" w:color="auto"/>
      </w:divBdr>
    </w:div>
    <w:div w:id="507140715">
      <w:bodyDiv w:val="1"/>
      <w:marLeft w:val="0"/>
      <w:marRight w:val="0"/>
      <w:marTop w:val="0"/>
      <w:marBottom w:val="0"/>
      <w:divBdr>
        <w:top w:val="none" w:sz="0" w:space="0" w:color="auto"/>
        <w:left w:val="none" w:sz="0" w:space="0" w:color="auto"/>
        <w:bottom w:val="none" w:sz="0" w:space="0" w:color="auto"/>
        <w:right w:val="none" w:sz="0" w:space="0" w:color="auto"/>
      </w:divBdr>
    </w:div>
    <w:div w:id="539512814">
      <w:bodyDiv w:val="1"/>
      <w:marLeft w:val="0"/>
      <w:marRight w:val="0"/>
      <w:marTop w:val="0"/>
      <w:marBottom w:val="0"/>
      <w:divBdr>
        <w:top w:val="none" w:sz="0" w:space="0" w:color="auto"/>
        <w:left w:val="none" w:sz="0" w:space="0" w:color="auto"/>
        <w:bottom w:val="none" w:sz="0" w:space="0" w:color="auto"/>
        <w:right w:val="none" w:sz="0" w:space="0" w:color="auto"/>
      </w:divBdr>
    </w:div>
    <w:div w:id="754129981">
      <w:bodyDiv w:val="1"/>
      <w:marLeft w:val="0"/>
      <w:marRight w:val="0"/>
      <w:marTop w:val="0"/>
      <w:marBottom w:val="0"/>
      <w:divBdr>
        <w:top w:val="none" w:sz="0" w:space="0" w:color="auto"/>
        <w:left w:val="none" w:sz="0" w:space="0" w:color="auto"/>
        <w:bottom w:val="none" w:sz="0" w:space="0" w:color="auto"/>
        <w:right w:val="none" w:sz="0" w:space="0" w:color="auto"/>
      </w:divBdr>
    </w:div>
    <w:div w:id="816803334">
      <w:bodyDiv w:val="1"/>
      <w:marLeft w:val="0"/>
      <w:marRight w:val="0"/>
      <w:marTop w:val="0"/>
      <w:marBottom w:val="0"/>
      <w:divBdr>
        <w:top w:val="none" w:sz="0" w:space="0" w:color="auto"/>
        <w:left w:val="none" w:sz="0" w:space="0" w:color="auto"/>
        <w:bottom w:val="none" w:sz="0" w:space="0" w:color="auto"/>
        <w:right w:val="none" w:sz="0" w:space="0" w:color="auto"/>
      </w:divBdr>
    </w:div>
    <w:div w:id="996762779">
      <w:bodyDiv w:val="1"/>
      <w:marLeft w:val="0"/>
      <w:marRight w:val="0"/>
      <w:marTop w:val="0"/>
      <w:marBottom w:val="0"/>
      <w:divBdr>
        <w:top w:val="none" w:sz="0" w:space="0" w:color="auto"/>
        <w:left w:val="none" w:sz="0" w:space="0" w:color="auto"/>
        <w:bottom w:val="none" w:sz="0" w:space="0" w:color="auto"/>
        <w:right w:val="none" w:sz="0" w:space="0" w:color="auto"/>
      </w:divBdr>
    </w:div>
    <w:div w:id="1002586707">
      <w:bodyDiv w:val="1"/>
      <w:marLeft w:val="0"/>
      <w:marRight w:val="0"/>
      <w:marTop w:val="0"/>
      <w:marBottom w:val="0"/>
      <w:divBdr>
        <w:top w:val="none" w:sz="0" w:space="0" w:color="auto"/>
        <w:left w:val="none" w:sz="0" w:space="0" w:color="auto"/>
        <w:bottom w:val="none" w:sz="0" w:space="0" w:color="auto"/>
        <w:right w:val="none" w:sz="0" w:space="0" w:color="auto"/>
      </w:divBdr>
    </w:div>
    <w:div w:id="1192111071">
      <w:bodyDiv w:val="1"/>
      <w:marLeft w:val="0"/>
      <w:marRight w:val="0"/>
      <w:marTop w:val="0"/>
      <w:marBottom w:val="0"/>
      <w:divBdr>
        <w:top w:val="none" w:sz="0" w:space="0" w:color="auto"/>
        <w:left w:val="none" w:sz="0" w:space="0" w:color="auto"/>
        <w:bottom w:val="none" w:sz="0" w:space="0" w:color="auto"/>
        <w:right w:val="none" w:sz="0" w:space="0" w:color="auto"/>
      </w:divBdr>
    </w:div>
    <w:div w:id="1202548328">
      <w:bodyDiv w:val="1"/>
      <w:marLeft w:val="0"/>
      <w:marRight w:val="0"/>
      <w:marTop w:val="0"/>
      <w:marBottom w:val="0"/>
      <w:divBdr>
        <w:top w:val="none" w:sz="0" w:space="0" w:color="auto"/>
        <w:left w:val="none" w:sz="0" w:space="0" w:color="auto"/>
        <w:bottom w:val="none" w:sz="0" w:space="0" w:color="auto"/>
        <w:right w:val="none" w:sz="0" w:space="0" w:color="auto"/>
      </w:divBdr>
    </w:div>
    <w:div w:id="1395202325">
      <w:bodyDiv w:val="1"/>
      <w:marLeft w:val="0"/>
      <w:marRight w:val="0"/>
      <w:marTop w:val="0"/>
      <w:marBottom w:val="0"/>
      <w:divBdr>
        <w:top w:val="none" w:sz="0" w:space="0" w:color="auto"/>
        <w:left w:val="none" w:sz="0" w:space="0" w:color="auto"/>
        <w:bottom w:val="none" w:sz="0" w:space="0" w:color="auto"/>
        <w:right w:val="none" w:sz="0" w:space="0" w:color="auto"/>
      </w:divBdr>
    </w:div>
    <w:div w:id="1415861227">
      <w:bodyDiv w:val="1"/>
      <w:marLeft w:val="0"/>
      <w:marRight w:val="0"/>
      <w:marTop w:val="0"/>
      <w:marBottom w:val="0"/>
      <w:divBdr>
        <w:top w:val="none" w:sz="0" w:space="0" w:color="auto"/>
        <w:left w:val="none" w:sz="0" w:space="0" w:color="auto"/>
        <w:bottom w:val="none" w:sz="0" w:space="0" w:color="auto"/>
        <w:right w:val="none" w:sz="0" w:space="0" w:color="auto"/>
      </w:divBdr>
    </w:div>
    <w:div w:id="1459494900">
      <w:bodyDiv w:val="1"/>
      <w:marLeft w:val="0"/>
      <w:marRight w:val="0"/>
      <w:marTop w:val="0"/>
      <w:marBottom w:val="0"/>
      <w:divBdr>
        <w:top w:val="none" w:sz="0" w:space="0" w:color="auto"/>
        <w:left w:val="none" w:sz="0" w:space="0" w:color="auto"/>
        <w:bottom w:val="none" w:sz="0" w:space="0" w:color="auto"/>
        <w:right w:val="none" w:sz="0" w:space="0" w:color="auto"/>
      </w:divBdr>
    </w:div>
    <w:div w:id="1605530113">
      <w:bodyDiv w:val="1"/>
      <w:marLeft w:val="0"/>
      <w:marRight w:val="0"/>
      <w:marTop w:val="0"/>
      <w:marBottom w:val="0"/>
      <w:divBdr>
        <w:top w:val="none" w:sz="0" w:space="0" w:color="auto"/>
        <w:left w:val="none" w:sz="0" w:space="0" w:color="auto"/>
        <w:bottom w:val="none" w:sz="0" w:space="0" w:color="auto"/>
        <w:right w:val="none" w:sz="0" w:space="0" w:color="auto"/>
      </w:divBdr>
    </w:div>
    <w:div w:id="1779064043">
      <w:bodyDiv w:val="1"/>
      <w:marLeft w:val="0"/>
      <w:marRight w:val="0"/>
      <w:marTop w:val="0"/>
      <w:marBottom w:val="0"/>
      <w:divBdr>
        <w:top w:val="none" w:sz="0" w:space="0" w:color="auto"/>
        <w:left w:val="none" w:sz="0" w:space="0" w:color="auto"/>
        <w:bottom w:val="none" w:sz="0" w:space="0" w:color="auto"/>
        <w:right w:val="none" w:sz="0" w:space="0" w:color="auto"/>
      </w:divBdr>
    </w:div>
    <w:div w:id="1780175514">
      <w:bodyDiv w:val="1"/>
      <w:marLeft w:val="0"/>
      <w:marRight w:val="0"/>
      <w:marTop w:val="0"/>
      <w:marBottom w:val="0"/>
      <w:divBdr>
        <w:top w:val="none" w:sz="0" w:space="0" w:color="auto"/>
        <w:left w:val="none" w:sz="0" w:space="0" w:color="auto"/>
        <w:bottom w:val="none" w:sz="0" w:space="0" w:color="auto"/>
        <w:right w:val="none" w:sz="0" w:space="0" w:color="auto"/>
      </w:divBdr>
    </w:div>
    <w:div w:id="1916162456">
      <w:bodyDiv w:val="1"/>
      <w:marLeft w:val="0"/>
      <w:marRight w:val="0"/>
      <w:marTop w:val="0"/>
      <w:marBottom w:val="0"/>
      <w:divBdr>
        <w:top w:val="none" w:sz="0" w:space="0" w:color="auto"/>
        <w:left w:val="none" w:sz="0" w:space="0" w:color="auto"/>
        <w:bottom w:val="none" w:sz="0" w:space="0" w:color="auto"/>
        <w:right w:val="none" w:sz="0" w:space="0" w:color="auto"/>
      </w:divBdr>
    </w:div>
    <w:div w:id="2049450678">
      <w:bodyDiv w:val="1"/>
      <w:marLeft w:val="0"/>
      <w:marRight w:val="0"/>
      <w:marTop w:val="0"/>
      <w:marBottom w:val="0"/>
      <w:divBdr>
        <w:top w:val="none" w:sz="0" w:space="0" w:color="auto"/>
        <w:left w:val="none" w:sz="0" w:space="0" w:color="auto"/>
        <w:bottom w:val="none" w:sz="0" w:space="0" w:color="auto"/>
        <w:right w:val="none" w:sz="0" w:space="0" w:color="auto"/>
      </w:divBdr>
    </w:div>
    <w:div w:id="214461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Kur17</b:Tag>
    <b:SourceType>Book</b:SourceType>
    <b:Guid>{6886EC1B-2336-490E-A1AE-E569B3F60200}</b:Guid>
    <b:Title>Mobile Technologies and Augmented Reality in Open Education</b:Title>
    <b:Year>2017</b:Year>
    <b:Author>
      <b:Author>
        <b:NameList>
          <b:Person>
            <b:Last>Kurubacak</b:Last>
            <b:First>Gulsun</b:First>
          </b:Person>
          <b:Person>
            <b:Last>Altinpulluk</b:Last>
            <b:First>Hakan </b:First>
          </b:Person>
        </b:NameList>
      </b:Author>
    </b:Author>
    <b:City>Hershey PA, USA</b:City>
    <b:Publisher>IGI Globa</b:Publisher>
    <b:RefOrder>3</b:RefOrder>
  </b:Source>
  <b:Source>
    <b:Tag>Tol10</b:Tag>
    <b:SourceType>BookSection</b:SourceType>
    <b:Guid>{EDDAA3A3-5786-4E89-A7C0-9BFE87B223AF}</b:Guid>
    <b:Title>Design of Embedded Augmented Reality Systems</b:Title>
    <b:Year>2010</b:Year>
    <b:Publisher>In Tech</b:Publisher>
    <b:Author>
      <b:Author>
        <b:NameList>
          <b:Person>
            <b:Last>Toledo</b:Last>
            <b:First>J.</b:First>
          </b:Person>
          <b:Person>
            <b:Last>Garrigós</b:Last>
            <b:First>J.</b:First>
          </b:Person>
          <b:Person>
            <b:Last>Martínez</b:Last>
            <b:First> J. J.</b:First>
          </b:Person>
        </b:NameList>
      </b:Author>
      <b:Editor>
        <b:NameList>
          <b:Person>
            <b:Last>Maad</b:Last>
            <b:First>Soha</b:First>
          </b:Person>
        </b:NameList>
      </b:Editor>
    </b:Author>
    <b:BookTitle>Augmented Reality</b:BookTitle>
    <b:Pages>242</b:Pages>
    <b:RefOrder>1</b:RefOrder>
  </b:Source>
  <b:Source>
    <b:Tag>Mic091</b:Tag>
    <b:SourceType>Book</b:SourceType>
    <b:Guid>{C98574CD-4898-4CAD-9A78-3B8BCB5CE751}</b:Guid>
    <b:Title>Armstrong’s Handbook of Human Resource Management Practice</b:Title>
    <b:Year>2009</b:Year>
    <b:City>London</b:City>
    <b:Publisher>Kogan Page Limited</b:Publisher>
    <b:Author>
      <b:Author>
        <b:NameList>
          <b:Person>
            <b:Last>Armstrong</b:Last>
            <b:First>Michael</b:First>
          </b:Person>
        </b:NameList>
      </b:Author>
    </b:Author>
    <b:Edition>11th</b:Edition>
    <b:RefOrder>6</b:RefOrder>
  </b:Source>
  <b:Source>
    <b:Tag>Mur22</b:Tag>
    <b:SourceType>JournalArticle</b:SourceType>
    <b:Guid>{185D15E8-78C0-4617-ADC4-9A5327D350A7}</b:Guid>
    <b:Author>
      <b:Author>
        <b:NameList>
          <b:Person>
            <b:Last>Murcia</b:Last>
            <b:First>Nathana¨elle</b:First>
            <b:Middle>N.S.</b:Middle>
          </b:Person>
        </b:NameList>
      </b:Author>
    </b:Author>
    <b:Title>Enhancing strategic management using a “quantified VRIO” Adding value with the MCDA approach</b:Title>
    <b:JournalName>Technological Forecasting &amp; Social Change</b:JournalName>
    <b:Year>2022</b:Year>
    <b:Pages>8</b:Pages>
    <b:Volume>174</b:Volume>
    <b:RefOrder>4</b:RefOrder>
  </b:Source>
  <b:Source>
    <b:Tag>Mic14</b:Tag>
    <b:SourceType>JournalArticle</b:SourceType>
    <b:Guid>{98BAFA37-F8FC-4F84-8884-FC76706F880A}</b:Guid>
    <b:Author>
      <b:Author>
        <b:NameList>
          <b:Person>
            <b:Last>Dobbs</b:Last>
            <b:First>Michael</b:First>
            <b:Middle>E.</b:Middle>
          </b:Person>
        </b:NameList>
      </b:Author>
    </b:Author>
    <b:Title>Guidelines for applying Porter’s five forces framework: a set of industry analysis templates</b:Title>
    <b:JournalName>Emerald</b:JournalName>
    <b:Year>2014</b:Year>
    <b:Pages>32-45</b:Pages>
    <b:Volume>24</b:Volume>
    <b:Issue>1</b:Issue>
    <b:RefOrder>7</b:RefOrder>
  </b:Source>
  <b:Source>
    <b:Tag>Bar19</b:Tag>
    <b:SourceType>Book</b:SourceType>
    <b:Guid>{621388DE-7949-453B-8186-9C2796AB8A51}</b:Guid>
    <b:Title>Entrepreneurship : successfully launching new ventures</b:Title>
    <b:Year>2019</b:Year>
    <b:Author>
      <b:Author>
        <b:NameList>
          <b:Person>
            <b:Last>Barringer</b:Last>
            <b:First>Bruce</b:First>
            <b:Middle>R.,</b:Middle>
          </b:Person>
        </b:NameList>
      </b:Author>
    </b:Author>
    <b:City>Harlow</b:City>
    <b:Publisher>Pearson</b:Publisher>
    <b:Edition>Sixth edition</b:Edition>
    <b:RefOrder>2</b:RefOrder>
  </b:Source>
  <b:Source>
    <b:Tag>Wil19</b:Tag>
    <b:SourceType>Book</b:SourceType>
    <b:Guid>{9E660877-F692-4D03-9A1C-E30DFAE89A36}</b:Guid>
    <b:Author>
      <b:Author>
        <b:NameList>
          <b:Person>
            <b:Last>Williams</b:Last>
            <b:First>Sara</b:First>
          </b:Person>
        </b:NameList>
      </b:Author>
    </b:Author>
    <b:Title>The Financial Times guide to business start up 2019/20</b:Title>
    <b:Year>2019</b:Year>
    <b:City>Harlow</b:City>
    <b:Publisher>Pearson</b:Publisher>
    <b:RefOrder>5</b:RefOrder>
  </b:Source>
</b:Sources>
</file>

<file path=customXml/itemProps1.xml><?xml version="1.0" encoding="utf-8"?>
<ds:datastoreItem xmlns:ds="http://schemas.openxmlformats.org/officeDocument/2006/customXml" ds:itemID="{8DC87A54-5FD0-4CBC-8ECE-2C60F6416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10</Pages>
  <Words>2857</Words>
  <Characters>16289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dc:creator>
  <cp:keywords/>
  <dc:description/>
  <cp:lastModifiedBy>Tsvetelin</cp:lastModifiedBy>
  <cp:revision>117</cp:revision>
  <dcterms:created xsi:type="dcterms:W3CDTF">2023-08-25T09:07:00Z</dcterms:created>
  <dcterms:modified xsi:type="dcterms:W3CDTF">2023-08-25T12:45:00Z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827a42fd-985b-4924-8b8b-8cc1ad6c055c</vt:lpwstr>
  </property>
</Properties>
</file>