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05360128"/>
        <w:docPartObj>
          <w:docPartGallery w:val="Cover Pages"/>
          <w:docPartUnique/>
        </w:docPartObj>
      </w:sdt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751AD5" w:rsidRDefault="00751AD5">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1DCE4D3D" w:rsidR="00751AD5" w:rsidRDefault="00751A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751AD5" w:rsidRDefault="00751AD5">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1DCE4D3D" w:rsidR="00751AD5" w:rsidRDefault="00751A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1809132@student.uwtsd.ac.uk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4F8BC7A9" w:rsidR="00751AD5" w:rsidRDefault="00751A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independent project – Mobile enablement of staff – deploying endpoint manager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32341BAB" w:rsidR="00751AD5" w:rsidRDefault="00751AD5">
                                    <w:pPr>
                                      <w:jc w:val="right"/>
                                      <w:rPr>
                                        <w:smallCaps/>
                                        <w:color w:val="404040" w:themeColor="text1" w:themeTint="BF"/>
                                        <w:sz w:val="36"/>
                                        <w:szCs w:val="36"/>
                                      </w:rPr>
                                    </w:pPr>
                                    <w:r>
                                      <w:rPr>
                                        <w:color w:val="404040" w:themeColor="text1" w:themeTint="BF"/>
                                        <w:sz w:val="36"/>
                                        <w:szCs w:val="36"/>
                                      </w:rPr>
                                      <w:t>ACCA6020 – Nitheesh Kaliyamurthy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4F8BC7A9" w:rsidR="00751AD5" w:rsidRDefault="00751A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independent project – Mobile enablement of staff – deploying endpoint manager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32341BAB" w:rsidR="00751AD5" w:rsidRDefault="00751AD5">
                              <w:pPr>
                                <w:jc w:val="right"/>
                                <w:rPr>
                                  <w:smallCaps/>
                                  <w:color w:val="404040" w:themeColor="text1" w:themeTint="BF"/>
                                  <w:sz w:val="36"/>
                                  <w:szCs w:val="36"/>
                                </w:rPr>
                              </w:pPr>
                              <w:r>
                                <w:rPr>
                                  <w:color w:val="404040" w:themeColor="text1" w:themeTint="BF"/>
                                  <w:sz w:val="36"/>
                                  <w:szCs w:val="36"/>
                                </w:rPr>
                                <w:t>ACCA6020 – Nitheesh Kaliyamurthy</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595E5555" w:rsidR="008D27AE" w:rsidRPr="003206CF" w:rsidRDefault="008D27AE" w:rsidP="00326446">
      <w:pPr>
        <w:pStyle w:val="Heading1"/>
        <w:rPr>
          <w:rFonts w:ascii="Times New Roman" w:hAnsi="Times New Roman" w:cs="Times New Roman"/>
          <w:szCs w:val="28"/>
        </w:rPr>
      </w:pPr>
      <w:bookmarkStart w:id="0" w:name="_Toc109992260"/>
      <w:r w:rsidRPr="003206CF">
        <w:rPr>
          <w:rFonts w:ascii="Times New Roman" w:hAnsi="Times New Roman" w:cs="Times New Roman"/>
          <w:szCs w:val="28"/>
        </w:rPr>
        <w:lastRenderedPageBreak/>
        <w:t>Abstract</w:t>
      </w:r>
      <w:bookmarkEnd w:id="0"/>
    </w:p>
    <w:p w14:paraId="65F803B0" w14:textId="27A3F187" w:rsidR="00C7073E" w:rsidRDefault="00765784">
      <w:r>
        <w:t>TBC</w:t>
      </w:r>
    </w:p>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28A4B9F7" w:rsidR="00BA4BDE" w:rsidRPr="00BA4BDE" w:rsidRDefault="00BA4BDE" w:rsidP="00BA4BDE">
      <w:pPr>
        <w:pStyle w:val="Heading1"/>
        <w:rPr>
          <w:rFonts w:eastAsiaTheme="minorHAnsi"/>
        </w:rPr>
      </w:pPr>
      <w:bookmarkStart w:id="1" w:name="_Toc109992261"/>
      <w:r>
        <w:rPr>
          <w:rFonts w:eastAsiaTheme="minorHAnsi"/>
        </w:rPr>
        <w:lastRenderedPageBreak/>
        <w:t>Table of Contents</w:t>
      </w:r>
      <w:bookmarkEnd w:id="1"/>
      <w:r w:rsidR="004B7102">
        <w:rPr>
          <w:rFonts w:eastAsiaTheme="minorHAnsi"/>
        </w:rPr>
        <w:t xml:space="preserve"> </w:t>
      </w:r>
    </w:p>
    <w:sdt>
      <w:sdtPr>
        <w:rPr>
          <w:sz w:val="22"/>
        </w:rPr>
        <w:id w:val="1366943894"/>
        <w:docPartObj>
          <w:docPartGallery w:val="Table of Contents"/>
          <w:docPartUnique/>
        </w:docPartObj>
      </w:sdtPr>
      <w:sdtEndPr>
        <w:rPr>
          <w:b/>
          <w:bCs/>
          <w:noProof/>
        </w:rPr>
      </w:sdtEndPr>
      <w:sdtContent>
        <w:p w14:paraId="0C3331A2" w14:textId="5ED474EA" w:rsidR="00FC0A18"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09992260" w:history="1">
            <w:r w:rsidR="00FC0A18" w:rsidRPr="00AC478D">
              <w:rPr>
                <w:rStyle w:val="Hyperlink"/>
                <w:rFonts w:ascii="Times New Roman" w:hAnsi="Times New Roman" w:cs="Times New Roman"/>
                <w:noProof/>
              </w:rPr>
              <w:t>Abstract</w:t>
            </w:r>
            <w:r w:rsidR="00FC0A18">
              <w:rPr>
                <w:noProof/>
                <w:webHidden/>
              </w:rPr>
              <w:tab/>
            </w:r>
            <w:r w:rsidR="00FC0A18">
              <w:rPr>
                <w:noProof/>
                <w:webHidden/>
              </w:rPr>
              <w:fldChar w:fldCharType="begin"/>
            </w:r>
            <w:r w:rsidR="00FC0A18">
              <w:rPr>
                <w:noProof/>
                <w:webHidden/>
              </w:rPr>
              <w:instrText xml:space="preserve"> PAGEREF _Toc109992260 \h </w:instrText>
            </w:r>
            <w:r w:rsidR="00FC0A18">
              <w:rPr>
                <w:noProof/>
                <w:webHidden/>
              </w:rPr>
            </w:r>
            <w:r w:rsidR="00FC0A18">
              <w:rPr>
                <w:noProof/>
                <w:webHidden/>
              </w:rPr>
              <w:fldChar w:fldCharType="separate"/>
            </w:r>
            <w:r w:rsidR="00FC0A18">
              <w:rPr>
                <w:noProof/>
                <w:webHidden/>
              </w:rPr>
              <w:t>1</w:t>
            </w:r>
            <w:r w:rsidR="00FC0A18">
              <w:rPr>
                <w:noProof/>
                <w:webHidden/>
              </w:rPr>
              <w:fldChar w:fldCharType="end"/>
            </w:r>
          </w:hyperlink>
        </w:p>
        <w:p w14:paraId="2303B99E" w14:textId="207C953F" w:rsidR="00FC0A18" w:rsidRDefault="00751AD5">
          <w:pPr>
            <w:pStyle w:val="TOC1"/>
            <w:rPr>
              <w:rFonts w:asciiTheme="minorHAnsi" w:eastAsiaTheme="minorEastAsia" w:hAnsiTheme="minorHAnsi"/>
              <w:noProof/>
              <w:sz w:val="22"/>
              <w:lang w:eastAsia="en-GB"/>
            </w:rPr>
          </w:pPr>
          <w:hyperlink w:anchor="_Toc109992261" w:history="1">
            <w:r w:rsidR="00FC0A18" w:rsidRPr="00AC478D">
              <w:rPr>
                <w:rStyle w:val="Hyperlink"/>
                <w:noProof/>
              </w:rPr>
              <w:t>Table of Contents</w:t>
            </w:r>
            <w:r w:rsidR="00FC0A18">
              <w:rPr>
                <w:noProof/>
                <w:webHidden/>
              </w:rPr>
              <w:tab/>
            </w:r>
            <w:r w:rsidR="00FC0A18">
              <w:rPr>
                <w:noProof/>
                <w:webHidden/>
              </w:rPr>
              <w:fldChar w:fldCharType="begin"/>
            </w:r>
            <w:r w:rsidR="00FC0A18">
              <w:rPr>
                <w:noProof/>
                <w:webHidden/>
              </w:rPr>
              <w:instrText xml:space="preserve"> PAGEREF _Toc109992261 \h </w:instrText>
            </w:r>
            <w:r w:rsidR="00FC0A18">
              <w:rPr>
                <w:noProof/>
                <w:webHidden/>
              </w:rPr>
            </w:r>
            <w:r w:rsidR="00FC0A18">
              <w:rPr>
                <w:noProof/>
                <w:webHidden/>
              </w:rPr>
              <w:fldChar w:fldCharType="separate"/>
            </w:r>
            <w:r w:rsidR="00FC0A18">
              <w:rPr>
                <w:noProof/>
                <w:webHidden/>
              </w:rPr>
              <w:t>2</w:t>
            </w:r>
            <w:r w:rsidR="00FC0A18">
              <w:rPr>
                <w:noProof/>
                <w:webHidden/>
              </w:rPr>
              <w:fldChar w:fldCharType="end"/>
            </w:r>
          </w:hyperlink>
        </w:p>
        <w:p w14:paraId="60F4AADA" w14:textId="562B2AC1" w:rsidR="00FC0A18" w:rsidRDefault="00751AD5">
          <w:pPr>
            <w:pStyle w:val="TOC1"/>
            <w:rPr>
              <w:rFonts w:asciiTheme="minorHAnsi" w:eastAsiaTheme="minorEastAsia" w:hAnsiTheme="minorHAnsi"/>
              <w:noProof/>
              <w:sz w:val="22"/>
              <w:lang w:eastAsia="en-GB"/>
            </w:rPr>
          </w:pPr>
          <w:hyperlink w:anchor="_Toc109992262" w:history="1">
            <w:r w:rsidR="00FC0A18" w:rsidRPr="00AC478D">
              <w:rPr>
                <w:rStyle w:val="Hyperlink"/>
                <w:rFonts w:cs="Arial"/>
                <w:noProof/>
              </w:rPr>
              <w:t>1.</w:t>
            </w:r>
            <w:r w:rsidR="00FC0A18">
              <w:rPr>
                <w:rFonts w:asciiTheme="minorHAnsi" w:eastAsiaTheme="minorEastAsia" w:hAnsiTheme="minorHAnsi"/>
                <w:noProof/>
                <w:sz w:val="22"/>
                <w:lang w:eastAsia="en-GB"/>
              </w:rPr>
              <w:tab/>
            </w:r>
            <w:r w:rsidR="00FC0A18" w:rsidRPr="00AC478D">
              <w:rPr>
                <w:rStyle w:val="Hyperlink"/>
                <w:rFonts w:cs="Arial"/>
                <w:noProof/>
              </w:rPr>
              <w:t>Chapter One: Introduction</w:t>
            </w:r>
            <w:r w:rsidR="00FC0A18">
              <w:rPr>
                <w:noProof/>
                <w:webHidden/>
              </w:rPr>
              <w:tab/>
            </w:r>
            <w:r w:rsidR="00FC0A18">
              <w:rPr>
                <w:noProof/>
                <w:webHidden/>
              </w:rPr>
              <w:fldChar w:fldCharType="begin"/>
            </w:r>
            <w:r w:rsidR="00FC0A18">
              <w:rPr>
                <w:noProof/>
                <w:webHidden/>
              </w:rPr>
              <w:instrText xml:space="preserve"> PAGEREF _Toc109992262 \h </w:instrText>
            </w:r>
            <w:r w:rsidR="00FC0A18">
              <w:rPr>
                <w:noProof/>
                <w:webHidden/>
              </w:rPr>
            </w:r>
            <w:r w:rsidR="00FC0A18">
              <w:rPr>
                <w:noProof/>
                <w:webHidden/>
              </w:rPr>
              <w:fldChar w:fldCharType="separate"/>
            </w:r>
            <w:r w:rsidR="00FC0A18">
              <w:rPr>
                <w:noProof/>
                <w:webHidden/>
              </w:rPr>
              <w:t>1</w:t>
            </w:r>
            <w:r w:rsidR="00FC0A18">
              <w:rPr>
                <w:noProof/>
                <w:webHidden/>
              </w:rPr>
              <w:fldChar w:fldCharType="end"/>
            </w:r>
          </w:hyperlink>
        </w:p>
        <w:p w14:paraId="254B5FD6" w14:textId="148E877C"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3" w:history="1">
            <w:r w:rsidR="00FC0A18" w:rsidRPr="00AC478D">
              <w:rPr>
                <w:rStyle w:val="Hyperlink"/>
                <w:noProof/>
              </w:rPr>
              <w:t>1.1</w:t>
            </w:r>
            <w:r w:rsidR="00FC0A18">
              <w:rPr>
                <w:rFonts w:asciiTheme="minorHAnsi" w:eastAsiaTheme="minorEastAsia" w:hAnsiTheme="minorHAnsi"/>
                <w:noProof/>
                <w:lang w:eastAsia="en-GB"/>
              </w:rPr>
              <w:tab/>
            </w:r>
            <w:r w:rsidR="00FC0A18" w:rsidRPr="00AC478D">
              <w:rPr>
                <w:rStyle w:val="Hyperlink"/>
                <w:noProof/>
              </w:rPr>
              <w:t>Introduction</w:t>
            </w:r>
            <w:r w:rsidR="00FC0A18">
              <w:rPr>
                <w:noProof/>
                <w:webHidden/>
              </w:rPr>
              <w:tab/>
            </w:r>
            <w:r w:rsidR="00FC0A18">
              <w:rPr>
                <w:noProof/>
                <w:webHidden/>
              </w:rPr>
              <w:fldChar w:fldCharType="begin"/>
            </w:r>
            <w:r w:rsidR="00FC0A18">
              <w:rPr>
                <w:noProof/>
                <w:webHidden/>
              </w:rPr>
              <w:instrText xml:space="preserve"> PAGEREF _Toc109992263 \h </w:instrText>
            </w:r>
            <w:r w:rsidR="00FC0A18">
              <w:rPr>
                <w:noProof/>
                <w:webHidden/>
              </w:rPr>
            </w:r>
            <w:r w:rsidR="00FC0A18">
              <w:rPr>
                <w:noProof/>
                <w:webHidden/>
              </w:rPr>
              <w:fldChar w:fldCharType="separate"/>
            </w:r>
            <w:r w:rsidR="00FC0A18">
              <w:rPr>
                <w:noProof/>
                <w:webHidden/>
              </w:rPr>
              <w:t>1</w:t>
            </w:r>
            <w:r w:rsidR="00FC0A18">
              <w:rPr>
                <w:noProof/>
                <w:webHidden/>
              </w:rPr>
              <w:fldChar w:fldCharType="end"/>
            </w:r>
          </w:hyperlink>
        </w:p>
        <w:p w14:paraId="57A86B22" w14:textId="0B3CC63B"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4" w:history="1">
            <w:r w:rsidR="00FC0A18" w:rsidRPr="00AC478D">
              <w:rPr>
                <w:rStyle w:val="Hyperlink"/>
                <w:noProof/>
              </w:rPr>
              <w:t>1.2</w:t>
            </w:r>
            <w:r w:rsidR="00FC0A18">
              <w:rPr>
                <w:rFonts w:asciiTheme="minorHAnsi" w:eastAsiaTheme="minorEastAsia" w:hAnsiTheme="minorHAnsi"/>
                <w:noProof/>
                <w:lang w:eastAsia="en-GB"/>
              </w:rPr>
              <w:tab/>
            </w:r>
            <w:r w:rsidR="00FC0A18" w:rsidRPr="00AC478D">
              <w:rPr>
                <w:rStyle w:val="Hyperlink"/>
                <w:noProof/>
              </w:rPr>
              <w:t>Existing Networks &amp; Infrastructure</w:t>
            </w:r>
            <w:r w:rsidR="00FC0A18">
              <w:rPr>
                <w:noProof/>
                <w:webHidden/>
              </w:rPr>
              <w:tab/>
            </w:r>
            <w:r w:rsidR="00FC0A18">
              <w:rPr>
                <w:noProof/>
                <w:webHidden/>
              </w:rPr>
              <w:fldChar w:fldCharType="begin"/>
            </w:r>
            <w:r w:rsidR="00FC0A18">
              <w:rPr>
                <w:noProof/>
                <w:webHidden/>
              </w:rPr>
              <w:instrText xml:space="preserve"> PAGEREF _Toc109992264 \h </w:instrText>
            </w:r>
            <w:r w:rsidR="00FC0A18">
              <w:rPr>
                <w:noProof/>
                <w:webHidden/>
              </w:rPr>
            </w:r>
            <w:r w:rsidR="00FC0A18">
              <w:rPr>
                <w:noProof/>
                <w:webHidden/>
              </w:rPr>
              <w:fldChar w:fldCharType="separate"/>
            </w:r>
            <w:r w:rsidR="00FC0A18">
              <w:rPr>
                <w:noProof/>
                <w:webHidden/>
              </w:rPr>
              <w:t>1</w:t>
            </w:r>
            <w:r w:rsidR="00FC0A18">
              <w:rPr>
                <w:noProof/>
                <w:webHidden/>
              </w:rPr>
              <w:fldChar w:fldCharType="end"/>
            </w:r>
          </w:hyperlink>
        </w:p>
        <w:p w14:paraId="7322E1BF" w14:textId="325DC0EB"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5" w:history="1">
            <w:r w:rsidR="00FC0A18" w:rsidRPr="00AC478D">
              <w:rPr>
                <w:rStyle w:val="Hyperlink"/>
                <w:noProof/>
              </w:rPr>
              <w:t>1.3</w:t>
            </w:r>
            <w:r w:rsidR="00FC0A18">
              <w:rPr>
                <w:rFonts w:asciiTheme="minorHAnsi" w:eastAsiaTheme="minorEastAsia" w:hAnsiTheme="minorHAnsi"/>
                <w:noProof/>
                <w:lang w:eastAsia="en-GB"/>
              </w:rPr>
              <w:tab/>
            </w:r>
            <w:r w:rsidR="00FC0A18" w:rsidRPr="00AC478D">
              <w:rPr>
                <w:rStyle w:val="Hyperlink"/>
                <w:noProof/>
              </w:rPr>
              <w:t>Evolution of End User Access &amp; Management</w:t>
            </w:r>
            <w:r w:rsidR="00FC0A18">
              <w:rPr>
                <w:noProof/>
                <w:webHidden/>
              </w:rPr>
              <w:tab/>
            </w:r>
            <w:r w:rsidR="00FC0A18">
              <w:rPr>
                <w:noProof/>
                <w:webHidden/>
              </w:rPr>
              <w:fldChar w:fldCharType="begin"/>
            </w:r>
            <w:r w:rsidR="00FC0A18">
              <w:rPr>
                <w:noProof/>
                <w:webHidden/>
              </w:rPr>
              <w:instrText xml:space="preserve"> PAGEREF _Toc109992265 \h </w:instrText>
            </w:r>
            <w:r w:rsidR="00FC0A18">
              <w:rPr>
                <w:noProof/>
                <w:webHidden/>
              </w:rPr>
            </w:r>
            <w:r w:rsidR="00FC0A18">
              <w:rPr>
                <w:noProof/>
                <w:webHidden/>
              </w:rPr>
              <w:fldChar w:fldCharType="separate"/>
            </w:r>
            <w:r w:rsidR="00FC0A18">
              <w:rPr>
                <w:noProof/>
                <w:webHidden/>
              </w:rPr>
              <w:t>2</w:t>
            </w:r>
            <w:r w:rsidR="00FC0A18">
              <w:rPr>
                <w:noProof/>
                <w:webHidden/>
              </w:rPr>
              <w:fldChar w:fldCharType="end"/>
            </w:r>
          </w:hyperlink>
        </w:p>
        <w:p w14:paraId="1C3B59E5" w14:textId="18AEDA06"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6" w:history="1">
            <w:r w:rsidR="00FC0A18" w:rsidRPr="00AC478D">
              <w:rPr>
                <w:rStyle w:val="Hyperlink"/>
                <w:noProof/>
              </w:rPr>
              <w:t>1.4</w:t>
            </w:r>
            <w:r w:rsidR="00FC0A18">
              <w:rPr>
                <w:rFonts w:asciiTheme="minorHAnsi" w:eastAsiaTheme="minorEastAsia" w:hAnsiTheme="minorHAnsi"/>
                <w:noProof/>
                <w:lang w:eastAsia="en-GB"/>
              </w:rPr>
              <w:tab/>
            </w:r>
            <w:r w:rsidR="00FC0A18" w:rsidRPr="00AC478D">
              <w:rPr>
                <w:rStyle w:val="Hyperlink"/>
                <w:noProof/>
              </w:rPr>
              <w:t>Evolution of Workplace</w:t>
            </w:r>
            <w:r w:rsidR="00FC0A18">
              <w:rPr>
                <w:noProof/>
                <w:webHidden/>
              </w:rPr>
              <w:tab/>
            </w:r>
            <w:r w:rsidR="00FC0A18">
              <w:rPr>
                <w:noProof/>
                <w:webHidden/>
              </w:rPr>
              <w:fldChar w:fldCharType="begin"/>
            </w:r>
            <w:r w:rsidR="00FC0A18">
              <w:rPr>
                <w:noProof/>
                <w:webHidden/>
              </w:rPr>
              <w:instrText xml:space="preserve"> PAGEREF _Toc109992266 \h </w:instrText>
            </w:r>
            <w:r w:rsidR="00FC0A18">
              <w:rPr>
                <w:noProof/>
                <w:webHidden/>
              </w:rPr>
            </w:r>
            <w:r w:rsidR="00FC0A18">
              <w:rPr>
                <w:noProof/>
                <w:webHidden/>
              </w:rPr>
              <w:fldChar w:fldCharType="separate"/>
            </w:r>
            <w:r w:rsidR="00FC0A18">
              <w:rPr>
                <w:noProof/>
                <w:webHidden/>
              </w:rPr>
              <w:t>4</w:t>
            </w:r>
            <w:r w:rsidR="00FC0A18">
              <w:rPr>
                <w:noProof/>
                <w:webHidden/>
              </w:rPr>
              <w:fldChar w:fldCharType="end"/>
            </w:r>
          </w:hyperlink>
        </w:p>
        <w:p w14:paraId="2BF46342" w14:textId="7A1BB0F5"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7" w:history="1">
            <w:r w:rsidR="00FC0A18" w:rsidRPr="00AC478D">
              <w:rPr>
                <w:rStyle w:val="Hyperlink"/>
                <w:rFonts w:cs="Arial"/>
                <w:noProof/>
              </w:rPr>
              <w:t>1.1</w:t>
            </w:r>
            <w:r w:rsidR="00FC0A18">
              <w:rPr>
                <w:rFonts w:asciiTheme="minorHAnsi" w:eastAsiaTheme="minorEastAsia" w:hAnsiTheme="minorHAnsi"/>
                <w:noProof/>
                <w:lang w:eastAsia="en-GB"/>
              </w:rPr>
              <w:tab/>
            </w:r>
            <w:r w:rsidR="00FC0A18" w:rsidRPr="00AC478D">
              <w:rPr>
                <w:rStyle w:val="Hyperlink"/>
                <w:rFonts w:cs="Arial"/>
                <w:noProof/>
              </w:rPr>
              <w:t>Aim</w:t>
            </w:r>
            <w:r w:rsidR="00FC0A18">
              <w:rPr>
                <w:noProof/>
                <w:webHidden/>
              </w:rPr>
              <w:tab/>
            </w:r>
            <w:r w:rsidR="00FC0A18">
              <w:rPr>
                <w:noProof/>
                <w:webHidden/>
              </w:rPr>
              <w:fldChar w:fldCharType="begin"/>
            </w:r>
            <w:r w:rsidR="00FC0A18">
              <w:rPr>
                <w:noProof/>
                <w:webHidden/>
              </w:rPr>
              <w:instrText xml:space="preserve"> PAGEREF _Toc109992267 \h </w:instrText>
            </w:r>
            <w:r w:rsidR="00FC0A18">
              <w:rPr>
                <w:noProof/>
                <w:webHidden/>
              </w:rPr>
            </w:r>
            <w:r w:rsidR="00FC0A18">
              <w:rPr>
                <w:noProof/>
                <w:webHidden/>
              </w:rPr>
              <w:fldChar w:fldCharType="separate"/>
            </w:r>
            <w:r w:rsidR="00FC0A18">
              <w:rPr>
                <w:noProof/>
                <w:webHidden/>
              </w:rPr>
              <w:t>4</w:t>
            </w:r>
            <w:r w:rsidR="00FC0A18">
              <w:rPr>
                <w:noProof/>
                <w:webHidden/>
              </w:rPr>
              <w:fldChar w:fldCharType="end"/>
            </w:r>
          </w:hyperlink>
        </w:p>
        <w:p w14:paraId="5990B63D" w14:textId="2EBB3B56"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68" w:history="1">
            <w:r w:rsidR="00FC0A18" w:rsidRPr="00AC478D">
              <w:rPr>
                <w:rStyle w:val="Hyperlink"/>
                <w:noProof/>
              </w:rPr>
              <w:t>1.2</w:t>
            </w:r>
            <w:r w:rsidR="00FC0A18">
              <w:rPr>
                <w:rFonts w:asciiTheme="minorHAnsi" w:eastAsiaTheme="minorEastAsia" w:hAnsiTheme="minorHAnsi"/>
                <w:noProof/>
                <w:lang w:eastAsia="en-GB"/>
              </w:rPr>
              <w:tab/>
            </w:r>
            <w:r w:rsidR="00FC0A18" w:rsidRPr="00AC478D">
              <w:rPr>
                <w:rStyle w:val="Hyperlink"/>
                <w:noProof/>
              </w:rPr>
              <w:t>Objectives</w:t>
            </w:r>
            <w:r w:rsidR="00FC0A18">
              <w:rPr>
                <w:noProof/>
                <w:webHidden/>
              </w:rPr>
              <w:tab/>
            </w:r>
            <w:r w:rsidR="00FC0A18">
              <w:rPr>
                <w:noProof/>
                <w:webHidden/>
              </w:rPr>
              <w:fldChar w:fldCharType="begin"/>
            </w:r>
            <w:r w:rsidR="00FC0A18">
              <w:rPr>
                <w:noProof/>
                <w:webHidden/>
              </w:rPr>
              <w:instrText xml:space="preserve"> PAGEREF _Toc109992268 \h </w:instrText>
            </w:r>
            <w:r w:rsidR="00FC0A18">
              <w:rPr>
                <w:noProof/>
                <w:webHidden/>
              </w:rPr>
            </w:r>
            <w:r w:rsidR="00FC0A18">
              <w:rPr>
                <w:noProof/>
                <w:webHidden/>
              </w:rPr>
              <w:fldChar w:fldCharType="separate"/>
            </w:r>
            <w:r w:rsidR="00FC0A18">
              <w:rPr>
                <w:noProof/>
                <w:webHidden/>
              </w:rPr>
              <w:t>5</w:t>
            </w:r>
            <w:r w:rsidR="00FC0A18">
              <w:rPr>
                <w:noProof/>
                <w:webHidden/>
              </w:rPr>
              <w:fldChar w:fldCharType="end"/>
            </w:r>
          </w:hyperlink>
        </w:p>
        <w:p w14:paraId="1FAC2525" w14:textId="7A008628" w:rsidR="00FC0A18" w:rsidRDefault="00751AD5">
          <w:pPr>
            <w:pStyle w:val="TOC1"/>
            <w:rPr>
              <w:rFonts w:asciiTheme="minorHAnsi" w:eastAsiaTheme="minorEastAsia" w:hAnsiTheme="minorHAnsi"/>
              <w:noProof/>
              <w:sz w:val="22"/>
              <w:lang w:eastAsia="en-GB"/>
            </w:rPr>
          </w:pPr>
          <w:hyperlink w:anchor="_Toc109992269" w:history="1">
            <w:r w:rsidR="00FC0A18" w:rsidRPr="00AC478D">
              <w:rPr>
                <w:rStyle w:val="Hyperlink"/>
                <w:rFonts w:ascii="Times New Roman" w:hAnsi="Times New Roman" w:cs="Times New Roman"/>
                <w:noProof/>
              </w:rPr>
              <w:t>2.</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Chapter Two: Review of the Current Literature</w:t>
            </w:r>
            <w:r w:rsidR="00FC0A18">
              <w:rPr>
                <w:noProof/>
                <w:webHidden/>
              </w:rPr>
              <w:tab/>
            </w:r>
            <w:r w:rsidR="00FC0A18">
              <w:rPr>
                <w:noProof/>
                <w:webHidden/>
              </w:rPr>
              <w:fldChar w:fldCharType="begin"/>
            </w:r>
            <w:r w:rsidR="00FC0A18">
              <w:rPr>
                <w:noProof/>
                <w:webHidden/>
              </w:rPr>
              <w:instrText xml:space="preserve"> PAGEREF _Toc109992269 \h </w:instrText>
            </w:r>
            <w:r w:rsidR="00FC0A18">
              <w:rPr>
                <w:noProof/>
                <w:webHidden/>
              </w:rPr>
            </w:r>
            <w:r w:rsidR="00FC0A18">
              <w:rPr>
                <w:noProof/>
                <w:webHidden/>
              </w:rPr>
              <w:fldChar w:fldCharType="separate"/>
            </w:r>
            <w:r w:rsidR="00FC0A18">
              <w:rPr>
                <w:noProof/>
                <w:webHidden/>
              </w:rPr>
              <w:t>5</w:t>
            </w:r>
            <w:r w:rsidR="00FC0A18">
              <w:rPr>
                <w:noProof/>
                <w:webHidden/>
              </w:rPr>
              <w:fldChar w:fldCharType="end"/>
            </w:r>
          </w:hyperlink>
        </w:p>
        <w:p w14:paraId="2A19ADE5" w14:textId="4989742B" w:rsidR="00FC0A18" w:rsidRDefault="00751AD5">
          <w:pPr>
            <w:pStyle w:val="TOC2"/>
            <w:tabs>
              <w:tab w:val="right" w:leader="dot" w:pos="9016"/>
            </w:tabs>
            <w:rPr>
              <w:rFonts w:asciiTheme="minorHAnsi" w:eastAsiaTheme="minorEastAsia" w:hAnsiTheme="minorHAnsi"/>
              <w:noProof/>
              <w:lang w:eastAsia="en-GB"/>
            </w:rPr>
          </w:pPr>
          <w:hyperlink w:anchor="_Toc109992270" w:history="1">
            <w:r w:rsidR="00FC0A18" w:rsidRPr="00AC478D">
              <w:rPr>
                <w:rStyle w:val="Hyperlink"/>
                <w:noProof/>
              </w:rPr>
              <w:t>2.1 - Introduction</w:t>
            </w:r>
            <w:r w:rsidR="00FC0A18">
              <w:rPr>
                <w:noProof/>
                <w:webHidden/>
              </w:rPr>
              <w:tab/>
            </w:r>
            <w:r w:rsidR="00FC0A18">
              <w:rPr>
                <w:noProof/>
                <w:webHidden/>
              </w:rPr>
              <w:fldChar w:fldCharType="begin"/>
            </w:r>
            <w:r w:rsidR="00FC0A18">
              <w:rPr>
                <w:noProof/>
                <w:webHidden/>
              </w:rPr>
              <w:instrText xml:space="preserve"> PAGEREF _Toc109992270 \h </w:instrText>
            </w:r>
            <w:r w:rsidR="00FC0A18">
              <w:rPr>
                <w:noProof/>
                <w:webHidden/>
              </w:rPr>
            </w:r>
            <w:r w:rsidR="00FC0A18">
              <w:rPr>
                <w:noProof/>
                <w:webHidden/>
              </w:rPr>
              <w:fldChar w:fldCharType="separate"/>
            </w:r>
            <w:r w:rsidR="00FC0A18">
              <w:rPr>
                <w:noProof/>
                <w:webHidden/>
              </w:rPr>
              <w:t>5</w:t>
            </w:r>
            <w:r w:rsidR="00FC0A18">
              <w:rPr>
                <w:noProof/>
                <w:webHidden/>
              </w:rPr>
              <w:fldChar w:fldCharType="end"/>
            </w:r>
          </w:hyperlink>
        </w:p>
        <w:p w14:paraId="3630FF89" w14:textId="5B28A2E6"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71" w:history="1">
            <w:r w:rsidR="00FC0A18" w:rsidRPr="00AC478D">
              <w:rPr>
                <w:rStyle w:val="Hyperlink"/>
                <w:noProof/>
              </w:rPr>
              <w:t>2.2</w:t>
            </w:r>
            <w:r w:rsidR="00FC0A18">
              <w:rPr>
                <w:rFonts w:asciiTheme="minorHAnsi" w:eastAsiaTheme="minorEastAsia" w:hAnsiTheme="minorHAnsi"/>
                <w:noProof/>
                <w:lang w:eastAsia="en-GB"/>
              </w:rPr>
              <w:tab/>
            </w:r>
            <w:r w:rsidR="00FC0A18" w:rsidRPr="00AC478D">
              <w:rPr>
                <w:rStyle w:val="Hyperlink"/>
                <w:noProof/>
              </w:rPr>
              <w:t>- Device / Asset Management:</w:t>
            </w:r>
            <w:r w:rsidR="00FC0A18">
              <w:rPr>
                <w:noProof/>
                <w:webHidden/>
              </w:rPr>
              <w:tab/>
            </w:r>
            <w:r w:rsidR="00FC0A18">
              <w:rPr>
                <w:noProof/>
                <w:webHidden/>
              </w:rPr>
              <w:fldChar w:fldCharType="begin"/>
            </w:r>
            <w:r w:rsidR="00FC0A18">
              <w:rPr>
                <w:noProof/>
                <w:webHidden/>
              </w:rPr>
              <w:instrText xml:space="preserve"> PAGEREF _Toc109992271 \h </w:instrText>
            </w:r>
            <w:r w:rsidR="00FC0A18">
              <w:rPr>
                <w:noProof/>
                <w:webHidden/>
              </w:rPr>
            </w:r>
            <w:r w:rsidR="00FC0A18">
              <w:rPr>
                <w:noProof/>
                <w:webHidden/>
              </w:rPr>
              <w:fldChar w:fldCharType="separate"/>
            </w:r>
            <w:r w:rsidR="00FC0A18">
              <w:rPr>
                <w:noProof/>
                <w:webHidden/>
              </w:rPr>
              <w:t>5</w:t>
            </w:r>
            <w:r w:rsidR="00FC0A18">
              <w:rPr>
                <w:noProof/>
                <w:webHidden/>
              </w:rPr>
              <w:fldChar w:fldCharType="end"/>
            </w:r>
          </w:hyperlink>
        </w:p>
        <w:p w14:paraId="10C80057" w14:textId="4EC3CCE9"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72" w:history="1">
            <w:r w:rsidR="00FC0A18" w:rsidRPr="00AC478D">
              <w:rPr>
                <w:rStyle w:val="Hyperlink"/>
                <w:noProof/>
              </w:rPr>
              <w:t>2.3</w:t>
            </w:r>
            <w:r w:rsidR="00FC0A18">
              <w:rPr>
                <w:rFonts w:asciiTheme="minorHAnsi" w:eastAsiaTheme="minorEastAsia" w:hAnsiTheme="minorHAnsi"/>
                <w:noProof/>
                <w:lang w:eastAsia="en-GB"/>
              </w:rPr>
              <w:tab/>
            </w:r>
            <w:r w:rsidR="00FC0A18" w:rsidRPr="00AC478D">
              <w:rPr>
                <w:rStyle w:val="Hyperlink"/>
                <w:noProof/>
              </w:rPr>
              <w:t>- Device Provisioning/Enrollment:</w:t>
            </w:r>
            <w:r w:rsidR="00FC0A18">
              <w:rPr>
                <w:noProof/>
                <w:webHidden/>
              </w:rPr>
              <w:tab/>
            </w:r>
            <w:r w:rsidR="00FC0A18">
              <w:rPr>
                <w:noProof/>
                <w:webHidden/>
              </w:rPr>
              <w:fldChar w:fldCharType="begin"/>
            </w:r>
            <w:r w:rsidR="00FC0A18">
              <w:rPr>
                <w:noProof/>
                <w:webHidden/>
              </w:rPr>
              <w:instrText xml:space="preserve"> PAGEREF _Toc109992272 \h </w:instrText>
            </w:r>
            <w:r w:rsidR="00FC0A18">
              <w:rPr>
                <w:noProof/>
                <w:webHidden/>
              </w:rPr>
            </w:r>
            <w:r w:rsidR="00FC0A18">
              <w:rPr>
                <w:noProof/>
                <w:webHidden/>
              </w:rPr>
              <w:fldChar w:fldCharType="separate"/>
            </w:r>
            <w:r w:rsidR="00FC0A18">
              <w:rPr>
                <w:noProof/>
                <w:webHidden/>
              </w:rPr>
              <w:t>7</w:t>
            </w:r>
            <w:r w:rsidR="00FC0A18">
              <w:rPr>
                <w:noProof/>
                <w:webHidden/>
              </w:rPr>
              <w:fldChar w:fldCharType="end"/>
            </w:r>
          </w:hyperlink>
        </w:p>
        <w:p w14:paraId="63C1CDB7" w14:textId="3FC08F9F"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73" w:history="1">
            <w:r w:rsidR="00FC0A18" w:rsidRPr="00AC478D">
              <w:rPr>
                <w:rStyle w:val="Hyperlink"/>
                <w:noProof/>
              </w:rPr>
              <w:t>2.4</w:t>
            </w:r>
            <w:r w:rsidR="00FC0A18">
              <w:rPr>
                <w:rFonts w:asciiTheme="minorHAnsi" w:eastAsiaTheme="minorEastAsia" w:hAnsiTheme="minorHAnsi"/>
                <w:noProof/>
                <w:lang w:eastAsia="en-GB"/>
              </w:rPr>
              <w:tab/>
            </w:r>
            <w:r w:rsidR="00FC0A18" w:rsidRPr="00AC478D">
              <w:rPr>
                <w:rStyle w:val="Hyperlink"/>
                <w:noProof/>
              </w:rPr>
              <w:t>- Application Management:</w:t>
            </w:r>
            <w:r w:rsidR="00FC0A18">
              <w:rPr>
                <w:noProof/>
                <w:webHidden/>
              </w:rPr>
              <w:tab/>
            </w:r>
            <w:r w:rsidR="00FC0A18">
              <w:rPr>
                <w:noProof/>
                <w:webHidden/>
              </w:rPr>
              <w:fldChar w:fldCharType="begin"/>
            </w:r>
            <w:r w:rsidR="00FC0A18">
              <w:rPr>
                <w:noProof/>
                <w:webHidden/>
              </w:rPr>
              <w:instrText xml:space="preserve"> PAGEREF _Toc109992273 \h </w:instrText>
            </w:r>
            <w:r w:rsidR="00FC0A18">
              <w:rPr>
                <w:noProof/>
                <w:webHidden/>
              </w:rPr>
            </w:r>
            <w:r w:rsidR="00FC0A18">
              <w:rPr>
                <w:noProof/>
                <w:webHidden/>
              </w:rPr>
              <w:fldChar w:fldCharType="separate"/>
            </w:r>
            <w:r w:rsidR="00FC0A18">
              <w:rPr>
                <w:noProof/>
                <w:webHidden/>
              </w:rPr>
              <w:t>9</w:t>
            </w:r>
            <w:r w:rsidR="00FC0A18">
              <w:rPr>
                <w:noProof/>
                <w:webHidden/>
              </w:rPr>
              <w:fldChar w:fldCharType="end"/>
            </w:r>
          </w:hyperlink>
        </w:p>
        <w:p w14:paraId="1CFDC398" w14:textId="39693113" w:rsidR="00FC0A18" w:rsidRDefault="00751AD5">
          <w:pPr>
            <w:pStyle w:val="TOC2"/>
            <w:tabs>
              <w:tab w:val="right" w:leader="dot" w:pos="9016"/>
            </w:tabs>
            <w:rPr>
              <w:rFonts w:asciiTheme="minorHAnsi" w:eastAsiaTheme="minorEastAsia" w:hAnsiTheme="minorHAnsi"/>
              <w:noProof/>
              <w:lang w:eastAsia="en-GB"/>
            </w:rPr>
          </w:pPr>
          <w:hyperlink w:anchor="_Toc109992274" w:history="1">
            <w:r w:rsidR="00FC0A18" w:rsidRPr="00AC478D">
              <w:rPr>
                <w:rStyle w:val="Hyperlink"/>
                <w:noProof/>
              </w:rPr>
              <w:t>2.5 - Security</w:t>
            </w:r>
            <w:r w:rsidR="00FC0A18">
              <w:rPr>
                <w:noProof/>
                <w:webHidden/>
              </w:rPr>
              <w:tab/>
            </w:r>
            <w:r w:rsidR="00FC0A18">
              <w:rPr>
                <w:noProof/>
                <w:webHidden/>
              </w:rPr>
              <w:fldChar w:fldCharType="begin"/>
            </w:r>
            <w:r w:rsidR="00FC0A18">
              <w:rPr>
                <w:noProof/>
                <w:webHidden/>
              </w:rPr>
              <w:instrText xml:space="preserve"> PAGEREF _Toc109992274 \h </w:instrText>
            </w:r>
            <w:r w:rsidR="00FC0A18">
              <w:rPr>
                <w:noProof/>
                <w:webHidden/>
              </w:rPr>
            </w:r>
            <w:r w:rsidR="00FC0A18">
              <w:rPr>
                <w:noProof/>
                <w:webHidden/>
              </w:rPr>
              <w:fldChar w:fldCharType="separate"/>
            </w:r>
            <w:r w:rsidR="00FC0A18">
              <w:rPr>
                <w:noProof/>
                <w:webHidden/>
              </w:rPr>
              <w:t>12</w:t>
            </w:r>
            <w:r w:rsidR="00FC0A18">
              <w:rPr>
                <w:noProof/>
                <w:webHidden/>
              </w:rPr>
              <w:fldChar w:fldCharType="end"/>
            </w:r>
          </w:hyperlink>
        </w:p>
        <w:p w14:paraId="4E455717" w14:textId="7C26608E"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275" w:history="1">
            <w:r w:rsidR="00FC0A18" w:rsidRPr="00AC478D">
              <w:rPr>
                <w:rStyle w:val="Hyperlink"/>
                <w:noProof/>
              </w:rPr>
              <w:t>2.6</w:t>
            </w:r>
            <w:r w:rsidR="00FC0A18">
              <w:rPr>
                <w:rFonts w:asciiTheme="minorHAnsi" w:eastAsiaTheme="minorEastAsia" w:hAnsiTheme="minorHAnsi"/>
                <w:noProof/>
                <w:lang w:eastAsia="en-GB"/>
              </w:rPr>
              <w:tab/>
            </w:r>
            <w:r w:rsidR="00FC0A18" w:rsidRPr="00AC478D">
              <w:rPr>
                <w:rStyle w:val="Hyperlink"/>
                <w:noProof/>
              </w:rPr>
              <w:t>- Licensing:</w:t>
            </w:r>
            <w:r w:rsidR="00FC0A18">
              <w:rPr>
                <w:noProof/>
                <w:webHidden/>
              </w:rPr>
              <w:tab/>
            </w:r>
            <w:r w:rsidR="00FC0A18">
              <w:rPr>
                <w:noProof/>
                <w:webHidden/>
              </w:rPr>
              <w:fldChar w:fldCharType="begin"/>
            </w:r>
            <w:r w:rsidR="00FC0A18">
              <w:rPr>
                <w:noProof/>
                <w:webHidden/>
              </w:rPr>
              <w:instrText xml:space="preserve"> PAGEREF _Toc109992275 \h </w:instrText>
            </w:r>
            <w:r w:rsidR="00FC0A18">
              <w:rPr>
                <w:noProof/>
                <w:webHidden/>
              </w:rPr>
            </w:r>
            <w:r w:rsidR="00FC0A18">
              <w:rPr>
                <w:noProof/>
                <w:webHidden/>
              </w:rPr>
              <w:fldChar w:fldCharType="separate"/>
            </w:r>
            <w:r w:rsidR="00FC0A18">
              <w:rPr>
                <w:noProof/>
                <w:webHidden/>
              </w:rPr>
              <w:t>14</w:t>
            </w:r>
            <w:r w:rsidR="00FC0A18">
              <w:rPr>
                <w:noProof/>
                <w:webHidden/>
              </w:rPr>
              <w:fldChar w:fldCharType="end"/>
            </w:r>
          </w:hyperlink>
        </w:p>
        <w:p w14:paraId="552AE206" w14:textId="77B4724F" w:rsidR="00FC0A18" w:rsidRDefault="00751AD5">
          <w:pPr>
            <w:pStyle w:val="TOC1"/>
            <w:rPr>
              <w:rFonts w:asciiTheme="minorHAnsi" w:eastAsiaTheme="minorEastAsia" w:hAnsiTheme="minorHAnsi"/>
              <w:noProof/>
              <w:sz w:val="22"/>
              <w:lang w:eastAsia="en-GB"/>
            </w:rPr>
          </w:pPr>
          <w:hyperlink w:anchor="_Toc109992276" w:history="1">
            <w:r w:rsidR="00FC0A18" w:rsidRPr="00AC478D">
              <w:rPr>
                <w:rStyle w:val="Hyperlink"/>
                <w:rFonts w:ascii="Times New Roman" w:hAnsi="Times New Roman" w:cs="Times New Roman"/>
                <w:noProof/>
              </w:rPr>
              <w:t>3.</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Chapter Three: Research Methodology</w:t>
            </w:r>
            <w:r w:rsidR="00FC0A18">
              <w:rPr>
                <w:noProof/>
                <w:webHidden/>
              </w:rPr>
              <w:tab/>
            </w:r>
            <w:r w:rsidR="00FC0A18">
              <w:rPr>
                <w:noProof/>
                <w:webHidden/>
              </w:rPr>
              <w:fldChar w:fldCharType="begin"/>
            </w:r>
            <w:r w:rsidR="00FC0A18">
              <w:rPr>
                <w:noProof/>
                <w:webHidden/>
              </w:rPr>
              <w:instrText xml:space="preserve"> PAGEREF _Toc109992276 \h </w:instrText>
            </w:r>
            <w:r w:rsidR="00FC0A18">
              <w:rPr>
                <w:noProof/>
                <w:webHidden/>
              </w:rPr>
            </w:r>
            <w:r w:rsidR="00FC0A18">
              <w:rPr>
                <w:noProof/>
                <w:webHidden/>
              </w:rPr>
              <w:fldChar w:fldCharType="separate"/>
            </w:r>
            <w:r w:rsidR="00FC0A18">
              <w:rPr>
                <w:noProof/>
                <w:webHidden/>
              </w:rPr>
              <w:t>15</w:t>
            </w:r>
            <w:r w:rsidR="00FC0A18">
              <w:rPr>
                <w:noProof/>
                <w:webHidden/>
              </w:rPr>
              <w:fldChar w:fldCharType="end"/>
            </w:r>
          </w:hyperlink>
        </w:p>
        <w:p w14:paraId="692DE3C2" w14:textId="78D07391" w:rsidR="00FC0A18" w:rsidRDefault="00751AD5">
          <w:pPr>
            <w:pStyle w:val="TOC2"/>
            <w:tabs>
              <w:tab w:val="right" w:leader="dot" w:pos="9016"/>
            </w:tabs>
            <w:rPr>
              <w:rFonts w:asciiTheme="minorHAnsi" w:eastAsiaTheme="minorEastAsia" w:hAnsiTheme="minorHAnsi"/>
              <w:noProof/>
              <w:lang w:eastAsia="en-GB"/>
            </w:rPr>
          </w:pPr>
          <w:hyperlink w:anchor="_Toc109992277" w:history="1">
            <w:r w:rsidR="00FC0A18" w:rsidRPr="00AC478D">
              <w:rPr>
                <w:rStyle w:val="Hyperlink"/>
                <w:rFonts w:ascii="Times New Roman" w:hAnsi="Times New Roman" w:cs="Times New Roman"/>
                <w:noProof/>
              </w:rPr>
              <w:t>3.1 Introduction</w:t>
            </w:r>
            <w:r w:rsidR="00FC0A18">
              <w:rPr>
                <w:noProof/>
                <w:webHidden/>
              </w:rPr>
              <w:tab/>
            </w:r>
            <w:r w:rsidR="00FC0A18">
              <w:rPr>
                <w:noProof/>
                <w:webHidden/>
              </w:rPr>
              <w:fldChar w:fldCharType="begin"/>
            </w:r>
            <w:r w:rsidR="00FC0A18">
              <w:rPr>
                <w:noProof/>
                <w:webHidden/>
              </w:rPr>
              <w:instrText xml:space="preserve"> PAGEREF _Toc109992277 \h </w:instrText>
            </w:r>
            <w:r w:rsidR="00FC0A18">
              <w:rPr>
                <w:noProof/>
                <w:webHidden/>
              </w:rPr>
            </w:r>
            <w:r w:rsidR="00FC0A18">
              <w:rPr>
                <w:noProof/>
                <w:webHidden/>
              </w:rPr>
              <w:fldChar w:fldCharType="separate"/>
            </w:r>
            <w:r w:rsidR="00FC0A18">
              <w:rPr>
                <w:noProof/>
                <w:webHidden/>
              </w:rPr>
              <w:t>15</w:t>
            </w:r>
            <w:r w:rsidR="00FC0A18">
              <w:rPr>
                <w:noProof/>
                <w:webHidden/>
              </w:rPr>
              <w:fldChar w:fldCharType="end"/>
            </w:r>
          </w:hyperlink>
        </w:p>
        <w:p w14:paraId="208772AE" w14:textId="54F3427E" w:rsidR="00FC0A18" w:rsidRDefault="00751AD5">
          <w:pPr>
            <w:pStyle w:val="TOC2"/>
            <w:tabs>
              <w:tab w:val="right" w:leader="dot" w:pos="9016"/>
            </w:tabs>
            <w:rPr>
              <w:rFonts w:asciiTheme="minorHAnsi" w:eastAsiaTheme="minorEastAsia" w:hAnsiTheme="minorHAnsi"/>
              <w:noProof/>
              <w:lang w:eastAsia="en-GB"/>
            </w:rPr>
          </w:pPr>
          <w:hyperlink w:anchor="_Toc109992278" w:history="1">
            <w:r w:rsidR="00FC0A18" w:rsidRPr="00AC478D">
              <w:rPr>
                <w:rStyle w:val="Hyperlink"/>
                <w:rFonts w:ascii="Times New Roman" w:hAnsi="Times New Roman" w:cs="Times New Roman"/>
                <w:noProof/>
              </w:rPr>
              <w:t>3.2 Appropriate Research Methods</w:t>
            </w:r>
            <w:r w:rsidR="00FC0A18">
              <w:rPr>
                <w:noProof/>
                <w:webHidden/>
              </w:rPr>
              <w:tab/>
            </w:r>
            <w:r w:rsidR="00FC0A18">
              <w:rPr>
                <w:noProof/>
                <w:webHidden/>
              </w:rPr>
              <w:fldChar w:fldCharType="begin"/>
            </w:r>
            <w:r w:rsidR="00FC0A18">
              <w:rPr>
                <w:noProof/>
                <w:webHidden/>
              </w:rPr>
              <w:instrText xml:space="preserve"> PAGEREF _Toc109992278 \h </w:instrText>
            </w:r>
            <w:r w:rsidR="00FC0A18">
              <w:rPr>
                <w:noProof/>
                <w:webHidden/>
              </w:rPr>
            </w:r>
            <w:r w:rsidR="00FC0A18">
              <w:rPr>
                <w:noProof/>
                <w:webHidden/>
              </w:rPr>
              <w:fldChar w:fldCharType="separate"/>
            </w:r>
            <w:r w:rsidR="00FC0A18">
              <w:rPr>
                <w:noProof/>
                <w:webHidden/>
              </w:rPr>
              <w:t>15</w:t>
            </w:r>
            <w:r w:rsidR="00FC0A18">
              <w:rPr>
                <w:noProof/>
                <w:webHidden/>
              </w:rPr>
              <w:fldChar w:fldCharType="end"/>
            </w:r>
          </w:hyperlink>
        </w:p>
        <w:p w14:paraId="07473197" w14:textId="644ABA64" w:rsidR="00FC0A18" w:rsidRDefault="00751AD5">
          <w:pPr>
            <w:pStyle w:val="TOC3"/>
            <w:tabs>
              <w:tab w:val="right" w:leader="dot" w:pos="9016"/>
            </w:tabs>
            <w:rPr>
              <w:rFonts w:asciiTheme="minorHAnsi" w:eastAsiaTheme="minorEastAsia" w:hAnsiTheme="minorHAnsi"/>
              <w:noProof/>
              <w:lang w:eastAsia="en-GB"/>
            </w:rPr>
          </w:pPr>
          <w:hyperlink w:anchor="_Toc109992279" w:history="1">
            <w:r w:rsidR="00FC0A18" w:rsidRPr="00AC478D">
              <w:rPr>
                <w:rStyle w:val="Hyperlink"/>
                <w:rFonts w:ascii="Times New Roman" w:hAnsi="Times New Roman" w:cs="Times New Roman"/>
                <w:noProof/>
              </w:rPr>
              <w:t>3.2.1 Research Approaches</w:t>
            </w:r>
            <w:r w:rsidR="00FC0A18">
              <w:rPr>
                <w:noProof/>
                <w:webHidden/>
              </w:rPr>
              <w:tab/>
            </w:r>
            <w:r w:rsidR="00FC0A18">
              <w:rPr>
                <w:noProof/>
                <w:webHidden/>
              </w:rPr>
              <w:fldChar w:fldCharType="begin"/>
            </w:r>
            <w:r w:rsidR="00FC0A18">
              <w:rPr>
                <w:noProof/>
                <w:webHidden/>
              </w:rPr>
              <w:instrText xml:space="preserve"> PAGEREF _Toc109992279 \h </w:instrText>
            </w:r>
            <w:r w:rsidR="00FC0A18">
              <w:rPr>
                <w:noProof/>
                <w:webHidden/>
              </w:rPr>
            </w:r>
            <w:r w:rsidR="00FC0A18">
              <w:rPr>
                <w:noProof/>
                <w:webHidden/>
              </w:rPr>
              <w:fldChar w:fldCharType="separate"/>
            </w:r>
            <w:r w:rsidR="00FC0A18">
              <w:rPr>
                <w:noProof/>
                <w:webHidden/>
              </w:rPr>
              <w:t>15</w:t>
            </w:r>
            <w:r w:rsidR="00FC0A18">
              <w:rPr>
                <w:noProof/>
                <w:webHidden/>
              </w:rPr>
              <w:fldChar w:fldCharType="end"/>
            </w:r>
          </w:hyperlink>
        </w:p>
        <w:p w14:paraId="5146200F" w14:textId="710EC377" w:rsidR="00FC0A18" w:rsidRDefault="00751AD5">
          <w:pPr>
            <w:pStyle w:val="TOC3"/>
            <w:tabs>
              <w:tab w:val="right" w:leader="dot" w:pos="9016"/>
            </w:tabs>
            <w:rPr>
              <w:rFonts w:asciiTheme="minorHAnsi" w:eastAsiaTheme="minorEastAsia" w:hAnsiTheme="minorHAnsi"/>
              <w:noProof/>
              <w:lang w:eastAsia="en-GB"/>
            </w:rPr>
          </w:pPr>
          <w:hyperlink w:anchor="_Toc109992280" w:history="1">
            <w:r w:rsidR="00FC0A18" w:rsidRPr="00AC478D">
              <w:rPr>
                <w:rStyle w:val="Hyperlink"/>
                <w:rFonts w:ascii="Times New Roman" w:hAnsi="Times New Roman" w:cs="Times New Roman"/>
                <w:noProof/>
              </w:rPr>
              <w:t>3.2.2 Research Data Collection Methods</w:t>
            </w:r>
            <w:r w:rsidR="00FC0A18">
              <w:rPr>
                <w:noProof/>
                <w:webHidden/>
              </w:rPr>
              <w:tab/>
            </w:r>
            <w:r w:rsidR="00FC0A18">
              <w:rPr>
                <w:noProof/>
                <w:webHidden/>
              </w:rPr>
              <w:fldChar w:fldCharType="begin"/>
            </w:r>
            <w:r w:rsidR="00FC0A18">
              <w:rPr>
                <w:noProof/>
                <w:webHidden/>
              </w:rPr>
              <w:instrText xml:space="preserve"> PAGEREF _Toc109992280 \h </w:instrText>
            </w:r>
            <w:r w:rsidR="00FC0A18">
              <w:rPr>
                <w:noProof/>
                <w:webHidden/>
              </w:rPr>
            </w:r>
            <w:r w:rsidR="00FC0A18">
              <w:rPr>
                <w:noProof/>
                <w:webHidden/>
              </w:rPr>
              <w:fldChar w:fldCharType="separate"/>
            </w:r>
            <w:r w:rsidR="00FC0A18">
              <w:rPr>
                <w:noProof/>
                <w:webHidden/>
              </w:rPr>
              <w:t>16</w:t>
            </w:r>
            <w:r w:rsidR="00FC0A18">
              <w:rPr>
                <w:noProof/>
                <w:webHidden/>
              </w:rPr>
              <w:fldChar w:fldCharType="end"/>
            </w:r>
          </w:hyperlink>
        </w:p>
        <w:p w14:paraId="0A48ADC1" w14:textId="38DA14B4" w:rsidR="00FC0A18" w:rsidRDefault="00751AD5">
          <w:pPr>
            <w:pStyle w:val="TOC2"/>
            <w:tabs>
              <w:tab w:val="right" w:leader="dot" w:pos="9016"/>
            </w:tabs>
            <w:rPr>
              <w:rFonts w:asciiTheme="minorHAnsi" w:eastAsiaTheme="minorEastAsia" w:hAnsiTheme="minorHAnsi"/>
              <w:noProof/>
              <w:lang w:eastAsia="en-GB"/>
            </w:rPr>
          </w:pPr>
          <w:hyperlink w:anchor="_Toc109992281" w:history="1">
            <w:r w:rsidR="00FC0A18" w:rsidRPr="00AC478D">
              <w:rPr>
                <w:rStyle w:val="Hyperlink"/>
                <w:rFonts w:ascii="Times New Roman" w:hAnsi="Times New Roman" w:cs="Times New Roman"/>
                <w:noProof/>
              </w:rPr>
              <w:t>3.3 Research Philosophy</w:t>
            </w:r>
            <w:r w:rsidR="00FC0A18">
              <w:rPr>
                <w:noProof/>
                <w:webHidden/>
              </w:rPr>
              <w:tab/>
            </w:r>
            <w:r w:rsidR="00FC0A18">
              <w:rPr>
                <w:noProof/>
                <w:webHidden/>
              </w:rPr>
              <w:fldChar w:fldCharType="begin"/>
            </w:r>
            <w:r w:rsidR="00FC0A18">
              <w:rPr>
                <w:noProof/>
                <w:webHidden/>
              </w:rPr>
              <w:instrText xml:space="preserve"> PAGEREF _Toc109992281 \h </w:instrText>
            </w:r>
            <w:r w:rsidR="00FC0A18">
              <w:rPr>
                <w:noProof/>
                <w:webHidden/>
              </w:rPr>
            </w:r>
            <w:r w:rsidR="00FC0A18">
              <w:rPr>
                <w:noProof/>
                <w:webHidden/>
              </w:rPr>
              <w:fldChar w:fldCharType="separate"/>
            </w:r>
            <w:r w:rsidR="00FC0A18">
              <w:rPr>
                <w:noProof/>
                <w:webHidden/>
              </w:rPr>
              <w:t>17</w:t>
            </w:r>
            <w:r w:rsidR="00FC0A18">
              <w:rPr>
                <w:noProof/>
                <w:webHidden/>
              </w:rPr>
              <w:fldChar w:fldCharType="end"/>
            </w:r>
          </w:hyperlink>
        </w:p>
        <w:p w14:paraId="213E7179" w14:textId="07A06374" w:rsidR="00FC0A18" w:rsidRDefault="00751AD5">
          <w:pPr>
            <w:pStyle w:val="TOC2"/>
            <w:tabs>
              <w:tab w:val="right" w:leader="dot" w:pos="9016"/>
            </w:tabs>
            <w:rPr>
              <w:rFonts w:asciiTheme="minorHAnsi" w:eastAsiaTheme="minorEastAsia" w:hAnsiTheme="minorHAnsi"/>
              <w:noProof/>
              <w:lang w:eastAsia="en-GB"/>
            </w:rPr>
          </w:pPr>
          <w:hyperlink w:anchor="_Toc109992282" w:history="1">
            <w:r w:rsidR="00FC0A18" w:rsidRPr="00AC478D">
              <w:rPr>
                <w:rStyle w:val="Hyperlink"/>
                <w:rFonts w:ascii="Times New Roman" w:hAnsi="Times New Roman" w:cs="Times New Roman"/>
                <w:noProof/>
              </w:rPr>
              <w:t>3.4 Data Collection</w:t>
            </w:r>
            <w:r w:rsidR="00FC0A18">
              <w:rPr>
                <w:noProof/>
                <w:webHidden/>
              </w:rPr>
              <w:tab/>
            </w:r>
            <w:r w:rsidR="00FC0A18">
              <w:rPr>
                <w:noProof/>
                <w:webHidden/>
              </w:rPr>
              <w:fldChar w:fldCharType="begin"/>
            </w:r>
            <w:r w:rsidR="00FC0A18">
              <w:rPr>
                <w:noProof/>
                <w:webHidden/>
              </w:rPr>
              <w:instrText xml:space="preserve"> PAGEREF _Toc109992282 \h </w:instrText>
            </w:r>
            <w:r w:rsidR="00FC0A18">
              <w:rPr>
                <w:noProof/>
                <w:webHidden/>
              </w:rPr>
            </w:r>
            <w:r w:rsidR="00FC0A18">
              <w:rPr>
                <w:noProof/>
                <w:webHidden/>
              </w:rPr>
              <w:fldChar w:fldCharType="separate"/>
            </w:r>
            <w:r w:rsidR="00FC0A18">
              <w:rPr>
                <w:noProof/>
                <w:webHidden/>
              </w:rPr>
              <w:t>18</w:t>
            </w:r>
            <w:r w:rsidR="00FC0A18">
              <w:rPr>
                <w:noProof/>
                <w:webHidden/>
              </w:rPr>
              <w:fldChar w:fldCharType="end"/>
            </w:r>
          </w:hyperlink>
        </w:p>
        <w:p w14:paraId="7393F6CF" w14:textId="51055E4C" w:rsidR="00FC0A18" w:rsidRDefault="00751AD5">
          <w:pPr>
            <w:pStyle w:val="TOC3"/>
            <w:tabs>
              <w:tab w:val="right" w:leader="dot" w:pos="9016"/>
            </w:tabs>
            <w:rPr>
              <w:rFonts w:asciiTheme="minorHAnsi" w:eastAsiaTheme="minorEastAsia" w:hAnsiTheme="minorHAnsi"/>
              <w:noProof/>
              <w:lang w:eastAsia="en-GB"/>
            </w:rPr>
          </w:pPr>
          <w:hyperlink w:anchor="_Toc109992283" w:history="1">
            <w:r w:rsidR="00FC0A18" w:rsidRPr="00AC478D">
              <w:rPr>
                <w:rStyle w:val="Hyperlink"/>
                <w:rFonts w:ascii="Times New Roman" w:hAnsi="Times New Roman" w:cs="Times New Roman"/>
                <w:noProof/>
              </w:rPr>
              <w:t>3.4.1 Observation and Testing Deployment</w:t>
            </w:r>
            <w:r w:rsidR="00FC0A18">
              <w:rPr>
                <w:noProof/>
                <w:webHidden/>
              </w:rPr>
              <w:tab/>
            </w:r>
            <w:r w:rsidR="00FC0A18">
              <w:rPr>
                <w:noProof/>
                <w:webHidden/>
              </w:rPr>
              <w:fldChar w:fldCharType="begin"/>
            </w:r>
            <w:r w:rsidR="00FC0A18">
              <w:rPr>
                <w:noProof/>
                <w:webHidden/>
              </w:rPr>
              <w:instrText xml:space="preserve"> PAGEREF _Toc109992283 \h </w:instrText>
            </w:r>
            <w:r w:rsidR="00FC0A18">
              <w:rPr>
                <w:noProof/>
                <w:webHidden/>
              </w:rPr>
            </w:r>
            <w:r w:rsidR="00FC0A18">
              <w:rPr>
                <w:noProof/>
                <w:webHidden/>
              </w:rPr>
              <w:fldChar w:fldCharType="separate"/>
            </w:r>
            <w:r w:rsidR="00FC0A18">
              <w:rPr>
                <w:noProof/>
                <w:webHidden/>
              </w:rPr>
              <w:t>18</w:t>
            </w:r>
            <w:r w:rsidR="00FC0A18">
              <w:rPr>
                <w:noProof/>
                <w:webHidden/>
              </w:rPr>
              <w:fldChar w:fldCharType="end"/>
            </w:r>
          </w:hyperlink>
        </w:p>
        <w:p w14:paraId="0E706AD3" w14:textId="4B342748" w:rsidR="00FC0A18" w:rsidRDefault="00751AD5">
          <w:pPr>
            <w:pStyle w:val="TOC2"/>
            <w:tabs>
              <w:tab w:val="right" w:leader="dot" w:pos="9016"/>
            </w:tabs>
            <w:rPr>
              <w:rFonts w:asciiTheme="minorHAnsi" w:eastAsiaTheme="minorEastAsia" w:hAnsiTheme="minorHAnsi"/>
              <w:noProof/>
              <w:lang w:eastAsia="en-GB"/>
            </w:rPr>
          </w:pPr>
          <w:hyperlink w:anchor="_Toc109992284" w:history="1">
            <w:r w:rsidR="00FC0A18" w:rsidRPr="00AC478D">
              <w:rPr>
                <w:rStyle w:val="Hyperlink"/>
                <w:rFonts w:ascii="Times New Roman" w:hAnsi="Times New Roman" w:cs="Times New Roman"/>
                <w:noProof/>
              </w:rPr>
              <w:t>3.5 Resources &amp; Planning</w:t>
            </w:r>
            <w:r w:rsidR="00FC0A18">
              <w:rPr>
                <w:noProof/>
                <w:webHidden/>
              </w:rPr>
              <w:tab/>
            </w:r>
            <w:r w:rsidR="00FC0A18">
              <w:rPr>
                <w:noProof/>
                <w:webHidden/>
              </w:rPr>
              <w:fldChar w:fldCharType="begin"/>
            </w:r>
            <w:r w:rsidR="00FC0A18">
              <w:rPr>
                <w:noProof/>
                <w:webHidden/>
              </w:rPr>
              <w:instrText xml:space="preserve"> PAGEREF _Toc109992284 \h </w:instrText>
            </w:r>
            <w:r w:rsidR="00FC0A18">
              <w:rPr>
                <w:noProof/>
                <w:webHidden/>
              </w:rPr>
            </w:r>
            <w:r w:rsidR="00FC0A18">
              <w:rPr>
                <w:noProof/>
                <w:webHidden/>
              </w:rPr>
              <w:fldChar w:fldCharType="separate"/>
            </w:r>
            <w:r w:rsidR="00FC0A18">
              <w:rPr>
                <w:noProof/>
                <w:webHidden/>
              </w:rPr>
              <w:t>18</w:t>
            </w:r>
            <w:r w:rsidR="00FC0A18">
              <w:rPr>
                <w:noProof/>
                <w:webHidden/>
              </w:rPr>
              <w:fldChar w:fldCharType="end"/>
            </w:r>
          </w:hyperlink>
        </w:p>
        <w:p w14:paraId="09BECB71" w14:textId="4BA2CA73" w:rsidR="00FC0A18" w:rsidRDefault="00751AD5">
          <w:pPr>
            <w:pStyle w:val="TOC3"/>
            <w:tabs>
              <w:tab w:val="right" w:leader="dot" w:pos="9016"/>
            </w:tabs>
            <w:rPr>
              <w:rFonts w:asciiTheme="minorHAnsi" w:eastAsiaTheme="minorEastAsia" w:hAnsiTheme="minorHAnsi"/>
              <w:noProof/>
              <w:lang w:eastAsia="en-GB"/>
            </w:rPr>
          </w:pPr>
          <w:hyperlink w:anchor="_Toc109992285" w:history="1">
            <w:r w:rsidR="00FC0A18" w:rsidRPr="00AC478D">
              <w:rPr>
                <w:rStyle w:val="Hyperlink"/>
                <w:rFonts w:ascii="Times New Roman" w:hAnsi="Times New Roman" w:cs="Times New Roman"/>
                <w:noProof/>
              </w:rPr>
              <w:t>3.5.1 Information</w:t>
            </w:r>
            <w:r w:rsidR="00FC0A18">
              <w:rPr>
                <w:noProof/>
                <w:webHidden/>
              </w:rPr>
              <w:tab/>
            </w:r>
            <w:r w:rsidR="00FC0A18">
              <w:rPr>
                <w:noProof/>
                <w:webHidden/>
              </w:rPr>
              <w:fldChar w:fldCharType="begin"/>
            </w:r>
            <w:r w:rsidR="00FC0A18">
              <w:rPr>
                <w:noProof/>
                <w:webHidden/>
              </w:rPr>
              <w:instrText xml:space="preserve"> PAGEREF _Toc109992285 \h </w:instrText>
            </w:r>
            <w:r w:rsidR="00FC0A18">
              <w:rPr>
                <w:noProof/>
                <w:webHidden/>
              </w:rPr>
            </w:r>
            <w:r w:rsidR="00FC0A18">
              <w:rPr>
                <w:noProof/>
                <w:webHidden/>
              </w:rPr>
              <w:fldChar w:fldCharType="separate"/>
            </w:r>
            <w:r w:rsidR="00FC0A18">
              <w:rPr>
                <w:noProof/>
                <w:webHidden/>
              </w:rPr>
              <w:t>18</w:t>
            </w:r>
            <w:r w:rsidR="00FC0A18">
              <w:rPr>
                <w:noProof/>
                <w:webHidden/>
              </w:rPr>
              <w:fldChar w:fldCharType="end"/>
            </w:r>
          </w:hyperlink>
        </w:p>
        <w:p w14:paraId="778F56A9" w14:textId="0D06AE53" w:rsidR="00FC0A18" w:rsidRDefault="00751AD5">
          <w:pPr>
            <w:pStyle w:val="TOC3"/>
            <w:tabs>
              <w:tab w:val="right" w:leader="dot" w:pos="9016"/>
            </w:tabs>
            <w:rPr>
              <w:rFonts w:asciiTheme="minorHAnsi" w:eastAsiaTheme="minorEastAsia" w:hAnsiTheme="minorHAnsi"/>
              <w:noProof/>
              <w:lang w:eastAsia="en-GB"/>
            </w:rPr>
          </w:pPr>
          <w:hyperlink w:anchor="_Toc109992286" w:history="1">
            <w:r w:rsidR="00FC0A18" w:rsidRPr="00AC478D">
              <w:rPr>
                <w:rStyle w:val="Hyperlink"/>
                <w:rFonts w:ascii="Times New Roman" w:hAnsi="Times New Roman" w:cs="Times New Roman"/>
                <w:noProof/>
              </w:rPr>
              <w:t>3.5.2 Staffing Resources</w:t>
            </w:r>
            <w:r w:rsidR="00FC0A18">
              <w:rPr>
                <w:noProof/>
                <w:webHidden/>
              </w:rPr>
              <w:tab/>
            </w:r>
            <w:r w:rsidR="00FC0A18">
              <w:rPr>
                <w:noProof/>
                <w:webHidden/>
              </w:rPr>
              <w:fldChar w:fldCharType="begin"/>
            </w:r>
            <w:r w:rsidR="00FC0A18">
              <w:rPr>
                <w:noProof/>
                <w:webHidden/>
              </w:rPr>
              <w:instrText xml:space="preserve"> PAGEREF _Toc109992286 \h </w:instrText>
            </w:r>
            <w:r w:rsidR="00FC0A18">
              <w:rPr>
                <w:noProof/>
                <w:webHidden/>
              </w:rPr>
            </w:r>
            <w:r w:rsidR="00FC0A18">
              <w:rPr>
                <w:noProof/>
                <w:webHidden/>
              </w:rPr>
              <w:fldChar w:fldCharType="separate"/>
            </w:r>
            <w:r w:rsidR="00FC0A18">
              <w:rPr>
                <w:noProof/>
                <w:webHidden/>
              </w:rPr>
              <w:t>18</w:t>
            </w:r>
            <w:r w:rsidR="00FC0A18">
              <w:rPr>
                <w:noProof/>
                <w:webHidden/>
              </w:rPr>
              <w:fldChar w:fldCharType="end"/>
            </w:r>
          </w:hyperlink>
        </w:p>
        <w:p w14:paraId="50FC7C77" w14:textId="18D78D46" w:rsidR="00FC0A18" w:rsidRDefault="00751AD5">
          <w:pPr>
            <w:pStyle w:val="TOC3"/>
            <w:tabs>
              <w:tab w:val="right" w:leader="dot" w:pos="9016"/>
            </w:tabs>
            <w:rPr>
              <w:rFonts w:asciiTheme="minorHAnsi" w:eastAsiaTheme="minorEastAsia" w:hAnsiTheme="minorHAnsi"/>
              <w:noProof/>
              <w:lang w:eastAsia="en-GB"/>
            </w:rPr>
          </w:pPr>
          <w:hyperlink w:anchor="_Toc109992287" w:history="1">
            <w:r w:rsidR="00FC0A18" w:rsidRPr="00AC478D">
              <w:rPr>
                <w:rStyle w:val="Hyperlink"/>
                <w:rFonts w:ascii="Times New Roman" w:hAnsi="Times New Roman" w:cs="Times New Roman"/>
                <w:noProof/>
              </w:rPr>
              <w:t>3.5.3 Hardware &amp; Software</w:t>
            </w:r>
            <w:r w:rsidR="00FC0A18">
              <w:rPr>
                <w:noProof/>
                <w:webHidden/>
              </w:rPr>
              <w:tab/>
            </w:r>
            <w:r w:rsidR="00FC0A18">
              <w:rPr>
                <w:noProof/>
                <w:webHidden/>
              </w:rPr>
              <w:fldChar w:fldCharType="begin"/>
            </w:r>
            <w:r w:rsidR="00FC0A18">
              <w:rPr>
                <w:noProof/>
                <w:webHidden/>
              </w:rPr>
              <w:instrText xml:space="preserve"> PAGEREF _Toc109992287 \h </w:instrText>
            </w:r>
            <w:r w:rsidR="00FC0A18">
              <w:rPr>
                <w:noProof/>
                <w:webHidden/>
              </w:rPr>
            </w:r>
            <w:r w:rsidR="00FC0A18">
              <w:rPr>
                <w:noProof/>
                <w:webHidden/>
              </w:rPr>
              <w:fldChar w:fldCharType="separate"/>
            </w:r>
            <w:r w:rsidR="00FC0A18">
              <w:rPr>
                <w:noProof/>
                <w:webHidden/>
              </w:rPr>
              <w:t>19</w:t>
            </w:r>
            <w:r w:rsidR="00FC0A18">
              <w:rPr>
                <w:noProof/>
                <w:webHidden/>
              </w:rPr>
              <w:fldChar w:fldCharType="end"/>
            </w:r>
          </w:hyperlink>
        </w:p>
        <w:p w14:paraId="013FD0CE" w14:textId="4484E12C" w:rsidR="00FC0A18" w:rsidRDefault="00751AD5">
          <w:pPr>
            <w:pStyle w:val="TOC3"/>
            <w:tabs>
              <w:tab w:val="right" w:leader="dot" w:pos="9016"/>
            </w:tabs>
            <w:rPr>
              <w:rFonts w:asciiTheme="minorHAnsi" w:eastAsiaTheme="minorEastAsia" w:hAnsiTheme="minorHAnsi"/>
              <w:noProof/>
              <w:lang w:eastAsia="en-GB"/>
            </w:rPr>
          </w:pPr>
          <w:hyperlink w:anchor="_Toc109992288" w:history="1">
            <w:r w:rsidR="00FC0A18" w:rsidRPr="00AC478D">
              <w:rPr>
                <w:rStyle w:val="Hyperlink"/>
                <w:rFonts w:ascii="Times New Roman" w:hAnsi="Times New Roman" w:cs="Times New Roman"/>
                <w:noProof/>
              </w:rPr>
              <w:t>3.5.4 Associated Costs of Project</w:t>
            </w:r>
            <w:r w:rsidR="00FC0A18">
              <w:rPr>
                <w:noProof/>
                <w:webHidden/>
              </w:rPr>
              <w:tab/>
            </w:r>
            <w:r w:rsidR="00FC0A18">
              <w:rPr>
                <w:noProof/>
                <w:webHidden/>
              </w:rPr>
              <w:fldChar w:fldCharType="begin"/>
            </w:r>
            <w:r w:rsidR="00FC0A18">
              <w:rPr>
                <w:noProof/>
                <w:webHidden/>
              </w:rPr>
              <w:instrText xml:space="preserve"> PAGEREF _Toc109992288 \h </w:instrText>
            </w:r>
            <w:r w:rsidR="00FC0A18">
              <w:rPr>
                <w:noProof/>
                <w:webHidden/>
              </w:rPr>
            </w:r>
            <w:r w:rsidR="00FC0A18">
              <w:rPr>
                <w:noProof/>
                <w:webHidden/>
              </w:rPr>
              <w:fldChar w:fldCharType="separate"/>
            </w:r>
            <w:r w:rsidR="00FC0A18">
              <w:rPr>
                <w:noProof/>
                <w:webHidden/>
              </w:rPr>
              <w:t>19</w:t>
            </w:r>
            <w:r w:rsidR="00FC0A18">
              <w:rPr>
                <w:noProof/>
                <w:webHidden/>
              </w:rPr>
              <w:fldChar w:fldCharType="end"/>
            </w:r>
          </w:hyperlink>
        </w:p>
        <w:p w14:paraId="083A0DB6" w14:textId="4A1AA263" w:rsidR="00FC0A18" w:rsidRDefault="00751AD5">
          <w:pPr>
            <w:pStyle w:val="TOC3"/>
            <w:tabs>
              <w:tab w:val="right" w:leader="dot" w:pos="9016"/>
            </w:tabs>
            <w:rPr>
              <w:rFonts w:asciiTheme="minorHAnsi" w:eastAsiaTheme="minorEastAsia" w:hAnsiTheme="minorHAnsi"/>
              <w:noProof/>
              <w:lang w:eastAsia="en-GB"/>
            </w:rPr>
          </w:pPr>
          <w:hyperlink w:anchor="_Toc109992289" w:history="1">
            <w:r w:rsidR="00FC0A18" w:rsidRPr="00AC478D">
              <w:rPr>
                <w:rStyle w:val="Hyperlink"/>
                <w:rFonts w:ascii="Times New Roman" w:hAnsi="Times New Roman" w:cs="Times New Roman"/>
                <w:noProof/>
              </w:rPr>
              <w:t>3.5.6 Planning of Resources Via Gantt</w:t>
            </w:r>
            <w:r w:rsidR="00FC0A18">
              <w:rPr>
                <w:noProof/>
                <w:webHidden/>
              </w:rPr>
              <w:tab/>
            </w:r>
            <w:r w:rsidR="00FC0A18">
              <w:rPr>
                <w:noProof/>
                <w:webHidden/>
              </w:rPr>
              <w:fldChar w:fldCharType="begin"/>
            </w:r>
            <w:r w:rsidR="00FC0A18">
              <w:rPr>
                <w:noProof/>
                <w:webHidden/>
              </w:rPr>
              <w:instrText xml:space="preserve"> PAGEREF _Toc109992289 \h </w:instrText>
            </w:r>
            <w:r w:rsidR="00FC0A18">
              <w:rPr>
                <w:noProof/>
                <w:webHidden/>
              </w:rPr>
            </w:r>
            <w:r w:rsidR="00FC0A18">
              <w:rPr>
                <w:noProof/>
                <w:webHidden/>
              </w:rPr>
              <w:fldChar w:fldCharType="separate"/>
            </w:r>
            <w:r w:rsidR="00FC0A18">
              <w:rPr>
                <w:noProof/>
                <w:webHidden/>
              </w:rPr>
              <w:t>21</w:t>
            </w:r>
            <w:r w:rsidR="00FC0A18">
              <w:rPr>
                <w:noProof/>
                <w:webHidden/>
              </w:rPr>
              <w:fldChar w:fldCharType="end"/>
            </w:r>
          </w:hyperlink>
        </w:p>
        <w:p w14:paraId="362CAC4D" w14:textId="475F80FA" w:rsidR="00FC0A18" w:rsidRDefault="00751AD5">
          <w:pPr>
            <w:pStyle w:val="TOC1"/>
            <w:rPr>
              <w:rFonts w:asciiTheme="minorHAnsi" w:eastAsiaTheme="minorEastAsia" w:hAnsiTheme="minorHAnsi"/>
              <w:noProof/>
              <w:sz w:val="22"/>
              <w:lang w:eastAsia="en-GB"/>
            </w:rPr>
          </w:pPr>
          <w:hyperlink w:anchor="_Toc109992290" w:history="1">
            <w:r w:rsidR="00FC0A18" w:rsidRPr="00AC478D">
              <w:rPr>
                <w:rStyle w:val="Hyperlink"/>
                <w:rFonts w:ascii="Times New Roman" w:hAnsi="Times New Roman" w:cs="Times New Roman"/>
                <w:noProof/>
              </w:rPr>
              <w:t>4.</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Design</w:t>
            </w:r>
            <w:r w:rsidR="00FC0A18">
              <w:rPr>
                <w:noProof/>
                <w:webHidden/>
              </w:rPr>
              <w:tab/>
            </w:r>
            <w:r w:rsidR="00FC0A18">
              <w:rPr>
                <w:noProof/>
                <w:webHidden/>
              </w:rPr>
              <w:fldChar w:fldCharType="begin"/>
            </w:r>
            <w:r w:rsidR="00FC0A18">
              <w:rPr>
                <w:noProof/>
                <w:webHidden/>
              </w:rPr>
              <w:instrText xml:space="preserve"> PAGEREF _Toc109992290 \h </w:instrText>
            </w:r>
            <w:r w:rsidR="00FC0A18">
              <w:rPr>
                <w:noProof/>
                <w:webHidden/>
              </w:rPr>
            </w:r>
            <w:r w:rsidR="00FC0A18">
              <w:rPr>
                <w:noProof/>
                <w:webHidden/>
              </w:rPr>
              <w:fldChar w:fldCharType="separate"/>
            </w:r>
            <w:r w:rsidR="00FC0A18">
              <w:rPr>
                <w:noProof/>
                <w:webHidden/>
              </w:rPr>
              <w:t>22</w:t>
            </w:r>
            <w:r w:rsidR="00FC0A18">
              <w:rPr>
                <w:noProof/>
                <w:webHidden/>
              </w:rPr>
              <w:fldChar w:fldCharType="end"/>
            </w:r>
          </w:hyperlink>
        </w:p>
        <w:p w14:paraId="6ADAD941" w14:textId="32D92112" w:rsidR="00FC0A18" w:rsidRDefault="00751AD5">
          <w:pPr>
            <w:pStyle w:val="TOC2"/>
            <w:tabs>
              <w:tab w:val="right" w:leader="dot" w:pos="9016"/>
            </w:tabs>
            <w:rPr>
              <w:rFonts w:asciiTheme="minorHAnsi" w:eastAsiaTheme="minorEastAsia" w:hAnsiTheme="minorHAnsi"/>
              <w:noProof/>
              <w:lang w:eastAsia="en-GB"/>
            </w:rPr>
          </w:pPr>
          <w:hyperlink w:anchor="_Toc109992291" w:history="1">
            <w:r w:rsidR="00FC0A18" w:rsidRPr="00AC478D">
              <w:rPr>
                <w:rStyle w:val="Hyperlink"/>
                <w:rFonts w:ascii="Times New Roman" w:hAnsi="Times New Roman" w:cs="Times New Roman"/>
                <w:noProof/>
              </w:rPr>
              <w:t>4.1 High Level Overview designed deployment.</w:t>
            </w:r>
            <w:r w:rsidR="00FC0A18">
              <w:rPr>
                <w:noProof/>
                <w:webHidden/>
              </w:rPr>
              <w:tab/>
            </w:r>
            <w:r w:rsidR="00FC0A18">
              <w:rPr>
                <w:noProof/>
                <w:webHidden/>
              </w:rPr>
              <w:fldChar w:fldCharType="begin"/>
            </w:r>
            <w:r w:rsidR="00FC0A18">
              <w:rPr>
                <w:noProof/>
                <w:webHidden/>
              </w:rPr>
              <w:instrText xml:space="preserve"> PAGEREF _Toc109992291 \h </w:instrText>
            </w:r>
            <w:r w:rsidR="00FC0A18">
              <w:rPr>
                <w:noProof/>
                <w:webHidden/>
              </w:rPr>
            </w:r>
            <w:r w:rsidR="00FC0A18">
              <w:rPr>
                <w:noProof/>
                <w:webHidden/>
              </w:rPr>
              <w:fldChar w:fldCharType="separate"/>
            </w:r>
            <w:r w:rsidR="00FC0A18">
              <w:rPr>
                <w:noProof/>
                <w:webHidden/>
              </w:rPr>
              <w:t>23</w:t>
            </w:r>
            <w:r w:rsidR="00FC0A18">
              <w:rPr>
                <w:noProof/>
                <w:webHidden/>
              </w:rPr>
              <w:fldChar w:fldCharType="end"/>
            </w:r>
          </w:hyperlink>
        </w:p>
        <w:p w14:paraId="68CD7B83" w14:textId="478085DE" w:rsidR="00FC0A18" w:rsidRDefault="00751AD5">
          <w:pPr>
            <w:pStyle w:val="TOC2"/>
            <w:tabs>
              <w:tab w:val="right" w:leader="dot" w:pos="9016"/>
            </w:tabs>
            <w:rPr>
              <w:rFonts w:asciiTheme="minorHAnsi" w:eastAsiaTheme="minorEastAsia" w:hAnsiTheme="minorHAnsi"/>
              <w:noProof/>
              <w:lang w:eastAsia="en-GB"/>
            </w:rPr>
          </w:pPr>
          <w:hyperlink w:anchor="_Toc109992292" w:history="1">
            <w:r w:rsidR="00FC0A18" w:rsidRPr="00AC478D">
              <w:rPr>
                <w:rStyle w:val="Hyperlink"/>
                <w:rFonts w:ascii="Times New Roman" w:hAnsi="Times New Roman" w:cs="Times New Roman"/>
                <w:noProof/>
              </w:rPr>
              <w:t>4.2 User Devices</w:t>
            </w:r>
            <w:r w:rsidR="00FC0A18">
              <w:rPr>
                <w:noProof/>
                <w:webHidden/>
              </w:rPr>
              <w:tab/>
            </w:r>
            <w:r w:rsidR="00FC0A18">
              <w:rPr>
                <w:noProof/>
                <w:webHidden/>
              </w:rPr>
              <w:fldChar w:fldCharType="begin"/>
            </w:r>
            <w:r w:rsidR="00FC0A18">
              <w:rPr>
                <w:noProof/>
                <w:webHidden/>
              </w:rPr>
              <w:instrText xml:space="preserve"> PAGEREF _Toc109992292 \h </w:instrText>
            </w:r>
            <w:r w:rsidR="00FC0A18">
              <w:rPr>
                <w:noProof/>
                <w:webHidden/>
              </w:rPr>
            </w:r>
            <w:r w:rsidR="00FC0A18">
              <w:rPr>
                <w:noProof/>
                <w:webHidden/>
              </w:rPr>
              <w:fldChar w:fldCharType="separate"/>
            </w:r>
            <w:r w:rsidR="00FC0A18">
              <w:rPr>
                <w:noProof/>
                <w:webHidden/>
              </w:rPr>
              <w:t>23</w:t>
            </w:r>
            <w:r w:rsidR="00FC0A18">
              <w:rPr>
                <w:noProof/>
                <w:webHidden/>
              </w:rPr>
              <w:fldChar w:fldCharType="end"/>
            </w:r>
          </w:hyperlink>
        </w:p>
        <w:p w14:paraId="2E0835D2" w14:textId="44BBA6F9" w:rsidR="00FC0A18" w:rsidRDefault="00751AD5">
          <w:pPr>
            <w:pStyle w:val="TOC2"/>
            <w:tabs>
              <w:tab w:val="right" w:leader="dot" w:pos="9016"/>
            </w:tabs>
            <w:rPr>
              <w:rFonts w:asciiTheme="minorHAnsi" w:eastAsiaTheme="minorEastAsia" w:hAnsiTheme="minorHAnsi"/>
              <w:noProof/>
              <w:lang w:eastAsia="en-GB"/>
            </w:rPr>
          </w:pPr>
          <w:hyperlink w:anchor="_Toc109992293" w:history="1">
            <w:r w:rsidR="00FC0A18" w:rsidRPr="00AC478D">
              <w:rPr>
                <w:rStyle w:val="Hyperlink"/>
                <w:rFonts w:ascii="Times New Roman" w:hAnsi="Times New Roman" w:cs="Times New Roman"/>
                <w:noProof/>
              </w:rPr>
              <w:t>4.3 Device Enrollment Process.</w:t>
            </w:r>
            <w:r w:rsidR="00FC0A18">
              <w:rPr>
                <w:noProof/>
                <w:webHidden/>
              </w:rPr>
              <w:tab/>
            </w:r>
            <w:r w:rsidR="00FC0A18">
              <w:rPr>
                <w:noProof/>
                <w:webHidden/>
              </w:rPr>
              <w:fldChar w:fldCharType="begin"/>
            </w:r>
            <w:r w:rsidR="00FC0A18">
              <w:rPr>
                <w:noProof/>
                <w:webHidden/>
              </w:rPr>
              <w:instrText xml:space="preserve"> PAGEREF _Toc109992293 \h </w:instrText>
            </w:r>
            <w:r w:rsidR="00FC0A18">
              <w:rPr>
                <w:noProof/>
                <w:webHidden/>
              </w:rPr>
            </w:r>
            <w:r w:rsidR="00FC0A18">
              <w:rPr>
                <w:noProof/>
                <w:webHidden/>
              </w:rPr>
              <w:fldChar w:fldCharType="separate"/>
            </w:r>
            <w:r w:rsidR="00FC0A18">
              <w:rPr>
                <w:noProof/>
                <w:webHidden/>
              </w:rPr>
              <w:t>24</w:t>
            </w:r>
            <w:r w:rsidR="00FC0A18">
              <w:rPr>
                <w:noProof/>
                <w:webHidden/>
              </w:rPr>
              <w:fldChar w:fldCharType="end"/>
            </w:r>
          </w:hyperlink>
        </w:p>
        <w:p w14:paraId="0C057BFB" w14:textId="7ED5C860" w:rsidR="00FC0A18" w:rsidRDefault="00751AD5">
          <w:pPr>
            <w:pStyle w:val="TOC3"/>
            <w:tabs>
              <w:tab w:val="right" w:leader="dot" w:pos="9016"/>
            </w:tabs>
            <w:rPr>
              <w:rFonts w:asciiTheme="minorHAnsi" w:eastAsiaTheme="minorEastAsia" w:hAnsiTheme="minorHAnsi"/>
              <w:noProof/>
              <w:lang w:eastAsia="en-GB"/>
            </w:rPr>
          </w:pPr>
          <w:hyperlink w:anchor="_Toc109992294" w:history="1">
            <w:r w:rsidR="00FC0A18" w:rsidRPr="00AC478D">
              <w:rPr>
                <w:rStyle w:val="Hyperlink"/>
                <w:rFonts w:ascii="Times New Roman" w:hAnsi="Times New Roman" w:cs="Times New Roman"/>
                <w:noProof/>
              </w:rPr>
              <w:t>4.3.1 Apple iOS Device Enrollment</w:t>
            </w:r>
            <w:r w:rsidR="00FC0A18">
              <w:rPr>
                <w:noProof/>
                <w:webHidden/>
              </w:rPr>
              <w:tab/>
            </w:r>
            <w:r w:rsidR="00FC0A18">
              <w:rPr>
                <w:noProof/>
                <w:webHidden/>
              </w:rPr>
              <w:fldChar w:fldCharType="begin"/>
            </w:r>
            <w:r w:rsidR="00FC0A18">
              <w:rPr>
                <w:noProof/>
                <w:webHidden/>
              </w:rPr>
              <w:instrText xml:space="preserve"> PAGEREF _Toc109992294 \h </w:instrText>
            </w:r>
            <w:r w:rsidR="00FC0A18">
              <w:rPr>
                <w:noProof/>
                <w:webHidden/>
              </w:rPr>
            </w:r>
            <w:r w:rsidR="00FC0A18">
              <w:rPr>
                <w:noProof/>
                <w:webHidden/>
              </w:rPr>
              <w:fldChar w:fldCharType="separate"/>
            </w:r>
            <w:r w:rsidR="00FC0A18">
              <w:rPr>
                <w:noProof/>
                <w:webHidden/>
              </w:rPr>
              <w:t>24</w:t>
            </w:r>
            <w:r w:rsidR="00FC0A18">
              <w:rPr>
                <w:noProof/>
                <w:webHidden/>
              </w:rPr>
              <w:fldChar w:fldCharType="end"/>
            </w:r>
          </w:hyperlink>
        </w:p>
        <w:p w14:paraId="4971F29F" w14:textId="4B60CEFA" w:rsidR="00FC0A18" w:rsidRDefault="00751AD5">
          <w:pPr>
            <w:pStyle w:val="TOC3"/>
            <w:tabs>
              <w:tab w:val="right" w:leader="dot" w:pos="9016"/>
            </w:tabs>
            <w:rPr>
              <w:rFonts w:asciiTheme="minorHAnsi" w:eastAsiaTheme="minorEastAsia" w:hAnsiTheme="minorHAnsi"/>
              <w:noProof/>
              <w:lang w:eastAsia="en-GB"/>
            </w:rPr>
          </w:pPr>
          <w:hyperlink w:anchor="_Toc109992295" w:history="1">
            <w:r w:rsidR="00FC0A18" w:rsidRPr="00AC478D">
              <w:rPr>
                <w:rStyle w:val="Hyperlink"/>
                <w:rFonts w:ascii="Times New Roman" w:hAnsi="Times New Roman" w:cs="Times New Roman"/>
                <w:noProof/>
              </w:rPr>
              <w:t>4.3.2 Android OS Device Enrollment</w:t>
            </w:r>
            <w:r w:rsidR="00FC0A18">
              <w:rPr>
                <w:noProof/>
                <w:webHidden/>
              </w:rPr>
              <w:tab/>
            </w:r>
            <w:r w:rsidR="00FC0A18">
              <w:rPr>
                <w:noProof/>
                <w:webHidden/>
              </w:rPr>
              <w:fldChar w:fldCharType="begin"/>
            </w:r>
            <w:r w:rsidR="00FC0A18">
              <w:rPr>
                <w:noProof/>
                <w:webHidden/>
              </w:rPr>
              <w:instrText xml:space="preserve"> PAGEREF _Toc109992295 \h </w:instrText>
            </w:r>
            <w:r w:rsidR="00FC0A18">
              <w:rPr>
                <w:noProof/>
                <w:webHidden/>
              </w:rPr>
            </w:r>
            <w:r w:rsidR="00FC0A18">
              <w:rPr>
                <w:noProof/>
                <w:webHidden/>
              </w:rPr>
              <w:fldChar w:fldCharType="separate"/>
            </w:r>
            <w:r w:rsidR="00FC0A18">
              <w:rPr>
                <w:noProof/>
                <w:webHidden/>
              </w:rPr>
              <w:t>25</w:t>
            </w:r>
            <w:r w:rsidR="00FC0A18">
              <w:rPr>
                <w:noProof/>
                <w:webHidden/>
              </w:rPr>
              <w:fldChar w:fldCharType="end"/>
            </w:r>
          </w:hyperlink>
        </w:p>
        <w:p w14:paraId="33759E92" w14:textId="5204A458" w:rsidR="00FC0A18" w:rsidRDefault="00751AD5">
          <w:pPr>
            <w:pStyle w:val="TOC3"/>
            <w:tabs>
              <w:tab w:val="right" w:leader="dot" w:pos="9016"/>
            </w:tabs>
            <w:rPr>
              <w:rFonts w:asciiTheme="minorHAnsi" w:eastAsiaTheme="minorEastAsia" w:hAnsiTheme="minorHAnsi"/>
              <w:noProof/>
              <w:lang w:eastAsia="en-GB"/>
            </w:rPr>
          </w:pPr>
          <w:hyperlink w:anchor="_Toc109992296" w:history="1">
            <w:r w:rsidR="00FC0A18" w:rsidRPr="00AC478D">
              <w:rPr>
                <w:rStyle w:val="Hyperlink"/>
                <w:rFonts w:ascii="Times New Roman" w:hAnsi="Times New Roman" w:cs="Times New Roman"/>
                <w:noProof/>
              </w:rPr>
              <w:t>4.3.3 Windows OS Device Enrollment</w:t>
            </w:r>
            <w:r w:rsidR="00FC0A18">
              <w:rPr>
                <w:noProof/>
                <w:webHidden/>
              </w:rPr>
              <w:tab/>
            </w:r>
            <w:r w:rsidR="00FC0A18">
              <w:rPr>
                <w:noProof/>
                <w:webHidden/>
              </w:rPr>
              <w:fldChar w:fldCharType="begin"/>
            </w:r>
            <w:r w:rsidR="00FC0A18">
              <w:rPr>
                <w:noProof/>
                <w:webHidden/>
              </w:rPr>
              <w:instrText xml:space="preserve"> PAGEREF _Toc109992296 \h </w:instrText>
            </w:r>
            <w:r w:rsidR="00FC0A18">
              <w:rPr>
                <w:noProof/>
                <w:webHidden/>
              </w:rPr>
            </w:r>
            <w:r w:rsidR="00FC0A18">
              <w:rPr>
                <w:noProof/>
                <w:webHidden/>
              </w:rPr>
              <w:fldChar w:fldCharType="separate"/>
            </w:r>
            <w:r w:rsidR="00FC0A18">
              <w:rPr>
                <w:noProof/>
                <w:webHidden/>
              </w:rPr>
              <w:t>26</w:t>
            </w:r>
            <w:r w:rsidR="00FC0A18">
              <w:rPr>
                <w:noProof/>
                <w:webHidden/>
              </w:rPr>
              <w:fldChar w:fldCharType="end"/>
            </w:r>
          </w:hyperlink>
        </w:p>
        <w:p w14:paraId="42511497" w14:textId="5AAC17F3" w:rsidR="00FC0A18" w:rsidRDefault="00751AD5">
          <w:pPr>
            <w:pStyle w:val="TOC2"/>
            <w:tabs>
              <w:tab w:val="right" w:leader="dot" w:pos="9016"/>
            </w:tabs>
            <w:rPr>
              <w:rFonts w:asciiTheme="minorHAnsi" w:eastAsiaTheme="minorEastAsia" w:hAnsiTheme="minorHAnsi"/>
              <w:noProof/>
              <w:lang w:eastAsia="en-GB"/>
            </w:rPr>
          </w:pPr>
          <w:hyperlink w:anchor="_Toc109992297" w:history="1">
            <w:r w:rsidR="00FC0A18" w:rsidRPr="00AC478D">
              <w:rPr>
                <w:rStyle w:val="Hyperlink"/>
                <w:rFonts w:ascii="Times New Roman" w:hAnsi="Times New Roman" w:cs="Times New Roman"/>
                <w:noProof/>
              </w:rPr>
              <w:t>4.4 Device Configuration Policies</w:t>
            </w:r>
            <w:r w:rsidR="00FC0A18">
              <w:rPr>
                <w:noProof/>
                <w:webHidden/>
              </w:rPr>
              <w:tab/>
            </w:r>
            <w:r w:rsidR="00FC0A18">
              <w:rPr>
                <w:noProof/>
                <w:webHidden/>
              </w:rPr>
              <w:fldChar w:fldCharType="begin"/>
            </w:r>
            <w:r w:rsidR="00FC0A18">
              <w:rPr>
                <w:noProof/>
                <w:webHidden/>
              </w:rPr>
              <w:instrText xml:space="preserve"> PAGEREF _Toc109992297 \h </w:instrText>
            </w:r>
            <w:r w:rsidR="00FC0A18">
              <w:rPr>
                <w:noProof/>
                <w:webHidden/>
              </w:rPr>
            </w:r>
            <w:r w:rsidR="00FC0A18">
              <w:rPr>
                <w:noProof/>
                <w:webHidden/>
              </w:rPr>
              <w:fldChar w:fldCharType="separate"/>
            </w:r>
            <w:r w:rsidR="00FC0A18">
              <w:rPr>
                <w:noProof/>
                <w:webHidden/>
              </w:rPr>
              <w:t>27</w:t>
            </w:r>
            <w:r w:rsidR="00FC0A18">
              <w:rPr>
                <w:noProof/>
                <w:webHidden/>
              </w:rPr>
              <w:fldChar w:fldCharType="end"/>
            </w:r>
          </w:hyperlink>
        </w:p>
        <w:p w14:paraId="3B8FBE9F" w14:textId="017B1B93" w:rsidR="00FC0A18" w:rsidRDefault="00751AD5">
          <w:pPr>
            <w:pStyle w:val="TOC2"/>
            <w:tabs>
              <w:tab w:val="right" w:leader="dot" w:pos="9016"/>
            </w:tabs>
            <w:rPr>
              <w:rFonts w:asciiTheme="minorHAnsi" w:eastAsiaTheme="minorEastAsia" w:hAnsiTheme="minorHAnsi"/>
              <w:noProof/>
              <w:lang w:eastAsia="en-GB"/>
            </w:rPr>
          </w:pPr>
          <w:hyperlink w:anchor="_Toc109992298" w:history="1">
            <w:r w:rsidR="00FC0A18" w:rsidRPr="00AC478D">
              <w:rPr>
                <w:rStyle w:val="Hyperlink"/>
                <w:rFonts w:ascii="Times New Roman" w:hAnsi="Times New Roman" w:cs="Times New Roman"/>
                <w:noProof/>
              </w:rPr>
              <w:t>4.5 Device Compliance Policies</w:t>
            </w:r>
            <w:r w:rsidR="00FC0A18">
              <w:rPr>
                <w:noProof/>
                <w:webHidden/>
              </w:rPr>
              <w:tab/>
            </w:r>
            <w:r w:rsidR="00FC0A18">
              <w:rPr>
                <w:noProof/>
                <w:webHidden/>
              </w:rPr>
              <w:fldChar w:fldCharType="begin"/>
            </w:r>
            <w:r w:rsidR="00FC0A18">
              <w:rPr>
                <w:noProof/>
                <w:webHidden/>
              </w:rPr>
              <w:instrText xml:space="preserve"> PAGEREF _Toc109992298 \h </w:instrText>
            </w:r>
            <w:r w:rsidR="00FC0A18">
              <w:rPr>
                <w:noProof/>
                <w:webHidden/>
              </w:rPr>
            </w:r>
            <w:r w:rsidR="00FC0A18">
              <w:rPr>
                <w:noProof/>
                <w:webHidden/>
              </w:rPr>
              <w:fldChar w:fldCharType="separate"/>
            </w:r>
            <w:r w:rsidR="00FC0A18">
              <w:rPr>
                <w:noProof/>
                <w:webHidden/>
              </w:rPr>
              <w:t>28</w:t>
            </w:r>
            <w:r w:rsidR="00FC0A18">
              <w:rPr>
                <w:noProof/>
                <w:webHidden/>
              </w:rPr>
              <w:fldChar w:fldCharType="end"/>
            </w:r>
          </w:hyperlink>
        </w:p>
        <w:p w14:paraId="1490A478" w14:textId="2BA0ECE3" w:rsidR="00FC0A18" w:rsidRDefault="00751AD5">
          <w:pPr>
            <w:pStyle w:val="TOC2"/>
            <w:tabs>
              <w:tab w:val="right" w:leader="dot" w:pos="9016"/>
            </w:tabs>
            <w:rPr>
              <w:rFonts w:asciiTheme="minorHAnsi" w:eastAsiaTheme="minorEastAsia" w:hAnsiTheme="minorHAnsi"/>
              <w:noProof/>
              <w:lang w:eastAsia="en-GB"/>
            </w:rPr>
          </w:pPr>
          <w:hyperlink w:anchor="_Toc109992299" w:history="1">
            <w:r w:rsidR="00FC0A18" w:rsidRPr="00AC478D">
              <w:rPr>
                <w:rStyle w:val="Hyperlink"/>
                <w:rFonts w:ascii="Times New Roman" w:hAnsi="Times New Roman" w:cs="Times New Roman"/>
                <w:noProof/>
              </w:rPr>
              <w:t>4.6 Application Configuration Policies</w:t>
            </w:r>
            <w:r w:rsidR="00FC0A18">
              <w:rPr>
                <w:noProof/>
                <w:webHidden/>
              </w:rPr>
              <w:tab/>
            </w:r>
            <w:r w:rsidR="00FC0A18">
              <w:rPr>
                <w:noProof/>
                <w:webHidden/>
              </w:rPr>
              <w:fldChar w:fldCharType="begin"/>
            </w:r>
            <w:r w:rsidR="00FC0A18">
              <w:rPr>
                <w:noProof/>
                <w:webHidden/>
              </w:rPr>
              <w:instrText xml:space="preserve"> PAGEREF _Toc109992299 \h </w:instrText>
            </w:r>
            <w:r w:rsidR="00FC0A18">
              <w:rPr>
                <w:noProof/>
                <w:webHidden/>
              </w:rPr>
            </w:r>
            <w:r w:rsidR="00FC0A18">
              <w:rPr>
                <w:noProof/>
                <w:webHidden/>
              </w:rPr>
              <w:fldChar w:fldCharType="separate"/>
            </w:r>
            <w:r w:rsidR="00FC0A18">
              <w:rPr>
                <w:noProof/>
                <w:webHidden/>
              </w:rPr>
              <w:t>29</w:t>
            </w:r>
            <w:r w:rsidR="00FC0A18">
              <w:rPr>
                <w:noProof/>
                <w:webHidden/>
              </w:rPr>
              <w:fldChar w:fldCharType="end"/>
            </w:r>
          </w:hyperlink>
        </w:p>
        <w:p w14:paraId="0C0246BF" w14:textId="5A8F9D6C" w:rsidR="00FC0A18" w:rsidRDefault="00751AD5">
          <w:pPr>
            <w:pStyle w:val="TOC2"/>
            <w:tabs>
              <w:tab w:val="right" w:leader="dot" w:pos="9016"/>
            </w:tabs>
            <w:rPr>
              <w:rFonts w:asciiTheme="minorHAnsi" w:eastAsiaTheme="minorEastAsia" w:hAnsiTheme="minorHAnsi"/>
              <w:noProof/>
              <w:lang w:eastAsia="en-GB"/>
            </w:rPr>
          </w:pPr>
          <w:hyperlink w:anchor="_Toc109992300" w:history="1">
            <w:r w:rsidR="00FC0A18" w:rsidRPr="00AC478D">
              <w:rPr>
                <w:rStyle w:val="Hyperlink"/>
                <w:rFonts w:ascii="Times New Roman" w:hAnsi="Times New Roman" w:cs="Times New Roman"/>
                <w:noProof/>
              </w:rPr>
              <w:t>4.7 Application Deployment</w:t>
            </w:r>
            <w:r w:rsidR="00FC0A18">
              <w:rPr>
                <w:noProof/>
                <w:webHidden/>
              </w:rPr>
              <w:tab/>
            </w:r>
            <w:r w:rsidR="00FC0A18">
              <w:rPr>
                <w:noProof/>
                <w:webHidden/>
              </w:rPr>
              <w:fldChar w:fldCharType="begin"/>
            </w:r>
            <w:r w:rsidR="00FC0A18">
              <w:rPr>
                <w:noProof/>
                <w:webHidden/>
              </w:rPr>
              <w:instrText xml:space="preserve"> PAGEREF _Toc109992300 \h </w:instrText>
            </w:r>
            <w:r w:rsidR="00FC0A18">
              <w:rPr>
                <w:noProof/>
                <w:webHidden/>
              </w:rPr>
            </w:r>
            <w:r w:rsidR="00FC0A18">
              <w:rPr>
                <w:noProof/>
                <w:webHidden/>
              </w:rPr>
              <w:fldChar w:fldCharType="separate"/>
            </w:r>
            <w:r w:rsidR="00FC0A18">
              <w:rPr>
                <w:noProof/>
                <w:webHidden/>
              </w:rPr>
              <w:t>29</w:t>
            </w:r>
            <w:r w:rsidR="00FC0A18">
              <w:rPr>
                <w:noProof/>
                <w:webHidden/>
              </w:rPr>
              <w:fldChar w:fldCharType="end"/>
            </w:r>
          </w:hyperlink>
        </w:p>
        <w:p w14:paraId="4E60B4E0" w14:textId="62713C0E" w:rsidR="00FC0A18" w:rsidRDefault="00751AD5">
          <w:pPr>
            <w:pStyle w:val="TOC2"/>
            <w:tabs>
              <w:tab w:val="right" w:leader="dot" w:pos="9016"/>
            </w:tabs>
            <w:rPr>
              <w:rFonts w:asciiTheme="minorHAnsi" w:eastAsiaTheme="minorEastAsia" w:hAnsiTheme="minorHAnsi"/>
              <w:noProof/>
              <w:lang w:eastAsia="en-GB"/>
            </w:rPr>
          </w:pPr>
          <w:hyperlink w:anchor="_Toc109992301" w:history="1">
            <w:r w:rsidR="00FC0A18" w:rsidRPr="00AC478D">
              <w:rPr>
                <w:rStyle w:val="Hyperlink"/>
                <w:rFonts w:ascii="Times New Roman" w:hAnsi="Times New Roman" w:cs="Times New Roman"/>
                <w:noProof/>
              </w:rPr>
              <w:t>4.8 Security (MFA)</w:t>
            </w:r>
            <w:r w:rsidR="00FC0A18">
              <w:rPr>
                <w:noProof/>
                <w:webHidden/>
              </w:rPr>
              <w:tab/>
            </w:r>
            <w:r w:rsidR="00FC0A18">
              <w:rPr>
                <w:noProof/>
                <w:webHidden/>
              </w:rPr>
              <w:fldChar w:fldCharType="begin"/>
            </w:r>
            <w:r w:rsidR="00FC0A18">
              <w:rPr>
                <w:noProof/>
                <w:webHidden/>
              </w:rPr>
              <w:instrText xml:space="preserve"> PAGEREF _Toc109992301 \h </w:instrText>
            </w:r>
            <w:r w:rsidR="00FC0A18">
              <w:rPr>
                <w:noProof/>
                <w:webHidden/>
              </w:rPr>
            </w:r>
            <w:r w:rsidR="00FC0A18">
              <w:rPr>
                <w:noProof/>
                <w:webHidden/>
              </w:rPr>
              <w:fldChar w:fldCharType="separate"/>
            </w:r>
            <w:r w:rsidR="00FC0A18">
              <w:rPr>
                <w:noProof/>
                <w:webHidden/>
              </w:rPr>
              <w:t>31</w:t>
            </w:r>
            <w:r w:rsidR="00FC0A18">
              <w:rPr>
                <w:noProof/>
                <w:webHidden/>
              </w:rPr>
              <w:fldChar w:fldCharType="end"/>
            </w:r>
          </w:hyperlink>
        </w:p>
        <w:p w14:paraId="6F07C4A6" w14:textId="2987CB3C" w:rsidR="00FC0A18" w:rsidRDefault="00751AD5">
          <w:pPr>
            <w:pStyle w:val="TOC1"/>
            <w:rPr>
              <w:rFonts w:asciiTheme="minorHAnsi" w:eastAsiaTheme="minorEastAsia" w:hAnsiTheme="minorHAnsi"/>
              <w:noProof/>
              <w:sz w:val="22"/>
              <w:lang w:eastAsia="en-GB"/>
            </w:rPr>
          </w:pPr>
          <w:hyperlink w:anchor="_Toc109992302" w:history="1">
            <w:r w:rsidR="00FC0A18" w:rsidRPr="00AC478D">
              <w:rPr>
                <w:rStyle w:val="Hyperlink"/>
                <w:rFonts w:ascii="Times New Roman" w:hAnsi="Times New Roman" w:cs="Times New Roman"/>
                <w:noProof/>
              </w:rPr>
              <w:t>5.</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Implementation</w:t>
            </w:r>
            <w:r w:rsidR="00FC0A18">
              <w:rPr>
                <w:noProof/>
                <w:webHidden/>
              </w:rPr>
              <w:tab/>
            </w:r>
            <w:r w:rsidR="00FC0A18">
              <w:rPr>
                <w:noProof/>
                <w:webHidden/>
              </w:rPr>
              <w:fldChar w:fldCharType="begin"/>
            </w:r>
            <w:r w:rsidR="00FC0A18">
              <w:rPr>
                <w:noProof/>
                <w:webHidden/>
              </w:rPr>
              <w:instrText xml:space="preserve"> PAGEREF _Toc109992302 \h </w:instrText>
            </w:r>
            <w:r w:rsidR="00FC0A18">
              <w:rPr>
                <w:noProof/>
                <w:webHidden/>
              </w:rPr>
            </w:r>
            <w:r w:rsidR="00FC0A18">
              <w:rPr>
                <w:noProof/>
                <w:webHidden/>
              </w:rPr>
              <w:fldChar w:fldCharType="separate"/>
            </w:r>
            <w:r w:rsidR="00FC0A18">
              <w:rPr>
                <w:noProof/>
                <w:webHidden/>
              </w:rPr>
              <w:t>32</w:t>
            </w:r>
            <w:r w:rsidR="00FC0A18">
              <w:rPr>
                <w:noProof/>
                <w:webHidden/>
              </w:rPr>
              <w:fldChar w:fldCharType="end"/>
            </w:r>
          </w:hyperlink>
        </w:p>
        <w:p w14:paraId="180FF4E4" w14:textId="7ECE374C"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303" w:history="1">
            <w:r w:rsidR="00FC0A18" w:rsidRPr="00AC478D">
              <w:rPr>
                <w:rStyle w:val="Hyperlink"/>
                <w:rFonts w:ascii="Times New Roman" w:hAnsi="Times New Roman" w:cs="Times New Roman"/>
                <w:noProof/>
              </w:rPr>
              <w:t>5.1</w:t>
            </w:r>
            <w:r w:rsidR="00FC0A18">
              <w:rPr>
                <w:rFonts w:asciiTheme="minorHAnsi" w:eastAsiaTheme="minorEastAsia" w:hAnsiTheme="minorHAnsi"/>
                <w:noProof/>
                <w:lang w:eastAsia="en-GB"/>
              </w:rPr>
              <w:tab/>
            </w:r>
            <w:r w:rsidR="00FC0A18" w:rsidRPr="00AC478D">
              <w:rPr>
                <w:rStyle w:val="Hyperlink"/>
                <w:rFonts w:ascii="Times New Roman" w:hAnsi="Times New Roman" w:cs="Times New Roman"/>
                <w:noProof/>
              </w:rPr>
              <w:t>User Devices</w:t>
            </w:r>
            <w:r w:rsidR="00FC0A18">
              <w:rPr>
                <w:noProof/>
                <w:webHidden/>
              </w:rPr>
              <w:tab/>
            </w:r>
            <w:r w:rsidR="00FC0A18">
              <w:rPr>
                <w:noProof/>
                <w:webHidden/>
              </w:rPr>
              <w:fldChar w:fldCharType="begin"/>
            </w:r>
            <w:r w:rsidR="00FC0A18">
              <w:rPr>
                <w:noProof/>
                <w:webHidden/>
              </w:rPr>
              <w:instrText xml:space="preserve"> PAGEREF _Toc109992303 \h </w:instrText>
            </w:r>
            <w:r w:rsidR="00FC0A18">
              <w:rPr>
                <w:noProof/>
                <w:webHidden/>
              </w:rPr>
            </w:r>
            <w:r w:rsidR="00FC0A18">
              <w:rPr>
                <w:noProof/>
                <w:webHidden/>
              </w:rPr>
              <w:fldChar w:fldCharType="separate"/>
            </w:r>
            <w:r w:rsidR="00FC0A18">
              <w:rPr>
                <w:noProof/>
                <w:webHidden/>
              </w:rPr>
              <w:t>32</w:t>
            </w:r>
            <w:r w:rsidR="00FC0A18">
              <w:rPr>
                <w:noProof/>
                <w:webHidden/>
              </w:rPr>
              <w:fldChar w:fldCharType="end"/>
            </w:r>
          </w:hyperlink>
        </w:p>
        <w:p w14:paraId="3732878D" w14:textId="12CEBB72" w:rsidR="00FC0A18" w:rsidRDefault="00751AD5">
          <w:pPr>
            <w:pStyle w:val="TOC3"/>
            <w:tabs>
              <w:tab w:val="right" w:leader="dot" w:pos="9016"/>
            </w:tabs>
            <w:rPr>
              <w:rFonts w:asciiTheme="minorHAnsi" w:eastAsiaTheme="minorEastAsia" w:hAnsiTheme="minorHAnsi"/>
              <w:noProof/>
              <w:lang w:eastAsia="en-GB"/>
            </w:rPr>
          </w:pPr>
          <w:hyperlink w:anchor="_Toc109992304" w:history="1">
            <w:r w:rsidR="00FC0A18" w:rsidRPr="00AC478D">
              <w:rPr>
                <w:rStyle w:val="Hyperlink"/>
                <w:rFonts w:ascii="Times New Roman" w:hAnsi="Times New Roman" w:cs="Times New Roman"/>
                <w:noProof/>
              </w:rPr>
              <w:t>5.1.1 Android / iOS Initial Device Enrollment End User</w:t>
            </w:r>
            <w:r w:rsidR="00FC0A18">
              <w:rPr>
                <w:noProof/>
                <w:webHidden/>
              </w:rPr>
              <w:tab/>
            </w:r>
            <w:r w:rsidR="00FC0A18">
              <w:rPr>
                <w:noProof/>
                <w:webHidden/>
              </w:rPr>
              <w:fldChar w:fldCharType="begin"/>
            </w:r>
            <w:r w:rsidR="00FC0A18">
              <w:rPr>
                <w:noProof/>
                <w:webHidden/>
              </w:rPr>
              <w:instrText xml:space="preserve"> PAGEREF _Toc109992304 \h </w:instrText>
            </w:r>
            <w:r w:rsidR="00FC0A18">
              <w:rPr>
                <w:noProof/>
                <w:webHidden/>
              </w:rPr>
            </w:r>
            <w:r w:rsidR="00FC0A18">
              <w:rPr>
                <w:noProof/>
                <w:webHidden/>
              </w:rPr>
              <w:fldChar w:fldCharType="separate"/>
            </w:r>
            <w:r w:rsidR="00FC0A18">
              <w:rPr>
                <w:noProof/>
                <w:webHidden/>
              </w:rPr>
              <w:t>32</w:t>
            </w:r>
            <w:r w:rsidR="00FC0A18">
              <w:rPr>
                <w:noProof/>
                <w:webHidden/>
              </w:rPr>
              <w:fldChar w:fldCharType="end"/>
            </w:r>
          </w:hyperlink>
        </w:p>
        <w:p w14:paraId="2886F2F5" w14:textId="38987D98"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305" w:history="1">
            <w:r w:rsidR="00FC0A18" w:rsidRPr="00AC478D">
              <w:rPr>
                <w:rStyle w:val="Hyperlink"/>
                <w:rFonts w:ascii="Times New Roman" w:hAnsi="Times New Roman" w:cs="Times New Roman"/>
                <w:noProof/>
              </w:rPr>
              <w:t>5.2</w:t>
            </w:r>
            <w:r w:rsidR="00FC0A18">
              <w:rPr>
                <w:rFonts w:asciiTheme="minorHAnsi" w:eastAsiaTheme="minorEastAsia" w:hAnsiTheme="minorHAnsi"/>
                <w:noProof/>
                <w:lang w:eastAsia="en-GB"/>
              </w:rPr>
              <w:tab/>
            </w:r>
            <w:r w:rsidR="00FC0A18" w:rsidRPr="00AC478D">
              <w:rPr>
                <w:rStyle w:val="Hyperlink"/>
                <w:rFonts w:ascii="Times New Roman" w:hAnsi="Times New Roman" w:cs="Times New Roman"/>
                <w:noProof/>
              </w:rPr>
              <w:t>Device Enrollment Configuration</w:t>
            </w:r>
            <w:r w:rsidR="00FC0A18">
              <w:rPr>
                <w:noProof/>
                <w:webHidden/>
              </w:rPr>
              <w:tab/>
            </w:r>
            <w:r w:rsidR="00FC0A18">
              <w:rPr>
                <w:noProof/>
                <w:webHidden/>
              </w:rPr>
              <w:fldChar w:fldCharType="begin"/>
            </w:r>
            <w:r w:rsidR="00FC0A18">
              <w:rPr>
                <w:noProof/>
                <w:webHidden/>
              </w:rPr>
              <w:instrText xml:space="preserve"> PAGEREF _Toc109992305 \h </w:instrText>
            </w:r>
            <w:r w:rsidR="00FC0A18">
              <w:rPr>
                <w:noProof/>
                <w:webHidden/>
              </w:rPr>
            </w:r>
            <w:r w:rsidR="00FC0A18">
              <w:rPr>
                <w:noProof/>
                <w:webHidden/>
              </w:rPr>
              <w:fldChar w:fldCharType="separate"/>
            </w:r>
            <w:r w:rsidR="00FC0A18">
              <w:rPr>
                <w:noProof/>
                <w:webHidden/>
              </w:rPr>
              <w:t>35</w:t>
            </w:r>
            <w:r w:rsidR="00FC0A18">
              <w:rPr>
                <w:noProof/>
                <w:webHidden/>
              </w:rPr>
              <w:fldChar w:fldCharType="end"/>
            </w:r>
          </w:hyperlink>
        </w:p>
        <w:p w14:paraId="5C236676" w14:textId="047F89F5" w:rsidR="00FC0A18" w:rsidRDefault="00751AD5">
          <w:pPr>
            <w:pStyle w:val="TOC3"/>
            <w:tabs>
              <w:tab w:val="right" w:leader="dot" w:pos="9016"/>
            </w:tabs>
            <w:rPr>
              <w:rFonts w:asciiTheme="minorHAnsi" w:eastAsiaTheme="minorEastAsia" w:hAnsiTheme="minorHAnsi"/>
              <w:noProof/>
              <w:lang w:eastAsia="en-GB"/>
            </w:rPr>
          </w:pPr>
          <w:hyperlink w:anchor="_Toc109992306" w:history="1">
            <w:r w:rsidR="00FC0A18" w:rsidRPr="00AC478D">
              <w:rPr>
                <w:rStyle w:val="Hyperlink"/>
                <w:rFonts w:ascii="Times New Roman" w:hAnsi="Times New Roman" w:cs="Times New Roman"/>
                <w:noProof/>
              </w:rPr>
              <w:t>5.2.1 Android - Samsung Knox / Microsoft Endpoint Manager</w:t>
            </w:r>
            <w:r w:rsidR="00FC0A18">
              <w:rPr>
                <w:noProof/>
                <w:webHidden/>
              </w:rPr>
              <w:tab/>
            </w:r>
            <w:r w:rsidR="00FC0A18">
              <w:rPr>
                <w:noProof/>
                <w:webHidden/>
              </w:rPr>
              <w:fldChar w:fldCharType="begin"/>
            </w:r>
            <w:r w:rsidR="00FC0A18">
              <w:rPr>
                <w:noProof/>
                <w:webHidden/>
              </w:rPr>
              <w:instrText xml:space="preserve"> PAGEREF _Toc109992306 \h </w:instrText>
            </w:r>
            <w:r w:rsidR="00FC0A18">
              <w:rPr>
                <w:noProof/>
                <w:webHidden/>
              </w:rPr>
            </w:r>
            <w:r w:rsidR="00FC0A18">
              <w:rPr>
                <w:noProof/>
                <w:webHidden/>
              </w:rPr>
              <w:fldChar w:fldCharType="separate"/>
            </w:r>
            <w:r w:rsidR="00FC0A18">
              <w:rPr>
                <w:noProof/>
                <w:webHidden/>
              </w:rPr>
              <w:t>35</w:t>
            </w:r>
            <w:r w:rsidR="00FC0A18">
              <w:rPr>
                <w:noProof/>
                <w:webHidden/>
              </w:rPr>
              <w:fldChar w:fldCharType="end"/>
            </w:r>
          </w:hyperlink>
        </w:p>
        <w:p w14:paraId="551EA551" w14:textId="7A8C5308" w:rsidR="00FC0A18" w:rsidRDefault="00751AD5">
          <w:pPr>
            <w:pStyle w:val="TOC3"/>
            <w:tabs>
              <w:tab w:val="right" w:leader="dot" w:pos="9016"/>
            </w:tabs>
            <w:rPr>
              <w:rFonts w:asciiTheme="minorHAnsi" w:eastAsiaTheme="minorEastAsia" w:hAnsiTheme="minorHAnsi"/>
              <w:noProof/>
              <w:lang w:eastAsia="en-GB"/>
            </w:rPr>
          </w:pPr>
          <w:hyperlink w:anchor="_Toc109992307" w:history="1">
            <w:r w:rsidR="00FC0A18" w:rsidRPr="00AC478D">
              <w:rPr>
                <w:rStyle w:val="Hyperlink"/>
                <w:rFonts w:ascii="Times New Roman" w:hAnsi="Times New Roman" w:cs="Times New Roman"/>
                <w:noProof/>
              </w:rPr>
              <w:t>5.2.2 Apple iOS - Apple Business Manager / Microsoft Endpoint Manager</w:t>
            </w:r>
            <w:r w:rsidR="00FC0A18">
              <w:rPr>
                <w:noProof/>
                <w:webHidden/>
              </w:rPr>
              <w:tab/>
            </w:r>
            <w:r w:rsidR="00FC0A18">
              <w:rPr>
                <w:noProof/>
                <w:webHidden/>
              </w:rPr>
              <w:fldChar w:fldCharType="begin"/>
            </w:r>
            <w:r w:rsidR="00FC0A18">
              <w:rPr>
                <w:noProof/>
                <w:webHidden/>
              </w:rPr>
              <w:instrText xml:space="preserve"> PAGEREF _Toc109992307 \h </w:instrText>
            </w:r>
            <w:r w:rsidR="00FC0A18">
              <w:rPr>
                <w:noProof/>
                <w:webHidden/>
              </w:rPr>
            </w:r>
            <w:r w:rsidR="00FC0A18">
              <w:rPr>
                <w:noProof/>
                <w:webHidden/>
              </w:rPr>
              <w:fldChar w:fldCharType="separate"/>
            </w:r>
            <w:r w:rsidR="00FC0A18">
              <w:rPr>
                <w:noProof/>
                <w:webHidden/>
              </w:rPr>
              <w:t>36</w:t>
            </w:r>
            <w:r w:rsidR="00FC0A18">
              <w:rPr>
                <w:noProof/>
                <w:webHidden/>
              </w:rPr>
              <w:fldChar w:fldCharType="end"/>
            </w:r>
          </w:hyperlink>
        </w:p>
        <w:p w14:paraId="13B8F636" w14:textId="6F2A6EBC"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308" w:history="1">
            <w:r w:rsidR="00FC0A18" w:rsidRPr="00AC478D">
              <w:rPr>
                <w:rStyle w:val="Hyperlink"/>
                <w:rFonts w:ascii="Times New Roman" w:hAnsi="Times New Roman" w:cs="Times New Roman"/>
                <w:noProof/>
              </w:rPr>
              <w:t>5.3</w:t>
            </w:r>
            <w:r w:rsidR="00FC0A18">
              <w:rPr>
                <w:rFonts w:asciiTheme="minorHAnsi" w:eastAsiaTheme="minorEastAsia" w:hAnsiTheme="minorHAnsi"/>
                <w:noProof/>
                <w:lang w:eastAsia="en-GB"/>
              </w:rPr>
              <w:tab/>
            </w:r>
            <w:r w:rsidR="00FC0A18" w:rsidRPr="00AC478D">
              <w:rPr>
                <w:rStyle w:val="Hyperlink"/>
                <w:rFonts w:ascii="Times New Roman" w:hAnsi="Times New Roman" w:cs="Times New Roman"/>
                <w:noProof/>
              </w:rPr>
              <w:t>Device Configuration Policies</w:t>
            </w:r>
            <w:r w:rsidR="00FC0A18">
              <w:rPr>
                <w:noProof/>
                <w:webHidden/>
              </w:rPr>
              <w:tab/>
            </w:r>
            <w:r w:rsidR="00FC0A18">
              <w:rPr>
                <w:noProof/>
                <w:webHidden/>
              </w:rPr>
              <w:fldChar w:fldCharType="begin"/>
            </w:r>
            <w:r w:rsidR="00FC0A18">
              <w:rPr>
                <w:noProof/>
                <w:webHidden/>
              </w:rPr>
              <w:instrText xml:space="preserve"> PAGEREF _Toc109992308 \h </w:instrText>
            </w:r>
            <w:r w:rsidR="00FC0A18">
              <w:rPr>
                <w:noProof/>
                <w:webHidden/>
              </w:rPr>
            </w:r>
            <w:r w:rsidR="00FC0A18">
              <w:rPr>
                <w:noProof/>
                <w:webHidden/>
              </w:rPr>
              <w:fldChar w:fldCharType="separate"/>
            </w:r>
            <w:r w:rsidR="00FC0A18">
              <w:rPr>
                <w:noProof/>
                <w:webHidden/>
              </w:rPr>
              <w:t>41</w:t>
            </w:r>
            <w:r w:rsidR="00FC0A18">
              <w:rPr>
                <w:noProof/>
                <w:webHidden/>
              </w:rPr>
              <w:fldChar w:fldCharType="end"/>
            </w:r>
          </w:hyperlink>
        </w:p>
        <w:p w14:paraId="39CA2AAB" w14:textId="613BBDFF" w:rsidR="00FC0A18" w:rsidRDefault="00751AD5">
          <w:pPr>
            <w:pStyle w:val="TOC3"/>
            <w:tabs>
              <w:tab w:val="right" w:leader="dot" w:pos="9016"/>
            </w:tabs>
            <w:rPr>
              <w:rFonts w:asciiTheme="minorHAnsi" w:eastAsiaTheme="minorEastAsia" w:hAnsiTheme="minorHAnsi"/>
              <w:noProof/>
              <w:lang w:eastAsia="en-GB"/>
            </w:rPr>
          </w:pPr>
          <w:hyperlink w:anchor="_Toc109992309" w:history="1">
            <w:r w:rsidR="00FC0A18" w:rsidRPr="00AC478D">
              <w:rPr>
                <w:rStyle w:val="Hyperlink"/>
                <w:rFonts w:ascii="Times New Roman" w:hAnsi="Times New Roman" w:cs="Times New Roman"/>
                <w:noProof/>
              </w:rPr>
              <w:t>5.3.1 Android – Configuration Policies</w:t>
            </w:r>
            <w:r w:rsidR="00FC0A18">
              <w:rPr>
                <w:noProof/>
                <w:webHidden/>
              </w:rPr>
              <w:tab/>
            </w:r>
            <w:r w:rsidR="00FC0A18">
              <w:rPr>
                <w:noProof/>
                <w:webHidden/>
              </w:rPr>
              <w:fldChar w:fldCharType="begin"/>
            </w:r>
            <w:r w:rsidR="00FC0A18">
              <w:rPr>
                <w:noProof/>
                <w:webHidden/>
              </w:rPr>
              <w:instrText xml:space="preserve"> PAGEREF _Toc109992309 \h </w:instrText>
            </w:r>
            <w:r w:rsidR="00FC0A18">
              <w:rPr>
                <w:noProof/>
                <w:webHidden/>
              </w:rPr>
            </w:r>
            <w:r w:rsidR="00FC0A18">
              <w:rPr>
                <w:noProof/>
                <w:webHidden/>
              </w:rPr>
              <w:fldChar w:fldCharType="separate"/>
            </w:r>
            <w:r w:rsidR="00FC0A18">
              <w:rPr>
                <w:noProof/>
                <w:webHidden/>
              </w:rPr>
              <w:t>41</w:t>
            </w:r>
            <w:r w:rsidR="00FC0A18">
              <w:rPr>
                <w:noProof/>
                <w:webHidden/>
              </w:rPr>
              <w:fldChar w:fldCharType="end"/>
            </w:r>
          </w:hyperlink>
        </w:p>
        <w:p w14:paraId="1BD3ACAD" w14:textId="3F0D0761" w:rsidR="00FC0A18" w:rsidRDefault="00751AD5">
          <w:pPr>
            <w:pStyle w:val="TOC3"/>
            <w:tabs>
              <w:tab w:val="right" w:leader="dot" w:pos="9016"/>
            </w:tabs>
            <w:rPr>
              <w:rFonts w:asciiTheme="minorHAnsi" w:eastAsiaTheme="minorEastAsia" w:hAnsiTheme="minorHAnsi"/>
              <w:noProof/>
              <w:lang w:eastAsia="en-GB"/>
            </w:rPr>
          </w:pPr>
          <w:hyperlink w:anchor="_Toc109992310" w:history="1">
            <w:r w:rsidR="00FC0A18" w:rsidRPr="00AC478D">
              <w:rPr>
                <w:rStyle w:val="Hyperlink"/>
                <w:rFonts w:ascii="Times New Roman" w:hAnsi="Times New Roman" w:cs="Times New Roman"/>
                <w:noProof/>
              </w:rPr>
              <w:t>5.3.2 Apple iOS – Configuration Policies</w:t>
            </w:r>
            <w:r w:rsidR="00FC0A18">
              <w:rPr>
                <w:noProof/>
                <w:webHidden/>
              </w:rPr>
              <w:tab/>
            </w:r>
            <w:r w:rsidR="00FC0A18">
              <w:rPr>
                <w:noProof/>
                <w:webHidden/>
              </w:rPr>
              <w:fldChar w:fldCharType="begin"/>
            </w:r>
            <w:r w:rsidR="00FC0A18">
              <w:rPr>
                <w:noProof/>
                <w:webHidden/>
              </w:rPr>
              <w:instrText xml:space="preserve"> PAGEREF _Toc109992310 \h </w:instrText>
            </w:r>
            <w:r w:rsidR="00FC0A18">
              <w:rPr>
                <w:noProof/>
                <w:webHidden/>
              </w:rPr>
            </w:r>
            <w:r w:rsidR="00FC0A18">
              <w:rPr>
                <w:noProof/>
                <w:webHidden/>
              </w:rPr>
              <w:fldChar w:fldCharType="separate"/>
            </w:r>
            <w:r w:rsidR="00FC0A18">
              <w:rPr>
                <w:noProof/>
                <w:webHidden/>
              </w:rPr>
              <w:t>43</w:t>
            </w:r>
            <w:r w:rsidR="00FC0A18">
              <w:rPr>
                <w:noProof/>
                <w:webHidden/>
              </w:rPr>
              <w:fldChar w:fldCharType="end"/>
            </w:r>
          </w:hyperlink>
        </w:p>
        <w:p w14:paraId="2294386C" w14:textId="11815745"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311" w:history="1">
            <w:r w:rsidR="00FC0A18" w:rsidRPr="00AC478D">
              <w:rPr>
                <w:rStyle w:val="Hyperlink"/>
                <w:rFonts w:ascii="Times New Roman" w:hAnsi="Times New Roman" w:cs="Times New Roman"/>
                <w:noProof/>
              </w:rPr>
              <w:t>5.4</w:t>
            </w:r>
            <w:r w:rsidR="00FC0A18">
              <w:rPr>
                <w:rFonts w:asciiTheme="minorHAnsi" w:eastAsiaTheme="minorEastAsia" w:hAnsiTheme="minorHAnsi"/>
                <w:noProof/>
                <w:lang w:eastAsia="en-GB"/>
              </w:rPr>
              <w:tab/>
            </w:r>
            <w:r w:rsidR="00FC0A18" w:rsidRPr="00AC478D">
              <w:rPr>
                <w:rStyle w:val="Hyperlink"/>
                <w:rFonts w:ascii="Times New Roman" w:hAnsi="Times New Roman" w:cs="Times New Roman"/>
                <w:noProof/>
              </w:rPr>
              <w:t>Device Compliance Policies</w:t>
            </w:r>
            <w:r w:rsidR="00FC0A18">
              <w:rPr>
                <w:noProof/>
                <w:webHidden/>
              </w:rPr>
              <w:tab/>
            </w:r>
            <w:r w:rsidR="00FC0A18">
              <w:rPr>
                <w:noProof/>
                <w:webHidden/>
              </w:rPr>
              <w:fldChar w:fldCharType="begin"/>
            </w:r>
            <w:r w:rsidR="00FC0A18">
              <w:rPr>
                <w:noProof/>
                <w:webHidden/>
              </w:rPr>
              <w:instrText xml:space="preserve"> PAGEREF _Toc109992311 \h </w:instrText>
            </w:r>
            <w:r w:rsidR="00FC0A18">
              <w:rPr>
                <w:noProof/>
                <w:webHidden/>
              </w:rPr>
            </w:r>
            <w:r w:rsidR="00FC0A18">
              <w:rPr>
                <w:noProof/>
                <w:webHidden/>
              </w:rPr>
              <w:fldChar w:fldCharType="separate"/>
            </w:r>
            <w:r w:rsidR="00FC0A18">
              <w:rPr>
                <w:noProof/>
                <w:webHidden/>
              </w:rPr>
              <w:t>44</w:t>
            </w:r>
            <w:r w:rsidR="00FC0A18">
              <w:rPr>
                <w:noProof/>
                <w:webHidden/>
              </w:rPr>
              <w:fldChar w:fldCharType="end"/>
            </w:r>
          </w:hyperlink>
        </w:p>
        <w:p w14:paraId="2B455D54" w14:textId="6C567BD6" w:rsidR="00FC0A18" w:rsidRDefault="00751AD5">
          <w:pPr>
            <w:pStyle w:val="TOC3"/>
            <w:tabs>
              <w:tab w:val="right" w:leader="dot" w:pos="9016"/>
            </w:tabs>
            <w:rPr>
              <w:rFonts w:asciiTheme="minorHAnsi" w:eastAsiaTheme="minorEastAsia" w:hAnsiTheme="minorHAnsi"/>
              <w:noProof/>
              <w:lang w:eastAsia="en-GB"/>
            </w:rPr>
          </w:pPr>
          <w:hyperlink w:anchor="_Toc109992312" w:history="1">
            <w:r w:rsidR="00FC0A18" w:rsidRPr="00AC478D">
              <w:rPr>
                <w:rStyle w:val="Hyperlink"/>
                <w:rFonts w:ascii="Times New Roman" w:hAnsi="Times New Roman" w:cs="Times New Roman"/>
                <w:noProof/>
              </w:rPr>
              <w:t>5.4.1 Android – Compliance Policies</w:t>
            </w:r>
            <w:r w:rsidR="00FC0A18">
              <w:rPr>
                <w:noProof/>
                <w:webHidden/>
              </w:rPr>
              <w:tab/>
            </w:r>
            <w:r w:rsidR="00FC0A18">
              <w:rPr>
                <w:noProof/>
                <w:webHidden/>
              </w:rPr>
              <w:fldChar w:fldCharType="begin"/>
            </w:r>
            <w:r w:rsidR="00FC0A18">
              <w:rPr>
                <w:noProof/>
                <w:webHidden/>
              </w:rPr>
              <w:instrText xml:space="preserve"> PAGEREF _Toc109992312 \h </w:instrText>
            </w:r>
            <w:r w:rsidR="00FC0A18">
              <w:rPr>
                <w:noProof/>
                <w:webHidden/>
              </w:rPr>
            </w:r>
            <w:r w:rsidR="00FC0A18">
              <w:rPr>
                <w:noProof/>
                <w:webHidden/>
              </w:rPr>
              <w:fldChar w:fldCharType="separate"/>
            </w:r>
            <w:r w:rsidR="00FC0A18">
              <w:rPr>
                <w:noProof/>
                <w:webHidden/>
              </w:rPr>
              <w:t>44</w:t>
            </w:r>
            <w:r w:rsidR="00FC0A18">
              <w:rPr>
                <w:noProof/>
                <w:webHidden/>
              </w:rPr>
              <w:fldChar w:fldCharType="end"/>
            </w:r>
          </w:hyperlink>
        </w:p>
        <w:p w14:paraId="1F1A2E0B" w14:textId="5FCBDFF2" w:rsidR="00FC0A18" w:rsidRDefault="00751AD5">
          <w:pPr>
            <w:pStyle w:val="TOC3"/>
            <w:tabs>
              <w:tab w:val="right" w:leader="dot" w:pos="9016"/>
            </w:tabs>
            <w:rPr>
              <w:rFonts w:asciiTheme="minorHAnsi" w:eastAsiaTheme="minorEastAsia" w:hAnsiTheme="minorHAnsi"/>
              <w:noProof/>
              <w:lang w:eastAsia="en-GB"/>
            </w:rPr>
          </w:pPr>
          <w:hyperlink w:anchor="_Toc109992313" w:history="1">
            <w:r w:rsidR="00FC0A18" w:rsidRPr="00AC478D">
              <w:rPr>
                <w:rStyle w:val="Hyperlink"/>
                <w:rFonts w:ascii="Times New Roman" w:hAnsi="Times New Roman" w:cs="Times New Roman"/>
                <w:noProof/>
              </w:rPr>
              <w:t>5.4.2 Apple iOS – Compliance Policies</w:t>
            </w:r>
            <w:r w:rsidR="00FC0A18">
              <w:rPr>
                <w:noProof/>
                <w:webHidden/>
              </w:rPr>
              <w:tab/>
            </w:r>
            <w:r w:rsidR="00FC0A18">
              <w:rPr>
                <w:noProof/>
                <w:webHidden/>
              </w:rPr>
              <w:fldChar w:fldCharType="begin"/>
            </w:r>
            <w:r w:rsidR="00FC0A18">
              <w:rPr>
                <w:noProof/>
                <w:webHidden/>
              </w:rPr>
              <w:instrText xml:space="preserve"> PAGEREF _Toc109992313 \h </w:instrText>
            </w:r>
            <w:r w:rsidR="00FC0A18">
              <w:rPr>
                <w:noProof/>
                <w:webHidden/>
              </w:rPr>
            </w:r>
            <w:r w:rsidR="00FC0A18">
              <w:rPr>
                <w:noProof/>
                <w:webHidden/>
              </w:rPr>
              <w:fldChar w:fldCharType="separate"/>
            </w:r>
            <w:r w:rsidR="00FC0A18">
              <w:rPr>
                <w:noProof/>
                <w:webHidden/>
              </w:rPr>
              <w:t>45</w:t>
            </w:r>
            <w:r w:rsidR="00FC0A18">
              <w:rPr>
                <w:noProof/>
                <w:webHidden/>
              </w:rPr>
              <w:fldChar w:fldCharType="end"/>
            </w:r>
          </w:hyperlink>
        </w:p>
        <w:p w14:paraId="4A651D42" w14:textId="08B3528B" w:rsidR="00FC0A18" w:rsidRDefault="00751AD5">
          <w:pPr>
            <w:pStyle w:val="TOC2"/>
            <w:tabs>
              <w:tab w:val="left" w:pos="880"/>
              <w:tab w:val="right" w:leader="dot" w:pos="9016"/>
            </w:tabs>
            <w:rPr>
              <w:rFonts w:asciiTheme="minorHAnsi" w:eastAsiaTheme="minorEastAsia" w:hAnsiTheme="minorHAnsi"/>
              <w:noProof/>
              <w:lang w:eastAsia="en-GB"/>
            </w:rPr>
          </w:pPr>
          <w:hyperlink w:anchor="_Toc109992314" w:history="1">
            <w:r w:rsidR="00FC0A18" w:rsidRPr="00AC478D">
              <w:rPr>
                <w:rStyle w:val="Hyperlink"/>
                <w:rFonts w:ascii="Times New Roman" w:hAnsi="Times New Roman" w:cs="Times New Roman"/>
                <w:noProof/>
              </w:rPr>
              <w:t>5.5</w:t>
            </w:r>
            <w:r w:rsidR="00FC0A18">
              <w:rPr>
                <w:rFonts w:asciiTheme="minorHAnsi" w:eastAsiaTheme="minorEastAsia" w:hAnsiTheme="minorHAnsi"/>
                <w:noProof/>
                <w:lang w:eastAsia="en-GB"/>
              </w:rPr>
              <w:tab/>
            </w:r>
            <w:r w:rsidR="00FC0A18" w:rsidRPr="00AC478D">
              <w:rPr>
                <w:rStyle w:val="Hyperlink"/>
                <w:rFonts w:ascii="Times New Roman" w:hAnsi="Times New Roman" w:cs="Times New Roman"/>
                <w:noProof/>
              </w:rPr>
              <w:t>Application Configuration Policies</w:t>
            </w:r>
            <w:r w:rsidR="00FC0A18">
              <w:rPr>
                <w:noProof/>
                <w:webHidden/>
              </w:rPr>
              <w:tab/>
            </w:r>
            <w:r w:rsidR="00FC0A18">
              <w:rPr>
                <w:noProof/>
                <w:webHidden/>
              </w:rPr>
              <w:fldChar w:fldCharType="begin"/>
            </w:r>
            <w:r w:rsidR="00FC0A18">
              <w:rPr>
                <w:noProof/>
                <w:webHidden/>
              </w:rPr>
              <w:instrText xml:space="preserve"> PAGEREF _Toc109992314 \h </w:instrText>
            </w:r>
            <w:r w:rsidR="00FC0A18">
              <w:rPr>
                <w:noProof/>
                <w:webHidden/>
              </w:rPr>
            </w:r>
            <w:r w:rsidR="00FC0A18">
              <w:rPr>
                <w:noProof/>
                <w:webHidden/>
              </w:rPr>
              <w:fldChar w:fldCharType="separate"/>
            </w:r>
            <w:r w:rsidR="00FC0A18">
              <w:rPr>
                <w:noProof/>
                <w:webHidden/>
              </w:rPr>
              <w:t>46</w:t>
            </w:r>
            <w:r w:rsidR="00FC0A18">
              <w:rPr>
                <w:noProof/>
                <w:webHidden/>
              </w:rPr>
              <w:fldChar w:fldCharType="end"/>
            </w:r>
          </w:hyperlink>
        </w:p>
        <w:p w14:paraId="24204ED6" w14:textId="7A41DBE5" w:rsidR="00FC0A18" w:rsidRDefault="00751AD5">
          <w:pPr>
            <w:pStyle w:val="TOC2"/>
            <w:tabs>
              <w:tab w:val="right" w:leader="dot" w:pos="9016"/>
            </w:tabs>
            <w:rPr>
              <w:rFonts w:asciiTheme="minorHAnsi" w:eastAsiaTheme="minorEastAsia" w:hAnsiTheme="minorHAnsi"/>
              <w:noProof/>
              <w:lang w:eastAsia="en-GB"/>
            </w:rPr>
          </w:pPr>
          <w:hyperlink w:anchor="_Toc109992315" w:history="1">
            <w:r w:rsidR="00FC0A18" w:rsidRPr="00AC478D">
              <w:rPr>
                <w:rStyle w:val="Hyperlink"/>
                <w:rFonts w:ascii="Times New Roman" w:hAnsi="Times New Roman" w:cs="Times New Roman"/>
                <w:noProof/>
              </w:rPr>
              <w:t>5.6 Application Deployment</w:t>
            </w:r>
            <w:r w:rsidR="00FC0A18">
              <w:rPr>
                <w:noProof/>
                <w:webHidden/>
              </w:rPr>
              <w:tab/>
            </w:r>
            <w:r w:rsidR="00FC0A18">
              <w:rPr>
                <w:noProof/>
                <w:webHidden/>
              </w:rPr>
              <w:fldChar w:fldCharType="begin"/>
            </w:r>
            <w:r w:rsidR="00FC0A18">
              <w:rPr>
                <w:noProof/>
                <w:webHidden/>
              </w:rPr>
              <w:instrText xml:space="preserve"> PAGEREF _Toc109992315 \h </w:instrText>
            </w:r>
            <w:r w:rsidR="00FC0A18">
              <w:rPr>
                <w:noProof/>
                <w:webHidden/>
              </w:rPr>
            </w:r>
            <w:r w:rsidR="00FC0A18">
              <w:rPr>
                <w:noProof/>
                <w:webHidden/>
              </w:rPr>
              <w:fldChar w:fldCharType="separate"/>
            </w:r>
            <w:r w:rsidR="00FC0A18">
              <w:rPr>
                <w:noProof/>
                <w:webHidden/>
              </w:rPr>
              <w:t>47</w:t>
            </w:r>
            <w:r w:rsidR="00FC0A18">
              <w:rPr>
                <w:noProof/>
                <w:webHidden/>
              </w:rPr>
              <w:fldChar w:fldCharType="end"/>
            </w:r>
          </w:hyperlink>
        </w:p>
        <w:p w14:paraId="067D23C3" w14:textId="7C688F19" w:rsidR="00FC0A18" w:rsidRDefault="00751AD5">
          <w:pPr>
            <w:pStyle w:val="TOC3"/>
            <w:tabs>
              <w:tab w:val="right" w:leader="dot" w:pos="9016"/>
            </w:tabs>
            <w:rPr>
              <w:rFonts w:asciiTheme="minorHAnsi" w:eastAsiaTheme="minorEastAsia" w:hAnsiTheme="minorHAnsi"/>
              <w:noProof/>
              <w:lang w:eastAsia="en-GB"/>
            </w:rPr>
          </w:pPr>
          <w:hyperlink w:anchor="_Toc109992316" w:history="1">
            <w:r w:rsidR="00FC0A18" w:rsidRPr="00AC478D">
              <w:rPr>
                <w:rStyle w:val="Hyperlink"/>
                <w:rFonts w:ascii="Times New Roman" w:hAnsi="Times New Roman" w:cs="Times New Roman"/>
                <w:noProof/>
              </w:rPr>
              <w:t>5.6.1 Android – Application Deployment</w:t>
            </w:r>
            <w:r w:rsidR="00FC0A18">
              <w:rPr>
                <w:noProof/>
                <w:webHidden/>
              </w:rPr>
              <w:tab/>
            </w:r>
            <w:r w:rsidR="00FC0A18">
              <w:rPr>
                <w:noProof/>
                <w:webHidden/>
              </w:rPr>
              <w:fldChar w:fldCharType="begin"/>
            </w:r>
            <w:r w:rsidR="00FC0A18">
              <w:rPr>
                <w:noProof/>
                <w:webHidden/>
              </w:rPr>
              <w:instrText xml:space="preserve"> PAGEREF _Toc109992316 \h </w:instrText>
            </w:r>
            <w:r w:rsidR="00FC0A18">
              <w:rPr>
                <w:noProof/>
                <w:webHidden/>
              </w:rPr>
            </w:r>
            <w:r w:rsidR="00FC0A18">
              <w:rPr>
                <w:noProof/>
                <w:webHidden/>
              </w:rPr>
              <w:fldChar w:fldCharType="separate"/>
            </w:r>
            <w:r w:rsidR="00FC0A18">
              <w:rPr>
                <w:noProof/>
                <w:webHidden/>
              </w:rPr>
              <w:t>48</w:t>
            </w:r>
            <w:r w:rsidR="00FC0A18">
              <w:rPr>
                <w:noProof/>
                <w:webHidden/>
              </w:rPr>
              <w:fldChar w:fldCharType="end"/>
            </w:r>
          </w:hyperlink>
        </w:p>
        <w:p w14:paraId="09D1B647" w14:textId="332540D3" w:rsidR="00FC0A18" w:rsidRDefault="00751AD5">
          <w:pPr>
            <w:pStyle w:val="TOC3"/>
            <w:tabs>
              <w:tab w:val="right" w:leader="dot" w:pos="9016"/>
            </w:tabs>
            <w:rPr>
              <w:rFonts w:asciiTheme="minorHAnsi" w:eastAsiaTheme="minorEastAsia" w:hAnsiTheme="minorHAnsi"/>
              <w:noProof/>
              <w:lang w:eastAsia="en-GB"/>
            </w:rPr>
          </w:pPr>
          <w:hyperlink w:anchor="_Toc109992317" w:history="1">
            <w:r w:rsidR="00FC0A18" w:rsidRPr="00AC478D">
              <w:rPr>
                <w:rStyle w:val="Hyperlink"/>
                <w:rFonts w:ascii="Times New Roman" w:hAnsi="Times New Roman" w:cs="Times New Roman"/>
                <w:noProof/>
              </w:rPr>
              <w:t>5.6.2 Apple iOS – Application Deployment</w:t>
            </w:r>
            <w:r w:rsidR="00FC0A18">
              <w:rPr>
                <w:noProof/>
                <w:webHidden/>
              </w:rPr>
              <w:tab/>
            </w:r>
            <w:r w:rsidR="00FC0A18">
              <w:rPr>
                <w:noProof/>
                <w:webHidden/>
              </w:rPr>
              <w:fldChar w:fldCharType="begin"/>
            </w:r>
            <w:r w:rsidR="00FC0A18">
              <w:rPr>
                <w:noProof/>
                <w:webHidden/>
              </w:rPr>
              <w:instrText xml:space="preserve"> PAGEREF _Toc109992317 \h </w:instrText>
            </w:r>
            <w:r w:rsidR="00FC0A18">
              <w:rPr>
                <w:noProof/>
                <w:webHidden/>
              </w:rPr>
            </w:r>
            <w:r w:rsidR="00FC0A18">
              <w:rPr>
                <w:noProof/>
                <w:webHidden/>
              </w:rPr>
              <w:fldChar w:fldCharType="separate"/>
            </w:r>
            <w:r w:rsidR="00FC0A18">
              <w:rPr>
                <w:noProof/>
                <w:webHidden/>
              </w:rPr>
              <w:t>49</w:t>
            </w:r>
            <w:r w:rsidR="00FC0A18">
              <w:rPr>
                <w:noProof/>
                <w:webHidden/>
              </w:rPr>
              <w:fldChar w:fldCharType="end"/>
            </w:r>
          </w:hyperlink>
        </w:p>
        <w:p w14:paraId="4D4A6B61" w14:textId="45F5AC8D" w:rsidR="00FC0A18" w:rsidRDefault="00751AD5">
          <w:pPr>
            <w:pStyle w:val="TOC2"/>
            <w:tabs>
              <w:tab w:val="right" w:leader="dot" w:pos="9016"/>
            </w:tabs>
            <w:rPr>
              <w:rFonts w:asciiTheme="minorHAnsi" w:eastAsiaTheme="minorEastAsia" w:hAnsiTheme="minorHAnsi"/>
              <w:noProof/>
              <w:lang w:eastAsia="en-GB"/>
            </w:rPr>
          </w:pPr>
          <w:hyperlink w:anchor="_Toc109992318" w:history="1">
            <w:r w:rsidR="00FC0A18" w:rsidRPr="00AC478D">
              <w:rPr>
                <w:rStyle w:val="Hyperlink"/>
                <w:rFonts w:ascii="Times New Roman" w:hAnsi="Times New Roman" w:cs="Times New Roman"/>
                <w:noProof/>
              </w:rPr>
              <w:t>5.7 Security Configuration.</w:t>
            </w:r>
            <w:r w:rsidR="00FC0A18">
              <w:rPr>
                <w:noProof/>
                <w:webHidden/>
              </w:rPr>
              <w:tab/>
            </w:r>
            <w:r w:rsidR="00FC0A18">
              <w:rPr>
                <w:noProof/>
                <w:webHidden/>
              </w:rPr>
              <w:fldChar w:fldCharType="begin"/>
            </w:r>
            <w:r w:rsidR="00FC0A18">
              <w:rPr>
                <w:noProof/>
                <w:webHidden/>
              </w:rPr>
              <w:instrText xml:space="preserve"> PAGEREF _Toc109992318 \h </w:instrText>
            </w:r>
            <w:r w:rsidR="00FC0A18">
              <w:rPr>
                <w:noProof/>
                <w:webHidden/>
              </w:rPr>
            </w:r>
            <w:r w:rsidR="00FC0A18">
              <w:rPr>
                <w:noProof/>
                <w:webHidden/>
              </w:rPr>
              <w:fldChar w:fldCharType="separate"/>
            </w:r>
            <w:r w:rsidR="00FC0A18">
              <w:rPr>
                <w:noProof/>
                <w:webHidden/>
              </w:rPr>
              <w:t>50</w:t>
            </w:r>
            <w:r w:rsidR="00FC0A18">
              <w:rPr>
                <w:noProof/>
                <w:webHidden/>
              </w:rPr>
              <w:fldChar w:fldCharType="end"/>
            </w:r>
          </w:hyperlink>
        </w:p>
        <w:p w14:paraId="3B063ACF" w14:textId="08372745" w:rsidR="00FC0A18" w:rsidRDefault="00751AD5">
          <w:pPr>
            <w:pStyle w:val="TOC1"/>
            <w:rPr>
              <w:rFonts w:asciiTheme="minorHAnsi" w:eastAsiaTheme="minorEastAsia" w:hAnsiTheme="minorHAnsi"/>
              <w:noProof/>
              <w:sz w:val="22"/>
              <w:lang w:eastAsia="en-GB"/>
            </w:rPr>
          </w:pPr>
          <w:hyperlink w:anchor="_Toc109992319" w:history="1">
            <w:r w:rsidR="00FC0A18" w:rsidRPr="00AC478D">
              <w:rPr>
                <w:rStyle w:val="Hyperlink"/>
                <w:rFonts w:ascii="Times New Roman" w:hAnsi="Times New Roman" w:cs="Times New Roman"/>
                <w:noProof/>
              </w:rPr>
              <w:t>6.</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Analysis</w:t>
            </w:r>
            <w:r w:rsidR="00FC0A18">
              <w:rPr>
                <w:noProof/>
                <w:webHidden/>
              </w:rPr>
              <w:tab/>
            </w:r>
            <w:r w:rsidR="00FC0A18">
              <w:rPr>
                <w:noProof/>
                <w:webHidden/>
              </w:rPr>
              <w:fldChar w:fldCharType="begin"/>
            </w:r>
            <w:r w:rsidR="00FC0A18">
              <w:rPr>
                <w:noProof/>
                <w:webHidden/>
              </w:rPr>
              <w:instrText xml:space="preserve"> PAGEREF _Toc109992319 \h </w:instrText>
            </w:r>
            <w:r w:rsidR="00FC0A18">
              <w:rPr>
                <w:noProof/>
                <w:webHidden/>
              </w:rPr>
            </w:r>
            <w:r w:rsidR="00FC0A18">
              <w:rPr>
                <w:noProof/>
                <w:webHidden/>
              </w:rPr>
              <w:fldChar w:fldCharType="separate"/>
            </w:r>
            <w:r w:rsidR="00FC0A18">
              <w:rPr>
                <w:noProof/>
                <w:webHidden/>
              </w:rPr>
              <w:t>52</w:t>
            </w:r>
            <w:r w:rsidR="00FC0A18">
              <w:rPr>
                <w:noProof/>
                <w:webHidden/>
              </w:rPr>
              <w:fldChar w:fldCharType="end"/>
            </w:r>
          </w:hyperlink>
        </w:p>
        <w:p w14:paraId="790AF77B" w14:textId="4E1837DE" w:rsidR="00FC0A18" w:rsidRDefault="00751AD5">
          <w:pPr>
            <w:pStyle w:val="TOC2"/>
            <w:tabs>
              <w:tab w:val="right" w:leader="dot" w:pos="9016"/>
            </w:tabs>
            <w:rPr>
              <w:rFonts w:asciiTheme="minorHAnsi" w:eastAsiaTheme="minorEastAsia" w:hAnsiTheme="minorHAnsi"/>
              <w:noProof/>
              <w:lang w:eastAsia="en-GB"/>
            </w:rPr>
          </w:pPr>
          <w:hyperlink w:anchor="_Toc109992320" w:history="1">
            <w:r w:rsidR="00FC0A18" w:rsidRPr="00AC478D">
              <w:rPr>
                <w:rStyle w:val="Hyperlink"/>
                <w:rFonts w:ascii="Times New Roman" w:hAnsi="Times New Roman" w:cs="Times New Roman"/>
                <w:noProof/>
              </w:rPr>
              <w:t>6.1 Analysis Table.</w:t>
            </w:r>
            <w:r w:rsidR="00FC0A18">
              <w:rPr>
                <w:noProof/>
                <w:webHidden/>
              </w:rPr>
              <w:tab/>
            </w:r>
            <w:r w:rsidR="00FC0A18">
              <w:rPr>
                <w:noProof/>
                <w:webHidden/>
              </w:rPr>
              <w:fldChar w:fldCharType="begin"/>
            </w:r>
            <w:r w:rsidR="00FC0A18">
              <w:rPr>
                <w:noProof/>
                <w:webHidden/>
              </w:rPr>
              <w:instrText xml:space="preserve"> PAGEREF _Toc109992320 \h </w:instrText>
            </w:r>
            <w:r w:rsidR="00FC0A18">
              <w:rPr>
                <w:noProof/>
                <w:webHidden/>
              </w:rPr>
            </w:r>
            <w:r w:rsidR="00FC0A18">
              <w:rPr>
                <w:noProof/>
                <w:webHidden/>
              </w:rPr>
              <w:fldChar w:fldCharType="separate"/>
            </w:r>
            <w:r w:rsidR="00FC0A18">
              <w:rPr>
                <w:noProof/>
                <w:webHidden/>
              </w:rPr>
              <w:t>52</w:t>
            </w:r>
            <w:r w:rsidR="00FC0A18">
              <w:rPr>
                <w:noProof/>
                <w:webHidden/>
              </w:rPr>
              <w:fldChar w:fldCharType="end"/>
            </w:r>
          </w:hyperlink>
        </w:p>
        <w:p w14:paraId="34C5132F" w14:textId="5E9AC775" w:rsidR="00FC0A18" w:rsidRDefault="00751AD5">
          <w:pPr>
            <w:pStyle w:val="TOC2"/>
            <w:tabs>
              <w:tab w:val="right" w:leader="dot" w:pos="9016"/>
            </w:tabs>
            <w:rPr>
              <w:rFonts w:asciiTheme="minorHAnsi" w:eastAsiaTheme="minorEastAsia" w:hAnsiTheme="minorHAnsi"/>
              <w:noProof/>
              <w:lang w:eastAsia="en-GB"/>
            </w:rPr>
          </w:pPr>
          <w:hyperlink w:anchor="_Toc109992321" w:history="1">
            <w:r w:rsidR="00FC0A18" w:rsidRPr="00AC478D">
              <w:rPr>
                <w:rStyle w:val="Hyperlink"/>
                <w:rFonts w:ascii="Times New Roman" w:hAnsi="Times New Roman" w:cs="Times New Roman"/>
                <w:noProof/>
              </w:rPr>
              <w:t>6.2 Analysis – Further Notes.</w:t>
            </w:r>
            <w:r w:rsidR="00FC0A18">
              <w:rPr>
                <w:noProof/>
                <w:webHidden/>
              </w:rPr>
              <w:tab/>
            </w:r>
            <w:r w:rsidR="00FC0A18">
              <w:rPr>
                <w:noProof/>
                <w:webHidden/>
              </w:rPr>
              <w:fldChar w:fldCharType="begin"/>
            </w:r>
            <w:r w:rsidR="00FC0A18">
              <w:rPr>
                <w:noProof/>
                <w:webHidden/>
              </w:rPr>
              <w:instrText xml:space="preserve"> PAGEREF _Toc109992321 \h </w:instrText>
            </w:r>
            <w:r w:rsidR="00FC0A18">
              <w:rPr>
                <w:noProof/>
                <w:webHidden/>
              </w:rPr>
            </w:r>
            <w:r w:rsidR="00FC0A18">
              <w:rPr>
                <w:noProof/>
                <w:webHidden/>
              </w:rPr>
              <w:fldChar w:fldCharType="separate"/>
            </w:r>
            <w:r w:rsidR="00FC0A18">
              <w:rPr>
                <w:noProof/>
                <w:webHidden/>
              </w:rPr>
              <w:t>54</w:t>
            </w:r>
            <w:r w:rsidR="00FC0A18">
              <w:rPr>
                <w:noProof/>
                <w:webHidden/>
              </w:rPr>
              <w:fldChar w:fldCharType="end"/>
            </w:r>
          </w:hyperlink>
        </w:p>
        <w:p w14:paraId="077DC254" w14:textId="32E6AA3D" w:rsidR="00FC0A18" w:rsidRDefault="00751AD5">
          <w:pPr>
            <w:pStyle w:val="TOC3"/>
            <w:tabs>
              <w:tab w:val="right" w:leader="dot" w:pos="9016"/>
            </w:tabs>
            <w:rPr>
              <w:rFonts w:asciiTheme="minorHAnsi" w:eastAsiaTheme="minorEastAsia" w:hAnsiTheme="minorHAnsi"/>
              <w:noProof/>
              <w:lang w:eastAsia="en-GB"/>
            </w:rPr>
          </w:pPr>
          <w:hyperlink w:anchor="_Toc109992322" w:history="1">
            <w:r w:rsidR="00FC0A18" w:rsidRPr="00AC478D">
              <w:rPr>
                <w:rStyle w:val="Hyperlink"/>
                <w:rFonts w:ascii="Times New Roman" w:hAnsi="Times New Roman" w:cs="Times New Roman"/>
                <w:noProof/>
              </w:rPr>
              <w:t>6.2.1 Tokens for Apple Business Manager.</w:t>
            </w:r>
            <w:r w:rsidR="00FC0A18">
              <w:rPr>
                <w:noProof/>
                <w:webHidden/>
              </w:rPr>
              <w:tab/>
            </w:r>
            <w:r w:rsidR="00FC0A18">
              <w:rPr>
                <w:noProof/>
                <w:webHidden/>
              </w:rPr>
              <w:fldChar w:fldCharType="begin"/>
            </w:r>
            <w:r w:rsidR="00FC0A18">
              <w:rPr>
                <w:noProof/>
                <w:webHidden/>
              </w:rPr>
              <w:instrText xml:space="preserve"> PAGEREF _Toc109992322 \h </w:instrText>
            </w:r>
            <w:r w:rsidR="00FC0A18">
              <w:rPr>
                <w:noProof/>
                <w:webHidden/>
              </w:rPr>
            </w:r>
            <w:r w:rsidR="00FC0A18">
              <w:rPr>
                <w:noProof/>
                <w:webHidden/>
              </w:rPr>
              <w:fldChar w:fldCharType="separate"/>
            </w:r>
            <w:r w:rsidR="00FC0A18">
              <w:rPr>
                <w:noProof/>
                <w:webHidden/>
              </w:rPr>
              <w:t>55</w:t>
            </w:r>
            <w:r w:rsidR="00FC0A18">
              <w:rPr>
                <w:noProof/>
                <w:webHidden/>
              </w:rPr>
              <w:fldChar w:fldCharType="end"/>
            </w:r>
          </w:hyperlink>
        </w:p>
        <w:p w14:paraId="7E94B23B" w14:textId="77CEFA02" w:rsidR="00FC0A18" w:rsidRDefault="00751AD5">
          <w:pPr>
            <w:pStyle w:val="TOC3"/>
            <w:tabs>
              <w:tab w:val="right" w:leader="dot" w:pos="9016"/>
            </w:tabs>
            <w:rPr>
              <w:rFonts w:asciiTheme="minorHAnsi" w:eastAsiaTheme="minorEastAsia" w:hAnsiTheme="minorHAnsi"/>
              <w:noProof/>
              <w:lang w:eastAsia="en-GB"/>
            </w:rPr>
          </w:pPr>
          <w:hyperlink w:anchor="_Toc109992323" w:history="1">
            <w:r w:rsidR="00FC0A18" w:rsidRPr="00AC478D">
              <w:rPr>
                <w:rStyle w:val="Hyperlink"/>
                <w:rFonts w:ascii="Times New Roman" w:hAnsi="Times New Roman" w:cs="Times New Roman"/>
                <w:noProof/>
              </w:rPr>
              <w:t>6.2.2 Samsung and Apple vendor registration.</w:t>
            </w:r>
            <w:r w:rsidR="00FC0A18">
              <w:rPr>
                <w:noProof/>
                <w:webHidden/>
              </w:rPr>
              <w:tab/>
            </w:r>
            <w:r w:rsidR="00FC0A18">
              <w:rPr>
                <w:noProof/>
                <w:webHidden/>
              </w:rPr>
              <w:fldChar w:fldCharType="begin"/>
            </w:r>
            <w:r w:rsidR="00FC0A18">
              <w:rPr>
                <w:noProof/>
                <w:webHidden/>
              </w:rPr>
              <w:instrText xml:space="preserve"> PAGEREF _Toc109992323 \h </w:instrText>
            </w:r>
            <w:r w:rsidR="00FC0A18">
              <w:rPr>
                <w:noProof/>
                <w:webHidden/>
              </w:rPr>
            </w:r>
            <w:r w:rsidR="00FC0A18">
              <w:rPr>
                <w:noProof/>
                <w:webHidden/>
              </w:rPr>
              <w:fldChar w:fldCharType="separate"/>
            </w:r>
            <w:r w:rsidR="00FC0A18">
              <w:rPr>
                <w:noProof/>
                <w:webHidden/>
              </w:rPr>
              <w:t>55</w:t>
            </w:r>
            <w:r w:rsidR="00FC0A18">
              <w:rPr>
                <w:noProof/>
                <w:webHidden/>
              </w:rPr>
              <w:fldChar w:fldCharType="end"/>
            </w:r>
          </w:hyperlink>
        </w:p>
        <w:p w14:paraId="29867799" w14:textId="79EFFFFC" w:rsidR="00FC0A18" w:rsidRDefault="00751AD5">
          <w:pPr>
            <w:pStyle w:val="TOC2"/>
            <w:tabs>
              <w:tab w:val="right" w:leader="dot" w:pos="9016"/>
            </w:tabs>
            <w:rPr>
              <w:rFonts w:asciiTheme="minorHAnsi" w:eastAsiaTheme="minorEastAsia" w:hAnsiTheme="minorHAnsi"/>
              <w:noProof/>
              <w:lang w:eastAsia="en-GB"/>
            </w:rPr>
          </w:pPr>
          <w:hyperlink w:anchor="_Toc109992324" w:history="1">
            <w:r w:rsidR="00FC0A18" w:rsidRPr="00AC478D">
              <w:rPr>
                <w:rStyle w:val="Hyperlink"/>
                <w:rFonts w:ascii="Times New Roman" w:hAnsi="Times New Roman" w:cs="Times New Roman"/>
                <w:noProof/>
              </w:rPr>
              <w:t>6.3 Benefits of Deployment of Single Management Pain?</w:t>
            </w:r>
            <w:r w:rsidR="00FC0A18">
              <w:rPr>
                <w:noProof/>
                <w:webHidden/>
              </w:rPr>
              <w:tab/>
            </w:r>
            <w:r w:rsidR="00FC0A18">
              <w:rPr>
                <w:noProof/>
                <w:webHidden/>
              </w:rPr>
              <w:fldChar w:fldCharType="begin"/>
            </w:r>
            <w:r w:rsidR="00FC0A18">
              <w:rPr>
                <w:noProof/>
                <w:webHidden/>
              </w:rPr>
              <w:instrText xml:space="preserve"> PAGEREF _Toc109992324 \h </w:instrText>
            </w:r>
            <w:r w:rsidR="00FC0A18">
              <w:rPr>
                <w:noProof/>
                <w:webHidden/>
              </w:rPr>
            </w:r>
            <w:r w:rsidR="00FC0A18">
              <w:rPr>
                <w:noProof/>
                <w:webHidden/>
              </w:rPr>
              <w:fldChar w:fldCharType="separate"/>
            </w:r>
            <w:r w:rsidR="00FC0A18">
              <w:rPr>
                <w:noProof/>
                <w:webHidden/>
              </w:rPr>
              <w:t>55</w:t>
            </w:r>
            <w:r w:rsidR="00FC0A18">
              <w:rPr>
                <w:noProof/>
                <w:webHidden/>
              </w:rPr>
              <w:fldChar w:fldCharType="end"/>
            </w:r>
          </w:hyperlink>
        </w:p>
        <w:p w14:paraId="26A6ED4B" w14:textId="7151F9FD" w:rsidR="00FC0A18" w:rsidRDefault="00751AD5">
          <w:pPr>
            <w:pStyle w:val="TOC1"/>
            <w:rPr>
              <w:rFonts w:asciiTheme="minorHAnsi" w:eastAsiaTheme="minorEastAsia" w:hAnsiTheme="minorHAnsi"/>
              <w:noProof/>
              <w:sz w:val="22"/>
              <w:lang w:eastAsia="en-GB"/>
            </w:rPr>
          </w:pPr>
          <w:hyperlink w:anchor="_Toc109992325" w:history="1">
            <w:r w:rsidR="00FC0A18" w:rsidRPr="00AC478D">
              <w:rPr>
                <w:rStyle w:val="Hyperlink"/>
                <w:rFonts w:ascii="Times New Roman" w:hAnsi="Times New Roman" w:cs="Times New Roman"/>
                <w:noProof/>
              </w:rPr>
              <w:t>7.</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Conclusion</w:t>
            </w:r>
            <w:r w:rsidR="00FC0A18">
              <w:rPr>
                <w:noProof/>
                <w:webHidden/>
              </w:rPr>
              <w:tab/>
            </w:r>
            <w:r w:rsidR="00FC0A18">
              <w:rPr>
                <w:noProof/>
                <w:webHidden/>
              </w:rPr>
              <w:fldChar w:fldCharType="begin"/>
            </w:r>
            <w:r w:rsidR="00FC0A18">
              <w:rPr>
                <w:noProof/>
                <w:webHidden/>
              </w:rPr>
              <w:instrText xml:space="preserve"> PAGEREF _Toc109992325 \h </w:instrText>
            </w:r>
            <w:r w:rsidR="00FC0A18">
              <w:rPr>
                <w:noProof/>
                <w:webHidden/>
              </w:rPr>
            </w:r>
            <w:r w:rsidR="00FC0A18">
              <w:rPr>
                <w:noProof/>
                <w:webHidden/>
              </w:rPr>
              <w:fldChar w:fldCharType="separate"/>
            </w:r>
            <w:r w:rsidR="00FC0A18">
              <w:rPr>
                <w:noProof/>
                <w:webHidden/>
              </w:rPr>
              <w:t>55</w:t>
            </w:r>
            <w:r w:rsidR="00FC0A18">
              <w:rPr>
                <w:noProof/>
                <w:webHidden/>
              </w:rPr>
              <w:fldChar w:fldCharType="end"/>
            </w:r>
          </w:hyperlink>
        </w:p>
        <w:p w14:paraId="6CEA1F60" w14:textId="3B9A4DC3" w:rsidR="00FC0A18" w:rsidRDefault="00751AD5">
          <w:pPr>
            <w:pStyle w:val="TOC2"/>
            <w:tabs>
              <w:tab w:val="right" w:leader="dot" w:pos="9016"/>
            </w:tabs>
            <w:rPr>
              <w:rFonts w:asciiTheme="minorHAnsi" w:eastAsiaTheme="minorEastAsia" w:hAnsiTheme="minorHAnsi"/>
              <w:noProof/>
              <w:lang w:eastAsia="en-GB"/>
            </w:rPr>
          </w:pPr>
          <w:hyperlink w:anchor="_Toc109992326" w:history="1">
            <w:r w:rsidR="00FC0A18" w:rsidRPr="00AC478D">
              <w:rPr>
                <w:rStyle w:val="Hyperlink"/>
                <w:rFonts w:ascii="Times New Roman" w:hAnsi="Times New Roman" w:cs="Times New Roman"/>
                <w:noProof/>
              </w:rPr>
              <w:t>7.1 Summarization of Objectives.</w:t>
            </w:r>
            <w:r w:rsidR="00FC0A18">
              <w:rPr>
                <w:noProof/>
                <w:webHidden/>
              </w:rPr>
              <w:tab/>
            </w:r>
            <w:r w:rsidR="00FC0A18">
              <w:rPr>
                <w:noProof/>
                <w:webHidden/>
              </w:rPr>
              <w:fldChar w:fldCharType="begin"/>
            </w:r>
            <w:r w:rsidR="00FC0A18">
              <w:rPr>
                <w:noProof/>
                <w:webHidden/>
              </w:rPr>
              <w:instrText xml:space="preserve"> PAGEREF _Toc109992326 \h </w:instrText>
            </w:r>
            <w:r w:rsidR="00FC0A18">
              <w:rPr>
                <w:noProof/>
                <w:webHidden/>
              </w:rPr>
            </w:r>
            <w:r w:rsidR="00FC0A18">
              <w:rPr>
                <w:noProof/>
                <w:webHidden/>
              </w:rPr>
              <w:fldChar w:fldCharType="separate"/>
            </w:r>
            <w:r w:rsidR="00FC0A18">
              <w:rPr>
                <w:noProof/>
                <w:webHidden/>
              </w:rPr>
              <w:t>56</w:t>
            </w:r>
            <w:r w:rsidR="00FC0A18">
              <w:rPr>
                <w:noProof/>
                <w:webHidden/>
              </w:rPr>
              <w:fldChar w:fldCharType="end"/>
            </w:r>
          </w:hyperlink>
        </w:p>
        <w:p w14:paraId="6CC28A80" w14:textId="530C21CD" w:rsidR="00FC0A18" w:rsidRDefault="00751AD5">
          <w:pPr>
            <w:pStyle w:val="TOC2"/>
            <w:tabs>
              <w:tab w:val="right" w:leader="dot" w:pos="9016"/>
            </w:tabs>
            <w:rPr>
              <w:rFonts w:asciiTheme="minorHAnsi" w:eastAsiaTheme="minorEastAsia" w:hAnsiTheme="minorHAnsi"/>
              <w:noProof/>
              <w:lang w:eastAsia="en-GB"/>
            </w:rPr>
          </w:pPr>
          <w:hyperlink w:anchor="_Toc109992327" w:history="1">
            <w:r w:rsidR="00FC0A18" w:rsidRPr="00AC478D">
              <w:rPr>
                <w:rStyle w:val="Hyperlink"/>
                <w:rFonts w:ascii="Times New Roman" w:hAnsi="Times New Roman" w:cs="Times New Roman"/>
                <w:noProof/>
              </w:rPr>
              <w:t>7.2 Additional Future Work</w:t>
            </w:r>
            <w:r w:rsidR="00FC0A18">
              <w:rPr>
                <w:noProof/>
                <w:webHidden/>
              </w:rPr>
              <w:tab/>
            </w:r>
            <w:r w:rsidR="00FC0A18">
              <w:rPr>
                <w:noProof/>
                <w:webHidden/>
              </w:rPr>
              <w:fldChar w:fldCharType="begin"/>
            </w:r>
            <w:r w:rsidR="00FC0A18">
              <w:rPr>
                <w:noProof/>
                <w:webHidden/>
              </w:rPr>
              <w:instrText xml:space="preserve"> PAGEREF _Toc109992327 \h </w:instrText>
            </w:r>
            <w:r w:rsidR="00FC0A18">
              <w:rPr>
                <w:noProof/>
                <w:webHidden/>
              </w:rPr>
            </w:r>
            <w:r w:rsidR="00FC0A18">
              <w:rPr>
                <w:noProof/>
                <w:webHidden/>
              </w:rPr>
              <w:fldChar w:fldCharType="separate"/>
            </w:r>
            <w:r w:rsidR="00FC0A18">
              <w:rPr>
                <w:noProof/>
                <w:webHidden/>
              </w:rPr>
              <w:t>57</w:t>
            </w:r>
            <w:r w:rsidR="00FC0A18">
              <w:rPr>
                <w:noProof/>
                <w:webHidden/>
              </w:rPr>
              <w:fldChar w:fldCharType="end"/>
            </w:r>
          </w:hyperlink>
        </w:p>
        <w:p w14:paraId="7E484E9A" w14:textId="078F8000" w:rsidR="00FC0A18" w:rsidRDefault="00751AD5">
          <w:pPr>
            <w:pStyle w:val="TOC3"/>
            <w:tabs>
              <w:tab w:val="right" w:leader="dot" w:pos="9016"/>
            </w:tabs>
            <w:rPr>
              <w:rFonts w:asciiTheme="minorHAnsi" w:eastAsiaTheme="minorEastAsia" w:hAnsiTheme="minorHAnsi"/>
              <w:noProof/>
              <w:lang w:eastAsia="en-GB"/>
            </w:rPr>
          </w:pPr>
          <w:hyperlink w:anchor="_Toc109992328" w:history="1">
            <w:r w:rsidR="00FC0A18" w:rsidRPr="00AC478D">
              <w:rPr>
                <w:rStyle w:val="Hyperlink"/>
                <w:rFonts w:ascii="Times New Roman" w:hAnsi="Times New Roman" w:cs="Times New Roman"/>
                <w:noProof/>
              </w:rPr>
              <w:t>7.2.1 Technical Reference Documentation.</w:t>
            </w:r>
            <w:r w:rsidR="00FC0A18">
              <w:rPr>
                <w:noProof/>
                <w:webHidden/>
              </w:rPr>
              <w:tab/>
            </w:r>
            <w:r w:rsidR="00FC0A18">
              <w:rPr>
                <w:noProof/>
                <w:webHidden/>
              </w:rPr>
              <w:fldChar w:fldCharType="begin"/>
            </w:r>
            <w:r w:rsidR="00FC0A18">
              <w:rPr>
                <w:noProof/>
                <w:webHidden/>
              </w:rPr>
              <w:instrText xml:space="preserve"> PAGEREF _Toc109992328 \h </w:instrText>
            </w:r>
            <w:r w:rsidR="00FC0A18">
              <w:rPr>
                <w:noProof/>
                <w:webHidden/>
              </w:rPr>
            </w:r>
            <w:r w:rsidR="00FC0A18">
              <w:rPr>
                <w:noProof/>
                <w:webHidden/>
              </w:rPr>
              <w:fldChar w:fldCharType="separate"/>
            </w:r>
            <w:r w:rsidR="00FC0A18">
              <w:rPr>
                <w:noProof/>
                <w:webHidden/>
              </w:rPr>
              <w:t>57</w:t>
            </w:r>
            <w:r w:rsidR="00FC0A18">
              <w:rPr>
                <w:noProof/>
                <w:webHidden/>
              </w:rPr>
              <w:fldChar w:fldCharType="end"/>
            </w:r>
          </w:hyperlink>
        </w:p>
        <w:p w14:paraId="36FC5EC2" w14:textId="1E5E168B" w:rsidR="00FC0A18" w:rsidRDefault="00751AD5">
          <w:pPr>
            <w:pStyle w:val="TOC3"/>
            <w:tabs>
              <w:tab w:val="right" w:leader="dot" w:pos="9016"/>
            </w:tabs>
            <w:rPr>
              <w:rFonts w:asciiTheme="minorHAnsi" w:eastAsiaTheme="minorEastAsia" w:hAnsiTheme="minorHAnsi"/>
              <w:noProof/>
              <w:lang w:eastAsia="en-GB"/>
            </w:rPr>
          </w:pPr>
          <w:hyperlink w:anchor="_Toc109992329" w:history="1">
            <w:r w:rsidR="00FC0A18" w:rsidRPr="00AC478D">
              <w:rPr>
                <w:rStyle w:val="Hyperlink"/>
                <w:rFonts w:ascii="Times New Roman" w:hAnsi="Times New Roman" w:cs="Times New Roman"/>
                <w:noProof/>
              </w:rPr>
              <w:t>7.2.2 Managed Wi-Fi Deployment</w:t>
            </w:r>
            <w:r w:rsidR="00FC0A18">
              <w:rPr>
                <w:noProof/>
                <w:webHidden/>
              </w:rPr>
              <w:tab/>
            </w:r>
            <w:r w:rsidR="00FC0A18">
              <w:rPr>
                <w:noProof/>
                <w:webHidden/>
              </w:rPr>
              <w:fldChar w:fldCharType="begin"/>
            </w:r>
            <w:r w:rsidR="00FC0A18">
              <w:rPr>
                <w:noProof/>
                <w:webHidden/>
              </w:rPr>
              <w:instrText xml:space="preserve"> PAGEREF _Toc109992329 \h </w:instrText>
            </w:r>
            <w:r w:rsidR="00FC0A18">
              <w:rPr>
                <w:noProof/>
                <w:webHidden/>
              </w:rPr>
            </w:r>
            <w:r w:rsidR="00FC0A18">
              <w:rPr>
                <w:noProof/>
                <w:webHidden/>
              </w:rPr>
              <w:fldChar w:fldCharType="separate"/>
            </w:r>
            <w:r w:rsidR="00FC0A18">
              <w:rPr>
                <w:noProof/>
                <w:webHidden/>
              </w:rPr>
              <w:t>57</w:t>
            </w:r>
            <w:r w:rsidR="00FC0A18">
              <w:rPr>
                <w:noProof/>
                <w:webHidden/>
              </w:rPr>
              <w:fldChar w:fldCharType="end"/>
            </w:r>
          </w:hyperlink>
        </w:p>
        <w:p w14:paraId="0ACC1936" w14:textId="51325121" w:rsidR="00FC0A18" w:rsidRDefault="00751AD5">
          <w:pPr>
            <w:pStyle w:val="TOC3"/>
            <w:tabs>
              <w:tab w:val="right" w:leader="dot" w:pos="9016"/>
            </w:tabs>
            <w:rPr>
              <w:rFonts w:asciiTheme="minorHAnsi" w:eastAsiaTheme="minorEastAsia" w:hAnsiTheme="minorHAnsi"/>
              <w:noProof/>
              <w:lang w:eastAsia="en-GB"/>
            </w:rPr>
          </w:pPr>
          <w:hyperlink w:anchor="_Toc109992330" w:history="1">
            <w:r w:rsidR="00FC0A18" w:rsidRPr="00AC478D">
              <w:rPr>
                <w:rStyle w:val="Hyperlink"/>
                <w:rFonts w:ascii="Times New Roman" w:hAnsi="Times New Roman" w:cs="Times New Roman"/>
                <w:noProof/>
              </w:rPr>
              <w:t>7.2.3 Alternative Deployment Methods.</w:t>
            </w:r>
            <w:r w:rsidR="00FC0A18">
              <w:rPr>
                <w:noProof/>
                <w:webHidden/>
              </w:rPr>
              <w:tab/>
            </w:r>
            <w:r w:rsidR="00FC0A18">
              <w:rPr>
                <w:noProof/>
                <w:webHidden/>
              </w:rPr>
              <w:fldChar w:fldCharType="begin"/>
            </w:r>
            <w:r w:rsidR="00FC0A18">
              <w:rPr>
                <w:noProof/>
                <w:webHidden/>
              </w:rPr>
              <w:instrText xml:space="preserve"> PAGEREF _Toc109992330 \h </w:instrText>
            </w:r>
            <w:r w:rsidR="00FC0A18">
              <w:rPr>
                <w:noProof/>
                <w:webHidden/>
              </w:rPr>
            </w:r>
            <w:r w:rsidR="00FC0A18">
              <w:rPr>
                <w:noProof/>
                <w:webHidden/>
              </w:rPr>
              <w:fldChar w:fldCharType="separate"/>
            </w:r>
            <w:r w:rsidR="00FC0A18">
              <w:rPr>
                <w:noProof/>
                <w:webHidden/>
              </w:rPr>
              <w:t>58</w:t>
            </w:r>
            <w:r w:rsidR="00FC0A18">
              <w:rPr>
                <w:noProof/>
                <w:webHidden/>
              </w:rPr>
              <w:fldChar w:fldCharType="end"/>
            </w:r>
          </w:hyperlink>
        </w:p>
        <w:p w14:paraId="52EFF333" w14:textId="73ACE564" w:rsidR="00FC0A18" w:rsidRDefault="00751AD5">
          <w:pPr>
            <w:pStyle w:val="TOC2"/>
            <w:tabs>
              <w:tab w:val="right" w:leader="dot" w:pos="9016"/>
            </w:tabs>
            <w:rPr>
              <w:rFonts w:asciiTheme="minorHAnsi" w:eastAsiaTheme="minorEastAsia" w:hAnsiTheme="minorHAnsi"/>
              <w:noProof/>
              <w:lang w:eastAsia="en-GB"/>
            </w:rPr>
          </w:pPr>
          <w:hyperlink w:anchor="_Toc109992331" w:history="1">
            <w:r w:rsidR="00FC0A18" w:rsidRPr="00AC478D">
              <w:rPr>
                <w:rStyle w:val="Hyperlink"/>
                <w:rFonts w:ascii="Times New Roman" w:hAnsi="Times New Roman" w:cs="Times New Roman"/>
                <w:noProof/>
              </w:rPr>
              <w:t>7.3 Personal Reflection</w:t>
            </w:r>
            <w:r w:rsidR="00FC0A18">
              <w:rPr>
                <w:noProof/>
                <w:webHidden/>
              </w:rPr>
              <w:tab/>
            </w:r>
            <w:r w:rsidR="00FC0A18">
              <w:rPr>
                <w:noProof/>
                <w:webHidden/>
              </w:rPr>
              <w:fldChar w:fldCharType="begin"/>
            </w:r>
            <w:r w:rsidR="00FC0A18">
              <w:rPr>
                <w:noProof/>
                <w:webHidden/>
              </w:rPr>
              <w:instrText xml:space="preserve"> PAGEREF _Toc109992331 \h </w:instrText>
            </w:r>
            <w:r w:rsidR="00FC0A18">
              <w:rPr>
                <w:noProof/>
                <w:webHidden/>
              </w:rPr>
            </w:r>
            <w:r w:rsidR="00FC0A18">
              <w:rPr>
                <w:noProof/>
                <w:webHidden/>
              </w:rPr>
              <w:fldChar w:fldCharType="separate"/>
            </w:r>
            <w:r w:rsidR="00FC0A18">
              <w:rPr>
                <w:noProof/>
                <w:webHidden/>
              </w:rPr>
              <w:t>58</w:t>
            </w:r>
            <w:r w:rsidR="00FC0A18">
              <w:rPr>
                <w:noProof/>
                <w:webHidden/>
              </w:rPr>
              <w:fldChar w:fldCharType="end"/>
            </w:r>
          </w:hyperlink>
        </w:p>
        <w:p w14:paraId="5A51C969" w14:textId="12D5BF05" w:rsidR="00FC0A18" w:rsidRDefault="00751AD5">
          <w:pPr>
            <w:pStyle w:val="TOC2"/>
            <w:tabs>
              <w:tab w:val="right" w:leader="dot" w:pos="9016"/>
            </w:tabs>
            <w:rPr>
              <w:rFonts w:asciiTheme="minorHAnsi" w:eastAsiaTheme="minorEastAsia" w:hAnsiTheme="minorHAnsi"/>
              <w:noProof/>
              <w:lang w:eastAsia="en-GB"/>
            </w:rPr>
          </w:pPr>
          <w:hyperlink w:anchor="_Toc109992332" w:history="1">
            <w:r w:rsidR="00FC0A18" w:rsidRPr="00AC478D">
              <w:rPr>
                <w:rStyle w:val="Hyperlink"/>
                <w:rFonts w:ascii="Times New Roman" w:hAnsi="Times New Roman" w:cs="Times New Roman"/>
                <w:noProof/>
              </w:rPr>
              <w:t>7.4 Organisational Reflection</w:t>
            </w:r>
            <w:r w:rsidR="00FC0A18">
              <w:rPr>
                <w:noProof/>
                <w:webHidden/>
              </w:rPr>
              <w:tab/>
            </w:r>
            <w:r w:rsidR="00FC0A18">
              <w:rPr>
                <w:noProof/>
                <w:webHidden/>
              </w:rPr>
              <w:fldChar w:fldCharType="begin"/>
            </w:r>
            <w:r w:rsidR="00FC0A18">
              <w:rPr>
                <w:noProof/>
                <w:webHidden/>
              </w:rPr>
              <w:instrText xml:space="preserve"> PAGEREF _Toc109992332 \h </w:instrText>
            </w:r>
            <w:r w:rsidR="00FC0A18">
              <w:rPr>
                <w:noProof/>
                <w:webHidden/>
              </w:rPr>
            </w:r>
            <w:r w:rsidR="00FC0A18">
              <w:rPr>
                <w:noProof/>
                <w:webHidden/>
              </w:rPr>
              <w:fldChar w:fldCharType="separate"/>
            </w:r>
            <w:r w:rsidR="00FC0A18">
              <w:rPr>
                <w:noProof/>
                <w:webHidden/>
              </w:rPr>
              <w:t>58</w:t>
            </w:r>
            <w:r w:rsidR="00FC0A18">
              <w:rPr>
                <w:noProof/>
                <w:webHidden/>
              </w:rPr>
              <w:fldChar w:fldCharType="end"/>
            </w:r>
          </w:hyperlink>
        </w:p>
        <w:p w14:paraId="0EA8B1D7" w14:textId="24DD9314" w:rsidR="00FC0A18" w:rsidRDefault="00751AD5">
          <w:pPr>
            <w:pStyle w:val="TOC1"/>
            <w:rPr>
              <w:rFonts w:asciiTheme="minorHAnsi" w:eastAsiaTheme="minorEastAsia" w:hAnsiTheme="minorHAnsi"/>
              <w:noProof/>
              <w:sz w:val="22"/>
              <w:lang w:eastAsia="en-GB"/>
            </w:rPr>
          </w:pPr>
          <w:hyperlink w:anchor="_Toc109992333" w:history="1">
            <w:r w:rsidR="00FC0A18" w:rsidRPr="00AC478D">
              <w:rPr>
                <w:rStyle w:val="Hyperlink"/>
                <w:rFonts w:ascii="Times New Roman" w:hAnsi="Times New Roman" w:cs="Times New Roman"/>
                <w:noProof/>
              </w:rPr>
              <w:t>8.</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References</w:t>
            </w:r>
            <w:r w:rsidR="00FC0A18">
              <w:rPr>
                <w:noProof/>
                <w:webHidden/>
              </w:rPr>
              <w:tab/>
            </w:r>
            <w:r w:rsidR="00FC0A18">
              <w:rPr>
                <w:noProof/>
                <w:webHidden/>
              </w:rPr>
              <w:fldChar w:fldCharType="begin"/>
            </w:r>
            <w:r w:rsidR="00FC0A18">
              <w:rPr>
                <w:noProof/>
                <w:webHidden/>
              </w:rPr>
              <w:instrText xml:space="preserve"> PAGEREF _Toc109992333 \h </w:instrText>
            </w:r>
            <w:r w:rsidR="00FC0A18">
              <w:rPr>
                <w:noProof/>
                <w:webHidden/>
              </w:rPr>
            </w:r>
            <w:r w:rsidR="00FC0A18">
              <w:rPr>
                <w:noProof/>
                <w:webHidden/>
              </w:rPr>
              <w:fldChar w:fldCharType="separate"/>
            </w:r>
            <w:r w:rsidR="00FC0A18">
              <w:rPr>
                <w:noProof/>
                <w:webHidden/>
              </w:rPr>
              <w:t>58</w:t>
            </w:r>
            <w:r w:rsidR="00FC0A18">
              <w:rPr>
                <w:noProof/>
                <w:webHidden/>
              </w:rPr>
              <w:fldChar w:fldCharType="end"/>
            </w:r>
          </w:hyperlink>
        </w:p>
        <w:p w14:paraId="78BB3FC5" w14:textId="64DB3BF3" w:rsidR="00FC0A18" w:rsidRDefault="00751AD5">
          <w:pPr>
            <w:pStyle w:val="TOC1"/>
            <w:rPr>
              <w:rFonts w:asciiTheme="minorHAnsi" w:eastAsiaTheme="minorEastAsia" w:hAnsiTheme="minorHAnsi"/>
              <w:noProof/>
              <w:sz w:val="22"/>
              <w:lang w:eastAsia="en-GB"/>
            </w:rPr>
          </w:pPr>
          <w:hyperlink w:anchor="_Toc109992334" w:history="1">
            <w:r w:rsidR="00FC0A18" w:rsidRPr="00AC478D">
              <w:rPr>
                <w:rStyle w:val="Hyperlink"/>
                <w:rFonts w:ascii="Times New Roman" w:hAnsi="Times New Roman" w:cs="Times New Roman"/>
                <w:noProof/>
              </w:rPr>
              <w:t>9.</w:t>
            </w:r>
            <w:r w:rsidR="00FC0A18">
              <w:rPr>
                <w:rFonts w:asciiTheme="minorHAnsi" w:eastAsiaTheme="minorEastAsia" w:hAnsiTheme="minorHAnsi"/>
                <w:noProof/>
                <w:sz w:val="22"/>
                <w:lang w:eastAsia="en-GB"/>
              </w:rPr>
              <w:tab/>
            </w:r>
            <w:r w:rsidR="00FC0A18" w:rsidRPr="00AC478D">
              <w:rPr>
                <w:rStyle w:val="Hyperlink"/>
                <w:rFonts w:ascii="Times New Roman" w:hAnsi="Times New Roman" w:cs="Times New Roman"/>
                <w:noProof/>
              </w:rPr>
              <w:t>Appendices</w:t>
            </w:r>
            <w:r w:rsidR="00FC0A18">
              <w:rPr>
                <w:noProof/>
                <w:webHidden/>
              </w:rPr>
              <w:tab/>
            </w:r>
            <w:r w:rsidR="00FC0A18">
              <w:rPr>
                <w:noProof/>
                <w:webHidden/>
              </w:rPr>
              <w:fldChar w:fldCharType="begin"/>
            </w:r>
            <w:r w:rsidR="00FC0A18">
              <w:rPr>
                <w:noProof/>
                <w:webHidden/>
              </w:rPr>
              <w:instrText xml:space="preserve"> PAGEREF _Toc109992334 \h </w:instrText>
            </w:r>
            <w:r w:rsidR="00FC0A18">
              <w:rPr>
                <w:noProof/>
                <w:webHidden/>
              </w:rPr>
            </w:r>
            <w:r w:rsidR="00FC0A18">
              <w:rPr>
                <w:noProof/>
                <w:webHidden/>
              </w:rPr>
              <w:fldChar w:fldCharType="separate"/>
            </w:r>
            <w:r w:rsidR="00FC0A18">
              <w:rPr>
                <w:noProof/>
                <w:webHidden/>
              </w:rPr>
              <w:t>61</w:t>
            </w:r>
            <w:r w:rsidR="00FC0A18">
              <w:rPr>
                <w:noProof/>
                <w:webHidden/>
              </w:rPr>
              <w:fldChar w:fldCharType="end"/>
            </w:r>
          </w:hyperlink>
        </w:p>
        <w:p w14:paraId="6B9FE0A6" w14:textId="5FE5C13D" w:rsidR="00C7073E" w:rsidRDefault="0066771C">
          <w:r>
            <w:rPr>
              <w:b/>
              <w:bCs/>
              <w:noProof/>
            </w:rPr>
            <w:fldChar w:fldCharType="end"/>
          </w:r>
        </w:p>
      </w:sdtContent>
    </w:sdt>
    <w:p w14:paraId="188AE0BF" w14:textId="0981ACAD" w:rsidR="00602D8E" w:rsidRPr="005A6C9D" w:rsidRDefault="00602D8E">
      <w:pPr>
        <w:rPr>
          <w:lang w:val="en-US"/>
        </w:rPr>
        <w:sectPr w:rsidR="00602D8E" w:rsidRPr="005A6C9D" w:rsidSect="00A27707">
          <w:footerReference w:type="default" r:id="rId11"/>
          <w:pgSz w:w="11906" w:h="16838"/>
          <w:pgMar w:top="1440" w:right="1440" w:bottom="1440" w:left="1440" w:header="708" w:footer="708" w:gutter="0"/>
          <w:pgNumType w:start="0" w:chapStyle="1"/>
          <w:cols w:space="708"/>
          <w:titlePg/>
          <w:docGrid w:linePitch="360"/>
        </w:sectPr>
      </w:pPr>
    </w:p>
    <w:p w14:paraId="4C7D4D16" w14:textId="56ABBFB0" w:rsidR="006E1FBA" w:rsidRDefault="00C31043" w:rsidP="00F27316">
      <w:pPr>
        <w:pStyle w:val="Heading1"/>
        <w:numPr>
          <w:ilvl w:val="0"/>
          <w:numId w:val="28"/>
        </w:numPr>
        <w:rPr>
          <w:rFonts w:cs="Arial"/>
          <w:szCs w:val="28"/>
        </w:rPr>
      </w:pPr>
      <w:bookmarkStart w:id="2" w:name="_Toc109992262"/>
      <w:r>
        <w:rPr>
          <w:rFonts w:cs="Arial"/>
          <w:szCs w:val="28"/>
        </w:rPr>
        <w:lastRenderedPageBreak/>
        <w:t xml:space="preserve">Chapter </w:t>
      </w:r>
      <w:r w:rsidR="000D3897">
        <w:rPr>
          <w:rFonts w:cs="Arial"/>
          <w:szCs w:val="28"/>
        </w:rPr>
        <w:t>One</w:t>
      </w:r>
      <w:r w:rsidR="000D3897" w:rsidRPr="00DF1F46">
        <w:rPr>
          <w:rFonts w:cs="Arial"/>
          <w:szCs w:val="28"/>
        </w:rPr>
        <w:t>:</w:t>
      </w:r>
      <w:r>
        <w:rPr>
          <w:rFonts w:cs="Arial"/>
          <w:szCs w:val="28"/>
        </w:rPr>
        <w:t xml:space="preserve"> Introduction</w:t>
      </w:r>
      <w:bookmarkEnd w:id="2"/>
    </w:p>
    <w:p w14:paraId="3750F9FA" w14:textId="22A25272" w:rsidR="00C31043" w:rsidRDefault="00C31043" w:rsidP="00C31043">
      <w:pPr>
        <w:pStyle w:val="Heading2"/>
        <w:numPr>
          <w:ilvl w:val="1"/>
          <w:numId w:val="28"/>
        </w:numPr>
      </w:pPr>
      <w:bookmarkStart w:id="3" w:name="_Toc109992263"/>
      <w:r>
        <w:t>Introduction</w:t>
      </w:r>
      <w:bookmarkEnd w:id="3"/>
    </w:p>
    <w:p w14:paraId="48419A02" w14:textId="68C798B1" w:rsidR="000D3897" w:rsidRDefault="000D3897" w:rsidP="000D3897">
      <w:r>
        <w:t>This chapter will cover an introduction in to the existing networks and infrastructures that are and have been utilised in traditional device deployment for corporate based working environments. It will then expand on the changes being introduced in the form of working from home and mobile staff working behaviours in relation to examples such as community based staff. With this in mind a discussion on how the corporate ICT has to change how they manage both the user and devices entities moving forward.</w:t>
      </w:r>
    </w:p>
    <w:p w14:paraId="153C5E0D" w14:textId="0D3FB76F" w:rsidR="00E15CAC" w:rsidRDefault="00E15CAC" w:rsidP="00E15CAC">
      <w:pPr>
        <w:pStyle w:val="Heading2"/>
        <w:numPr>
          <w:ilvl w:val="1"/>
          <w:numId w:val="28"/>
        </w:numPr>
      </w:pPr>
      <w:bookmarkStart w:id="4" w:name="_Toc109992264"/>
      <w:r>
        <w:t>Existing Networks</w:t>
      </w:r>
      <w:r w:rsidR="00E215E8">
        <w:t xml:space="preserve"> &amp; </w:t>
      </w:r>
      <w:r>
        <w:t>Infrastructure</w:t>
      </w:r>
      <w:bookmarkEnd w:id="4"/>
    </w:p>
    <w:p w14:paraId="606CCE67" w14:textId="15B976A5" w:rsidR="00227E4C" w:rsidRDefault="00227E4C" w:rsidP="00227E4C">
      <w:r>
        <w:t>Existing traditional infrastructure is primarily focussed around a corporate on-site managed network consisting of Desktops and Laptops utilised on the corporate network and on-premise, connecting to the corporate network via managed on site switches, routers, wireless access points as well as security orientated devices such as Firewalls and Filtering Solutions Figure 1.</w:t>
      </w:r>
    </w:p>
    <w:p w14:paraId="7411BF98" w14:textId="0B509BC0" w:rsidR="00227E4C" w:rsidRDefault="00227E4C" w:rsidP="00227E4C">
      <w:r>
        <w:rPr>
          <w:noProof/>
          <w:lang w:eastAsia="en-GB"/>
        </w:rPr>
        <w:drawing>
          <wp:inline distT="0" distB="0" distL="0" distR="0" wp14:anchorId="2E73D27E" wp14:editId="47A43B1A">
            <wp:extent cx="4827008" cy="26193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3009" cy="2660617"/>
                    </a:xfrm>
                    <a:prstGeom prst="rect">
                      <a:avLst/>
                    </a:prstGeom>
                  </pic:spPr>
                </pic:pic>
              </a:graphicData>
            </a:graphic>
          </wp:inline>
        </w:drawing>
      </w:r>
    </w:p>
    <w:p w14:paraId="1AFCC3A4" w14:textId="5F577D04" w:rsidR="00227E4C" w:rsidRPr="00227E4C" w:rsidRDefault="00227E4C" w:rsidP="00227E4C">
      <w:r>
        <w:t>Figure 1. Traditional On-Premise network example.</w:t>
      </w:r>
    </w:p>
    <w:p w14:paraId="3A8DE5E2" w14:textId="77777777" w:rsidR="005E65E4" w:rsidRDefault="005E65E4" w:rsidP="00FB2FC5">
      <w:r>
        <w:t xml:space="preserve">With this example in mind and with the traditional working practices of the end user, it is primarily the focus of securing the network and its infrastructure within the boundaries of the corporate network up to the network edge. </w:t>
      </w:r>
    </w:p>
    <w:p w14:paraId="09BB4A5A" w14:textId="77777777" w:rsidR="0003722B" w:rsidRDefault="005E65E4" w:rsidP="00FB2FC5">
      <w:r>
        <w:t>The concerns for infrastructure engineers beyond the corporate network have largely been minimal and less of a focus,</w:t>
      </w:r>
      <w:r w:rsidR="0003722B">
        <w:t xml:space="preserve"> as the majority of the end user access and locality was within the corporate physical network locations &amp; premise. \</w:t>
      </w:r>
    </w:p>
    <w:p w14:paraId="56AAA3C5" w14:textId="57500E0A" w:rsidR="00FB2FC5" w:rsidRDefault="0003722B" w:rsidP="00FB2FC5">
      <w:r>
        <w:t>Where a limited amount</w:t>
      </w:r>
      <w:r w:rsidR="005E65E4">
        <w:t xml:space="preserve"> </w:t>
      </w:r>
      <w:r>
        <w:t xml:space="preserve">of remote end user connectivity was required, it would </w:t>
      </w:r>
      <w:r w:rsidR="005E65E4">
        <w:t xml:space="preserve">primarily </w:t>
      </w:r>
      <w:r>
        <w:t xml:space="preserve">be </w:t>
      </w:r>
      <w:r w:rsidR="005E65E4">
        <w:t>handled utilising VPN solutions either over captive portals or dedicated device orientated VPN solutions</w:t>
      </w:r>
      <w:r>
        <w:t xml:space="preserve"> Figure 2.</w:t>
      </w:r>
    </w:p>
    <w:p w14:paraId="7CDA439F" w14:textId="1D46E82B" w:rsidR="005E65E4" w:rsidRDefault="0074287B" w:rsidP="00FB2FC5">
      <w:r>
        <w:rPr>
          <w:noProof/>
          <w:lang w:eastAsia="en-GB"/>
        </w:rPr>
        <w:lastRenderedPageBreak/>
        <w:drawing>
          <wp:inline distT="0" distB="0" distL="0" distR="0" wp14:anchorId="7EF1B743" wp14:editId="44F78350">
            <wp:extent cx="3352933" cy="1485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04531" cy="1508766"/>
                    </a:xfrm>
                    <a:prstGeom prst="rect">
                      <a:avLst/>
                    </a:prstGeom>
                  </pic:spPr>
                </pic:pic>
              </a:graphicData>
            </a:graphic>
          </wp:inline>
        </w:drawing>
      </w:r>
    </w:p>
    <w:p w14:paraId="444580BA" w14:textId="6853FC7B" w:rsidR="0074287B" w:rsidRDefault="0074287B" w:rsidP="00FB2FC5">
      <w:r>
        <w:t>Figure 2. Example of VPN connectivity to Corporate Network.</w:t>
      </w:r>
    </w:p>
    <w:p w14:paraId="7909D7AB" w14:textId="77777777" w:rsidR="0003722B" w:rsidRPr="00FB2FC5" w:rsidRDefault="0003722B" w:rsidP="00FB2FC5"/>
    <w:p w14:paraId="793548E2" w14:textId="7BD7CFB7" w:rsidR="00E215E8" w:rsidRDefault="00B01107" w:rsidP="00E215E8">
      <w:pPr>
        <w:pStyle w:val="Heading2"/>
        <w:numPr>
          <w:ilvl w:val="1"/>
          <w:numId w:val="28"/>
        </w:numPr>
      </w:pPr>
      <w:bookmarkStart w:id="5" w:name="_Toc109992265"/>
      <w:r>
        <w:t>Evolution of</w:t>
      </w:r>
      <w:r w:rsidR="00E215E8">
        <w:t xml:space="preserve"> </w:t>
      </w:r>
      <w:r>
        <w:t>End User Access</w:t>
      </w:r>
      <w:r w:rsidR="00FB2FC5">
        <w:t xml:space="preserve"> &amp; Management</w:t>
      </w:r>
      <w:bookmarkEnd w:id="5"/>
    </w:p>
    <w:p w14:paraId="5D54DAF1" w14:textId="77777777" w:rsidR="00B01107" w:rsidRDefault="00B01107" w:rsidP="00B01107">
      <w:r>
        <w:t xml:space="preserve">Traditional mobile enablement would have been the deployment of Laptops with traditional Windows or Apple OS based platforms. And while these have enabled the end user to a degree to become more mobile enabled, they are still based on the traditional desktop operating systems, and as such the software platforms utilised to carry out the day to day workloads were often the same. </w:t>
      </w:r>
    </w:p>
    <w:p w14:paraId="1B602B6A" w14:textId="14CBFA21" w:rsidR="00B01107" w:rsidRDefault="00B01107" w:rsidP="00B01107">
      <w:r>
        <w:t xml:space="preserve">So this </w:t>
      </w:r>
      <w:r w:rsidR="005E65E4">
        <w:t xml:space="preserve">has </w:t>
      </w:r>
      <w:r>
        <w:t xml:space="preserve">meant staff were able to access some systems potentially off-line while off of the traditional corporate enterprise network, they would often still need to come to site to sync the data or even add to the data as the systems themselves were not designed for mobility. </w:t>
      </w:r>
    </w:p>
    <w:p w14:paraId="02AF50DE" w14:textId="77777777" w:rsidR="00BD53A9" w:rsidRDefault="00B01107" w:rsidP="00B01107">
      <w:r>
        <w:t xml:space="preserve">This is where the increasing access to mobile devices types and platforms such as Phones and Tablets come in to play. The ability to have less cumbersome devices which are also aimed at not only mobility from a physical sense but also mobility from a connectivity sense out of the box. </w:t>
      </w:r>
    </w:p>
    <w:p w14:paraId="536E4F82" w14:textId="2EDD811F" w:rsidR="00B01107" w:rsidRDefault="00B01107" w:rsidP="00B01107">
      <w:r>
        <w:t xml:space="preserve">But this also ties in to the development of applications not only from external vendors but from internal ICT development teams to have either standalone application designed from the ground up to operate on such platform, but also optimised add-on applications that are tied in to a traditional desktop OS platform. Allowing the end users to utilise the best method of access and engagement based on their need at any given time. </w:t>
      </w:r>
    </w:p>
    <w:p w14:paraId="49ED0B70" w14:textId="77777777" w:rsidR="00B01107" w:rsidRDefault="00B01107" w:rsidP="00B01107">
      <w:r>
        <w:rPr>
          <w:noProof/>
          <w:lang w:eastAsia="en-GB"/>
        </w:rPr>
        <w:drawing>
          <wp:inline distT="0" distB="0" distL="0" distR="0" wp14:anchorId="1BF40C4E" wp14:editId="7C88C50E">
            <wp:extent cx="5731510" cy="25171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17140"/>
                    </a:xfrm>
                    <a:prstGeom prst="rect">
                      <a:avLst/>
                    </a:prstGeom>
                  </pic:spPr>
                </pic:pic>
              </a:graphicData>
            </a:graphic>
          </wp:inline>
        </w:drawing>
      </w:r>
    </w:p>
    <w:p w14:paraId="25DCA008" w14:textId="795FAFC4" w:rsidR="00B01107" w:rsidRPr="00854E7B" w:rsidRDefault="00B01107" w:rsidP="00B01107">
      <w:r>
        <w:t xml:space="preserve">Figure </w:t>
      </w:r>
      <w:r w:rsidR="006D0338">
        <w:t>3</w:t>
      </w:r>
      <w:r>
        <w:t>. Mobile enablement Benefits and reasons to adopt.</w:t>
      </w:r>
    </w:p>
    <w:p w14:paraId="47885D98" w14:textId="77777777" w:rsidR="00E215E8" w:rsidRDefault="00E215E8" w:rsidP="00E15CAC">
      <w:pPr>
        <w:rPr>
          <w:rFonts w:cs="Arial"/>
        </w:rPr>
      </w:pPr>
    </w:p>
    <w:p w14:paraId="00B6424B" w14:textId="77777777" w:rsidR="005E65E4" w:rsidRDefault="00E15CAC" w:rsidP="00E15CAC">
      <w:pPr>
        <w:rPr>
          <w:rFonts w:cs="Arial"/>
        </w:rPr>
      </w:pPr>
      <w:r>
        <w:rPr>
          <w:rFonts w:cs="Arial"/>
        </w:rPr>
        <w:t xml:space="preserve">With the aim of moving away from the traditional time consuming ICT configuration and device types and their management with the deployment methods which included hands on delivery, imaging and handover of devices. </w:t>
      </w:r>
    </w:p>
    <w:p w14:paraId="5FAECCB0" w14:textId="2C370D43" w:rsidR="00E15CAC" w:rsidRDefault="00E15CAC" w:rsidP="00E15CAC">
      <w:pPr>
        <w:rPr>
          <w:rFonts w:cs="Arial"/>
        </w:rPr>
      </w:pPr>
      <w:r>
        <w:rPr>
          <w:rFonts w:cs="Arial"/>
        </w:rPr>
        <w:t>To now move to facilitate and enable the mobile enablement of staff with the device types and platform that improve the interaction of staff and drive the added benefits of efficiency</w:t>
      </w:r>
      <w:r>
        <w:rPr>
          <w:rFonts w:cs="Arial"/>
        </w:rPr>
        <w:fldChar w:fldCharType="begin" w:fldLock="1"/>
      </w:r>
      <w:r w:rsidR="00BB5F8E">
        <w:rPr>
          <w:rFonts w:cs="Arial"/>
        </w:rPr>
        <w:instrText>ADDIN CSL_CITATION {"citationItems":[{"id":"ITEM-1","itemData":{"URL":"https://www.indusnet.co.in/10-reasons-mobile-enablement-enterprise/","accessed":{"date-parts":[["2022","4","5"]]},"author":[{"dropping-particle":"","family":"Biswas","given":"Mainak","non-dropping-particle":"","parse-names":false,"suffix":""}],"container-title":"Indusnet.co.in","id":"ITEM-1","issued":{"date-parts":[["0"]]},"title":"10 Reasons for Mobile Enablement of Enterprise –","type":"webpage"},"uris":["http://www.mendeley.com/documents/?uuid=59af129f-de45-3eed-9687-3f80b8932aee"]}],"mendeley":{"formattedCitation":"[1]","plainTextFormattedCitation":"[1]","previouslyFormattedCitation":"[1]"},"properties":{"noteIndex":0},"schema":"https://github.com/citation-style-language/schema/raw/master/csl-citation.json"}</w:instrText>
      </w:r>
      <w:r>
        <w:rPr>
          <w:rFonts w:cs="Arial"/>
        </w:rPr>
        <w:fldChar w:fldCharType="separate"/>
      </w:r>
      <w:r w:rsidR="0062766E" w:rsidRPr="0062766E">
        <w:rPr>
          <w:rFonts w:cs="Arial"/>
          <w:noProof/>
        </w:rPr>
        <w:t>[1]</w:t>
      </w:r>
      <w:r>
        <w:rPr>
          <w:rFonts w:cs="Arial"/>
        </w:rPr>
        <w:fldChar w:fldCharType="end"/>
      </w:r>
      <w:r w:rsidR="006D0338">
        <w:rPr>
          <w:rFonts w:cs="Arial"/>
        </w:rPr>
        <w:t xml:space="preserve"> to name a few benefits Figure 3</w:t>
      </w:r>
      <w:r>
        <w:rPr>
          <w:rFonts w:cs="Arial"/>
        </w:rPr>
        <w:t xml:space="preserve">., there are a number of platforms that aid in this process. These include but not limited to MDM, MAM, EMM and UEM to name a few key platform types. </w:t>
      </w:r>
    </w:p>
    <w:p w14:paraId="4FEF6E81" w14:textId="29C64F22" w:rsidR="00E15CAC" w:rsidRDefault="00E15CAC" w:rsidP="00E15CAC">
      <w:pPr>
        <w:pStyle w:val="ListParagraph"/>
        <w:numPr>
          <w:ilvl w:val="0"/>
          <w:numId w:val="30"/>
        </w:numPr>
        <w:rPr>
          <w:rFonts w:cs="Arial"/>
        </w:rPr>
      </w:pPr>
      <w:r w:rsidRPr="007C5DFB">
        <w:rPr>
          <w:rFonts w:cs="Arial"/>
        </w:rPr>
        <w:t>MDM “Mobile Device Management” aims purely and enrolling the end user device such as a tablet, phone or other device and providing asset management features as well as securing devices via configuration profiles</w:t>
      </w:r>
      <w:r>
        <w:rPr>
          <w:rFonts w:cs="Arial"/>
        </w:rPr>
        <w:fldChar w:fldCharType="begin" w:fldLock="1"/>
      </w:r>
      <w:r w:rsidR="00BB5F8E">
        <w:rPr>
          <w:rFonts w:cs="Arial"/>
        </w:rPr>
        <w:instrText>ADDIN CSL_CITATION {"citationItems":[{"id":"ITEM-1","itemData":{"URL":"https://www.manageengine.com/mobile-device-management/what-is-mdm.html","accessed":{"date-parts":[["2022","4","1"]]},"author":[{"dropping-particle":"","family":"Staff","given":"Manage Engine","non-dropping-particle":"","parse-names":false,"suffix":""}],"container-title":"Manage Enginer","id":"ITEM-1","issued":{"date-parts":[["2022"]]},"title":"What is MDM? | MDM Software - Solutions - Benefits","type":"webpage"},"uris":["http://www.mendeley.com/documents/?uuid=ed52d13e-b0d9-3442-bd1b-1b84502d50ee"]}],"mendeley":{"formattedCitation":"[2]","plainTextFormattedCitation":"[2]","previouslyFormattedCitation":"[2]"},"properties":{"noteIndex":0},"schema":"https://github.com/citation-style-language/schema/raw/master/csl-citation.json"}</w:instrText>
      </w:r>
      <w:r>
        <w:rPr>
          <w:rFonts w:cs="Arial"/>
        </w:rPr>
        <w:fldChar w:fldCharType="separate"/>
      </w:r>
      <w:r w:rsidR="0062766E" w:rsidRPr="0062766E">
        <w:rPr>
          <w:rFonts w:cs="Arial"/>
          <w:noProof/>
        </w:rPr>
        <w:t>[2]</w:t>
      </w:r>
      <w:r>
        <w:rPr>
          <w:rFonts w:cs="Arial"/>
        </w:rPr>
        <w:fldChar w:fldCharType="end"/>
      </w:r>
      <w:r w:rsidRPr="007C5DFB">
        <w:rPr>
          <w:rFonts w:cs="Arial"/>
        </w:rPr>
        <w:t xml:space="preserve">. </w:t>
      </w:r>
    </w:p>
    <w:p w14:paraId="2F6F1A4A" w14:textId="77777777" w:rsidR="00E15CAC" w:rsidRDefault="00E15CAC" w:rsidP="00E15CAC">
      <w:pPr>
        <w:pStyle w:val="ListParagraph"/>
        <w:rPr>
          <w:rFonts w:cs="Arial"/>
        </w:rPr>
      </w:pPr>
    </w:p>
    <w:p w14:paraId="5450510A" w14:textId="03BA74C8" w:rsidR="00E15CAC" w:rsidRDefault="00E15CAC" w:rsidP="00E15CAC">
      <w:pPr>
        <w:pStyle w:val="ListParagraph"/>
        <w:numPr>
          <w:ilvl w:val="0"/>
          <w:numId w:val="30"/>
        </w:numPr>
        <w:rPr>
          <w:rFonts w:cs="Arial"/>
        </w:rPr>
      </w:pPr>
      <w:r w:rsidRPr="007C5DFB">
        <w:rPr>
          <w:rFonts w:cs="Arial"/>
        </w:rPr>
        <w:t>MAM “Mobile Application Management’ is a more targeted solution, it looks to target the applications and secure them and associated data rather than the devices they run on, leaving the physical device without being controlled</w:t>
      </w:r>
      <w:r>
        <w:rPr>
          <w:rFonts w:cs="Arial"/>
        </w:rPr>
        <w:fldChar w:fldCharType="begin" w:fldLock="1"/>
      </w:r>
      <w:r w:rsidR="00BB5F8E">
        <w:rPr>
          <w:rFonts w:cs="Arial"/>
        </w:rPr>
        <w:instrText>ADDIN CSL_CITATION {"citationItems":[{"id":"ITEM-1","itemData":{"URL":"https://www.manageengine.com/mobile-device-management/mobile-application-management.html","accessed":{"date-parts":[["2022","4","1"]]},"author":[{"dropping-particle":"","family":"Staff","given":"Manage Engine","non-dropping-particle":"","parse-names":false,"suffix":""}],"container-title":"Manage Engine","id":"ITEM-1","issued":{"date-parts":[["2022"]]},"title":"Mobile Application Management (MAM) | App Management Solutions","type":"webpage"},"uris":["http://www.mendeley.com/documents/?uuid=bf6bedc1-c1a0-3ad2-acc4-0f042a12b954"]}],"mendeley":{"formattedCitation":"[3]","plainTextFormattedCitation":"[3]","previouslyFormattedCitation":"[3]"},"properties":{"noteIndex":0},"schema":"https://github.com/citation-style-language/schema/raw/master/csl-citation.json"}</w:instrText>
      </w:r>
      <w:r>
        <w:rPr>
          <w:rFonts w:cs="Arial"/>
        </w:rPr>
        <w:fldChar w:fldCharType="separate"/>
      </w:r>
      <w:r w:rsidR="0062766E" w:rsidRPr="0062766E">
        <w:rPr>
          <w:rFonts w:cs="Arial"/>
          <w:noProof/>
        </w:rPr>
        <w:t>[3]</w:t>
      </w:r>
      <w:r>
        <w:rPr>
          <w:rFonts w:cs="Arial"/>
        </w:rPr>
        <w:fldChar w:fldCharType="end"/>
      </w:r>
      <w:r w:rsidRPr="007C5DFB">
        <w:rPr>
          <w:rFonts w:cs="Arial"/>
        </w:rPr>
        <w:t xml:space="preserve">.  </w:t>
      </w:r>
    </w:p>
    <w:p w14:paraId="2841C367" w14:textId="77777777" w:rsidR="00E15CAC" w:rsidRDefault="00E15CAC" w:rsidP="00E15CAC">
      <w:pPr>
        <w:pStyle w:val="ListParagraph"/>
        <w:rPr>
          <w:rFonts w:cs="Arial"/>
        </w:rPr>
      </w:pPr>
    </w:p>
    <w:p w14:paraId="7DF206EE" w14:textId="3A85B3AC" w:rsidR="00E15CAC" w:rsidRDefault="00E15CAC" w:rsidP="00E15CAC">
      <w:pPr>
        <w:pStyle w:val="ListParagraph"/>
        <w:numPr>
          <w:ilvl w:val="0"/>
          <w:numId w:val="30"/>
        </w:numPr>
        <w:rPr>
          <w:rFonts w:cs="Arial"/>
        </w:rPr>
      </w:pPr>
      <w:r>
        <w:rPr>
          <w:rFonts w:cs="Arial"/>
        </w:rPr>
        <w:t>UEM “Unified Endpoint Management’ aims at bringing together a wider array of hardware platforms to be managed under one single umbrella allowing for in a way a wider reaching MDM management platform</w:t>
      </w:r>
      <w:r>
        <w:rPr>
          <w:rFonts w:cs="Arial"/>
        </w:rPr>
        <w:fldChar w:fldCharType="begin" w:fldLock="1"/>
      </w:r>
      <w:r w:rsidR="00BB5F8E">
        <w:rPr>
          <w:rFonts w:cs="Arial"/>
        </w:rPr>
        <w:instrText>ADDIN CSL_CITATION {"citationItems":[{"id":"ITEM-1","itemData":{"URL":"https://www.manageengine.com/products/desktop-central/unified-endpoint-management-solutions.html","accessed":{"date-parts":[["2022","4","1"]]},"author":[{"dropping-particle":"","family":"Staff","given":"Manage Engine","non-dropping-particle":"","parse-names":false,"suffix":""}],"container-title":"Manage Engine","id":"ITEM-1","issued":{"date-parts":[["2022"]]},"title":"Unified Endpoint Management | UEM solutions - ManageEngine Desktop Central","type":"webpage"},"uris":["http://www.mendeley.com/documents/?uuid=a09ebe00-b02e-398b-9045-4f64617ff114"]}],"mendeley":{"formattedCitation":"[4]","plainTextFormattedCitation":"[4]","previouslyFormattedCitation":"[4]"},"properties":{"noteIndex":0},"schema":"https://github.com/citation-style-language/schema/raw/master/csl-citation.json"}</w:instrText>
      </w:r>
      <w:r>
        <w:rPr>
          <w:rFonts w:cs="Arial"/>
        </w:rPr>
        <w:fldChar w:fldCharType="separate"/>
      </w:r>
      <w:r w:rsidR="0062766E" w:rsidRPr="0062766E">
        <w:rPr>
          <w:rFonts w:cs="Arial"/>
          <w:noProof/>
        </w:rPr>
        <w:t>[4]</w:t>
      </w:r>
      <w:r>
        <w:rPr>
          <w:rFonts w:cs="Arial"/>
        </w:rPr>
        <w:fldChar w:fldCharType="end"/>
      </w:r>
      <w:r>
        <w:rPr>
          <w:rFonts w:cs="Arial"/>
        </w:rPr>
        <w:t>.</w:t>
      </w:r>
    </w:p>
    <w:p w14:paraId="4900C15C" w14:textId="77777777" w:rsidR="00E15CAC" w:rsidRPr="00A03B03" w:rsidRDefault="00E15CAC" w:rsidP="00E15CAC">
      <w:pPr>
        <w:pStyle w:val="ListParagraph"/>
        <w:rPr>
          <w:rFonts w:cs="Arial"/>
        </w:rPr>
      </w:pPr>
    </w:p>
    <w:p w14:paraId="3D06CBA7" w14:textId="10BE7A97" w:rsidR="00E15CAC" w:rsidRDefault="00E15CAC" w:rsidP="00E15CAC">
      <w:pPr>
        <w:pStyle w:val="ListParagraph"/>
        <w:numPr>
          <w:ilvl w:val="0"/>
          <w:numId w:val="30"/>
        </w:numPr>
        <w:rPr>
          <w:rFonts w:cs="Arial"/>
        </w:rPr>
      </w:pPr>
      <w:r>
        <w:rPr>
          <w:rFonts w:cs="Arial"/>
        </w:rPr>
        <w:t>EMM “Enterprise Mobility Management” aims to be a comprehensive hardware agnostic platform, that has the ability to not only manage multiple hardware vendor’s types, but also all aspects of software management also. EMM essentially bring together the MDM, MAM and EMM provisions all in one product</w:t>
      </w:r>
      <w:r>
        <w:rPr>
          <w:rFonts w:cs="Arial"/>
        </w:rPr>
        <w:fldChar w:fldCharType="begin" w:fldLock="1"/>
      </w:r>
      <w:r w:rsidR="00BB5F8E">
        <w:rPr>
          <w:rFonts w:cs="Arial"/>
        </w:rPr>
        <w:instrText>ADDIN CSL_CITATION {"citationItems":[{"id":"ITEM-1","itemData":{"URL":"https://www.manageengine.com/uk/mobile-device-management/enterprise-mobility-management-emm.html","accessed":{"date-parts":[["2022","4","1"]]},"author":[{"dropping-particle":"","family":"Staff","given":"Manage Engine","non-dropping-particle":"","parse-names":false,"suffix":""}],"container-title":"Manage Engine","id":"ITEM-1","issued":{"date-parts":[["2022"]]},"title":"Enterprise Mobility Management Software &amp; Solutions | What is EMM?","type":"webpage"},"uris":["http://www.mendeley.com/documents/?uuid=c5a42329-865f-336d-91f8-b4d32d04cd51"]}],"mendeley":{"formattedCitation":"[5]","plainTextFormattedCitation":"[5]","previouslyFormattedCitation":"[5]"},"properties":{"noteIndex":0},"schema":"https://github.com/citation-style-language/schema/raw/master/csl-citation.json"}</w:instrText>
      </w:r>
      <w:r>
        <w:rPr>
          <w:rFonts w:cs="Arial"/>
        </w:rPr>
        <w:fldChar w:fldCharType="separate"/>
      </w:r>
      <w:r w:rsidR="0062766E" w:rsidRPr="0062766E">
        <w:rPr>
          <w:rFonts w:cs="Arial"/>
          <w:noProof/>
        </w:rPr>
        <w:t>[5]</w:t>
      </w:r>
      <w:r>
        <w:rPr>
          <w:rFonts w:cs="Arial"/>
        </w:rPr>
        <w:fldChar w:fldCharType="end"/>
      </w:r>
      <w:r>
        <w:rPr>
          <w:rFonts w:cs="Arial"/>
        </w:rPr>
        <w:t xml:space="preserve">. </w:t>
      </w:r>
    </w:p>
    <w:p w14:paraId="48BF885B" w14:textId="77777777" w:rsidR="00E15CAC" w:rsidRPr="006473CF" w:rsidRDefault="00E15CAC" w:rsidP="00E15CAC">
      <w:pPr>
        <w:pStyle w:val="ListParagraph"/>
        <w:rPr>
          <w:rFonts w:cs="Arial"/>
        </w:rPr>
      </w:pPr>
    </w:p>
    <w:p w14:paraId="76DED7DB" w14:textId="77777777" w:rsidR="00E15CAC" w:rsidRDefault="00E15CAC" w:rsidP="00E15CAC">
      <w:pPr>
        <w:rPr>
          <w:rFonts w:cs="Arial"/>
        </w:rPr>
      </w:pPr>
      <w:r>
        <w:rPr>
          <w:rFonts w:cs="Arial"/>
        </w:rPr>
        <w:t xml:space="preserve">Dependant on the scale and scope of a mobilisation enablement project it will be key to understand what in the user environment needs to be supported to make the decision on what platform best suits the requirements. </w:t>
      </w:r>
    </w:p>
    <w:p w14:paraId="5E1A7830" w14:textId="77777777" w:rsidR="005E65E4" w:rsidRDefault="00E15CAC" w:rsidP="00E15CAC">
      <w:pPr>
        <w:rPr>
          <w:rFonts w:cs="Arial"/>
        </w:rPr>
      </w:pPr>
      <w:r>
        <w:rPr>
          <w:rFonts w:cs="Arial"/>
        </w:rPr>
        <w:t xml:space="preserve">In a large scale mobile enablement within an organisation such as an NHS health board the types of devices that require enabling and supporting for the end user can be varied dependant on the work they are required to do. </w:t>
      </w:r>
    </w:p>
    <w:p w14:paraId="5E0BF3BA" w14:textId="6B19F6B5" w:rsidR="00E15CAC" w:rsidRPr="006473CF" w:rsidRDefault="00E15CAC" w:rsidP="00E15CAC">
      <w:pPr>
        <w:rPr>
          <w:rFonts w:cs="Arial"/>
        </w:rPr>
      </w:pPr>
      <w:r>
        <w:rPr>
          <w:rFonts w:cs="Arial"/>
        </w:rPr>
        <w:t>Also the wide array of software deployments that need managing as always wide, as within a health board there are a wide array of traditional working environments, varying from health, finance, estate management to name but a few.</w:t>
      </w:r>
    </w:p>
    <w:p w14:paraId="676F47DC" w14:textId="640ED903" w:rsidR="00E215E8" w:rsidRDefault="00E15CAC" w:rsidP="000D3897">
      <w:pPr>
        <w:rPr>
          <w:rFonts w:cs="Arial"/>
        </w:rPr>
      </w:pPr>
      <w:r>
        <w:rPr>
          <w:rFonts w:cs="Arial"/>
        </w:rPr>
        <w:t>The term mobility is often seen as mobile devices purely, but in reality mobility is being redefined to cover the management of mobile device in relation to mobile employees</w:t>
      </w:r>
      <w:r>
        <w:rPr>
          <w:rFonts w:cs="Arial"/>
        </w:rPr>
        <w:fldChar w:fldCharType="begin" w:fldLock="1"/>
      </w:r>
      <w:r w:rsidR="00BB5F8E">
        <w:rPr>
          <w:rFonts w:cs="Arial"/>
        </w:rPr>
        <w:instrText>ADDIN CSL_CITATION {"citationItems":[{"id":"ITEM-1","itemData":{"author":[{"dropping-particle":"","family":"Mearian","given":"Lucas","non-dropping-particle":"","parse-names":false,"suffix":""}],"container-title":"Computerworld","id":"ITEM-1","issue":"Mdm","issued":{"date-parts":[["2017"]]},"title":"What's the difference between MDM, MAM, EMM and UEM?","type":"article-journal"},"uris":["http://www.mendeley.com/documents/?uuid=c1758440-750c-41dd-affd-6e9c0f0cd3be"]}],"mendeley":{"formattedCitation":"[6]","plainTextFormattedCitation":"[6]","previouslyFormattedCitation":"[6]"},"properties":{"noteIndex":0},"schema":"https://github.com/citation-style-language/schema/raw/master/csl-citation.json"}</w:instrText>
      </w:r>
      <w:r>
        <w:rPr>
          <w:rFonts w:cs="Arial"/>
        </w:rPr>
        <w:fldChar w:fldCharType="separate"/>
      </w:r>
      <w:r w:rsidR="0062766E" w:rsidRPr="0062766E">
        <w:rPr>
          <w:rFonts w:cs="Arial"/>
          <w:noProof/>
        </w:rPr>
        <w:t>[6]</w:t>
      </w:r>
      <w:r>
        <w:rPr>
          <w:rFonts w:cs="Arial"/>
        </w:rPr>
        <w:fldChar w:fldCharType="end"/>
      </w:r>
      <w:r>
        <w:rPr>
          <w:rFonts w:cs="Arial"/>
        </w:rPr>
        <w:t xml:space="preserve"> including the now ever more present home working end users. Microsoft Endpoint Manager allows for the ability to cover the scenarios mentioned previously. </w:t>
      </w:r>
    </w:p>
    <w:p w14:paraId="0690B3A8" w14:textId="5C931C8A" w:rsidR="00E15CAC" w:rsidRDefault="00E15CAC" w:rsidP="000D3897">
      <w:pPr>
        <w:rPr>
          <w:rFonts w:cs="Arial"/>
        </w:rPr>
      </w:pPr>
      <w:r>
        <w:rPr>
          <w:rFonts w:cs="Arial"/>
        </w:rPr>
        <w:t xml:space="preserve">As discussed in the Industrial Research </w:t>
      </w:r>
      <w:r w:rsidR="00B01107">
        <w:rPr>
          <w:rFonts w:cs="Arial"/>
        </w:rPr>
        <w:t>Document</w:t>
      </w:r>
      <w:r w:rsidR="00E215E8">
        <w:rPr>
          <w:rFonts w:cs="Arial"/>
        </w:rPr>
        <w:t xml:space="preserve"> Appendix 2.</w:t>
      </w:r>
      <w:r>
        <w:rPr>
          <w:rFonts w:cs="Arial"/>
        </w:rPr>
        <w:t xml:space="preserve"> it covers the current platforms from a devices and operating system perspective. As well as covering the device management, application management, network management, security and reporting aspects needed to successfully conduct the mobile enablement of staff.</w:t>
      </w:r>
    </w:p>
    <w:p w14:paraId="41A49E4E" w14:textId="77777777" w:rsidR="00E15CAC" w:rsidRPr="00E15CAC" w:rsidRDefault="00E15CAC" w:rsidP="000D3897">
      <w:pPr>
        <w:rPr>
          <w:rFonts w:cs="Arial"/>
        </w:rPr>
      </w:pPr>
    </w:p>
    <w:p w14:paraId="461C0F6F" w14:textId="77AD4FEC" w:rsidR="00FB4326" w:rsidRDefault="00FB4326" w:rsidP="00E215E8">
      <w:pPr>
        <w:pStyle w:val="Heading2"/>
        <w:numPr>
          <w:ilvl w:val="1"/>
          <w:numId w:val="28"/>
        </w:numPr>
      </w:pPr>
      <w:bookmarkStart w:id="6" w:name="_Toc109992266"/>
      <w:r>
        <w:lastRenderedPageBreak/>
        <w:t>Evolution of Workplace</w:t>
      </w:r>
      <w:bookmarkEnd w:id="6"/>
    </w:p>
    <w:p w14:paraId="0887BFC4" w14:textId="3ED680E8" w:rsidR="006A267E" w:rsidRDefault="00217F56" w:rsidP="00854E7B">
      <w:r>
        <w:t xml:space="preserve">With the ever increasing change of staff no longer having the traditional workplace as the primary workplace during office hours, there is a blurring of the lines between the corporate office space and where staff are able to carry out their work related activities. </w:t>
      </w:r>
    </w:p>
    <w:p w14:paraId="59B5C44D" w14:textId="75FD1125" w:rsidR="009411D4" w:rsidRDefault="004153B8" w:rsidP="00854E7B">
      <w:r>
        <w:t xml:space="preserve">As well as this change in traditional office to remote working, is the ever present community working aspects that are present in the NHS especially. Community based staff such as district nurses are often based remotely and their office changes from one appointment to another. </w:t>
      </w:r>
    </w:p>
    <w:p w14:paraId="711C859F" w14:textId="28C56F00" w:rsidR="00FB4326" w:rsidRDefault="004153B8" w:rsidP="00854E7B">
      <w:r>
        <w:t>With this is mind it has always been an aim to enable these types of staff bases</w:t>
      </w:r>
      <w:r w:rsidR="00B5363F">
        <w:fldChar w:fldCharType="begin" w:fldLock="1"/>
      </w:r>
      <w:r w:rsidR="00BB5F8E">
        <w:instrText>ADDIN CSL_CITATION {"citationItems":[{"id":"ITEM-1","itemData":{"URL":"https://gov.wales/ps50-million-and-new-body-transform-digital-health-and-care-services-wales","accessed":{"date-parts":[["2022","4","2"]]},"author":[{"dropping-particle":"","family":"Government","given":"Welsh","non-dropping-particle":"","parse-names":false,"suffix":""}],"container-title":"gov.wales","id":"ITEM-1","issued":{"date-parts":[["0"]]},"title":"£50 million and new body to transform digital health and care services in Wales | GOV.WALES","type":"webpage"},"uris":["http://www.mendeley.com/documents/?uuid=c218ebf1-7662-3e43-9d2a-a4b3e1c52df4"]}],"mendeley":{"formattedCitation":"[7]","plainTextFormattedCitation":"[7]","previouslyFormattedCitation":"[7]"},"properties":{"noteIndex":0},"schema":"https://github.com/citation-style-language/schema/raw/master/csl-citation.json"}</w:instrText>
      </w:r>
      <w:r w:rsidR="00B5363F">
        <w:fldChar w:fldCharType="separate"/>
      </w:r>
      <w:r w:rsidR="0062766E" w:rsidRPr="0062766E">
        <w:rPr>
          <w:noProof/>
        </w:rPr>
        <w:t>[7]</w:t>
      </w:r>
      <w:r w:rsidR="00B5363F">
        <w:fldChar w:fldCharType="end"/>
      </w:r>
      <w:r>
        <w:t xml:space="preserve"> to be able to access and update the information and systems they require while at the patient point. </w:t>
      </w:r>
    </w:p>
    <w:p w14:paraId="6C65F2D2" w14:textId="77777777" w:rsidR="00FB4326" w:rsidRDefault="004153B8" w:rsidP="00854E7B">
      <w:r>
        <w:t xml:space="preserve">To this day though there is still a large requirement for staff who are primarily community based to continue to travel to corporate based office and localities to access the ICT systems and spend large amount of time updating systems from either offline digital notes or even hand written notes. </w:t>
      </w:r>
    </w:p>
    <w:p w14:paraId="277D7787" w14:textId="255FEF24" w:rsidR="00854E7B" w:rsidRDefault="004153B8" w:rsidP="00854E7B">
      <w:r>
        <w:t xml:space="preserve">This as can be imagined is tremendously inefficient, as the time taken to collate/update notes and information is at best doubled in this type of scenario. </w:t>
      </w:r>
    </w:p>
    <w:p w14:paraId="56C2830F" w14:textId="06354DD3" w:rsidR="004153B8" w:rsidRDefault="00C86ABF" w:rsidP="00854E7B">
      <w:r>
        <w:t>The aim of enabling</w:t>
      </w:r>
      <w:r w:rsidR="004153B8">
        <w:t xml:space="preserve"> community and remote based staff with the access to devices</w:t>
      </w:r>
      <w:r w:rsidR="005D39FB">
        <w:t xml:space="preserve"> and digital workplace technology</w:t>
      </w:r>
      <w:r w:rsidR="00CE0921">
        <w:t>,</w:t>
      </w:r>
      <w:r w:rsidR="004153B8">
        <w:t xml:space="preserve"> that can be used from anywhere and at any time is becoming more important than ever</w:t>
      </w:r>
      <w:r w:rsidR="00CE0921">
        <w:fldChar w:fldCharType="begin" w:fldLock="1"/>
      </w:r>
      <w:r w:rsidR="00BB5F8E">
        <w:instrText>ADDIN CSL_CITATION {"citationItems":[{"id":"ITEM-1","itemData":{"URL":"https://www.computerworld.com/article/3202649/enterprise-mobility-2021-uem-becomes-key-to-the-hybrid-workplace.html","accessed":{"date-parts":[["2022","4","2"]]},"author":[{"dropping-particle":"","family":"Violino","given":"Bob","non-dropping-particle":"","parse-names":false,"suffix":""}],"container-title":"ComputerWorld","id":"ITEM-1","issued":{"date-parts":[["0"]]},"title":"Enterprise mobility 2021: UEM becomes key to the hybrid workplace | Computerworld","type":"webpage"},"uris":["http://www.mendeley.com/documents/?uuid=b42062b7-4803-3b6b-957e-5c6117916353"]}],"mendeley":{"formattedCitation":"[8]","plainTextFormattedCitation":"[8]","previouslyFormattedCitation":"[8]"},"properties":{"noteIndex":0},"schema":"https://github.com/citation-style-language/schema/raw/master/csl-citation.json"}</w:instrText>
      </w:r>
      <w:r w:rsidR="00CE0921">
        <w:fldChar w:fldCharType="separate"/>
      </w:r>
      <w:r w:rsidR="0062766E" w:rsidRPr="0062766E">
        <w:rPr>
          <w:noProof/>
        </w:rPr>
        <w:t>[8]</w:t>
      </w:r>
      <w:r w:rsidR="00CE0921">
        <w:fldChar w:fldCharType="end"/>
      </w:r>
      <w:r w:rsidR="004153B8">
        <w:t>.</w:t>
      </w:r>
      <w:r w:rsidR="005D39FB">
        <w:t xml:space="preserve"> The ability to access systems </w:t>
      </w:r>
      <w:r w:rsidR="006D0338">
        <w:t>Figure 4</w:t>
      </w:r>
      <w:r w:rsidR="00FC254A">
        <w:t xml:space="preserve">. </w:t>
      </w:r>
      <w:r w:rsidR="005D39FB">
        <w:t xml:space="preserve">ranging from Office based suites such as email, word, messaging and collaborative tools, through to patient administration systems allow for the ability </w:t>
      </w:r>
      <w:r w:rsidR="008B47F5">
        <w:t>to improve efficiency and innovation with the aim of improving the end user experience and ultimately the service provided by the end users.</w:t>
      </w:r>
    </w:p>
    <w:p w14:paraId="50438E7D" w14:textId="77777777" w:rsidR="00FB4326" w:rsidRDefault="00FB4326" w:rsidP="00854E7B"/>
    <w:p w14:paraId="1FB9F6C1" w14:textId="7AA73D15" w:rsidR="009411D4" w:rsidRDefault="009411D4" w:rsidP="00854E7B">
      <w:r>
        <w:rPr>
          <w:noProof/>
          <w:lang w:eastAsia="en-GB"/>
        </w:rPr>
        <w:drawing>
          <wp:inline distT="0" distB="0" distL="0" distR="0" wp14:anchorId="338620FA" wp14:editId="3ABE74D9">
            <wp:extent cx="3752850" cy="2600325"/>
            <wp:effectExtent l="0" t="0" r="0" b="9525"/>
            <wp:docPr id="18" name="Picture 18" descr="healthcare mobile app development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mobile app development compan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82524" cy="2620886"/>
                    </a:xfrm>
                    <a:prstGeom prst="rect">
                      <a:avLst/>
                    </a:prstGeom>
                    <a:noFill/>
                    <a:ln>
                      <a:noFill/>
                    </a:ln>
                  </pic:spPr>
                </pic:pic>
              </a:graphicData>
            </a:graphic>
          </wp:inline>
        </w:drawing>
      </w:r>
    </w:p>
    <w:p w14:paraId="7CDF5892" w14:textId="2385B179" w:rsidR="009411D4" w:rsidRDefault="009411D4" w:rsidP="00854E7B">
      <w:r>
        <w:t xml:space="preserve">Figure </w:t>
      </w:r>
      <w:r w:rsidR="006D0338">
        <w:t>4</w:t>
      </w:r>
      <w:r>
        <w:t>. Mobile Enablement and Mobile Apps Transforming Healthcare.</w:t>
      </w:r>
    </w:p>
    <w:p w14:paraId="5C0629B4" w14:textId="77777777" w:rsidR="00F27316" w:rsidRPr="00DF1F46" w:rsidRDefault="00F27316" w:rsidP="00F27316">
      <w:pPr>
        <w:rPr>
          <w:rFonts w:cs="Arial"/>
        </w:rPr>
      </w:pPr>
    </w:p>
    <w:p w14:paraId="163E419B" w14:textId="01A56020" w:rsidR="00742C17" w:rsidRDefault="00DF1F46" w:rsidP="00FB4326">
      <w:pPr>
        <w:pStyle w:val="Heading2"/>
        <w:numPr>
          <w:ilvl w:val="1"/>
          <w:numId w:val="35"/>
        </w:numPr>
        <w:rPr>
          <w:rFonts w:cs="Arial"/>
        </w:rPr>
      </w:pPr>
      <w:bookmarkStart w:id="7" w:name="_Toc109992267"/>
      <w:r w:rsidRPr="00DF1F46">
        <w:rPr>
          <w:rFonts w:cs="Arial"/>
        </w:rPr>
        <w:t>Aim</w:t>
      </w:r>
      <w:bookmarkEnd w:id="7"/>
    </w:p>
    <w:p w14:paraId="4D770D15" w14:textId="5D397092" w:rsidR="00DF1F46" w:rsidRDefault="000C6417" w:rsidP="00DF1F46">
      <w:r>
        <w:t xml:space="preserve">The Aim of the project is </w:t>
      </w:r>
      <w:r w:rsidR="00052DCA">
        <w:t xml:space="preserve">enable users of Hywel Dda UHB to be able to carry out the workloads that were predominantly used on traditional desktop devices within the health </w:t>
      </w:r>
      <w:r w:rsidR="00052DCA">
        <w:lastRenderedPageBreak/>
        <w:t>board premises, to be able to access these from mobile enabled devices in and away from the corporate localities and networks</w:t>
      </w:r>
      <w:r w:rsidR="0077564C">
        <w:t xml:space="preserve"> with the deployment of Microsoft Endpoint Manager</w:t>
      </w:r>
      <w:r w:rsidR="00A55AD7">
        <w:t>.</w:t>
      </w:r>
    </w:p>
    <w:p w14:paraId="789D3AC6" w14:textId="77777777" w:rsidR="00DF1F46" w:rsidRPr="00DF1F46" w:rsidRDefault="00DF1F46" w:rsidP="00DF1F46"/>
    <w:p w14:paraId="34D1E23B" w14:textId="7E6107DE" w:rsidR="00DF1F46" w:rsidRDefault="00DF1F46" w:rsidP="00FB4326">
      <w:pPr>
        <w:pStyle w:val="Heading2"/>
        <w:numPr>
          <w:ilvl w:val="1"/>
          <w:numId w:val="35"/>
        </w:numPr>
      </w:pPr>
      <w:bookmarkStart w:id="8" w:name="_Toc109992268"/>
      <w:r w:rsidRPr="00DF1F46">
        <w:t>Objectives</w:t>
      </w:r>
      <w:bookmarkEnd w:id="8"/>
    </w:p>
    <w:p w14:paraId="39017742" w14:textId="37373B8F" w:rsidR="00CA682D" w:rsidRPr="00CA682D" w:rsidRDefault="00CA682D" w:rsidP="00CA682D">
      <w:pPr>
        <w:rPr>
          <w:rFonts w:cs="Arial"/>
        </w:rPr>
      </w:pPr>
      <w:r>
        <w:rPr>
          <w:rFonts w:cs="Arial"/>
        </w:rPr>
        <w:t>Below are the objectives listed in relation to the mobile enablement of staff with the deployment of Microsoft Endpoint Manager.</w:t>
      </w:r>
    </w:p>
    <w:p w14:paraId="4B00ABAB" w14:textId="4501ABA8" w:rsidR="00D03932" w:rsidRDefault="00F14E38" w:rsidP="00CA682D">
      <w:pPr>
        <w:pStyle w:val="ListParagraph"/>
        <w:numPr>
          <w:ilvl w:val="0"/>
          <w:numId w:val="29"/>
        </w:numPr>
      </w:pPr>
      <w:r>
        <w:t>Conduct literature review into</w:t>
      </w:r>
      <w:r w:rsidR="0077564C">
        <w:t xml:space="preserve"> the mobile enablement utilising Microsoft Endpoint Manager</w:t>
      </w:r>
      <w:r>
        <w:t>.</w:t>
      </w:r>
    </w:p>
    <w:p w14:paraId="012A44B6" w14:textId="61E678C7" w:rsidR="00D03932" w:rsidRDefault="00517F97" w:rsidP="00CA682D">
      <w:pPr>
        <w:pStyle w:val="ListParagraph"/>
        <w:numPr>
          <w:ilvl w:val="0"/>
          <w:numId w:val="29"/>
        </w:numPr>
      </w:pPr>
      <w:r>
        <w:t>Identify the methodology approach for the research project</w:t>
      </w:r>
      <w:r w:rsidR="00D03932">
        <w:t>.</w:t>
      </w:r>
    </w:p>
    <w:p w14:paraId="7BE839A9" w14:textId="1D7123AC" w:rsidR="00A23C7D" w:rsidRDefault="00BF55E5" w:rsidP="00A23C7D">
      <w:pPr>
        <w:pStyle w:val="ListParagraph"/>
        <w:numPr>
          <w:ilvl w:val="0"/>
          <w:numId w:val="29"/>
        </w:numPr>
      </w:pPr>
      <w:r>
        <w:t>Design</w:t>
      </w:r>
      <w:r w:rsidR="004E491D">
        <w:t xml:space="preserve"> </w:t>
      </w:r>
      <w:r w:rsidR="00D03932">
        <w:t>deployment</w:t>
      </w:r>
      <w:r>
        <w:t xml:space="preserve"> configurations &amp; rules</w:t>
      </w:r>
      <w:r w:rsidR="004E491D">
        <w:t xml:space="preserve"> in line with Organisation policies &amp; best practice.</w:t>
      </w:r>
    </w:p>
    <w:p w14:paraId="029512F5" w14:textId="40E72471" w:rsidR="00D03932" w:rsidRDefault="00E164BC" w:rsidP="00CA682D">
      <w:pPr>
        <w:pStyle w:val="ListParagraph"/>
        <w:numPr>
          <w:ilvl w:val="0"/>
          <w:numId w:val="29"/>
        </w:numPr>
      </w:pPr>
      <w:r>
        <w:t>Implement the design rules and configuration within the Organisational infrastructure.</w:t>
      </w:r>
    </w:p>
    <w:p w14:paraId="67577ECE" w14:textId="70D5579B" w:rsidR="00D03932" w:rsidRDefault="00D03932" w:rsidP="00CA682D">
      <w:pPr>
        <w:pStyle w:val="ListParagraph"/>
        <w:numPr>
          <w:ilvl w:val="0"/>
          <w:numId w:val="29"/>
        </w:numPr>
      </w:pPr>
      <w:r>
        <w:t xml:space="preserve">Analyse </w:t>
      </w:r>
      <w:r w:rsidR="00E164BC">
        <w:t>the implementation outcomes post deployment</w:t>
      </w:r>
      <w:r>
        <w:t>.</w:t>
      </w:r>
    </w:p>
    <w:p w14:paraId="68C524AB" w14:textId="3138B021" w:rsidR="00D03932" w:rsidRDefault="00D03932" w:rsidP="00CA682D">
      <w:pPr>
        <w:pStyle w:val="ListParagraph"/>
        <w:numPr>
          <w:ilvl w:val="0"/>
          <w:numId w:val="29"/>
        </w:numPr>
      </w:pPr>
      <w:r>
        <w:t>Revi</w:t>
      </w:r>
      <w:r w:rsidR="00E164BC">
        <w:t>ew analysis and discuss future enhancements / work to be carried out</w:t>
      </w:r>
      <w:r>
        <w:t>.</w:t>
      </w:r>
    </w:p>
    <w:p w14:paraId="5D217B43" w14:textId="77777777" w:rsidR="00742C17" w:rsidRPr="00742C17" w:rsidRDefault="00742C17" w:rsidP="00742C17"/>
    <w:p w14:paraId="674CB68D" w14:textId="294872C4" w:rsidR="001B6F80" w:rsidRDefault="00C31043" w:rsidP="00FB4326">
      <w:pPr>
        <w:pStyle w:val="Heading1"/>
        <w:numPr>
          <w:ilvl w:val="0"/>
          <w:numId w:val="35"/>
        </w:numPr>
        <w:rPr>
          <w:rFonts w:ascii="Times New Roman" w:hAnsi="Times New Roman" w:cs="Times New Roman"/>
        </w:rPr>
      </w:pPr>
      <w:bookmarkStart w:id="9" w:name="_Toc109992269"/>
      <w:bookmarkStart w:id="10" w:name="_Toc532994349"/>
      <w:r>
        <w:rPr>
          <w:rFonts w:ascii="Times New Roman" w:hAnsi="Times New Roman" w:cs="Times New Roman"/>
        </w:rPr>
        <w:t xml:space="preserve">Chapter Two: </w:t>
      </w:r>
      <w:r w:rsidR="0082701B" w:rsidRPr="00FB6B00">
        <w:rPr>
          <w:rFonts w:ascii="Times New Roman" w:hAnsi="Times New Roman" w:cs="Times New Roman"/>
        </w:rPr>
        <w:t>Review of the Current Literature</w:t>
      </w:r>
      <w:bookmarkEnd w:id="9"/>
    </w:p>
    <w:p w14:paraId="5AFA547B" w14:textId="612968B1" w:rsidR="005D624B" w:rsidRPr="003403FD" w:rsidRDefault="003C4BD0" w:rsidP="005D624B">
      <w:pPr>
        <w:pStyle w:val="Heading2"/>
        <w:numPr>
          <w:ilvl w:val="0"/>
          <w:numId w:val="0"/>
        </w:numPr>
        <w:ind w:left="714" w:hanging="357"/>
      </w:pPr>
      <w:bookmarkStart w:id="11" w:name="_Toc109992270"/>
      <w:r>
        <w:t>2.1 -</w:t>
      </w:r>
      <w:r w:rsidR="005D624B">
        <w:t xml:space="preserve"> Introduction</w:t>
      </w:r>
      <w:bookmarkEnd w:id="11"/>
    </w:p>
    <w:p w14:paraId="54572AB3" w14:textId="628EF1C5" w:rsidR="0019595E" w:rsidRDefault="00713CF3" w:rsidP="00531C49">
      <w:r>
        <w:t xml:space="preserve">This chapter covers the research </w:t>
      </w:r>
      <w:r w:rsidR="0087563F">
        <w:t xml:space="preserve">conducted </w:t>
      </w:r>
      <w:r>
        <w:t>i</w:t>
      </w:r>
      <w:r w:rsidR="0087563F">
        <w:t>n to areas of literature</w:t>
      </w:r>
      <w:r>
        <w:t>. In relation to areas that</w:t>
      </w:r>
      <w:r w:rsidR="0087563F">
        <w:t xml:space="preserve"> would be relevant to the Mobile enablement of staff in relation to the utilisation of Microsoft Endpoint manager. Below are a summarisation of the areas following the collation of the li</w:t>
      </w:r>
      <w:r w:rsidR="002A7CDC">
        <w:t>terature as shown in Appendix 1.</w:t>
      </w:r>
    </w:p>
    <w:p w14:paraId="20DDF1A7" w14:textId="77777777" w:rsidR="002A7CDC" w:rsidRDefault="002A7CDC" w:rsidP="00531C49"/>
    <w:p w14:paraId="47EA25C8" w14:textId="7B1A2607" w:rsidR="0019595E" w:rsidRPr="00517AF7" w:rsidRDefault="003403FD" w:rsidP="00531C49">
      <w:pPr>
        <w:pStyle w:val="Heading2"/>
        <w:numPr>
          <w:ilvl w:val="1"/>
          <w:numId w:val="26"/>
        </w:numPr>
        <w:rPr>
          <w:color w:val="FF0000"/>
        </w:rPr>
      </w:pPr>
      <w:bookmarkStart w:id="12" w:name="_Toc109992271"/>
      <w:r>
        <w:t xml:space="preserve">- </w:t>
      </w:r>
      <w:r w:rsidR="0019595E" w:rsidRPr="00531C49">
        <w:t>Device / Asset Management:</w:t>
      </w:r>
      <w:bookmarkEnd w:id="12"/>
    </w:p>
    <w:p w14:paraId="7CB84298" w14:textId="5B2E9A15" w:rsidR="0019595E" w:rsidRPr="00FC3E9F" w:rsidRDefault="0019595E" w:rsidP="00531C49">
      <w:r>
        <w:t xml:space="preserve">With the introduction of Mobile Enablement Device/Asset management has changed. As discussed in the Device Management Whitepaper </w:t>
      </w:r>
      <w:r w:rsidR="009A3A09">
        <w:fldChar w:fldCharType="begin" w:fldLock="1"/>
      </w:r>
      <w:r w:rsidR="00BB5F8E">
        <w:instrText>ADDIN CSL_CITATION {"citationItems":[{"id":"ITEM-1","itemData":{"author":[{"dropping-particle":"","family":"Madden","given":"Jack","non-dropping-particle":"","parse-names":false,"suffix":""}],"id":"ITEM-1","issued":{"date-parts":[["0"]]},"title":"Windows 10 and mobile device management Table of Contents","type":"article-journal"},"uris":["http://www.mendeley.com/documents/?uuid=a0ef2b06-9c29-49bc-8f83-48193c0beb74"]}],"mendeley":{"formattedCitation":"[9]","plainTextFormattedCitation":"[9]","previouslyFormattedCitation":"[9]"},"properties":{"noteIndex":0},"schema":"https://github.com/citation-style-language/schema/raw/master/csl-citation.json"}</w:instrText>
      </w:r>
      <w:r w:rsidR="009A3A09">
        <w:fldChar w:fldCharType="separate"/>
      </w:r>
      <w:r w:rsidR="0062766E" w:rsidRPr="0062766E">
        <w:rPr>
          <w:noProof/>
        </w:rPr>
        <w:t>[9]</w:t>
      </w:r>
      <w:r w:rsidR="009A3A09">
        <w:fldChar w:fldCharType="end"/>
      </w:r>
      <w:r w:rsidRPr="00BF6C55">
        <w:t>,</w:t>
      </w:r>
      <w:r w:rsidRPr="00531C49">
        <w:rPr>
          <w:color w:val="FF0000"/>
        </w:rPr>
        <w:t xml:space="preserve"> </w:t>
      </w:r>
      <w:r w:rsidRPr="00FC3E9F">
        <w:t>Jack</w:t>
      </w:r>
      <w:r>
        <w:t xml:space="preserve"> Madden refers to how being able to accommodate the mobile enablement such as dual work devices and personal usage, that MDM platforms are not just associated with Mobile devices but also traditional devices to allow for a single setup of policies and compliance to be able to configure, deploy, asset manage and secure devices</w:t>
      </w:r>
      <w:r w:rsidRPr="009A3A09">
        <w:t xml:space="preserve"> </w:t>
      </w:r>
      <w:r w:rsidR="009A3A09" w:rsidRPr="009A3A09">
        <w:fldChar w:fldCharType="begin" w:fldLock="1"/>
      </w:r>
      <w:r w:rsidR="00BB5F8E">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9A3A09" w:rsidRPr="009A3A09">
        <w:fldChar w:fldCharType="separate"/>
      </w:r>
      <w:r w:rsidR="0062766E" w:rsidRPr="0062766E">
        <w:rPr>
          <w:noProof/>
        </w:rPr>
        <w:t>[10]</w:t>
      </w:r>
      <w:r w:rsidR="009A3A09" w:rsidRPr="009A3A09">
        <w:fldChar w:fldCharType="end"/>
      </w:r>
      <w:r>
        <w:t xml:space="preserve"> This allows for a single pane view, and similar configuration management to be able to turn any device off of the shelf into an enterprise ready machine</w:t>
      </w:r>
      <w:r w:rsidRPr="00531C49">
        <w:rPr>
          <w:color w:val="FF0000"/>
        </w:rPr>
        <w:t xml:space="preserve"> </w:t>
      </w:r>
      <w:r w:rsidR="009A3A09" w:rsidRPr="009A3A09">
        <w:fldChar w:fldCharType="begin" w:fldLock="1"/>
      </w:r>
      <w:r w:rsidR="00BB5F8E">
        <w:instrText>ADDIN CSL_CITATION {"citationItems":[{"id":"ITEM-1","itemData":{"author":[{"dropping-particle":"","family":"Madden","given":"Jack","non-dropping-particle":"","parse-names":false,"suffix":""}],"id":"ITEM-1","issued":{"date-parts":[["0"]]},"title":"Windows 10 and mobile device management Table of Contents","type":"article-journal"},"uris":["http://www.mendeley.com/documents/?uuid=a0ef2b06-9c29-49bc-8f83-48193c0beb74"]}],"mendeley":{"formattedCitation":"[9]","plainTextFormattedCitation":"[9]","previouslyFormattedCitation":"[9]"},"properties":{"noteIndex":0},"schema":"https://github.com/citation-style-language/schema/raw/master/csl-citation.json"}</w:instrText>
      </w:r>
      <w:r w:rsidR="009A3A09" w:rsidRPr="009A3A09">
        <w:fldChar w:fldCharType="separate"/>
      </w:r>
      <w:r w:rsidR="0062766E" w:rsidRPr="0062766E">
        <w:rPr>
          <w:noProof/>
        </w:rPr>
        <w:t>[9]</w:t>
      </w:r>
      <w:r w:rsidR="009A3A09" w:rsidRPr="009A3A09">
        <w:fldChar w:fldCharType="end"/>
      </w:r>
      <w:r>
        <w:t xml:space="preserve">. </w:t>
      </w:r>
    </w:p>
    <w:p w14:paraId="43DFB25C" w14:textId="77777777" w:rsidR="0019595E" w:rsidRPr="00531C49" w:rsidRDefault="0019595E" w:rsidP="00531C49">
      <w:pPr>
        <w:rPr>
          <w:b/>
        </w:rPr>
      </w:pPr>
    </w:p>
    <w:p w14:paraId="77CA580C" w14:textId="77777777" w:rsidR="0019595E" w:rsidRPr="00531C49" w:rsidRDefault="0019595E" w:rsidP="00531C49">
      <w:pPr>
        <w:rPr>
          <w:b/>
        </w:rPr>
      </w:pPr>
      <w:r>
        <w:rPr>
          <w:noProof/>
          <w:lang w:eastAsia="en-GB"/>
        </w:rPr>
        <w:lastRenderedPageBreak/>
        <w:drawing>
          <wp:inline distT="0" distB="0" distL="0" distR="0" wp14:anchorId="34100BCB" wp14:editId="66A145DB">
            <wp:extent cx="3784214" cy="24384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05669" cy="2452225"/>
                    </a:xfrm>
                    <a:prstGeom prst="rect">
                      <a:avLst/>
                    </a:prstGeom>
                  </pic:spPr>
                </pic:pic>
              </a:graphicData>
            </a:graphic>
          </wp:inline>
        </w:drawing>
      </w:r>
    </w:p>
    <w:p w14:paraId="28A0C264" w14:textId="02D1B650" w:rsidR="0019595E" w:rsidRPr="000920E7" w:rsidRDefault="002A7CDC" w:rsidP="00531C49">
      <w:r>
        <w:t xml:space="preserve">Figure </w:t>
      </w:r>
      <w:r w:rsidR="006D0338">
        <w:t>5</w:t>
      </w:r>
      <w:r w:rsidR="0019595E" w:rsidRPr="000920E7">
        <w:t>.</w:t>
      </w:r>
      <w:r w:rsidR="0019595E">
        <w:t xml:space="preserve"> Unified Endpoint Manager</w:t>
      </w:r>
    </w:p>
    <w:p w14:paraId="3A4E3DE3" w14:textId="77777777" w:rsidR="0019595E" w:rsidRPr="00531C49" w:rsidRDefault="0019595E" w:rsidP="00531C49">
      <w:pPr>
        <w:rPr>
          <w:b/>
        </w:rPr>
      </w:pPr>
    </w:p>
    <w:p w14:paraId="66A8F2D9" w14:textId="41D39EB9" w:rsidR="0019595E" w:rsidRDefault="0019595E" w:rsidP="00531C49">
      <w:r>
        <w:t>As further discussed in the feature article</w:t>
      </w:r>
      <w:r w:rsidR="00726848">
        <w:t xml:space="preserve"> </w:t>
      </w:r>
      <w:r w:rsidR="00726848">
        <w:fldChar w:fldCharType="begin" w:fldLock="1"/>
      </w:r>
      <w:r w:rsidR="00BB5F8E">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726848">
        <w:fldChar w:fldCharType="separate"/>
      </w:r>
      <w:r w:rsidR="0062766E" w:rsidRPr="0062766E">
        <w:rPr>
          <w:noProof/>
        </w:rPr>
        <w:t>[11]</w:t>
      </w:r>
      <w:r w:rsidR="00726848">
        <w:fldChar w:fldCharType="end"/>
      </w:r>
      <w:r>
        <w:t xml:space="preserve"> by Lucas Mearian &amp; Matthew Finnegan, Microsoft Endpoint Manager combines previous software products by Microsoft in Intune and Systems Center Configuration Manager in to one. This al</w:t>
      </w:r>
      <w:r w:rsidR="00B441A7">
        <w:t>lows as demonstrated in Figure</w:t>
      </w:r>
      <w:r w:rsidR="006D0338">
        <w:t xml:space="preserve"> 5</w:t>
      </w:r>
      <w:r>
        <w:t xml:space="preserve">.  for a single pane and single point of management for an array of devices and also includes both corporate and personally owned devices, with the aim of securing the device/data dependant on the device type to varying degrees. </w:t>
      </w:r>
    </w:p>
    <w:p w14:paraId="7A79504F" w14:textId="77777777" w:rsidR="0019595E" w:rsidRDefault="0019595E" w:rsidP="00531C49"/>
    <w:p w14:paraId="1B0AF2F8" w14:textId="77777777" w:rsidR="0019595E" w:rsidRDefault="0019595E" w:rsidP="00531C49">
      <w:r>
        <w:rPr>
          <w:noProof/>
          <w:lang w:eastAsia="en-GB"/>
        </w:rPr>
        <w:drawing>
          <wp:inline distT="0" distB="0" distL="0" distR="0" wp14:anchorId="5401DDF7" wp14:editId="66AD2CC9">
            <wp:extent cx="3162300" cy="1378948"/>
            <wp:effectExtent l="19050" t="19050" r="1905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1180" cy="1391541"/>
                    </a:xfrm>
                    <a:prstGeom prst="rect">
                      <a:avLst/>
                    </a:prstGeom>
                    <a:ln>
                      <a:solidFill>
                        <a:schemeClr val="tx1"/>
                      </a:solidFill>
                    </a:ln>
                  </pic:spPr>
                </pic:pic>
              </a:graphicData>
            </a:graphic>
          </wp:inline>
        </w:drawing>
      </w:r>
    </w:p>
    <w:p w14:paraId="0E17C8C6" w14:textId="5904DEEB" w:rsidR="0019595E" w:rsidRDefault="002A7CDC" w:rsidP="00531C49">
      <w:r>
        <w:t xml:space="preserve">Figure </w:t>
      </w:r>
      <w:r w:rsidR="006D0338">
        <w:t>6</w:t>
      </w:r>
      <w:r w:rsidR="0019595E">
        <w:t>. Microsoft Endpoint Manager Supported platforms</w:t>
      </w:r>
      <w:r w:rsidR="0019595E" w:rsidRPr="00EE50EA">
        <w:t xml:space="preserve"> </w:t>
      </w:r>
      <w:r w:rsidR="00EE50EA" w:rsidRPr="00EE50EA">
        <w:fldChar w:fldCharType="begin" w:fldLock="1"/>
      </w:r>
      <w:r w:rsidR="00BB5F8E">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EE50EA" w:rsidRPr="00EE50EA">
        <w:fldChar w:fldCharType="separate"/>
      </w:r>
      <w:r w:rsidR="0062766E" w:rsidRPr="0062766E">
        <w:rPr>
          <w:noProof/>
        </w:rPr>
        <w:t>[12]</w:t>
      </w:r>
      <w:r w:rsidR="00EE50EA" w:rsidRPr="00EE50EA">
        <w:fldChar w:fldCharType="end"/>
      </w:r>
      <w:r w:rsidR="0019595E">
        <w:t>.</w:t>
      </w:r>
    </w:p>
    <w:p w14:paraId="417DFBA4" w14:textId="77777777" w:rsidR="0019595E" w:rsidRDefault="0019595E" w:rsidP="00531C49"/>
    <w:p w14:paraId="0C74E6E1" w14:textId="38E19316" w:rsidR="002A7CDC" w:rsidRDefault="0019595E" w:rsidP="00531C49">
      <w:r>
        <w:t xml:space="preserve">It also includes the ability to managed differing operating system suppliers such as Apple and Android. Although it is highlighted in the feature based article by Frederic Lardonois </w:t>
      </w:r>
      <w:r w:rsidR="00D91375">
        <w:fldChar w:fldCharType="begin" w:fldLock="1"/>
      </w:r>
      <w:r w:rsidR="00BB5F8E">
        <w:instrText>ADDIN CSL_CITATION {"citationItems":[{"id":"ITEM-1","itemData":{"author":[{"dropping-particle":"","family":"Lardinois","given":"Frederic","non-dropping-particle":"","parse-names":false,"suffix":""}],"id":"ITEM-1","issued":{"date-parts":[["0"]]},"page":"1-15","title":"Microsoft updates its Endpoint Manager with improved macOS support and more","type":"article-journal"},"uris":["http://www.mendeley.com/documents/?uuid=73b53871-114e-4c9b-8467-a15d5e0f025a"]}],"mendeley":{"formattedCitation":"[13]","plainTextFormattedCitation":"[13]","previouslyFormattedCitation":"[13]"},"properties":{"noteIndex":0},"schema":"https://github.com/citation-style-language/schema/raw/master/csl-citation.json"}</w:instrText>
      </w:r>
      <w:r w:rsidR="00D91375">
        <w:fldChar w:fldCharType="separate"/>
      </w:r>
      <w:r w:rsidR="0062766E" w:rsidRPr="0062766E">
        <w:rPr>
          <w:noProof/>
        </w:rPr>
        <w:t>[13]</w:t>
      </w:r>
      <w:r w:rsidR="00D91375">
        <w:fldChar w:fldCharType="end"/>
      </w:r>
      <w:r w:rsidRPr="00796548">
        <w:t>,</w:t>
      </w:r>
      <w:r>
        <w:t xml:space="preserve"> that the functionality and array of options to configure non Microsoft devices such as apple, has been less readily available in its original release. </w:t>
      </w:r>
    </w:p>
    <w:p w14:paraId="3AA934B2" w14:textId="42C4FD9A" w:rsidR="0019595E" w:rsidRDefault="0019595E" w:rsidP="00531C49">
      <w:r>
        <w:t>Although the product continues to be updates periodically increasing the ability to control and manage non Microsoft devices as detailed in the Microsoft document library article</w:t>
      </w:r>
      <w:r w:rsidR="00D91375">
        <w:t xml:space="preserve"> </w:t>
      </w:r>
      <w:r w:rsidR="00D91375">
        <w:fldChar w:fldCharType="begin" w:fldLock="1"/>
      </w:r>
      <w:r w:rsidR="00BB5F8E">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D91375">
        <w:fldChar w:fldCharType="separate"/>
      </w:r>
      <w:r w:rsidR="0062766E" w:rsidRPr="0062766E">
        <w:rPr>
          <w:noProof/>
        </w:rPr>
        <w:t>[12]</w:t>
      </w:r>
      <w:r w:rsidR="00D91375">
        <w:fldChar w:fldCharType="end"/>
      </w:r>
      <w:r>
        <w:t>, including but not limited to</w:t>
      </w:r>
      <w:r w:rsidR="00B441A7">
        <w:t xml:space="preserve"> </w:t>
      </w:r>
      <w:r w:rsidR="006D0338">
        <w:t>Android, iOS and MacOS Figure 6</w:t>
      </w:r>
      <w:r>
        <w:t>. As well as supporting apple features such as shared iPad for business which improves the ability for devices to not be tied down to single users and utilize the Azure Active Directory accounts to access t</w:t>
      </w:r>
      <w:r w:rsidR="002A7CDC">
        <w:t>he device and its applications.</w:t>
      </w:r>
    </w:p>
    <w:p w14:paraId="085770CD" w14:textId="5725BE8F" w:rsidR="0019595E" w:rsidRDefault="0019595E" w:rsidP="00531C49">
      <w:r>
        <w:lastRenderedPageBreak/>
        <w:t>There are a number of device actions that are available within Microsoft endpoint manager to aid with device/asset management. As documented in the Microsoft document library article</w:t>
      </w:r>
      <w:r w:rsidR="007571C8">
        <w:t xml:space="preserve"> </w:t>
      </w:r>
      <w:r w:rsidR="007571C8">
        <w:fldChar w:fldCharType="begin" w:fldLock="1"/>
      </w:r>
      <w:r w:rsidR="00BB5F8E">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7571C8">
        <w:fldChar w:fldCharType="separate"/>
      </w:r>
      <w:r w:rsidR="0062766E" w:rsidRPr="0062766E">
        <w:rPr>
          <w:noProof/>
        </w:rPr>
        <w:t>[12]</w:t>
      </w:r>
      <w:r w:rsidR="007571C8">
        <w:fldChar w:fldCharType="end"/>
      </w:r>
      <w:r>
        <w:t>, there are the ability to inclu</w:t>
      </w:r>
      <w:r w:rsidR="00124AE1">
        <w:t>d</w:t>
      </w:r>
      <w:r w:rsidR="00072FE4">
        <w:t>ing but not limited</w:t>
      </w:r>
      <w:r w:rsidR="006D0338">
        <w:t xml:space="preserve"> to Figure 7</w:t>
      </w:r>
      <w:r>
        <w:t>. View and collect device inventory &amp; diagnostic information, disable and remote wipe devices, enable secure pin and encryption on devices, update underlying OS and software patching as well as being able to send custom notifications to the device.</w:t>
      </w:r>
    </w:p>
    <w:p w14:paraId="1D8F1DAD" w14:textId="77777777" w:rsidR="0019595E" w:rsidRPr="00845F5D" w:rsidRDefault="0019595E" w:rsidP="00531C49"/>
    <w:p w14:paraId="167227FA" w14:textId="77777777" w:rsidR="0019595E" w:rsidRDefault="0019595E" w:rsidP="00531C49">
      <w:pPr>
        <w:rPr>
          <w:noProof/>
          <w:lang w:eastAsia="en-GB"/>
        </w:rPr>
      </w:pPr>
      <w:r>
        <w:rPr>
          <w:noProof/>
          <w:lang w:eastAsia="en-GB"/>
        </w:rPr>
        <w:drawing>
          <wp:inline distT="0" distB="0" distL="0" distR="0" wp14:anchorId="1C9C15FB" wp14:editId="2B03F46F">
            <wp:extent cx="2136700" cy="1790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54947" cy="1805992"/>
                    </a:xfrm>
                    <a:prstGeom prst="rect">
                      <a:avLst/>
                    </a:prstGeom>
                  </pic:spPr>
                </pic:pic>
              </a:graphicData>
            </a:graphic>
          </wp:inline>
        </w:drawing>
      </w:r>
      <w:r w:rsidRPr="00697F14">
        <w:rPr>
          <w:noProof/>
          <w:lang w:eastAsia="en-GB"/>
        </w:rPr>
        <w:t xml:space="preserve"> </w:t>
      </w:r>
      <w:r>
        <w:rPr>
          <w:noProof/>
          <w:lang w:eastAsia="en-GB"/>
        </w:rPr>
        <w:drawing>
          <wp:inline distT="0" distB="0" distL="0" distR="0" wp14:anchorId="51C50D48" wp14:editId="0F9B5D86">
            <wp:extent cx="2927468" cy="1744345"/>
            <wp:effectExtent l="0" t="0" r="635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50849" cy="1758277"/>
                    </a:xfrm>
                    <a:prstGeom prst="rect">
                      <a:avLst/>
                    </a:prstGeom>
                  </pic:spPr>
                </pic:pic>
              </a:graphicData>
            </a:graphic>
          </wp:inline>
        </w:drawing>
      </w:r>
    </w:p>
    <w:p w14:paraId="2EBC3E93" w14:textId="6DA5FC5D" w:rsidR="0019595E" w:rsidRPr="00531C49" w:rsidRDefault="006D0338" w:rsidP="00531C49">
      <w:pPr>
        <w:rPr>
          <w:noProof/>
          <w:lang w:eastAsia="en-GB"/>
        </w:rPr>
      </w:pPr>
      <w:r>
        <w:rPr>
          <w:noProof/>
          <w:lang w:eastAsia="en-GB"/>
        </w:rPr>
        <w:t>Figure 7</w:t>
      </w:r>
      <w:r w:rsidR="0019595E">
        <w:rPr>
          <w:noProof/>
          <w:lang w:eastAsia="en-GB"/>
        </w:rPr>
        <w:t>. Example of Microsoft Endpoint Manager device actions.</w:t>
      </w:r>
    </w:p>
    <w:p w14:paraId="22044CBA" w14:textId="1A003A83" w:rsidR="00531C49" w:rsidRPr="00531C49" w:rsidRDefault="00531C49" w:rsidP="00531C49">
      <w:pPr>
        <w:rPr>
          <w:b/>
        </w:rPr>
      </w:pPr>
    </w:p>
    <w:p w14:paraId="0DA43646" w14:textId="198D559C" w:rsidR="0019595E" w:rsidRPr="00531C49" w:rsidRDefault="003403FD" w:rsidP="003403FD">
      <w:pPr>
        <w:pStyle w:val="Heading2"/>
        <w:numPr>
          <w:ilvl w:val="1"/>
          <w:numId w:val="26"/>
        </w:numPr>
      </w:pPr>
      <w:bookmarkStart w:id="13" w:name="_Toc109992272"/>
      <w:r>
        <w:t xml:space="preserve">- </w:t>
      </w:r>
      <w:r w:rsidR="0019595E" w:rsidRPr="00531C49">
        <w:t>Device Provisioning/Enrollment:</w:t>
      </w:r>
      <w:bookmarkEnd w:id="13"/>
    </w:p>
    <w:p w14:paraId="6FC2D259" w14:textId="77777777" w:rsidR="0019595E" w:rsidRPr="00531C49" w:rsidRDefault="0019595E" w:rsidP="00531C49">
      <w:pPr>
        <w:rPr>
          <w:b/>
        </w:rPr>
      </w:pPr>
    </w:p>
    <w:p w14:paraId="200CA602" w14:textId="3E2636F4" w:rsidR="0019595E" w:rsidRPr="0048551D" w:rsidRDefault="0019595E" w:rsidP="00531C49">
      <w:r>
        <w:t>With mobile enablement comes the increasing diversity in device hardware and software types. And with this comes the change from traditional enterprise operating system deployment with the example of Windows based operating system. Utilising deployment tools including but not limited to Imaging, Ghost and Wind</w:t>
      </w:r>
      <w:r w:rsidR="006D0338">
        <w:t>ows Deployment Service Figure 8</w:t>
      </w:r>
      <w:r>
        <w:t>. for example, or even time consuming manual deployment processes.</w:t>
      </w:r>
    </w:p>
    <w:p w14:paraId="20495001" w14:textId="77777777" w:rsidR="0019595E" w:rsidRPr="00531C49" w:rsidRDefault="0019595E" w:rsidP="00531C49">
      <w:pPr>
        <w:rPr>
          <w:b/>
        </w:rPr>
      </w:pPr>
    </w:p>
    <w:p w14:paraId="378EEF76" w14:textId="77777777" w:rsidR="0019595E" w:rsidRPr="00531C49" w:rsidRDefault="0019595E" w:rsidP="00531C49">
      <w:pPr>
        <w:rPr>
          <w:b/>
        </w:rPr>
      </w:pPr>
      <w:r>
        <w:rPr>
          <w:noProof/>
          <w:lang w:eastAsia="en-GB"/>
        </w:rPr>
        <w:drawing>
          <wp:inline distT="0" distB="0" distL="0" distR="0" wp14:anchorId="565F9367" wp14:editId="2BA6B953">
            <wp:extent cx="2800350" cy="170950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36233" cy="1731405"/>
                    </a:xfrm>
                    <a:prstGeom prst="rect">
                      <a:avLst/>
                    </a:prstGeom>
                  </pic:spPr>
                </pic:pic>
              </a:graphicData>
            </a:graphic>
          </wp:inline>
        </w:drawing>
      </w:r>
      <w:r>
        <w:rPr>
          <w:noProof/>
          <w:lang w:eastAsia="en-GB"/>
        </w:rPr>
        <w:drawing>
          <wp:inline distT="0" distB="0" distL="0" distR="0" wp14:anchorId="36207600" wp14:editId="165BB778">
            <wp:extent cx="2733675" cy="1710894"/>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49466" cy="1720777"/>
                    </a:xfrm>
                    <a:prstGeom prst="rect">
                      <a:avLst/>
                    </a:prstGeom>
                  </pic:spPr>
                </pic:pic>
              </a:graphicData>
            </a:graphic>
          </wp:inline>
        </w:drawing>
      </w:r>
    </w:p>
    <w:p w14:paraId="01854515" w14:textId="3EAF6D39" w:rsidR="0019595E" w:rsidRDefault="006D0338" w:rsidP="00531C49">
      <w:r>
        <w:t>Figure 8</w:t>
      </w:r>
      <w:r w:rsidR="0019595E" w:rsidRPr="00B6113E">
        <w:t>. WDS (Windows Deployment Service Rollout)</w:t>
      </w:r>
    </w:p>
    <w:p w14:paraId="70B7E77B" w14:textId="77777777" w:rsidR="0019595E" w:rsidRDefault="0019595E" w:rsidP="00531C49"/>
    <w:p w14:paraId="3B95DC84" w14:textId="5D76E05D" w:rsidR="0019595E" w:rsidRDefault="0019595E" w:rsidP="00531C49">
      <w:r>
        <w:t xml:space="preserve">Now with not only Windows Operating system, but added additional platforms such Apple macOS, iOS and Android platforms, but also the additional devices types, these platforms have become more focal in the corporate workplace including but not limited to Tablets &amp; Phones. There is now a requirement to be able to enrol and provision device platforms of all </w:t>
      </w:r>
      <w:r>
        <w:lastRenderedPageBreak/>
        <w:t>types. Endpoint manager as discussed in Microsoft Document article</w:t>
      </w:r>
      <w:r w:rsidR="004648C8">
        <w:t xml:space="preserve"> </w:t>
      </w:r>
      <w:r w:rsidR="004648C8">
        <w:fldChar w:fldCharType="begin" w:fldLock="1"/>
      </w:r>
      <w:r w:rsidR="00BB5F8E">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4648C8">
        <w:fldChar w:fldCharType="separate"/>
      </w:r>
      <w:r w:rsidR="0062766E" w:rsidRPr="0062766E">
        <w:rPr>
          <w:noProof/>
        </w:rPr>
        <w:t>[14]</w:t>
      </w:r>
      <w:r w:rsidR="004648C8">
        <w:fldChar w:fldCharType="end"/>
      </w:r>
      <w:r>
        <w:t xml:space="preserve"> Intune [Endpoint Manager] planning guide and confirmed in the computer world feature article on Microsoft Endpoint Manager</w:t>
      </w:r>
      <w:r w:rsidR="004648C8">
        <w:t xml:space="preserve"> </w:t>
      </w:r>
      <w:r w:rsidR="004648C8">
        <w:fldChar w:fldCharType="begin" w:fldLock="1"/>
      </w:r>
      <w:r w:rsidR="00BB5F8E">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4648C8">
        <w:fldChar w:fldCharType="separate"/>
      </w:r>
      <w:r w:rsidR="0062766E" w:rsidRPr="0062766E">
        <w:rPr>
          <w:noProof/>
        </w:rPr>
        <w:t>[11]</w:t>
      </w:r>
      <w:r w:rsidR="004648C8">
        <w:fldChar w:fldCharType="end"/>
      </w:r>
      <w:r>
        <w:t xml:space="preserve"> by Lucas Mearian and Matthew Finnegan, aims to provide a wider support for</w:t>
      </w:r>
      <w:r w:rsidR="00517AF7">
        <w:t xml:space="preserve"> such platforms.</w:t>
      </w:r>
    </w:p>
    <w:p w14:paraId="7F397AFB" w14:textId="3470744C" w:rsidR="0019595E" w:rsidRDefault="0019595E" w:rsidP="00531C49">
      <w:r>
        <w:t>As Endpoint manager is a Microsoft designed platform, it is inevitable that the provisioning process for Windows based devices from start to finish is a sleeker prospect than with other platforms such as Android and Apple. The ability to utilise existing Microsoft software stacks such as AD acti</w:t>
      </w:r>
      <w:r w:rsidR="006D0338">
        <w:t>ve directory connectors Figure 9</w:t>
      </w:r>
      <w:r>
        <w:t xml:space="preserve">. allow for the on boarding process to tie in to the user login </w:t>
      </w:r>
      <w:r w:rsidR="00124AE1">
        <w:t>as discussed in the Microsoft do</w:t>
      </w:r>
      <w:r>
        <w:t>cument article</w:t>
      </w:r>
      <w:r w:rsidR="00A30BBE">
        <w:t xml:space="preserve"> </w:t>
      </w:r>
      <w:r w:rsidR="00A30BBE">
        <w:fldChar w:fldCharType="begin" w:fldLock="1"/>
      </w:r>
      <w:r w:rsidR="00BB5F8E">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A30BBE">
        <w:fldChar w:fldCharType="separate"/>
      </w:r>
      <w:r w:rsidR="0062766E" w:rsidRPr="0062766E">
        <w:rPr>
          <w:noProof/>
        </w:rPr>
        <w:t>[15]</w:t>
      </w:r>
      <w:r w:rsidR="00A30BBE">
        <w:fldChar w:fldCharType="end"/>
      </w:r>
      <w:r>
        <w:t xml:space="preserve"> to streamline the delivery and customisation of the end user device. </w:t>
      </w:r>
    </w:p>
    <w:p w14:paraId="5B2FF6E1" w14:textId="77777777" w:rsidR="0019595E" w:rsidRDefault="0019595E" w:rsidP="00531C49"/>
    <w:p w14:paraId="5A1EEDC7" w14:textId="77777777" w:rsidR="0019595E" w:rsidRDefault="0019595E" w:rsidP="00531C49">
      <w:r>
        <w:rPr>
          <w:noProof/>
          <w:lang w:eastAsia="en-GB"/>
        </w:rPr>
        <w:drawing>
          <wp:inline distT="0" distB="0" distL="0" distR="0" wp14:anchorId="579A256C" wp14:editId="723692D7">
            <wp:extent cx="3505200" cy="168342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82036" cy="1720323"/>
                    </a:xfrm>
                    <a:prstGeom prst="rect">
                      <a:avLst/>
                    </a:prstGeom>
                  </pic:spPr>
                </pic:pic>
              </a:graphicData>
            </a:graphic>
          </wp:inline>
        </w:drawing>
      </w:r>
    </w:p>
    <w:p w14:paraId="3BD0FEB4" w14:textId="17FF242E" w:rsidR="0019595E" w:rsidRDefault="0019595E" w:rsidP="00531C49">
      <w:r>
        <w:t>Fi</w:t>
      </w:r>
      <w:r w:rsidR="006D0338">
        <w:t>gure 9</w:t>
      </w:r>
      <w:r>
        <w:t>. Example of Microsoft OS Enrollment types w</w:t>
      </w:r>
      <w:r w:rsidR="00517AF7">
        <w:t>ithin Intune (Endpoint Manager]</w:t>
      </w:r>
    </w:p>
    <w:p w14:paraId="321BBB8C" w14:textId="77777777" w:rsidR="00517AF7" w:rsidRDefault="00517AF7" w:rsidP="00531C49"/>
    <w:p w14:paraId="2369218B" w14:textId="06A7B7D1" w:rsidR="0019595E" w:rsidRDefault="0019595E" w:rsidP="00531C49">
      <w:r>
        <w:t>In regards to other platform provider such as Apple and Android, Microsoft are limited by the 3</w:t>
      </w:r>
      <w:r w:rsidRPr="00531C49">
        <w:rPr>
          <w:vertAlign w:val="superscript"/>
        </w:rPr>
        <w:t>rd</w:t>
      </w:r>
      <w:r>
        <w:t xml:space="preserve"> party supplier as to how far they are able to support the platforms. There </w:t>
      </w:r>
      <w:r w:rsidR="00707284">
        <w:t>is</w:t>
      </w:r>
      <w:r>
        <w:t xml:space="preserve"> however an array of provisioning/Enrollmen</w:t>
      </w:r>
      <w:r w:rsidR="00517AF7">
        <w:t xml:space="preserve">t types which can be utilised. </w:t>
      </w:r>
    </w:p>
    <w:p w14:paraId="13389529" w14:textId="67BE83A8" w:rsidR="0019595E" w:rsidRDefault="0019595E" w:rsidP="00531C49">
      <w:r>
        <w:t>In the example of Apple based devices, a connection between the Apple business manager is required utilising token connectors. This process links the Endpoint manager tenant instance to the Apple business manager allowing for communication for provisioning between the two platforms</w:t>
      </w:r>
      <w:r w:rsidR="001F4A14">
        <w:t xml:space="preserve"> Figure </w:t>
      </w:r>
      <w:r w:rsidR="006D0338">
        <w:t>10</w:t>
      </w:r>
      <w:r>
        <w:t>, this is discussed in the Apple Business Manager guide</w:t>
      </w:r>
      <w:r w:rsidR="00707284">
        <w:t xml:space="preserve"> </w:t>
      </w:r>
      <w:r w:rsidR="00707284">
        <w:fldChar w:fldCharType="begin" w:fldLock="1"/>
      </w:r>
      <w:r w:rsidR="00BB5F8E">
        <w:instrText>ADDIN CSL_CITATION {"citationItems":[{"id":"ITEM-1","itemData":{"author":[{"dropping-particle":"","family":"Guide","given":"Getting Started","non-dropping-particle":"","parse-names":false,"suffix":""}],"id":"ITEM-1","issued":{"date-parts":[["0"]]},"title":"Apple Business Manager","type":"article-journal"},"uris":["http://www.mendeley.com/documents/?uuid=876ed5ca-75c1-4288-b162-8f2132e4f020"]}],"mendeley":{"formattedCitation":"[16]","plainTextFormattedCitation":"[16]","previouslyFormattedCitation":"[16]"},"properties":{"noteIndex":0},"schema":"https://github.com/citation-style-language/schema/raw/master/csl-citation.json"}</w:instrText>
      </w:r>
      <w:r w:rsidR="00707284">
        <w:fldChar w:fldCharType="separate"/>
      </w:r>
      <w:r w:rsidR="0062766E" w:rsidRPr="0062766E">
        <w:rPr>
          <w:noProof/>
        </w:rPr>
        <w:t>[16]</w:t>
      </w:r>
      <w:r w:rsidR="00707284">
        <w:fldChar w:fldCharType="end"/>
      </w:r>
      <w:r>
        <w:t xml:space="preserve"> and also detailed in the Microsoft device Enrollment document </w:t>
      </w:r>
      <w:r w:rsidR="00707284">
        <w:fldChar w:fldCharType="begin" w:fldLock="1"/>
      </w:r>
      <w:r w:rsidR="00BB5F8E">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707284">
        <w:fldChar w:fldCharType="separate"/>
      </w:r>
      <w:r w:rsidR="0062766E" w:rsidRPr="0062766E">
        <w:rPr>
          <w:noProof/>
        </w:rPr>
        <w:t>[14]</w:t>
      </w:r>
      <w:r w:rsidR="00707284">
        <w:fldChar w:fldCharType="end"/>
      </w:r>
      <w:r>
        <w:t xml:space="preserve">. </w:t>
      </w:r>
    </w:p>
    <w:p w14:paraId="7CBEFA31" w14:textId="77777777" w:rsidR="0019595E" w:rsidRDefault="0019595E" w:rsidP="00531C49"/>
    <w:p w14:paraId="459121C3" w14:textId="77777777" w:rsidR="0019595E" w:rsidRDefault="0019595E" w:rsidP="00531C49">
      <w:r>
        <w:rPr>
          <w:noProof/>
          <w:lang w:eastAsia="en-GB"/>
        </w:rPr>
        <w:drawing>
          <wp:inline distT="0" distB="0" distL="0" distR="0" wp14:anchorId="774F39C8" wp14:editId="59778108">
            <wp:extent cx="3600450" cy="16031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36144" cy="1619062"/>
                    </a:xfrm>
                    <a:prstGeom prst="rect">
                      <a:avLst/>
                    </a:prstGeom>
                  </pic:spPr>
                </pic:pic>
              </a:graphicData>
            </a:graphic>
          </wp:inline>
        </w:drawing>
      </w:r>
    </w:p>
    <w:p w14:paraId="6BC90855" w14:textId="4BE2C5BB" w:rsidR="0019595E" w:rsidRPr="00B6113E" w:rsidRDefault="001F4A14" w:rsidP="00531C49">
      <w:r>
        <w:t xml:space="preserve">Figure </w:t>
      </w:r>
      <w:r w:rsidR="006D0338">
        <w:t>10</w:t>
      </w:r>
      <w:r w:rsidR="0019595E">
        <w:t>. Example of Apple based device Enrollment within Intune [Endpoint Manager]</w:t>
      </w:r>
    </w:p>
    <w:p w14:paraId="1A51A48F" w14:textId="77777777" w:rsidR="0019595E" w:rsidRPr="00531C49" w:rsidRDefault="0019595E" w:rsidP="00531C49">
      <w:pPr>
        <w:rPr>
          <w:b/>
        </w:rPr>
      </w:pPr>
    </w:p>
    <w:p w14:paraId="53106046" w14:textId="75BC2561" w:rsidR="006D0338" w:rsidRDefault="0019595E" w:rsidP="00531C49">
      <w:r>
        <w:lastRenderedPageBreak/>
        <w:t>Then with the example of Android, Microsoft utilise the existing Android Enterprise features, which allow for Enrollment profiles to be generated and QR codes created as discussed in the Microsoft document article</w:t>
      </w:r>
      <w:r w:rsidR="00FC001B">
        <w:t xml:space="preserve"> </w:t>
      </w:r>
      <w:r w:rsidR="00FC001B">
        <w:fldChar w:fldCharType="begin" w:fldLock="1"/>
      </w:r>
      <w:r w:rsidR="00BB5F8E">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FC001B">
        <w:fldChar w:fldCharType="separate"/>
      </w:r>
      <w:r w:rsidR="0062766E" w:rsidRPr="0062766E">
        <w:rPr>
          <w:noProof/>
        </w:rPr>
        <w:t>[15]</w:t>
      </w:r>
      <w:r w:rsidR="00FC001B">
        <w:fldChar w:fldCharType="end"/>
      </w:r>
      <w:r w:rsidRPr="00531C49">
        <w:rPr>
          <w:color w:val="FF0000"/>
        </w:rPr>
        <w:t xml:space="preserve"> </w:t>
      </w:r>
      <w:r w:rsidRPr="007677C1">
        <w:t>and the planning to move to endpoint manager guide</w:t>
      </w:r>
      <w:r w:rsidR="00FC001B">
        <w:t xml:space="preserve"> </w:t>
      </w:r>
      <w:r w:rsidR="00FC001B">
        <w:fldChar w:fldCharType="begin" w:fldLock="1"/>
      </w:r>
      <w:r w:rsidR="00BB5F8E">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FC001B">
        <w:fldChar w:fldCharType="separate"/>
      </w:r>
      <w:r w:rsidR="0062766E" w:rsidRPr="0062766E">
        <w:rPr>
          <w:noProof/>
        </w:rPr>
        <w:t>[14]</w:t>
      </w:r>
      <w:r w:rsidR="00FC001B">
        <w:fldChar w:fldCharType="end"/>
      </w:r>
      <w:r>
        <w:t xml:space="preserve">, this then allows for the devices to scan the QR code out of the box and communicate with endpoint manager. </w:t>
      </w:r>
    </w:p>
    <w:p w14:paraId="4922C935" w14:textId="23148A49" w:rsidR="0019595E" w:rsidRDefault="0019595E" w:rsidP="00531C49">
      <w:r>
        <w:t>While this setup is functional it does leave an open door to user error. This is where using hardware platfor</w:t>
      </w:r>
      <w:r w:rsidR="006D0338">
        <w:t>ms such as Samsung Knox Figure 11</w:t>
      </w:r>
      <w:r>
        <w:t>. as discussed in the Microsoft device Enrollment article</w:t>
      </w:r>
      <w:r w:rsidR="00FC001B">
        <w:t xml:space="preserve"> </w:t>
      </w:r>
      <w:r w:rsidR="00FC001B">
        <w:fldChar w:fldCharType="begin" w:fldLock="1"/>
      </w:r>
      <w:r w:rsidR="00BB5F8E">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FC001B">
        <w:fldChar w:fldCharType="separate"/>
      </w:r>
      <w:r w:rsidR="0062766E" w:rsidRPr="0062766E">
        <w:rPr>
          <w:noProof/>
        </w:rPr>
        <w:t>[15]</w:t>
      </w:r>
      <w:r w:rsidR="00FC001B">
        <w:fldChar w:fldCharType="end"/>
      </w:r>
      <w:r w:rsidRPr="00531C49">
        <w:rPr>
          <w:color w:val="FF0000"/>
        </w:rPr>
        <w:t xml:space="preserve"> </w:t>
      </w:r>
      <w:r>
        <w:t>aids in wall gardening the device, preventing it from being utilised for other purposes, whether than be by accident or with malicious intent, while also simplifying the provisioning process for the end user.</w:t>
      </w:r>
    </w:p>
    <w:p w14:paraId="568DC620" w14:textId="77777777" w:rsidR="0019595E" w:rsidRDefault="0019595E" w:rsidP="00531C49"/>
    <w:p w14:paraId="17F6AB98" w14:textId="77777777" w:rsidR="0019595E" w:rsidRDefault="0019595E" w:rsidP="00531C49">
      <w:r>
        <w:rPr>
          <w:noProof/>
          <w:lang w:eastAsia="en-GB"/>
        </w:rPr>
        <w:drawing>
          <wp:inline distT="0" distB="0" distL="0" distR="0" wp14:anchorId="0C69BCAB" wp14:editId="4F77AB36">
            <wp:extent cx="2374171" cy="1876425"/>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97828" cy="1895123"/>
                    </a:xfrm>
                    <a:prstGeom prst="rect">
                      <a:avLst/>
                    </a:prstGeom>
                  </pic:spPr>
                </pic:pic>
              </a:graphicData>
            </a:graphic>
          </wp:inline>
        </w:drawing>
      </w:r>
      <w:r>
        <w:rPr>
          <w:noProof/>
          <w:lang w:eastAsia="en-GB"/>
        </w:rPr>
        <w:drawing>
          <wp:inline distT="0" distB="0" distL="0" distR="0" wp14:anchorId="3CF00E35" wp14:editId="605DEE0E">
            <wp:extent cx="3233851" cy="1733367"/>
            <wp:effectExtent l="0" t="0" r="508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01017" cy="1769368"/>
                    </a:xfrm>
                    <a:prstGeom prst="rect">
                      <a:avLst/>
                    </a:prstGeom>
                  </pic:spPr>
                </pic:pic>
              </a:graphicData>
            </a:graphic>
          </wp:inline>
        </w:drawing>
      </w:r>
    </w:p>
    <w:p w14:paraId="3EA7611A" w14:textId="7EA93C86" w:rsidR="0019595E" w:rsidRPr="00517AF7" w:rsidRDefault="001F4A14" w:rsidP="00517AF7">
      <w:r>
        <w:t xml:space="preserve">Figure </w:t>
      </w:r>
      <w:r w:rsidR="006D0338">
        <w:t>11</w:t>
      </w:r>
      <w:r w:rsidR="0019595E">
        <w:t>. Example of integration between Intune [Endpoint Manager] and Samsung Knox.</w:t>
      </w:r>
    </w:p>
    <w:p w14:paraId="3644F64A" w14:textId="77777777" w:rsidR="0019595E" w:rsidRPr="00531C49" w:rsidRDefault="0019595E" w:rsidP="00531C49">
      <w:pPr>
        <w:ind w:left="360"/>
        <w:rPr>
          <w:b/>
          <w:u w:val="single"/>
        </w:rPr>
      </w:pPr>
    </w:p>
    <w:p w14:paraId="0EA9588A" w14:textId="42047B07" w:rsidR="0019595E" w:rsidRPr="00531C49" w:rsidRDefault="001472A1" w:rsidP="001472A1">
      <w:pPr>
        <w:pStyle w:val="Heading2"/>
        <w:numPr>
          <w:ilvl w:val="1"/>
          <w:numId w:val="26"/>
        </w:numPr>
        <w:rPr>
          <w:color w:val="FF0000"/>
        </w:rPr>
      </w:pPr>
      <w:bookmarkStart w:id="14" w:name="_Toc109992273"/>
      <w:r>
        <w:t xml:space="preserve">- </w:t>
      </w:r>
      <w:r w:rsidR="0019595E" w:rsidRPr="00531C49">
        <w:t>Application Management:</w:t>
      </w:r>
      <w:bookmarkEnd w:id="14"/>
    </w:p>
    <w:p w14:paraId="11B66FF1" w14:textId="77777777" w:rsidR="0019595E" w:rsidRPr="00531C49" w:rsidRDefault="0019595E" w:rsidP="00531C49">
      <w:pPr>
        <w:rPr>
          <w:b/>
          <w:color w:val="FF0000"/>
          <w:u w:val="single"/>
        </w:rPr>
      </w:pPr>
    </w:p>
    <w:p w14:paraId="19648948" w14:textId="77777777" w:rsidR="006351CF" w:rsidRDefault="0019595E" w:rsidP="00531C49">
      <w:r>
        <w:t>As well as the increasing array of devices with mobile enablement, comes the change in application types, deployments and management. In legacy environment applications would be traditional installed via time consuming process such as manual deployments, or utilising forms of automation such as packaging</w:t>
      </w:r>
      <w:r w:rsidR="00D86F91">
        <w:t xml:space="preserve">, in conjunction with </w:t>
      </w:r>
      <w:r>
        <w:t>user enabled deployments via managed application stores</w:t>
      </w:r>
      <w:r w:rsidR="00D86F91">
        <w:t>,</w:t>
      </w:r>
      <w:r>
        <w:t xml:space="preserve"> such as SCCM’s Software Center</w:t>
      </w:r>
      <w:r w:rsidR="006D0338">
        <w:t xml:space="preserve"> Figure 12</w:t>
      </w:r>
      <w:r w:rsidR="00D86F91">
        <w:t>.</w:t>
      </w:r>
      <w:r>
        <w:t xml:space="preserve"> </w:t>
      </w:r>
    </w:p>
    <w:p w14:paraId="6FE04345" w14:textId="5B2E46F2" w:rsidR="00D86F91" w:rsidRDefault="0019595E" w:rsidP="00531C49">
      <w:r>
        <w:t xml:space="preserve">While the end result of packaged and managed application deployments yields a return in lower time consumption and user delays, there is a large amount of time taken to make sure </w:t>
      </w:r>
      <w:r w:rsidR="00D86F91">
        <w:t xml:space="preserve">that </w:t>
      </w:r>
      <w:r>
        <w:t>these applications and packaged and tested correctly before they get to that point.</w:t>
      </w:r>
    </w:p>
    <w:p w14:paraId="1EF120CF" w14:textId="2D7CDF68" w:rsidR="0019595E" w:rsidRDefault="00D86F91" w:rsidP="00531C49">
      <w:r>
        <w:rPr>
          <w:noProof/>
          <w:lang w:eastAsia="en-GB"/>
        </w:rPr>
        <w:lastRenderedPageBreak/>
        <w:drawing>
          <wp:inline distT="0" distB="0" distL="0" distR="0" wp14:anchorId="1A0C6A75" wp14:editId="5F57E5C0">
            <wp:extent cx="3829050" cy="20277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42396" cy="2034779"/>
                    </a:xfrm>
                    <a:prstGeom prst="rect">
                      <a:avLst/>
                    </a:prstGeom>
                  </pic:spPr>
                </pic:pic>
              </a:graphicData>
            </a:graphic>
          </wp:inline>
        </w:drawing>
      </w:r>
      <w:r w:rsidR="0019595E">
        <w:t xml:space="preserve"> </w:t>
      </w:r>
    </w:p>
    <w:p w14:paraId="2A936FED" w14:textId="2DF85269" w:rsidR="00D86F91" w:rsidRDefault="00D86F91" w:rsidP="00531C49">
      <w:r>
        <w:t>Figure 1</w:t>
      </w:r>
      <w:r w:rsidR="006D0338">
        <w:t>2</w:t>
      </w:r>
      <w:r>
        <w:t>. Example of end user Self-Service via Software Centre in SCCM</w:t>
      </w:r>
      <w:r w:rsidR="005A68D4">
        <w:fldChar w:fldCharType="begin" w:fldLock="1"/>
      </w:r>
      <w:r w:rsidR="00BB5F8E">
        <w:instrText>ADDIN CSL_CITATION {"citationItems":[{"id":"ITEM-1","itemData":{"URL":"https://systemcenterdudes.com/sccm-1511-software-center/","accessed":{"date-parts":[["2022","4","3"]]},"author":[{"dropping-particle":"","family":"Lecours","given":"Benoit","non-dropping-particle":"","parse-names":false,"suffix":""}],"id":"ITEM-1","issued":{"date-parts":[["0"]]},"title":"How to enable the new SCCM 1511 Software Center","type":"webpage"},"uris":["http://www.mendeley.com/documents/?uuid=b5c229d1-0e8e-3719-9afa-a7aea72d0128"]}],"mendeley":{"formattedCitation":"[17]","plainTextFormattedCitation":"[17]","previouslyFormattedCitation":"[17]"},"properties":{"noteIndex":0},"schema":"https://github.com/citation-style-language/schema/raw/master/csl-citation.json"}</w:instrText>
      </w:r>
      <w:r w:rsidR="005A68D4">
        <w:fldChar w:fldCharType="separate"/>
      </w:r>
      <w:r w:rsidR="0062766E" w:rsidRPr="0062766E">
        <w:rPr>
          <w:noProof/>
        </w:rPr>
        <w:t>[17]</w:t>
      </w:r>
      <w:r w:rsidR="005A68D4">
        <w:fldChar w:fldCharType="end"/>
      </w:r>
      <w:r>
        <w:t>.</w:t>
      </w:r>
    </w:p>
    <w:p w14:paraId="238457C7" w14:textId="77777777" w:rsidR="0019595E" w:rsidRDefault="0019595E" w:rsidP="00531C49"/>
    <w:p w14:paraId="6F86D78C" w14:textId="43EE7462" w:rsidR="0019595E" w:rsidRDefault="0019595E" w:rsidP="00725869">
      <w:r>
        <w:t>As well and the configuration and deployment of the applications, there is a large amount of time taken up in handling application updates and compliance. Each time an application is updated traditional deployment methods require the process of re-packaging and testing for your environment. There are also other hurdles with traditional deployment methods in relation to updating old software already in place, updating and managing the on-site server services as discussed in the Microsoft EMS whitepaper</w:t>
      </w:r>
      <w:r w:rsidR="00CA57AA">
        <w:t xml:space="preserve"> </w:t>
      </w:r>
      <w:r w:rsidR="00CA57AA">
        <w:fldChar w:fldCharType="begin" w:fldLock="1"/>
      </w:r>
      <w:r w:rsidR="00BB5F8E">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CA57AA">
        <w:fldChar w:fldCharType="separate"/>
      </w:r>
      <w:r w:rsidR="0062766E" w:rsidRPr="0062766E">
        <w:rPr>
          <w:noProof/>
        </w:rPr>
        <w:t>[10]</w:t>
      </w:r>
      <w:r w:rsidR="00CA57AA">
        <w:fldChar w:fldCharType="end"/>
      </w:r>
      <w:r>
        <w:t xml:space="preserve"> that may also be supporting the application deployment, sometimes this can be problematic and add further complication to this approach as discussed in the deploying office 365 white paper</w:t>
      </w:r>
      <w:r w:rsidR="00CA57AA">
        <w:t xml:space="preserve"> </w:t>
      </w:r>
      <w:r w:rsidR="00CA57AA">
        <w:fldChar w:fldCharType="begin" w:fldLock="1"/>
      </w:r>
      <w:r w:rsidR="00BB5F8E">
        <w:instrText>ADDIN CSL_CITATION {"citationItems":[{"id":"ITEM-1","itemData":{"author":[{"dropping-particle":"","family":"Paper","given":"White","non-dropping-particle":"","parse-names":false,"suffix":""},{"dropping-particle":"","family":"Business","given":"Digital","non-dropping-particle":"","parse-names":false,"suffix":""}],"id":"ITEM-1","issue":"January","issued":{"date-parts":[["0"]]},"title":"Deploying Microsoft Office 365 : Are You Ready ?","type":"article-journal"},"uris":["http://www.mendeley.com/documents/?uuid=924fa8b2-bb51-4f6b-8b27-d68c205e701a"]}],"mendeley":{"formattedCitation":"[18]","plainTextFormattedCitation":"[18]","previouslyFormattedCitation":"[18]"},"properties":{"noteIndex":0},"schema":"https://github.com/citation-style-language/schema/raw/master/csl-citation.json"}</w:instrText>
      </w:r>
      <w:r w:rsidR="00CA57AA">
        <w:fldChar w:fldCharType="separate"/>
      </w:r>
      <w:r w:rsidR="0062766E" w:rsidRPr="0062766E">
        <w:rPr>
          <w:noProof/>
        </w:rPr>
        <w:t>[18]</w:t>
      </w:r>
      <w:r w:rsidR="00CA57AA">
        <w:fldChar w:fldCharType="end"/>
      </w:r>
      <w:r>
        <w:t>.</w:t>
      </w:r>
    </w:p>
    <w:p w14:paraId="4838B460" w14:textId="77777777" w:rsidR="00725869" w:rsidRDefault="00725869" w:rsidP="00531C49">
      <w:pPr>
        <w:pStyle w:val="ListParagraph"/>
        <w:ind w:left="0"/>
      </w:pPr>
    </w:p>
    <w:p w14:paraId="780D5C8B" w14:textId="0F8C797C" w:rsidR="0019595E" w:rsidRDefault="0019595E" w:rsidP="00531C49">
      <w:r>
        <w:t>As mobile enablement of staff increases, the platforms that are now supported by the corporate ICT, now aligns more to the home/personal application experience end users are accustomed to. Some of the advantages of this type of approach is the lower overhead of application managements, applications are tested and made available for deployment by the application developer, leaving a lower amount of application configuration and testing for applications to work on the end user’s device. Also the update process as discussed in the Microsoft EMS whitepaper</w:t>
      </w:r>
      <w:r w:rsidR="00CA57AA">
        <w:t xml:space="preserve"> </w:t>
      </w:r>
      <w:r w:rsidR="00CA57AA">
        <w:fldChar w:fldCharType="begin" w:fldLock="1"/>
      </w:r>
      <w:r w:rsidR="00BB5F8E">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CA57AA">
        <w:fldChar w:fldCharType="separate"/>
      </w:r>
      <w:r w:rsidR="0062766E" w:rsidRPr="0062766E">
        <w:rPr>
          <w:noProof/>
        </w:rPr>
        <w:t>[10]</w:t>
      </w:r>
      <w:r w:rsidR="00CA57AA">
        <w:fldChar w:fldCharType="end"/>
      </w:r>
      <w:r w:rsidRPr="00531C49">
        <w:rPr>
          <w:color w:val="FF0000"/>
        </w:rPr>
        <w:t xml:space="preserve"> </w:t>
      </w:r>
      <w:r>
        <w:t>is made much simpler with the ability to either allow the end user to update on the fly and/or create schedules that force updates within a set period of time. But due to the very nature of Mobile applications the process is often as simple as a click</w:t>
      </w:r>
      <w:r w:rsidR="005A68D4">
        <w:t xml:space="preserve"> while then </w:t>
      </w:r>
      <w:r>
        <w:t>wait</w:t>
      </w:r>
      <w:r w:rsidR="005A68D4">
        <w:t>ing for t</w:t>
      </w:r>
      <w:r w:rsidR="00641EEA">
        <w:t xml:space="preserve">he </w:t>
      </w:r>
      <w:r w:rsidR="00072FE4">
        <w:t>instal</w:t>
      </w:r>
      <w:r w:rsidR="006D0338">
        <w:t>l to complete Figure 13</w:t>
      </w:r>
      <w:r w:rsidR="005A68D4">
        <w:t>. This</w:t>
      </w:r>
      <w:r>
        <w:t xml:space="preserve"> again reducing the reliance on internal ICT resources to configure, test, deploy and support all requests by the end users.</w:t>
      </w:r>
    </w:p>
    <w:p w14:paraId="250A2F30" w14:textId="75349A0B" w:rsidR="005A68D4" w:rsidRDefault="00725869" w:rsidP="00531C49">
      <w:r>
        <w:rPr>
          <w:noProof/>
          <w:lang w:eastAsia="en-GB"/>
        </w:rPr>
        <w:drawing>
          <wp:inline distT="0" distB="0" distL="0" distR="0" wp14:anchorId="17AD62B7" wp14:editId="1E3E5185">
            <wp:extent cx="3990617" cy="1809750"/>
            <wp:effectExtent l="0" t="0" r="0" b="0"/>
            <wp:docPr id="19" name="Picture 19" descr="https://img.gadgethacks.com/img/42/73/63658967487308/0/permanently-stop-any-app-from-updating-play-store-no-computer-needed.w14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g.gadgethacks.com/img/42/73/63658967487308/0/permanently-stop-any-app-from-updating-play-store-no-computer-needed.w1456.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96709" cy="1812513"/>
                    </a:xfrm>
                    <a:prstGeom prst="rect">
                      <a:avLst/>
                    </a:prstGeom>
                    <a:noFill/>
                    <a:ln>
                      <a:noFill/>
                    </a:ln>
                  </pic:spPr>
                </pic:pic>
              </a:graphicData>
            </a:graphic>
          </wp:inline>
        </w:drawing>
      </w:r>
    </w:p>
    <w:p w14:paraId="7E068AA2" w14:textId="2FF8AFEC" w:rsidR="00725869" w:rsidRDefault="00072FE4" w:rsidP="00531C49">
      <w:r>
        <w:t>Figure 1</w:t>
      </w:r>
      <w:r w:rsidR="006D0338">
        <w:t>3</w:t>
      </w:r>
      <w:r w:rsidR="00725869">
        <w:t>. Example of App Updates on Android Play Store</w:t>
      </w:r>
      <w:r w:rsidR="00725869">
        <w:fldChar w:fldCharType="begin" w:fldLock="1"/>
      </w:r>
      <w:r w:rsidR="00BB5F8E">
        <w:instrText>ADDIN CSL_CITATION {"citationItems":[{"id":"ITEM-1","itemData":{"URL":"https://android.gadgethacks.com/how-to/permanently-stop-any-app-from-updating-play-store-no-computer-needed-0184063/","accessed":{"date-parts":[["2022","4","3"]]},"author":[{"dropping-particle":"","family":"Thomas","given":"Dallas","non-dropping-particle":"","parse-names":false,"suffix":""}],"id":"ITEM-1","issued":{"date-parts":[["0"]]},"title":"Any App from Updating on the Play Store Android :: Gadget Hacks","type":"webpage"},"uris":["http://www.mendeley.com/documents/?uuid=3412a5d0-a011-32cd-a8fb-3bb588725a39"]}],"mendeley":{"formattedCitation":"[19]","plainTextFormattedCitation":"[19]","previouslyFormattedCitation":"[19]"},"properties":{"noteIndex":0},"schema":"https://github.com/citation-style-language/schema/raw/master/csl-citation.json"}</w:instrText>
      </w:r>
      <w:r w:rsidR="00725869">
        <w:fldChar w:fldCharType="separate"/>
      </w:r>
      <w:r w:rsidR="0062766E" w:rsidRPr="0062766E">
        <w:rPr>
          <w:noProof/>
        </w:rPr>
        <w:t>[19]</w:t>
      </w:r>
      <w:r w:rsidR="00725869">
        <w:fldChar w:fldCharType="end"/>
      </w:r>
      <w:r w:rsidR="00725869">
        <w:t>.</w:t>
      </w:r>
    </w:p>
    <w:p w14:paraId="33A43682" w14:textId="77777777" w:rsidR="0019595E" w:rsidRDefault="0019595E" w:rsidP="00531C49">
      <w:pPr>
        <w:pStyle w:val="ListParagraph"/>
        <w:ind w:left="0"/>
      </w:pPr>
    </w:p>
    <w:p w14:paraId="4209512A" w14:textId="20F3E672" w:rsidR="003D536C" w:rsidRDefault="0019595E" w:rsidP="00531C49">
      <w:r>
        <w:t>While there are still many areas of application management to be dealing with, these are more in line with the Security, access and availability approaches such as an App VPN setup which allows for the app specific traffic to be tunnelled and encrypted away from the public networks that mobilisation of staff would utilise as discussed in the ROI whitepaper by BlueCedar</w:t>
      </w:r>
      <w:r w:rsidR="00CA57AA">
        <w:t xml:space="preserve"> </w:t>
      </w:r>
      <w:r w:rsidR="00CA57AA">
        <w:fldChar w:fldCharType="begin" w:fldLock="1"/>
      </w:r>
      <w:r w:rsidR="00BB5F8E">
        <w:instrText>ADDIN CSL_CITATION {"citationItems":[{"id":"ITEM-1","itemData":{"author":[{"dropping-particle":"","family":"BlueCedar","given":"","non-dropping-particle":"","parse-names":false,"suffix":""}],"id":"ITEM-1","issue":"866","issued":{"date-parts":[["2022"]]},"title":"Increase Your ROI from Microsoft Endpoint Manager","type":"article-journal"},"uris":["http://www.mendeley.com/documents/?uuid=8117e118-6bc1-4dc1-a364-31f80e51ffec"]}],"mendeley":{"formattedCitation":"[20]","plainTextFormattedCitation":"[20]","previouslyFormattedCitation":"[20]"},"properties":{"noteIndex":0},"schema":"https://github.com/citation-style-language/schema/raw/master/csl-citation.json"}</w:instrText>
      </w:r>
      <w:r w:rsidR="00CA57AA">
        <w:fldChar w:fldCharType="separate"/>
      </w:r>
      <w:r w:rsidR="0062766E" w:rsidRPr="0062766E">
        <w:rPr>
          <w:noProof/>
        </w:rPr>
        <w:t>[20]</w:t>
      </w:r>
      <w:r w:rsidR="00CA57AA">
        <w:fldChar w:fldCharType="end"/>
      </w:r>
      <w:r>
        <w:t>. But utilising feature such as Application Protection Policies, Application Configuration policies and application compliance policies. These areas allow for the administrators to configure and determine the access and usability behaviours of the application to the end user</w:t>
      </w:r>
      <w:r w:rsidR="00641EEA">
        <w:t xml:space="preserve"> Figure 1</w:t>
      </w:r>
      <w:r w:rsidR="006D0338">
        <w:t>4</w:t>
      </w:r>
      <w:r>
        <w:t xml:space="preserve">. </w:t>
      </w:r>
    </w:p>
    <w:p w14:paraId="72C5CD8F" w14:textId="3ECD67F0" w:rsidR="003D536C" w:rsidRDefault="002C05AC" w:rsidP="00531C49">
      <w:r>
        <w:rPr>
          <w:noProof/>
          <w:lang w:eastAsia="en-GB"/>
        </w:rPr>
        <w:drawing>
          <wp:inline distT="0" distB="0" distL="0" distR="0" wp14:anchorId="691930C9" wp14:editId="18367A99">
            <wp:extent cx="4038600" cy="23143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93018" cy="2345501"/>
                    </a:xfrm>
                    <a:prstGeom prst="rect">
                      <a:avLst/>
                    </a:prstGeom>
                  </pic:spPr>
                </pic:pic>
              </a:graphicData>
            </a:graphic>
          </wp:inline>
        </w:drawing>
      </w:r>
    </w:p>
    <w:p w14:paraId="2BBD92D9" w14:textId="1143CAE8" w:rsidR="003D536C" w:rsidRDefault="00641EEA" w:rsidP="00531C49">
      <w:r>
        <w:t>Figure 1</w:t>
      </w:r>
      <w:r w:rsidR="006D0338">
        <w:t>4</w:t>
      </w:r>
      <w:r w:rsidR="003D536C">
        <w:t>. Example of App Configuration in Endpoint Manager</w:t>
      </w:r>
      <w:r w:rsidR="008000D6">
        <w:fldChar w:fldCharType="begin" w:fldLock="1"/>
      </w:r>
      <w:r w:rsidR="00BB5F8E">
        <w:instrText>ADDIN CSL_CITATION {"citationItems":[{"id":"ITEM-1","itemData":{"ISBN":"2013206534","author":[{"dropping-particle":"","family":"Contributors","given":"Microsoft","non-dropping-particle":"","parse-names":false,"suffix":""}],"id":"ITEM-1","issue":"1","issued":{"date-parts":[["2022"]]},"page":"1-23","title":"Microsoft Application Management","type":"article-journal","volume":"4"},"uris":["http://www.mendeley.com/documents/?uuid=046480e2-844d-472e-bdb2-db7b5d4e968c"]}],"mendeley":{"formattedCitation":"[21]","plainTextFormattedCitation":"[21]","previouslyFormattedCitation":"[21]"},"properties":{"noteIndex":0},"schema":"https://github.com/citation-style-language/schema/raw/master/csl-citation.json"}</w:instrText>
      </w:r>
      <w:r w:rsidR="008000D6">
        <w:fldChar w:fldCharType="separate"/>
      </w:r>
      <w:r w:rsidR="0062766E" w:rsidRPr="0062766E">
        <w:rPr>
          <w:noProof/>
        </w:rPr>
        <w:t>[21]</w:t>
      </w:r>
      <w:r w:rsidR="008000D6">
        <w:fldChar w:fldCharType="end"/>
      </w:r>
      <w:r w:rsidR="003D536C">
        <w:t>.</w:t>
      </w:r>
    </w:p>
    <w:p w14:paraId="152F0BDB" w14:textId="11C2644A" w:rsidR="0019595E" w:rsidRDefault="0019595E" w:rsidP="00531C49">
      <w:r>
        <w:t>This type of application deployment is tied in to the Microsoft Business Store Apps, Android Enterprise Play Store and Apple store approaches. The traditional Win32 app deployment methods are still possible in a mobility enabled platform for Windows OS based devices, and Microsoft Endpoint Manager utilises PowerShell as an example to deploy the application and configure as required. Also as discussed in the Microsoft Endpoint Manager computer world article</w:t>
      </w:r>
      <w:r w:rsidR="00CA57AA">
        <w:t xml:space="preserve"> </w:t>
      </w:r>
      <w:r w:rsidR="00CA57AA">
        <w:fldChar w:fldCharType="begin" w:fldLock="1"/>
      </w:r>
      <w:r w:rsidR="00BB5F8E">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CA57AA">
        <w:fldChar w:fldCharType="separate"/>
      </w:r>
      <w:r w:rsidR="0062766E" w:rsidRPr="0062766E">
        <w:rPr>
          <w:noProof/>
        </w:rPr>
        <w:t>[11]</w:t>
      </w:r>
      <w:r w:rsidR="00CA57AA">
        <w:fldChar w:fldCharType="end"/>
      </w:r>
      <w:r>
        <w:t xml:space="preserve"> with Co-Management Windows Devices are still able to not only leverage the Intune cloud based application deployment methods</w:t>
      </w:r>
      <w:r w:rsidR="00641EEA">
        <w:t xml:space="preserve"> Figure 1</w:t>
      </w:r>
      <w:r w:rsidR="006D0338">
        <w:t>5</w:t>
      </w:r>
      <w:r w:rsidR="00D32826">
        <w:t>,</w:t>
      </w:r>
      <w:r>
        <w:t xml:space="preserve"> but also continue to make use of the legacy approach via SCCM’s Software Center feature as detailed in the Microsoft App Management document</w:t>
      </w:r>
      <w:r w:rsidR="00CA57AA">
        <w:t xml:space="preserve"> </w:t>
      </w:r>
      <w:r w:rsidR="00CA57AA">
        <w:fldChar w:fldCharType="begin" w:fldLock="1"/>
      </w:r>
      <w:r w:rsidR="00BB5F8E">
        <w:instrText>ADDIN CSL_CITATION {"citationItems":[{"id":"ITEM-1","itemData":{"ISBN":"2013206534","author":[{"dropping-particle":"","family":"Contributors","given":"Microsoft","non-dropping-particle":"","parse-names":false,"suffix":""}],"id":"ITEM-1","issue":"1","issued":{"date-parts":[["2022"]]},"page":"1-23","title":"Microsoft Application Management","type":"article-journal","volume":"4"},"uris":["http://www.mendeley.com/documents/?uuid=046480e2-844d-472e-bdb2-db7b5d4e968c"]}],"mendeley":{"formattedCitation":"[21]","plainTextFormattedCitation":"[21]","previouslyFormattedCitation":"[21]"},"properties":{"noteIndex":0},"schema":"https://github.com/citation-style-language/schema/raw/master/csl-citation.json"}</w:instrText>
      </w:r>
      <w:r w:rsidR="00CA57AA">
        <w:fldChar w:fldCharType="separate"/>
      </w:r>
      <w:r w:rsidR="0062766E" w:rsidRPr="0062766E">
        <w:rPr>
          <w:noProof/>
        </w:rPr>
        <w:t>[21]</w:t>
      </w:r>
      <w:r w:rsidR="00CA57AA">
        <w:fldChar w:fldCharType="end"/>
      </w:r>
      <w:r>
        <w:t>.</w:t>
      </w:r>
    </w:p>
    <w:p w14:paraId="61BF2845" w14:textId="2E6206B5" w:rsidR="00531C49" w:rsidRDefault="00531C49" w:rsidP="00531C49"/>
    <w:p w14:paraId="01A822CD" w14:textId="00752D79" w:rsidR="00D32826" w:rsidRDefault="00576CC3" w:rsidP="00531C49">
      <w:r>
        <w:rPr>
          <w:noProof/>
          <w:lang w:eastAsia="en-GB"/>
        </w:rPr>
        <w:drawing>
          <wp:inline distT="0" distB="0" distL="0" distR="0" wp14:anchorId="30135B8C" wp14:editId="1589E5F3">
            <wp:extent cx="4048125" cy="2095500"/>
            <wp:effectExtent l="0" t="0" r="9525" b="0"/>
            <wp:docPr id="21" name="Picture 21" descr="https://www.davidmaiolo.com/wp-content/uploads/2018/03/word-image-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davidmaiolo.com/wp-content/uploads/2018/03/word-image-88.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56714" cy="2099946"/>
                    </a:xfrm>
                    <a:prstGeom prst="rect">
                      <a:avLst/>
                    </a:prstGeom>
                    <a:noFill/>
                    <a:ln>
                      <a:noFill/>
                    </a:ln>
                  </pic:spPr>
                </pic:pic>
              </a:graphicData>
            </a:graphic>
          </wp:inline>
        </w:drawing>
      </w:r>
    </w:p>
    <w:p w14:paraId="1DAA4B08" w14:textId="5B09C212" w:rsidR="00D32826" w:rsidRDefault="00641EEA" w:rsidP="00531C49">
      <w:r>
        <w:t>Figure 1</w:t>
      </w:r>
      <w:r w:rsidR="006D0338">
        <w:t>5</w:t>
      </w:r>
      <w:r w:rsidR="00D32826">
        <w:t>. Example of Endpoint Manager Co-Management</w:t>
      </w:r>
      <w:r w:rsidR="00576CC3">
        <w:fldChar w:fldCharType="begin" w:fldLock="1"/>
      </w:r>
      <w:r w:rsidR="00BB5F8E">
        <w:instrText>ADDIN CSL_CITATION {"citationItems":[{"id":"ITEM-1","itemData":{"URL":"https://www.davidmaiolo.com/portfolio-item/co-management-for-windows-10-devices/","accessed":{"date-parts":[["2022","4","3"]]},"author":[{"dropping-particle":"","family":"Maiolo","given":"David","non-dropping-particle":"","parse-names":false,"suffix":""}],"container-title":"DavidMaiolo","id":"ITEM-1","issued":{"date-parts":[["0"]]},"title":"Co-management for Windows 10 Devices","type":"webpage"},"uris":["http://www.mendeley.com/documents/?uuid=44ed7cc6-d2eb-37d0-bf14-319a4c7ad199"]}],"mendeley":{"formattedCitation":"[22]","plainTextFormattedCitation":"[22]","previouslyFormattedCitation":"[22]"},"properties":{"noteIndex":0},"schema":"https://github.com/citation-style-language/schema/raw/master/csl-citation.json"}</w:instrText>
      </w:r>
      <w:r w:rsidR="00576CC3">
        <w:fldChar w:fldCharType="separate"/>
      </w:r>
      <w:r w:rsidR="0062766E" w:rsidRPr="0062766E">
        <w:rPr>
          <w:noProof/>
        </w:rPr>
        <w:t>[22]</w:t>
      </w:r>
      <w:r w:rsidR="00576CC3">
        <w:fldChar w:fldCharType="end"/>
      </w:r>
      <w:r w:rsidR="00D32826">
        <w:t>.</w:t>
      </w:r>
    </w:p>
    <w:p w14:paraId="7C942F8D" w14:textId="5BF13A91" w:rsidR="00863F8B" w:rsidRDefault="00863F8B" w:rsidP="00531C49"/>
    <w:p w14:paraId="2ACEFA5D" w14:textId="68C6971D" w:rsidR="00863F8B" w:rsidRPr="003403FD" w:rsidRDefault="000A0C1B" w:rsidP="00863F8B">
      <w:pPr>
        <w:pStyle w:val="Heading2"/>
        <w:numPr>
          <w:ilvl w:val="0"/>
          <w:numId w:val="0"/>
        </w:numPr>
        <w:ind w:left="714" w:hanging="357"/>
      </w:pPr>
      <w:bookmarkStart w:id="15" w:name="_Toc109992274"/>
      <w:r>
        <w:t>2.5</w:t>
      </w:r>
      <w:r w:rsidR="00863F8B">
        <w:t xml:space="preserve"> - </w:t>
      </w:r>
      <w:r w:rsidR="00863F8B" w:rsidRPr="003403FD">
        <w:t>Security</w:t>
      </w:r>
      <w:bookmarkEnd w:id="15"/>
    </w:p>
    <w:p w14:paraId="6167843F" w14:textId="77777777" w:rsidR="00863F8B" w:rsidRPr="00531C49" w:rsidRDefault="00863F8B" w:rsidP="00863F8B">
      <w:pPr>
        <w:rPr>
          <w:b/>
          <w:bCs/>
          <w:u w:val="single"/>
        </w:rPr>
      </w:pPr>
    </w:p>
    <w:p w14:paraId="5B494325" w14:textId="3CD049AC" w:rsidR="00863F8B" w:rsidRDefault="00863F8B" w:rsidP="00863F8B">
      <w:r>
        <w:t xml:space="preserve">One of the key changes as to how Mobile Enablement of staff effects how ICT services are managed is how Security Is enabled. This is identified in </w:t>
      </w:r>
      <w:r>
        <w:fldChar w:fldCharType="begin" w:fldLock="1"/>
      </w:r>
      <w:r w:rsidR="00BB5F8E">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fldChar w:fldCharType="separate"/>
      </w:r>
      <w:r w:rsidR="0062766E" w:rsidRPr="0062766E">
        <w:rPr>
          <w:noProof/>
        </w:rPr>
        <w:t>[23]</w:t>
      </w:r>
      <w:r>
        <w:fldChar w:fldCharType="end"/>
      </w:r>
      <w:r w:rsidRPr="00531C49">
        <w:rPr>
          <w:color w:val="FF0000"/>
        </w:rPr>
        <w:t xml:space="preserve"> </w:t>
      </w:r>
      <w:r>
        <w:t xml:space="preserve">Microsoft’s EMS + Security whitepaper. It identifies the struggle to move from traditional on premise security models where protection is done almost entirely within an organizations on-premise environment, where devices and users were contained within the network perimeter and under the control of on-site ICT Services Figure </w:t>
      </w:r>
      <w:r w:rsidR="006D0338">
        <w:t>16</w:t>
      </w:r>
      <w:r>
        <w:t>.</w:t>
      </w:r>
    </w:p>
    <w:p w14:paraId="24A1CF9D" w14:textId="77777777" w:rsidR="00863F8B" w:rsidRDefault="00863F8B" w:rsidP="00863F8B"/>
    <w:p w14:paraId="6EA68676" w14:textId="77777777" w:rsidR="00863F8B" w:rsidRDefault="00863F8B" w:rsidP="00863F8B">
      <w:pPr>
        <w:rPr>
          <w:noProof/>
          <w:lang w:eastAsia="en-GB"/>
        </w:rPr>
      </w:pPr>
      <w:r>
        <w:rPr>
          <w:noProof/>
          <w:lang w:eastAsia="en-GB"/>
        </w:rPr>
        <w:drawing>
          <wp:inline distT="0" distB="0" distL="0" distR="0" wp14:anchorId="69BC840B" wp14:editId="00228CA4">
            <wp:extent cx="2428875" cy="186259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68305" cy="1892829"/>
                    </a:xfrm>
                    <a:prstGeom prst="rect">
                      <a:avLst/>
                    </a:prstGeom>
                  </pic:spPr>
                </pic:pic>
              </a:graphicData>
            </a:graphic>
          </wp:inline>
        </w:drawing>
      </w:r>
      <w:r w:rsidRPr="001D385E">
        <w:rPr>
          <w:noProof/>
          <w:lang w:eastAsia="en-GB"/>
        </w:rPr>
        <w:t xml:space="preserve"> </w:t>
      </w:r>
      <w:r>
        <w:rPr>
          <w:noProof/>
          <w:lang w:eastAsia="en-GB"/>
        </w:rPr>
        <w:drawing>
          <wp:inline distT="0" distB="0" distL="0" distR="0" wp14:anchorId="487A1F9B" wp14:editId="101B67B6">
            <wp:extent cx="3200400" cy="182500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40127" cy="1847655"/>
                    </a:xfrm>
                    <a:prstGeom prst="rect">
                      <a:avLst/>
                    </a:prstGeom>
                  </pic:spPr>
                </pic:pic>
              </a:graphicData>
            </a:graphic>
          </wp:inline>
        </w:drawing>
      </w:r>
      <w:r>
        <w:rPr>
          <w:noProof/>
          <w:lang w:eastAsia="en-GB"/>
        </w:rPr>
        <w:t xml:space="preserve">  </w:t>
      </w:r>
    </w:p>
    <w:p w14:paraId="4AAEFD65" w14:textId="1A4AB5CF" w:rsidR="00863F8B" w:rsidRDefault="006D0338" w:rsidP="00863F8B">
      <w:r>
        <w:rPr>
          <w:noProof/>
          <w:lang w:eastAsia="en-GB"/>
        </w:rPr>
        <w:t>Figure 16</w:t>
      </w:r>
      <w:r w:rsidR="00863F8B">
        <w:rPr>
          <w:noProof/>
          <w:lang w:eastAsia="en-GB"/>
        </w:rPr>
        <w:t>. Traditional on-</w:t>
      </w:r>
      <w:r w:rsidR="001F4A14">
        <w:rPr>
          <w:noProof/>
          <w:lang w:eastAsia="en-GB"/>
        </w:rPr>
        <w:t>premise environment.    Figure 1</w:t>
      </w:r>
      <w:r>
        <w:rPr>
          <w:noProof/>
          <w:lang w:eastAsia="en-GB"/>
        </w:rPr>
        <w:t>7</w:t>
      </w:r>
      <w:r w:rsidR="00863F8B">
        <w:rPr>
          <w:noProof/>
          <w:lang w:eastAsia="en-GB"/>
        </w:rPr>
        <w:t>. Mobile/Cloud based enterprise computing.</w:t>
      </w:r>
    </w:p>
    <w:p w14:paraId="33A1FB6A" w14:textId="1A60126B" w:rsidR="00863F8B" w:rsidRDefault="00863F8B" w:rsidP="00863F8B">
      <w:r>
        <w:t>As Services move more to a mixed approach of on-premise and cloud based such as SaaS along with a diverse array of mobile dev</w:t>
      </w:r>
      <w:r w:rsidR="006D0338">
        <w:t>ice types Figure 17</w:t>
      </w:r>
      <w:r>
        <w:t xml:space="preserve">. the requirements for protecting access and data now move outside of the corporate on-premise containment </w:t>
      </w:r>
      <w:r>
        <w:fldChar w:fldCharType="begin" w:fldLock="1"/>
      </w:r>
      <w:r w:rsidR="00BB5F8E">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fldChar w:fldCharType="separate"/>
      </w:r>
      <w:r w:rsidR="0062766E" w:rsidRPr="0062766E">
        <w:rPr>
          <w:noProof/>
        </w:rPr>
        <w:t>[23]</w:t>
      </w:r>
      <w:r>
        <w:fldChar w:fldCharType="end"/>
      </w:r>
      <w:r>
        <w:t xml:space="preserve"> </w:t>
      </w:r>
      <w:r>
        <w:fldChar w:fldCharType="begin" w:fldLock="1"/>
      </w:r>
      <w:r w:rsidR="00BB5F8E">
        <w:instrText>ADDIN CSL_CITATION {"citationItems":[{"id":"ITEM-1","itemData":{"author":[{"dropping-particle":"","family":"Paper","given":"White","non-dropping-particle":"","parse-names":false,"suffix":""},{"dropping-particle":"","family":"Business","given":"Digital","non-dropping-particle":"","parse-names":false,"suffix":""}],"id":"ITEM-1","issue":"January","issued":{"date-parts":[["0"]]},"title":"Deploying Microsoft Office 365 : Are You Ready ?","type":"article-journal"},"uris":["http://www.mendeley.com/documents/?uuid=924fa8b2-bb51-4f6b-8b27-d68c205e701a"]}],"mendeley":{"formattedCitation":"[18]","plainTextFormattedCitation":"[18]","previouslyFormattedCitation":"[18]"},"properties":{"noteIndex":0},"schema":"https://github.com/citation-style-language/schema/raw/master/csl-citation.json"}</w:instrText>
      </w:r>
      <w:r>
        <w:fldChar w:fldCharType="separate"/>
      </w:r>
      <w:r w:rsidR="0062766E" w:rsidRPr="0062766E">
        <w:rPr>
          <w:noProof/>
        </w:rPr>
        <w:t>[18]</w:t>
      </w:r>
      <w:r>
        <w:fldChar w:fldCharType="end"/>
      </w:r>
      <w:r w:rsidRPr="000C3EE9">
        <w:t>.</w:t>
      </w:r>
      <w:r w:rsidR="006D0338">
        <w:t xml:space="preserve"> </w:t>
      </w:r>
    </w:p>
    <w:p w14:paraId="6836E354" w14:textId="44C48413" w:rsidR="00863F8B" w:rsidRDefault="00863F8B" w:rsidP="00863F8B">
      <w:r>
        <w:t>To move from traditional on-premise environments and improve security to fit the model of mobility and cloud based access there is a requirement to remove/block traditional legacy based authentication</w:t>
      </w:r>
      <w:r w:rsidR="001F4A14">
        <w:t xml:space="preserve"> Figure 16</w:t>
      </w:r>
      <w:r>
        <w:t xml:space="preserve">. as discussed in </w:t>
      </w:r>
      <w:r>
        <w:fldChar w:fldCharType="begin" w:fldLock="1"/>
      </w:r>
      <w:r w:rsidR="00BB5F8E">
        <w:instrText>ADDIN CSL_CITATION {"citationItems":[{"id":"ITEM-1","itemData":{"author":[{"dropping-particle":"","family":"June","given":"Demystified","non-dropping-particle":"","parse-names":false,"suffix":""},{"dropping-particle":"Van","family":"Surksum","given":"About Kenneth","non-dropping-particle":"","parse-names":false,"suffix":""}],"id":"ITEM-1","issued":{"date-parts":[["0"]]},"title":"Azure AD Conditional Access","type":"article-journal"},"uris":["http://www.mendeley.com/documents/?uuid=fb6d8373-78f4-4f42-b0bb-9608049d40bc"]}],"mendeley":{"formattedCitation":"[24]","plainTextFormattedCitation":"[24]","previouslyFormattedCitation":"[24]"},"properties":{"noteIndex":0},"schema":"https://github.com/citation-style-language/schema/raw/master/csl-citation.json"}</w:instrText>
      </w:r>
      <w:r>
        <w:fldChar w:fldCharType="separate"/>
      </w:r>
      <w:r w:rsidR="0062766E" w:rsidRPr="0062766E">
        <w:rPr>
          <w:noProof/>
        </w:rPr>
        <w:t>[24]</w:t>
      </w:r>
      <w:r>
        <w:fldChar w:fldCharType="end"/>
      </w:r>
      <w:r>
        <w:t xml:space="preserve"> a white paper by Kenneth Van Surksum in relation to M365 security. </w:t>
      </w:r>
    </w:p>
    <w:p w14:paraId="1CBBF4D8" w14:textId="77777777" w:rsidR="00863F8B" w:rsidRDefault="00863F8B" w:rsidP="00863F8B"/>
    <w:p w14:paraId="71ACC873" w14:textId="77777777" w:rsidR="00863F8B" w:rsidRDefault="00863F8B" w:rsidP="00863F8B">
      <w:r>
        <w:rPr>
          <w:noProof/>
          <w:lang w:eastAsia="en-GB"/>
        </w:rPr>
        <w:drawing>
          <wp:inline distT="0" distB="0" distL="0" distR="0" wp14:anchorId="06667049" wp14:editId="22EE58B8">
            <wp:extent cx="2238375" cy="178211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58838" cy="1798404"/>
                    </a:xfrm>
                    <a:prstGeom prst="rect">
                      <a:avLst/>
                    </a:prstGeom>
                  </pic:spPr>
                </pic:pic>
              </a:graphicData>
            </a:graphic>
          </wp:inline>
        </w:drawing>
      </w:r>
      <w:r w:rsidRPr="00940974">
        <w:rPr>
          <w:noProof/>
          <w:lang w:eastAsia="en-GB"/>
        </w:rPr>
        <w:t xml:space="preserve"> </w:t>
      </w:r>
      <w:r>
        <w:rPr>
          <w:noProof/>
          <w:lang w:eastAsia="en-GB"/>
        </w:rPr>
        <w:drawing>
          <wp:inline distT="0" distB="0" distL="0" distR="0" wp14:anchorId="2CCE472A" wp14:editId="008CD234">
            <wp:extent cx="3208582" cy="1762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51952" cy="1785943"/>
                    </a:xfrm>
                    <a:prstGeom prst="rect">
                      <a:avLst/>
                    </a:prstGeom>
                  </pic:spPr>
                </pic:pic>
              </a:graphicData>
            </a:graphic>
          </wp:inline>
        </w:drawing>
      </w:r>
    </w:p>
    <w:p w14:paraId="0C92D6A5" w14:textId="53409EA7" w:rsidR="00863F8B" w:rsidRDefault="00863F8B" w:rsidP="00863F8B">
      <w:r>
        <w:t xml:space="preserve">Figure </w:t>
      </w:r>
      <w:r w:rsidR="001F4A14">
        <w:t>16</w:t>
      </w:r>
      <w:r>
        <w:t xml:space="preserve">. Legacy based authentication.  Figure </w:t>
      </w:r>
      <w:r w:rsidR="001F4A14">
        <w:t>17</w:t>
      </w:r>
      <w:r>
        <w:t>. Cloud Based Identity driven Conditional Access.</w:t>
      </w:r>
    </w:p>
    <w:p w14:paraId="78413CF2" w14:textId="77777777" w:rsidR="00863F8B" w:rsidRDefault="00863F8B" w:rsidP="00863F8B"/>
    <w:p w14:paraId="57954303" w14:textId="6606B1A1" w:rsidR="001A09A7" w:rsidRDefault="00863F8B" w:rsidP="00863F8B">
      <w:r>
        <w:t>The deployment of Conditional Access is key to enabling the mobility of users in relation to accessing the system</w:t>
      </w:r>
      <w:r w:rsidR="001F4A14">
        <w:t>s and data they require Figure 17</w:t>
      </w:r>
      <w:r>
        <w:t xml:space="preserve">. As discussed in </w:t>
      </w:r>
      <w:r>
        <w:fldChar w:fldCharType="begin" w:fldLock="1"/>
      </w:r>
      <w:r w:rsidR="00BB5F8E">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fldChar w:fldCharType="separate"/>
      </w:r>
      <w:r w:rsidR="0062766E" w:rsidRPr="0062766E">
        <w:rPr>
          <w:noProof/>
        </w:rPr>
        <w:t>[25]</w:t>
      </w:r>
      <w:r>
        <w:fldChar w:fldCharType="end"/>
      </w:r>
      <w:r w:rsidRPr="00531C49">
        <w:rPr>
          <w:color w:val="FF0000"/>
        </w:rPr>
        <w:t xml:space="preserve"> </w:t>
      </w:r>
      <w:r>
        <w:t xml:space="preserve">a Microsoft whitepaper discussing evolving zero trust, one of the key pillars in cloud based security is Identity. </w:t>
      </w:r>
    </w:p>
    <w:p w14:paraId="5F93497D" w14:textId="77777777" w:rsidR="001A09A7" w:rsidRDefault="00863F8B" w:rsidP="00863F8B">
      <w:r>
        <w:t>Identity whether it represents people or endpoints allows for the verifying of attempts to access resources, and from this identity strong authentication methods in for the form of compliance and conditional access allows to build a Zero Trust Architecture.</w:t>
      </w:r>
    </w:p>
    <w:p w14:paraId="79CC1B47" w14:textId="0C85162C" w:rsidR="00863F8B" w:rsidRPr="00C53E19" w:rsidRDefault="00863F8B" w:rsidP="00863F8B">
      <w:r>
        <w:t xml:space="preserve">As also discussed and detailed in the Microsoft whitepaper </w:t>
      </w:r>
      <w:r>
        <w:fldChar w:fldCharType="begin" w:fldLock="1"/>
      </w:r>
      <w:r w:rsidR="00BB5F8E">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fldChar w:fldCharType="separate"/>
      </w:r>
      <w:r w:rsidR="0062766E" w:rsidRPr="0062766E">
        <w:rPr>
          <w:noProof/>
        </w:rPr>
        <w:t>[25]</w:t>
      </w:r>
      <w:r>
        <w:fldChar w:fldCharType="end"/>
      </w:r>
      <w:r>
        <w:rPr>
          <w:color w:val="FF0000"/>
        </w:rPr>
        <w:t xml:space="preserve"> </w:t>
      </w:r>
      <w:r>
        <w:t xml:space="preserve">there are many steps to achieving various best practise stages of securing the identity, starting with basic federated access between on-premise domains to cloud through to setting up Multi –Factor Authentication and Passwordless authentication to reduce phishing </w:t>
      </w:r>
      <w:r w:rsidR="001F4A14">
        <w:t>for example as shown in Figure 18</w:t>
      </w:r>
      <w:r>
        <w:t>.</w:t>
      </w:r>
    </w:p>
    <w:p w14:paraId="263F6D4D" w14:textId="77777777" w:rsidR="00863F8B" w:rsidRDefault="00863F8B" w:rsidP="00863F8B"/>
    <w:p w14:paraId="3FE88A45" w14:textId="5A3ED6BB" w:rsidR="00863F8B" w:rsidRDefault="00863F8B" w:rsidP="00863F8B">
      <w:r>
        <w:rPr>
          <w:noProof/>
          <w:lang w:eastAsia="en-GB"/>
        </w:rPr>
        <w:drawing>
          <wp:inline distT="0" distB="0" distL="0" distR="0" wp14:anchorId="3568D45B" wp14:editId="5C764ABB">
            <wp:extent cx="5209566" cy="1600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45894" cy="1611359"/>
                    </a:xfrm>
                    <a:prstGeom prst="rect">
                      <a:avLst/>
                    </a:prstGeom>
                  </pic:spPr>
                </pic:pic>
              </a:graphicData>
            </a:graphic>
          </wp:inline>
        </w:drawing>
      </w:r>
    </w:p>
    <w:p w14:paraId="34522A0B" w14:textId="081C4DE4" w:rsidR="00863F8B" w:rsidRDefault="00863F8B" w:rsidP="00863F8B">
      <w:r>
        <w:t xml:space="preserve">Figure </w:t>
      </w:r>
      <w:r w:rsidR="001F4A14">
        <w:t>18</w:t>
      </w:r>
      <w:r>
        <w:t>. Iden</w:t>
      </w:r>
      <w:r w:rsidR="00BE7F9A">
        <w:t>tity Security Hardening Phases.</w:t>
      </w:r>
    </w:p>
    <w:p w14:paraId="40E4C71F" w14:textId="77777777" w:rsidR="00BE7F9A" w:rsidRDefault="00BE7F9A" w:rsidP="00863F8B"/>
    <w:p w14:paraId="262CAA51" w14:textId="0BCE2921" w:rsidR="00863F8B" w:rsidRDefault="00863F8B" w:rsidP="00863F8B">
      <w:r>
        <w:t xml:space="preserve">In relation to conditional access a Whitepaper by Kenneth Van Surksum </w:t>
      </w:r>
      <w:r>
        <w:fldChar w:fldCharType="begin" w:fldLock="1"/>
      </w:r>
      <w:r w:rsidR="00BB5F8E">
        <w:instrText>ADDIN CSL_CITATION {"citationItems":[{"id":"ITEM-1","itemData":{"author":[{"dropping-particle":"Van","family":"Surksum","given":"Kenneth","non-dropping-particle":"","parse-names":false,"suffix":""}],"id":"ITEM-1","issue":"October","issued":{"date-parts":[["0"]]},"title":"Conditional Access demystified whitepaper WHITEPAPER ON IMPLEMENTING AZURE ACTIVE DIRECTORY","type":"article-journal"},"uris":["http://www.mendeley.com/documents/?uuid=04f4405c-2660-4921-9c3b-16495f6a1ea0"]}],"mendeley":{"formattedCitation":"[26]","plainTextFormattedCitation":"[26]","previouslyFormattedCitation":"[26]"},"properties":{"noteIndex":0},"schema":"https://github.com/citation-style-language/schema/raw/master/csl-citation.json"}</w:instrText>
      </w:r>
      <w:r>
        <w:fldChar w:fldCharType="separate"/>
      </w:r>
      <w:r w:rsidR="0062766E" w:rsidRPr="0062766E">
        <w:rPr>
          <w:noProof/>
        </w:rPr>
        <w:t>[26]</w:t>
      </w:r>
      <w:r>
        <w:fldChar w:fldCharType="end"/>
      </w:r>
      <w:r w:rsidRPr="00531C49">
        <w:rPr>
          <w:color w:val="FF0000"/>
        </w:rPr>
        <w:t xml:space="preserve"> </w:t>
      </w:r>
      <w:r w:rsidRPr="0063622F">
        <w:t>in to demystifying Conditional Access</w:t>
      </w:r>
      <w:r>
        <w:t xml:space="preserve"> highlights the requirement for MFA to be enabled and configured for all users to allow for further securing via conditional access policies, while this was touched on in some of the other whitepapers and articles </w:t>
      </w:r>
      <w:r>
        <w:fldChar w:fldCharType="begin" w:fldLock="1"/>
      </w:r>
      <w:r w:rsidR="00BB5F8E">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fldChar w:fldCharType="separate"/>
      </w:r>
      <w:r w:rsidR="0062766E" w:rsidRPr="0062766E">
        <w:rPr>
          <w:noProof/>
        </w:rPr>
        <w:t>[23]</w:t>
      </w:r>
      <w:r>
        <w:fldChar w:fldCharType="end"/>
      </w:r>
      <w:r>
        <w:t xml:space="preserve"> </w:t>
      </w:r>
      <w:r>
        <w:fldChar w:fldCharType="begin" w:fldLock="1"/>
      </w:r>
      <w:r w:rsidR="00BB5F8E">
        <w:instrText>ADDIN CSL_CITATION {"citationItems":[{"id":"ITEM-1","itemData":{"author":[{"dropping-particle":"","family":"Contributors","given":"FCW &amp; Microsoft","non-dropping-particle":"","parse-names":false,"suffix":""}],"id":"ITEM-1","issued":{"date-parts":[["0"]]},"title":"Identity-Driven Security (Network Modernization)","type":"article-journal"},"uris":["http://www.mendeley.com/documents/?uuid=8dd2d318-90be-4dda-bb60-3d5afddaa39e"]}],"mendeley":{"formattedCitation":"[27]","plainTextFormattedCitation":"[27]","previouslyFormattedCitation":"[27]"},"properties":{"noteIndex":0},"schema":"https://github.com/citation-style-language/schema/raw/master/csl-citation.json"}</w:instrText>
      </w:r>
      <w:r>
        <w:fldChar w:fldCharType="separate"/>
      </w:r>
      <w:r w:rsidR="0062766E" w:rsidRPr="0062766E">
        <w:rPr>
          <w:noProof/>
        </w:rPr>
        <w:t>[27]</w:t>
      </w:r>
      <w:r>
        <w:fldChar w:fldCharType="end"/>
      </w:r>
      <w:r>
        <w:t xml:space="preserve"> </w:t>
      </w:r>
      <w:r>
        <w:fldChar w:fldCharType="begin" w:fldLock="1"/>
      </w:r>
      <w:r w:rsidR="00BB5F8E">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fldChar w:fldCharType="separate"/>
      </w:r>
      <w:r w:rsidR="0062766E" w:rsidRPr="0062766E">
        <w:rPr>
          <w:noProof/>
        </w:rPr>
        <w:t>[25]</w:t>
      </w:r>
      <w:r>
        <w:fldChar w:fldCharType="end"/>
      </w:r>
      <w:r w:rsidRPr="00531C49">
        <w:rPr>
          <w:color w:val="FF0000"/>
        </w:rPr>
        <w:t xml:space="preserve"> </w:t>
      </w:r>
      <w:r>
        <w:t>it was not expanded upon to explain its essential requirement to dri</w:t>
      </w:r>
      <w:r w:rsidR="00BE7F9A">
        <w:t>ve the cloud security approach.</w:t>
      </w:r>
    </w:p>
    <w:p w14:paraId="1892A838" w14:textId="55A02FC6" w:rsidR="001A09A7" w:rsidRDefault="00863F8B" w:rsidP="00863F8B">
      <w:r>
        <w:t xml:space="preserve">Multi-Factor Authentication can be enabled in a Microsoft Azure AD tenant as part of the security defaults enablement </w:t>
      </w:r>
      <w:r>
        <w:fldChar w:fldCharType="begin" w:fldLock="1"/>
      </w:r>
      <w:r w:rsidR="00BB5F8E">
        <w:instrText>ADDIN CSL_CITATION {"citationItems":[{"id":"ITEM-1","itemData":{"author":[{"dropping-particle":"Van","family":"Surksum","given":"Kenneth","non-dropping-particle":"","parse-names":false,"suffix":""}],"id":"ITEM-1","issue":"October","issued":{"date-parts":[["0"]]},"title":"Conditional Access demystified whitepaper WHITEPAPER ON IMPLEMENTING AZURE ACTIVE DIRECTORY","type":"article-journal"},"uris":["http://www.mendeley.com/documents/?uuid=04f4405c-2660-4921-9c3b-16495f6a1ea0"]}],"mendeley":{"formattedCitation":"[26]","plainTextFormattedCitation":"[26]","previouslyFormattedCitation":"[26]"},"properties":{"noteIndex":0},"schema":"https://github.com/citation-style-language/schema/raw/master/csl-citation.json"}</w:instrText>
      </w:r>
      <w:r>
        <w:fldChar w:fldCharType="separate"/>
      </w:r>
      <w:r w:rsidR="0062766E" w:rsidRPr="0062766E">
        <w:rPr>
          <w:noProof/>
        </w:rPr>
        <w:t>[26]</w:t>
      </w:r>
      <w:r>
        <w:fldChar w:fldCharType="end"/>
      </w:r>
      <w:r>
        <w:t>, with this in place and the building of conditional access policies it also feeds in to a security posture based score provided by Micros</w:t>
      </w:r>
      <w:r w:rsidR="001F4A14">
        <w:t>oft called Secure Score Figure 19</w:t>
      </w:r>
      <w:r>
        <w:t xml:space="preserve">. </w:t>
      </w:r>
    </w:p>
    <w:p w14:paraId="701BB315" w14:textId="3A71CCE8" w:rsidR="00863F8B" w:rsidRDefault="001A09A7" w:rsidP="00863F8B">
      <w:r>
        <w:t xml:space="preserve">Secure Score </w:t>
      </w:r>
      <w:r w:rsidR="00863F8B">
        <w:t xml:space="preserve">helps identify and highlight areas of overall security posture. As discussed in the White paper </w:t>
      </w:r>
      <w:r w:rsidR="00863F8B">
        <w:fldChar w:fldCharType="begin" w:fldLock="1"/>
      </w:r>
      <w:r w:rsidR="00BB5F8E">
        <w:instrText>ADDIN CSL_CITATION {"citationItems":[{"id":"ITEM-1","itemData":{"author":[{"dropping-particle":"","family":"Contributors","given":"FCW &amp; Microsoft","non-dropping-particle":"","parse-names":false,"suffix":""}],"id":"ITEM-1","issued":{"date-parts":[["0"]]},"title":"Identity-Driven Security (Network Modernization)","type":"article-journal"},"uris":["http://www.mendeley.com/documents/?uuid=8dd2d318-90be-4dda-bb60-3d5afddaa39e"]}],"mendeley":{"formattedCitation":"[27]","plainTextFormattedCitation":"[27]","previouslyFormattedCitation":"[27]"},"properties":{"noteIndex":0},"schema":"https://github.com/citation-style-language/schema/raw/master/csl-citation.json"}</w:instrText>
      </w:r>
      <w:r w:rsidR="00863F8B">
        <w:fldChar w:fldCharType="separate"/>
      </w:r>
      <w:r w:rsidR="0062766E" w:rsidRPr="0062766E">
        <w:rPr>
          <w:noProof/>
        </w:rPr>
        <w:t>[27]</w:t>
      </w:r>
      <w:r w:rsidR="00863F8B">
        <w:fldChar w:fldCharType="end"/>
      </w:r>
      <w:r w:rsidR="00863F8B">
        <w:t xml:space="preserve"> Identity driven security, this is built upon by making use of advancing AI and machine learning processes, these are being utilised to gain better insights in to security and their associated threats.</w:t>
      </w:r>
    </w:p>
    <w:p w14:paraId="71B214DA" w14:textId="77777777" w:rsidR="00863F8B" w:rsidRDefault="00863F8B" w:rsidP="00863F8B">
      <w:r>
        <w:rPr>
          <w:noProof/>
          <w:lang w:eastAsia="en-GB"/>
        </w:rPr>
        <w:lastRenderedPageBreak/>
        <w:drawing>
          <wp:inline distT="0" distB="0" distL="0" distR="0" wp14:anchorId="612B7EA6" wp14:editId="1EAB707D">
            <wp:extent cx="2219325" cy="15477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306159" cy="1608296"/>
                    </a:xfrm>
                    <a:prstGeom prst="rect">
                      <a:avLst/>
                    </a:prstGeom>
                  </pic:spPr>
                </pic:pic>
              </a:graphicData>
            </a:graphic>
          </wp:inline>
        </w:drawing>
      </w:r>
    </w:p>
    <w:p w14:paraId="79BEA27E" w14:textId="5E52E077" w:rsidR="00D32826" w:rsidRDefault="001F4A14" w:rsidP="00531C49">
      <w:r>
        <w:t>Figure 19</w:t>
      </w:r>
      <w:r w:rsidR="00863F8B">
        <w:t>. Example of Secure Score.</w:t>
      </w:r>
    </w:p>
    <w:p w14:paraId="2C7A1DD5" w14:textId="77777777" w:rsidR="000C003C" w:rsidRPr="00531C49" w:rsidRDefault="000C003C" w:rsidP="00531C49"/>
    <w:p w14:paraId="48E69AD0" w14:textId="1B7DE486" w:rsidR="0019595E" w:rsidRDefault="00771ADE" w:rsidP="000A0C1B">
      <w:pPr>
        <w:pStyle w:val="Heading2"/>
        <w:numPr>
          <w:ilvl w:val="1"/>
          <w:numId w:val="33"/>
        </w:numPr>
        <w:rPr>
          <w:color w:val="FF0000"/>
        </w:rPr>
      </w:pPr>
      <w:bookmarkStart w:id="16" w:name="_Toc109992275"/>
      <w:r>
        <w:t xml:space="preserve">- </w:t>
      </w:r>
      <w:r w:rsidR="0019595E" w:rsidRPr="00531C49">
        <w:t>Licensing:</w:t>
      </w:r>
      <w:bookmarkEnd w:id="16"/>
    </w:p>
    <w:p w14:paraId="29970474" w14:textId="7CFE8930" w:rsidR="00064ABC" w:rsidRDefault="00821414" w:rsidP="00821414">
      <w:r>
        <w:t>To facilitate the enablement of staff mobility via the Microsoft endpoint management solution. There is a requirement to licence the end users and/or devices accordingly. This is an important stage in the successful planning and deployment. As discussed in the white paper article Microsoft Intune planning guide</w:t>
      </w:r>
      <w:r w:rsidR="002C2543">
        <w:fldChar w:fldCharType="begin" w:fldLock="1"/>
      </w:r>
      <w:r w:rsidR="00BB5F8E">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2C2543">
        <w:fldChar w:fldCharType="separate"/>
      </w:r>
      <w:r w:rsidR="0062766E" w:rsidRPr="0062766E">
        <w:rPr>
          <w:noProof/>
        </w:rPr>
        <w:t>[14]</w:t>
      </w:r>
      <w:r w:rsidR="002C2543">
        <w:fldChar w:fldCharType="end"/>
      </w:r>
      <w:r w:rsidR="002C2543">
        <w:t>.</w:t>
      </w:r>
      <w:r w:rsidR="00363503">
        <w:t xml:space="preserve"> </w:t>
      </w:r>
    </w:p>
    <w:p w14:paraId="1128BC5F" w14:textId="77777777" w:rsidR="00064ABC" w:rsidRDefault="002C2543" w:rsidP="00821414">
      <w:r>
        <w:t>The features that are key to managing and enabling the users/device are subject to licencing restrictions, these include but are not limited to Azure Active Directory (Multi-Factor Authentication, Conditional Access, Dynamic user/device groups), Office 365 apps including but not limited to Outlook, Word, Excel, Teams, OneDrive and the Microsoft Authenticator</w:t>
      </w:r>
      <w:r w:rsidR="00072FE4">
        <w:t xml:space="preserve"> Figure 20</w:t>
      </w:r>
      <w:r>
        <w:t xml:space="preserve">. </w:t>
      </w:r>
    </w:p>
    <w:p w14:paraId="5370870E" w14:textId="2192A09F" w:rsidR="00821414" w:rsidRDefault="002C2543" w:rsidP="00821414">
      <w:r>
        <w:t xml:space="preserve">Also including security and enhanced security elements dependant on requirements including but not limited </w:t>
      </w:r>
      <w:r w:rsidR="003877D1">
        <w:t>Microsoft Defender</w:t>
      </w:r>
      <w:r>
        <w:t xml:space="preserve"> for Endpoint and Azure Information Protections</w:t>
      </w:r>
      <w:r w:rsidR="003877D1">
        <w:t xml:space="preserve"> feature.</w:t>
      </w:r>
    </w:p>
    <w:p w14:paraId="428AC5AB" w14:textId="27BDF69D" w:rsidR="003877D1" w:rsidRDefault="003877D1" w:rsidP="00821414">
      <w:r>
        <w:rPr>
          <w:noProof/>
          <w:lang w:eastAsia="en-GB"/>
        </w:rPr>
        <w:drawing>
          <wp:inline distT="0" distB="0" distL="0" distR="0" wp14:anchorId="7F534347" wp14:editId="49BF024E">
            <wp:extent cx="5731510" cy="28467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46705"/>
                    </a:xfrm>
                    <a:prstGeom prst="rect">
                      <a:avLst/>
                    </a:prstGeom>
                  </pic:spPr>
                </pic:pic>
              </a:graphicData>
            </a:graphic>
          </wp:inline>
        </w:drawing>
      </w:r>
    </w:p>
    <w:p w14:paraId="3DAAADA4" w14:textId="4DFB849E" w:rsidR="003877D1" w:rsidRDefault="00072FE4" w:rsidP="00821414">
      <w:r>
        <w:t>Figure 20</w:t>
      </w:r>
      <w:r w:rsidR="003877D1">
        <w:t>. Example of Microsoft 365 Licence plan with features</w:t>
      </w:r>
      <w:r w:rsidR="00A50D34">
        <w:fldChar w:fldCharType="begin" w:fldLock="1"/>
      </w:r>
      <w:r w:rsidR="00C2340B">
        <w:instrText>ADDIN CSL_CITATION {"citationItems":[{"id":"ITEM-1","itemData":{"URL":"https://www.adopt365.co.uk/blog/2016/12/9/a-useful-guide-illustrating-the-different-plans-within-office-365","accessed":{"date-parts":[["2022","4","3"]]},"author":[{"dropping-particle":"","family":"Warren","given":"Megan","non-dropping-particle":"","parse-names":false,"suffix":""}],"container-title":"Adopt 365","id":"ITEM-1","issued":{"date-parts":[["0"]]},"title":"Compare Microsoft Office 365 plans — Adopt 365","type":"webpage"},"uris":["http://www.mendeley.com/documents/?uuid=63e8b1de-e63b-3853-81dd-f4e5d3ff30e8"]}],"mendeley":{"formattedCitation":"[28]","plainTextFormattedCitation":"[28]","previouslyFormattedCitation":"[28]"},"properties":{"noteIndex":0},"schema":"https://github.com/citation-style-language/schema/raw/master/csl-citation.json"}</w:instrText>
      </w:r>
      <w:r w:rsidR="00A50D34">
        <w:fldChar w:fldCharType="separate"/>
      </w:r>
      <w:r w:rsidR="007348BC" w:rsidRPr="007348BC">
        <w:rPr>
          <w:noProof/>
        </w:rPr>
        <w:t>[28]</w:t>
      </w:r>
      <w:r w:rsidR="00A50D34">
        <w:fldChar w:fldCharType="end"/>
      </w:r>
      <w:r w:rsidR="003877D1">
        <w:t>.</w:t>
      </w:r>
    </w:p>
    <w:p w14:paraId="63418CEC" w14:textId="77777777" w:rsidR="00064ABC" w:rsidRDefault="007B6D63" w:rsidP="0019595E">
      <w:r>
        <w:t>It is key to understand what features the various licence models allow, this can then be factored in to the overall cost for each mobile enabled end user. Dependant on the user case scenarios users may well need v</w:t>
      </w:r>
      <w:r w:rsidR="00064ABC">
        <w:t xml:space="preserve">arying degrees of functionality. </w:t>
      </w:r>
    </w:p>
    <w:p w14:paraId="5F304BCB" w14:textId="77777777" w:rsidR="00064ABC" w:rsidRDefault="00064ABC" w:rsidP="0019595E">
      <w:r>
        <w:lastRenderedPageBreak/>
        <w:t>F</w:t>
      </w:r>
      <w:r w:rsidR="007B6D63">
        <w:t xml:space="preserve">or </w:t>
      </w:r>
      <w:r>
        <w:t>example,</w:t>
      </w:r>
      <w:r w:rsidR="007B6D63">
        <w:t xml:space="preserve"> </w:t>
      </w:r>
      <w:r w:rsidR="00803395">
        <w:t>including but not limited to</w:t>
      </w:r>
      <w:r w:rsidR="007B6D63">
        <w:t xml:space="preserve"> access to a certain amount of clou</w:t>
      </w:r>
      <w:r w:rsidR="00072FE4">
        <w:t>d storage, cloud PBX</w:t>
      </w:r>
      <w:r w:rsidR="00803395">
        <w:t xml:space="preserve"> and access to apps on non-Microsoft sma</w:t>
      </w:r>
      <w:r w:rsidR="00072FE4">
        <w:t>rtphone/tablet devices Figure 20</w:t>
      </w:r>
      <w:r w:rsidR="00803395">
        <w:t>.</w:t>
      </w:r>
      <w:r w:rsidR="008A217D">
        <w:t xml:space="preserve"> </w:t>
      </w:r>
    </w:p>
    <w:p w14:paraId="2C49A4CA" w14:textId="16A1FB3F" w:rsidR="0016055A" w:rsidRDefault="008A217D" w:rsidP="0019595E">
      <w:r>
        <w:t>The Microsoft 365 licence model</w:t>
      </w:r>
      <w:r>
        <w:fldChar w:fldCharType="begin" w:fldLock="1"/>
      </w:r>
      <w:r w:rsidR="00C2340B">
        <w:instrText>ADDIN CSL_CITATION {"citationItems":[{"id":"ITEM-1","itemData":{"author":[{"dropping-particle":"","family":"Contributors","given":"Microsoft","non-dropping-particle":"","parse-names":false,"suffix":""}],"id":"ITEM-1","issued":{"date-parts":[["0"]]},"title":"Compare Microsoft 365 Enterprise Plans","type":"article-journal"},"uris":["http://www.mendeley.com/documents/?uuid=d57d8cd8-3257-4b34-bb6f-64fc1d162bcd"]}],"mendeley":{"formattedCitation":"[29]","plainTextFormattedCitation":"[29]","previouslyFormattedCitation":"[29]"},"properties":{"noteIndex":0},"schema":"https://github.com/citation-style-language/schema/raw/master/csl-citation.json"}</w:instrText>
      </w:r>
      <w:r>
        <w:fldChar w:fldCharType="separate"/>
      </w:r>
      <w:r w:rsidR="007348BC" w:rsidRPr="007348BC">
        <w:rPr>
          <w:noProof/>
        </w:rPr>
        <w:t>[29]</w:t>
      </w:r>
      <w:r>
        <w:fldChar w:fldCharType="end"/>
      </w:r>
      <w:r>
        <w:t xml:space="preserve"> is not a static entity and will continue to evolve moving forward in time. So it is important to be aware of change and enhancements within the licence model framework to be sure the end users are getting the access and features they require.</w:t>
      </w:r>
    </w:p>
    <w:p w14:paraId="673DB0E5" w14:textId="77777777" w:rsidR="0019595E" w:rsidRPr="0019595E" w:rsidRDefault="0019595E" w:rsidP="0019595E"/>
    <w:p w14:paraId="1271E81D" w14:textId="6ADDBCCE" w:rsidR="00A17830" w:rsidRDefault="00162918" w:rsidP="00FB4326">
      <w:pPr>
        <w:pStyle w:val="Heading1"/>
        <w:numPr>
          <w:ilvl w:val="0"/>
          <w:numId w:val="35"/>
        </w:numPr>
        <w:rPr>
          <w:rFonts w:ascii="Times New Roman" w:hAnsi="Times New Roman" w:cs="Times New Roman"/>
        </w:rPr>
      </w:pPr>
      <w:bookmarkStart w:id="17" w:name="_Toc109992276"/>
      <w:r>
        <w:rPr>
          <w:rFonts w:ascii="Times New Roman" w:hAnsi="Times New Roman" w:cs="Times New Roman"/>
        </w:rPr>
        <w:t>Chapter Three</w:t>
      </w:r>
      <w:r w:rsidR="0026574E">
        <w:rPr>
          <w:rFonts w:ascii="Times New Roman" w:hAnsi="Times New Roman" w:cs="Times New Roman"/>
        </w:rPr>
        <w:t xml:space="preserve">: </w:t>
      </w:r>
      <w:r w:rsidR="00A17830" w:rsidRPr="00FB6B00">
        <w:rPr>
          <w:rFonts w:ascii="Times New Roman" w:hAnsi="Times New Roman" w:cs="Times New Roman"/>
        </w:rPr>
        <w:t>Research Methodology</w:t>
      </w:r>
      <w:bookmarkEnd w:id="17"/>
    </w:p>
    <w:p w14:paraId="575D95A2" w14:textId="77777777" w:rsidR="001B6F80" w:rsidRPr="001B6F80" w:rsidRDefault="001B6F80" w:rsidP="001B6F80"/>
    <w:p w14:paraId="7C4F48E8" w14:textId="26675936" w:rsidR="0016055A" w:rsidRDefault="0016055A" w:rsidP="0016055A">
      <w:pPr>
        <w:pStyle w:val="Heading2"/>
        <w:numPr>
          <w:ilvl w:val="0"/>
          <w:numId w:val="0"/>
        </w:numPr>
        <w:ind w:left="714" w:hanging="357"/>
        <w:rPr>
          <w:rFonts w:ascii="Times New Roman" w:hAnsi="Times New Roman" w:cs="Times New Roman"/>
        </w:rPr>
      </w:pPr>
      <w:bookmarkStart w:id="18" w:name="_Toc92727265"/>
      <w:bookmarkStart w:id="19" w:name="_Toc109992277"/>
      <w:r>
        <w:rPr>
          <w:rFonts w:ascii="Times New Roman" w:hAnsi="Times New Roman" w:cs="Times New Roman"/>
        </w:rPr>
        <w:t>3</w:t>
      </w:r>
      <w:r w:rsidRPr="00FB6B00">
        <w:rPr>
          <w:rFonts w:ascii="Times New Roman" w:hAnsi="Times New Roman" w:cs="Times New Roman"/>
        </w:rPr>
        <w:t>.1 Introduction</w:t>
      </w:r>
      <w:bookmarkEnd w:id="18"/>
      <w:bookmarkEnd w:id="19"/>
      <w:r w:rsidRPr="00FB6B00">
        <w:rPr>
          <w:rFonts w:ascii="Times New Roman" w:hAnsi="Times New Roman" w:cs="Times New Roman"/>
        </w:rPr>
        <w:t xml:space="preserve"> </w:t>
      </w:r>
    </w:p>
    <w:p w14:paraId="08ACE658" w14:textId="77777777" w:rsidR="0016055A" w:rsidRDefault="0016055A" w:rsidP="0016055A">
      <w:pPr>
        <w:rPr>
          <w:rFonts w:ascii="Times New Roman" w:hAnsi="Times New Roman" w:cs="Times New Roman"/>
          <w:sz w:val="24"/>
          <w:szCs w:val="24"/>
        </w:rPr>
      </w:pPr>
      <w:r w:rsidRPr="005C4AFA">
        <w:rPr>
          <w:rFonts w:ascii="Times New Roman" w:hAnsi="Times New Roman" w:cs="Times New Roman"/>
          <w:sz w:val="24"/>
          <w:szCs w:val="24"/>
        </w:rPr>
        <w:t>The following topic areas will expand on the types of research methods that are available to be used when undertaking research on the given topic, and provide a short summary on the methods available. Following on from this some further expansion of the research philosophy model and detailing how this will be approached and aid in the research task being undertaken. Once the Methods and Philosophy have been identified the data collection requirements used will be explained further.</w:t>
      </w:r>
    </w:p>
    <w:p w14:paraId="6C0D6D65" w14:textId="77777777" w:rsidR="0016055A" w:rsidRPr="005C4AFA" w:rsidRDefault="0016055A" w:rsidP="0016055A">
      <w:pPr>
        <w:rPr>
          <w:rFonts w:ascii="Times New Roman" w:hAnsi="Times New Roman" w:cs="Times New Roman"/>
          <w:sz w:val="24"/>
          <w:szCs w:val="24"/>
        </w:rPr>
      </w:pPr>
    </w:p>
    <w:p w14:paraId="5A2ABB11" w14:textId="445C5719" w:rsidR="0016055A" w:rsidRDefault="0016055A" w:rsidP="0016055A">
      <w:pPr>
        <w:pStyle w:val="Heading2"/>
        <w:numPr>
          <w:ilvl w:val="0"/>
          <w:numId w:val="0"/>
        </w:numPr>
        <w:ind w:left="714" w:hanging="357"/>
        <w:rPr>
          <w:rFonts w:ascii="Times New Roman" w:hAnsi="Times New Roman" w:cs="Times New Roman"/>
        </w:rPr>
      </w:pPr>
      <w:bookmarkStart w:id="20" w:name="_Toc92727266"/>
      <w:bookmarkStart w:id="21" w:name="_Toc109992278"/>
      <w:r>
        <w:rPr>
          <w:rFonts w:ascii="Times New Roman" w:hAnsi="Times New Roman" w:cs="Times New Roman"/>
        </w:rPr>
        <w:t>3</w:t>
      </w:r>
      <w:r w:rsidRPr="00FB6B00">
        <w:rPr>
          <w:rFonts w:ascii="Times New Roman" w:hAnsi="Times New Roman" w:cs="Times New Roman"/>
        </w:rPr>
        <w:t>.2 Appropriate Research Methods</w:t>
      </w:r>
      <w:bookmarkEnd w:id="20"/>
      <w:bookmarkEnd w:id="21"/>
    </w:p>
    <w:p w14:paraId="34577349" w14:textId="77777777" w:rsidR="0016055A" w:rsidRPr="0075322E" w:rsidRDefault="0016055A" w:rsidP="0016055A">
      <w:pPr>
        <w:rPr>
          <w:rFonts w:ascii="Times New Roman" w:hAnsi="Times New Roman" w:cs="Times New Roman"/>
          <w:sz w:val="24"/>
          <w:szCs w:val="24"/>
        </w:rPr>
      </w:pPr>
      <w:r w:rsidRPr="0075322E">
        <w:rPr>
          <w:rFonts w:ascii="Times New Roman" w:hAnsi="Times New Roman" w:cs="Times New Roman"/>
          <w:sz w:val="24"/>
          <w:szCs w:val="24"/>
        </w:rPr>
        <w:t>There are a number of defined and agreed upon common research methods and approaches that can be utilised in a research project. To best understand what could be utilised, the author will list the common examples and expand on the general principles and ideas behind them.</w:t>
      </w:r>
    </w:p>
    <w:p w14:paraId="19EE97E1" w14:textId="3E0C070B" w:rsidR="0016055A" w:rsidRPr="006E1FBA" w:rsidRDefault="0016055A" w:rsidP="0016055A">
      <w:pPr>
        <w:pStyle w:val="Heading3"/>
        <w:ind w:firstLine="720"/>
        <w:rPr>
          <w:rFonts w:ascii="Times New Roman" w:hAnsi="Times New Roman" w:cs="Times New Roman"/>
          <w:color w:val="1F3864" w:themeColor="accent1" w:themeShade="80"/>
        </w:rPr>
      </w:pPr>
      <w:bookmarkStart w:id="22" w:name="_Toc92727267"/>
      <w:bookmarkStart w:id="23" w:name="_Toc109992279"/>
      <w:r>
        <w:rPr>
          <w:rFonts w:ascii="Times New Roman" w:hAnsi="Times New Roman" w:cs="Times New Roman"/>
          <w:color w:val="1F3864" w:themeColor="accent1" w:themeShade="80"/>
        </w:rPr>
        <w:t>3</w:t>
      </w:r>
      <w:r w:rsidRPr="006E1FBA">
        <w:rPr>
          <w:rFonts w:ascii="Times New Roman" w:hAnsi="Times New Roman" w:cs="Times New Roman"/>
          <w:color w:val="1F3864" w:themeColor="accent1" w:themeShade="80"/>
        </w:rPr>
        <w:t>.2.1 Research Approaches</w:t>
      </w:r>
      <w:bookmarkEnd w:id="22"/>
      <w:bookmarkEnd w:id="23"/>
    </w:p>
    <w:p w14:paraId="71455CD7" w14:textId="77777777" w:rsidR="0016055A" w:rsidRPr="0075322E" w:rsidRDefault="0016055A" w:rsidP="0016055A">
      <w:pPr>
        <w:rPr>
          <w:rFonts w:ascii="Times New Roman" w:hAnsi="Times New Roman" w:cs="Times New Roman"/>
          <w:sz w:val="24"/>
          <w:szCs w:val="24"/>
        </w:rPr>
      </w:pPr>
      <w:r w:rsidRPr="0075322E">
        <w:rPr>
          <w:rFonts w:ascii="Times New Roman" w:hAnsi="Times New Roman" w:cs="Times New Roman"/>
          <w:sz w:val="24"/>
          <w:szCs w:val="24"/>
        </w:rPr>
        <w:t>The three main examples of research approaches are as follows:</w:t>
      </w:r>
    </w:p>
    <w:p w14:paraId="0D079699" w14:textId="0AE4513D" w:rsidR="0016055A" w:rsidRPr="0075322E" w:rsidRDefault="0016055A" w:rsidP="0016055A">
      <w:pPr>
        <w:pStyle w:val="ListParagraph"/>
        <w:numPr>
          <w:ilvl w:val="0"/>
          <w:numId w:val="17"/>
        </w:numPr>
        <w:rPr>
          <w:rFonts w:ascii="Times New Roman" w:hAnsi="Times New Roman" w:cs="Times New Roman"/>
          <w:sz w:val="24"/>
          <w:szCs w:val="24"/>
        </w:rPr>
      </w:pPr>
      <w:r w:rsidRPr="0075322E">
        <w:rPr>
          <w:rFonts w:ascii="Times New Roman" w:hAnsi="Times New Roman" w:cs="Times New Roman"/>
          <w:sz w:val="24"/>
          <w:szCs w:val="24"/>
        </w:rPr>
        <w:t>Deductive Approach: Deductive approach is often an approach that is associated with scientific investigations</w:t>
      </w:r>
      <w:r w:rsidR="00C2340B">
        <w:rPr>
          <w:rFonts w:ascii="Times New Roman" w:hAnsi="Times New Roman" w:cs="Times New Roman"/>
          <w:sz w:val="24"/>
          <w:szCs w:val="24"/>
        </w:rPr>
        <w:fldChar w:fldCharType="begin" w:fldLock="1"/>
      </w:r>
      <w:r w:rsidR="00251FC9">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00C2340B">
        <w:rPr>
          <w:rFonts w:ascii="Times New Roman" w:hAnsi="Times New Roman" w:cs="Times New Roman"/>
          <w:sz w:val="24"/>
          <w:szCs w:val="24"/>
        </w:rPr>
        <w:fldChar w:fldCharType="separate"/>
      </w:r>
      <w:r w:rsidR="00C2340B" w:rsidRPr="00C2340B">
        <w:rPr>
          <w:rFonts w:ascii="Times New Roman" w:hAnsi="Times New Roman" w:cs="Times New Roman"/>
          <w:noProof/>
          <w:sz w:val="24"/>
          <w:szCs w:val="24"/>
        </w:rPr>
        <w:t>[30]</w:t>
      </w:r>
      <w:r w:rsidR="00C2340B">
        <w:rPr>
          <w:rFonts w:ascii="Times New Roman" w:hAnsi="Times New Roman" w:cs="Times New Roman"/>
          <w:sz w:val="24"/>
          <w:szCs w:val="24"/>
        </w:rPr>
        <w:fldChar w:fldCharType="end"/>
      </w:r>
      <w:r w:rsidRPr="0075322E">
        <w:rPr>
          <w:rFonts w:ascii="Times New Roman" w:hAnsi="Times New Roman" w:cs="Times New Roman"/>
          <w:sz w:val="24"/>
          <w:szCs w:val="24"/>
        </w:rPr>
        <w:t>, it focuses around a proposed theory/hypothesis and utilising researched data to either confirm or negate the theory. An example process flow demons</w:t>
      </w:r>
      <w:r>
        <w:rPr>
          <w:rFonts w:ascii="Times New Roman" w:hAnsi="Times New Roman" w:cs="Times New Roman"/>
          <w:sz w:val="24"/>
          <w:szCs w:val="24"/>
        </w:rPr>
        <w:t>t</w:t>
      </w:r>
      <w:r w:rsidR="00A7408C">
        <w:rPr>
          <w:rFonts w:ascii="Times New Roman" w:hAnsi="Times New Roman" w:cs="Times New Roman"/>
          <w:sz w:val="24"/>
          <w:szCs w:val="24"/>
        </w:rPr>
        <w:t>rates this as shown in figure 21</w:t>
      </w:r>
      <w:r w:rsidRPr="0075322E">
        <w:rPr>
          <w:rFonts w:ascii="Times New Roman" w:hAnsi="Times New Roman" w:cs="Times New Roman"/>
          <w:sz w:val="24"/>
          <w:szCs w:val="24"/>
        </w:rPr>
        <w:t>.</w:t>
      </w:r>
    </w:p>
    <w:p w14:paraId="77293409" w14:textId="77777777" w:rsidR="0016055A" w:rsidRDefault="0016055A" w:rsidP="0016055A">
      <w:pPr>
        <w:rPr>
          <w:rFonts w:ascii="Times New Roman" w:hAnsi="Times New Roman" w:cs="Times New Roman"/>
        </w:rPr>
      </w:pPr>
      <w:r>
        <w:rPr>
          <w:noProof/>
          <w:lang w:eastAsia="en-GB"/>
        </w:rPr>
        <w:drawing>
          <wp:inline distT="0" distB="0" distL="0" distR="0" wp14:anchorId="2E462C1D" wp14:editId="5517174C">
            <wp:extent cx="4701540" cy="93345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80981" cy="949222"/>
                    </a:xfrm>
                    <a:prstGeom prst="rect">
                      <a:avLst/>
                    </a:prstGeom>
                  </pic:spPr>
                </pic:pic>
              </a:graphicData>
            </a:graphic>
          </wp:inline>
        </w:drawing>
      </w:r>
    </w:p>
    <w:p w14:paraId="02BE2FEA" w14:textId="41EE2196" w:rsidR="0016055A" w:rsidRPr="008D2F26" w:rsidRDefault="0016055A" w:rsidP="0016055A">
      <w:pPr>
        <w:rPr>
          <w:rFonts w:ascii="Times New Roman" w:hAnsi="Times New Roman" w:cs="Times New Roman"/>
          <w:sz w:val="24"/>
          <w:szCs w:val="24"/>
        </w:rPr>
      </w:pPr>
      <w:r w:rsidRPr="008D2F26">
        <w:rPr>
          <w:rFonts w:ascii="Times New Roman" w:hAnsi="Times New Roman" w:cs="Times New Roman"/>
          <w:sz w:val="24"/>
          <w:szCs w:val="24"/>
        </w:rPr>
        <w:t xml:space="preserve">Figure </w:t>
      </w:r>
      <w:r w:rsidR="00A7408C">
        <w:rPr>
          <w:rFonts w:ascii="Times New Roman" w:hAnsi="Times New Roman" w:cs="Times New Roman"/>
          <w:sz w:val="24"/>
          <w:szCs w:val="24"/>
        </w:rPr>
        <w:t>21</w:t>
      </w:r>
      <w:r>
        <w:rPr>
          <w:rFonts w:ascii="Times New Roman" w:hAnsi="Times New Roman" w:cs="Times New Roman"/>
          <w:sz w:val="24"/>
          <w:szCs w:val="24"/>
        </w:rPr>
        <w:t>. Example of deductive</w:t>
      </w:r>
      <w:r w:rsidRPr="008D2F26">
        <w:rPr>
          <w:rFonts w:ascii="Times New Roman" w:hAnsi="Times New Roman" w:cs="Times New Roman"/>
          <w:sz w:val="24"/>
          <w:szCs w:val="24"/>
        </w:rPr>
        <w:t xml:space="preserve"> approach flow</w:t>
      </w:r>
      <w:r w:rsidR="00251FC9">
        <w:rPr>
          <w:rFonts w:ascii="Times New Roman" w:hAnsi="Times New Roman" w:cs="Times New Roman"/>
          <w:sz w:val="24"/>
          <w:szCs w:val="24"/>
        </w:rPr>
        <w:fldChar w:fldCharType="begin" w:fldLock="1"/>
      </w:r>
      <w:r w:rsidR="00251FC9">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00251FC9">
        <w:rPr>
          <w:rFonts w:ascii="Times New Roman" w:hAnsi="Times New Roman" w:cs="Times New Roman"/>
          <w:sz w:val="24"/>
          <w:szCs w:val="24"/>
        </w:rPr>
        <w:fldChar w:fldCharType="separate"/>
      </w:r>
      <w:r w:rsidR="00251FC9" w:rsidRPr="00251FC9">
        <w:rPr>
          <w:rFonts w:ascii="Times New Roman" w:hAnsi="Times New Roman" w:cs="Times New Roman"/>
          <w:noProof/>
          <w:sz w:val="24"/>
          <w:szCs w:val="24"/>
        </w:rPr>
        <w:t>[30]</w:t>
      </w:r>
      <w:r w:rsidR="00251FC9">
        <w:rPr>
          <w:rFonts w:ascii="Times New Roman" w:hAnsi="Times New Roman" w:cs="Times New Roman"/>
          <w:sz w:val="24"/>
          <w:szCs w:val="24"/>
        </w:rPr>
        <w:fldChar w:fldCharType="end"/>
      </w:r>
      <w:r w:rsidRPr="008D2F26">
        <w:rPr>
          <w:rFonts w:ascii="Times New Roman" w:hAnsi="Times New Roman" w:cs="Times New Roman"/>
          <w:sz w:val="24"/>
          <w:szCs w:val="24"/>
        </w:rPr>
        <w:t>.</w:t>
      </w:r>
    </w:p>
    <w:p w14:paraId="5540D430" w14:textId="77777777" w:rsidR="0016055A" w:rsidRDefault="0016055A" w:rsidP="0016055A">
      <w:pPr>
        <w:pStyle w:val="ListParagraph"/>
        <w:numPr>
          <w:ilvl w:val="0"/>
          <w:numId w:val="17"/>
        </w:numPr>
      </w:pPr>
      <w:r>
        <w:t>Inductive Approach: Inductive approach is essentially the opposite to deductive research, it centres around a data gathering stage to then analysing the data and with the patterns or links discovered develop a theory from the data.</w:t>
      </w:r>
    </w:p>
    <w:p w14:paraId="3319076A" w14:textId="77777777" w:rsidR="0016055A" w:rsidRDefault="0016055A" w:rsidP="0016055A">
      <w:r>
        <w:rPr>
          <w:noProof/>
          <w:lang w:eastAsia="en-GB"/>
        </w:rPr>
        <w:lastRenderedPageBreak/>
        <w:drawing>
          <wp:inline distT="0" distB="0" distL="0" distR="0" wp14:anchorId="71E59260" wp14:editId="0F2D6FEE">
            <wp:extent cx="4819650" cy="10477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819650" cy="1047750"/>
                    </a:xfrm>
                    <a:prstGeom prst="rect">
                      <a:avLst/>
                    </a:prstGeom>
                  </pic:spPr>
                </pic:pic>
              </a:graphicData>
            </a:graphic>
          </wp:inline>
        </w:drawing>
      </w:r>
    </w:p>
    <w:p w14:paraId="623E2D0C" w14:textId="019910B4" w:rsidR="0016055A" w:rsidRPr="008D2F26" w:rsidRDefault="0016055A" w:rsidP="0016055A">
      <w:pPr>
        <w:rPr>
          <w:rFonts w:ascii="Times New Roman" w:hAnsi="Times New Roman" w:cs="Times New Roman"/>
          <w:sz w:val="24"/>
          <w:szCs w:val="24"/>
        </w:rPr>
      </w:pPr>
      <w:r w:rsidRPr="008D2F26">
        <w:rPr>
          <w:rFonts w:ascii="Times New Roman" w:hAnsi="Times New Roman" w:cs="Times New Roman"/>
          <w:sz w:val="24"/>
          <w:szCs w:val="24"/>
        </w:rPr>
        <w:t xml:space="preserve">Figure </w:t>
      </w:r>
      <w:r w:rsidR="00A7408C">
        <w:rPr>
          <w:rFonts w:ascii="Times New Roman" w:hAnsi="Times New Roman" w:cs="Times New Roman"/>
          <w:sz w:val="24"/>
          <w:szCs w:val="24"/>
        </w:rPr>
        <w:t>22</w:t>
      </w:r>
      <w:r>
        <w:rPr>
          <w:rFonts w:ascii="Times New Roman" w:hAnsi="Times New Roman" w:cs="Times New Roman"/>
          <w:sz w:val="24"/>
          <w:szCs w:val="24"/>
        </w:rPr>
        <w:t>. Example of inductive</w:t>
      </w:r>
      <w:r w:rsidRPr="008D2F26">
        <w:rPr>
          <w:rFonts w:ascii="Times New Roman" w:hAnsi="Times New Roman" w:cs="Times New Roman"/>
          <w:sz w:val="24"/>
          <w:szCs w:val="24"/>
        </w:rPr>
        <w:t xml:space="preserve"> approach flow</w:t>
      </w:r>
      <w:r w:rsidRPr="008D2F26">
        <w:rPr>
          <w:rFonts w:ascii="Times New Roman" w:hAnsi="Times New Roman" w:cs="Times New Roman"/>
          <w:sz w:val="24"/>
          <w:szCs w:val="24"/>
        </w:rPr>
        <w:fldChar w:fldCharType="begin" w:fldLock="1"/>
      </w:r>
      <w:r w:rsidR="00251FC9">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Pr="008D2F26">
        <w:rPr>
          <w:rFonts w:ascii="Times New Roman" w:hAnsi="Times New Roman" w:cs="Times New Roman"/>
          <w:sz w:val="24"/>
          <w:szCs w:val="24"/>
        </w:rPr>
        <w:fldChar w:fldCharType="separate"/>
      </w:r>
      <w:r w:rsidR="00C2340B" w:rsidRPr="00C2340B">
        <w:rPr>
          <w:rFonts w:ascii="Times New Roman" w:hAnsi="Times New Roman" w:cs="Times New Roman"/>
          <w:noProof/>
          <w:sz w:val="24"/>
          <w:szCs w:val="24"/>
        </w:rPr>
        <w:t>[30]</w:t>
      </w:r>
      <w:r w:rsidRPr="008D2F26">
        <w:rPr>
          <w:rFonts w:ascii="Times New Roman" w:hAnsi="Times New Roman" w:cs="Times New Roman"/>
          <w:sz w:val="24"/>
          <w:szCs w:val="24"/>
        </w:rPr>
        <w:fldChar w:fldCharType="end"/>
      </w:r>
      <w:r w:rsidRPr="008D2F26">
        <w:rPr>
          <w:rFonts w:ascii="Times New Roman" w:hAnsi="Times New Roman" w:cs="Times New Roman"/>
          <w:sz w:val="24"/>
          <w:szCs w:val="24"/>
        </w:rPr>
        <w:t>.</w:t>
      </w:r>
    </w:p>
    <w:p w14:paraId="06530067" w14:textId="353FB150" w:rsidR="0016055A" w:rsidRPr="008D2F26" w:rsidRDefault="0016055A" w:rsidP="0016055A">
      <w:pPr>
        <w:pStyle w:val="ListParagraph"/>
        <w:numPr>
          <w:ilvl w:val="0"/>
          <w:numId w:val="17"/>
        </w:numPr>
        <w:rPr>
          <w:rFonts w:ascii="Times New Roman" w:hAnsi="Times New Roman" w:cs="Times New Roman"/>
          <w:sz w:val="24"/>
          <w:szCs w:val="24"/>
        </w:rPr>
      </w:pPr>
      <w:r w:rsidRPr="008D2F26">
        <w:rPr>
          <w:rFonts w:ascii="Times New Roman" w:hAnsi="Times New Roman" w:cs="Times New Roman"/>
          <w:sz w:val="24"/>
          <w:szCs w:val="24"/>
        </w:rPr>
        <w:t xml:space="preserve">Abductive </w:t>
      </w:r>
      <w:r>
        <w:rPr>
          <w:rFonts w:ascii="Times New Roman" w:hAnsi="Times New Roman" w:cs="Times New Roman"/>
          <w:sz w:val="24"/>
          <w:szCs w:val="24"/>
        </w:rPr>
        <w:t>Approach</w:t>
      </w:r>
      <w:r w:rsidRPr="008D2F26">
        <w:rPr>
          <w:rFonts w:ascii="Times New Roman" w:hAnsi="Times New Roman" w:cs="Times New Roman"/>
          <w:sz w:val="24"/>
          <w:szCs w:val="24"/>
        </w:rPr>
        <w:t xml:space="preserve">: </w:t>
      </w:r>
      <w:r>
        <w:rPr>
          <w:rFonts w:ascii="Times New Roman" w:hAnsi="Times New Roman" w:cs="Times New Roman"/>
          <w:sz w:val="24"/>
          <w:szCs w:val="24"/>
        </w:rPr>
        <w:t>Abductive approach is an approach that sets to address the weaknesses associated with both deductive and inductive approaches</w:t>
      </w:r>
      <w:r w:rsidR="00251FC9">
        <w:rPr>
          <w:rFonts w:ascii="Times New Roman" w:hAnsi="Times New Roman" w:cs="Times New Roman"/>
          <w:sz w:val="24"/>
          <w:szCs w:val="24"/>
        </w:rPr>
        <w:fldChar w:fldCharType="begin" w:fldLock="1"/>
      </w:r>
      <w:r w:rsidR="00251FC9">
        <w:rPr>
          <w:rFonts w:ascii="Times New Roman" w:hAnsi="Times New Roman" w:cs="Times New Roman"/>
          <w:sz w:val="24"/>
          <w:szCs w:val="24"/>
        </w:rPr>
        <w:instrText>ADDIN CSL_CITATION {"citationItems":[{"id":"ITEM-1","itemData":{"URL":"https://research-methodology.net/research-methodology/research-approach/abductive-reasoning-abductive-approach/","accessed":{"date-parts":[["2021","9","12"]]},"id":"ITEM-1","issued":{"date-parts":[["0"]]},"title":"Abductive reasoning (abductive approach) - Research-Methodology","type":"webpage"},"uris":["http://www.mendeley.com/documents/?uuid=16d02032-01d5-37c5-9708-6623672250f8"]}],"mendeley":{"formattedCitation":"[31]","plainTextFormattedCitation":"[31]","previouslyFormattedCitation":"[31]"},"properties":{"noteIndex":0},"schema":"https://github.com/citation-style-language/schema/raw/master/csl-citation.json"}</w:instrText>
      </w:r>
      <w:r w:rsidR="00251FC9">
        <w:rPr>
          <w:rFonts w:ascii="Times New Roman" w:hAnsi="Times New Roman" w:cs="Times New Roman"/>
          <w:sz w:val="24"/>
          <w:szCs w:val="24"/>
        </w:rPr>
        <w:fldChar w:fldCharType="separate"/>
      </w:r>
      <w:r w:rsidR="00251FC9" w:rsidRPr="00251FC9">
        <w:rPr>
          <w:rFonts w:ascii="Times New Roman" w:hAnsi="Times New Roman" w:cs="Times New Roman"/>
          <w:noProof/>
          <w:sz w:val="24"/>
          <w:szCs w:val="24"/>
        </w:rPr>
        <w:t>[31]</w:t>
      </w:r>
      <w:r w:rsidR="00251FC9">
        <w:rPr>
          <w:rFonts w:ascii="Times New Roman" w:hAnsi="Times New Roman" w:cs="Times New Roman"/>
          <w:sz w:val="24"/>
          <w:szCs w:val="24"/>
        </w:rPr>
        <w:fldChar w:fldCharType="end"/>
      </w:r>
      <w:r>
        <w:rPr>
          <w:rFonts w:ascii="Times New Roman" w:hAnsi="Times New Roman" w:cs="Times New Roman"/>
          <w:sz w:val="24"/>
          <w:szCs w:val="24"/>
        </w:rPr>
        <w:t>. The aim of explaining incomplete observations with already known observation to best develop a theory.</w:t>
      </w:r>
    </w:p>
    <w:p w14:paraId="39431721" w14:textId="77777777" w:rsidR="0016055A" w:rsidRDefault="0016055A" w:rsidP="0016055A">
      <w:r>
        <w:rPr>
          <w:noProof/>
          <w:lang w:eastAsia="en-GB"/>
        </w:rPr>
        <w:drawing>
          <wp:inline distT="0" distB="0" distL="0" distR="0" wp14:anchorId="5D2BA519" wp14:editId="6E698D4A">
            <wp:extent cx="3238500" cy="1057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38500" cy="1057275"/>
                    </a:xfrm>
                    <a:prstGeom prst="rect">
                      <a:avLst/>
                    </a:prstGeom>
                  </pic:spPr>
                </pic:pic>
              </a:graphicData>
            </a:graphic>
          </wp:inline>
        </w:drawing>
      </w:r>
    </w:p>
    <w:p w14:paraId="5DDB312A" w14:textId="14972589" w:rsidR="0016055A" w:rsidRDefault="00A7408C" w:rsidP="0016055A">
      <w:r>
        <w:t>Figure 23</w:t>
      </w:r>
      <w:r w:rsidR="0016055A">
        <w:t>. Example of Abductive approach flow</w:t>
      </w:r>
      <w:r w:rsidR="00251FC9">
        <w:fldChar w:fldCharType="begin" w:fldLock="1"/>
      </w:r>
      <w:r w:rsidR="00251FC9">
        <w:instrText>ADDIN CSL_CITATION {"citationItems":[{"id":"ITEM-1","itemData":{"URL":"https://research-methodology.net/research-methodology/research-approach/abductive-reasoning-abductive-approach/","accessed":{"date-parts":[["2021","9","12"]]},"id":"ITEM-1","issued":{"date-parts":[["0"]]},"title":"Abductive reasoning (abductive approach) - Research-Methodology","type":"webpage"},"uris":["http://www.mendeley.com/documents/?uuid=16d02032-01d5-37c5-9708-6623672250f8"]}],"mendeley":{"formattedCitation":"[31]","plainTextFormattedCitation":"[31]","previouslyFormattedCitation":"[31]"},"properties":{"noteIndex":0},"schema":"https://github.com/citation-style-language/schema/raw/master/csl-citation.json"}</w:instrText>
      </w:r>
      <w:r w:rsidR="00251FC9">
        <w:fldChar w:fldCharType="separate"/>
      </w:r>
      <w:r w:rsidR="00251FC9" w:rsidRPr="00251FC9">
        <w:rPr>
          <w:noProof/>
        </w:rPr>
        <w:t>[31]</w:t>
      </w:r>
      <w:r w:rsidR="00251FC9">
        <w:fldChar w:fldCharType="end"/>
      </w:r>
      <w:r w:rsidR="0016055A">
        <w:t>.</w:t>
      </w:r>
    </w:p>
    <w:p w14:paraId="3CFA12D7" w14:textId="77777777" w:rsidR="0016055A" w:rsidRPr="00956EC4" w:rsidRDefault="0016055A" w:rsidP="0016055A"/>
    <w:p w14:paraId="60B1A23D" w14:textId="412AB188" w:rsidR="0016055A" w:rsidRDefault="00DF584C" w:rsidP="0016055A">
      <w:pPr>
        <w:pStyle w:val="Heading3"/>
        <w:ind w:firstLine="720"/>
        <w:rPr>
          <w:rFonts w:ascii="Times New Roman" w:hAnsi="Times New Roman" w:cs="Times New Roman"/>
        </w:rPr>
      </w:pPr>
      <w:bookmarkStart w:id="24" w:name="_Toc92727268"/>
      <w:bookmarkStart w:id="25" w:name="_Toc109992280"/>
      <w:r>
        <w:rPr>
          <w:rFonts w:ascii="Times New Roman" w:hAnsi="Times New Roman" w:cs="Times New Roman"/>
        </w:rPr>
        <w:t>3</w:t>
      </w:r>
      <w:r w:rsidR="0016055A" w:rsidRPr="005C4AFA">
        <w:rPr>
          <w:rFonts w:ascii="Times New Roman" w:hAnsi="Times New Roman" w:cs="Times New Roman"/>
        </w:rPr>
        <w:t>.</w:t>
      </w:r>
      <w:r w:rsidR="0016055A">
        <w:rPr>
          <w:rFonts w:ascii="Times New Roman" w:hAnsi="Times New Roman" w:cs="Times New Roman"/>
        </w:rPr>
        <w:t>2.2 Research Data Collection Methods</w:t>
      </w:r>
      <w:bookmarkEnd w:id="24"/>
      <w:bookmarkEnd w:id="25"/>
    </w:p>
    <w:p w14:paraId="19A9D9BA" w14:textId="46A5282E" w:rsidR="0016055A" w:rsidRDefault="0016055A" w:rsidP="0016055A">
      <w:r>
        <w:t>Each of the above mentioned research approaches lean towards a specific type of data collection method. Below are the three main categories of data collection analysis</w:t>
      </w:r>
      <w:r w:rsidR="00251FC9">
        <w:fldChar w:fldCharType="begin" w:fldLock="1"/>
      </w:r>
      <w:r w:rsidR="001F6095">
        <w:instrText>ADDIN CSL_CITATION {"citationItems":[{"id":"ITEM-1","itemData":{"URL":"https://www.linkedin.com/pulse/research-methodologies-comparison-quantitative-mixed-methods-gunnell/","accessed":{"date-parts":[["2021","9","12"]]},"id":"ITEM-1","issued":{"date-parts":[["0"]]},"title":"(7) Research Methodologies: A Comparison of Quantitative, Qualitative and Mixed Methods | LinkedIn","type":"webpage"},"uris":["http://www.mendeley.com/documents/?uuid=5acb0bb3-4d14-3f38-9fb4-81d4c10cceb4"]}],"mendeley":{"formattedCitation":"[32]","plainTextFormattedCitation":"[32]","previouslyFormattedCitation":"[32]"},"properties":{"noteIndex":0},"schema":"https://github.com/citation-style-language/schema/raw/master/csl-citation.json"}</w:instrText>
      </w:r>
      <w:r w:rsidR="00251FC9">
        <w:fldChar w:fldCharType="separate"/>
      </w:r>
      <w:r w:rsidR="00251FC9" w:rsidRPr="00251FC9">
        <w:rPr>
          <w:noProof/>
        </w:rPr>
        <w:t>[32]</w:t>
      </w:r>
      <w:r w:rsidR="00251FC9">
        <w:fldChar w:fldCharType="end"/>
      </w:r>
      <w:r>
        <w:t>.</w:t>
      </w:r>
    </w:p>
    <w:p w14:paraId="241266B3" w14:textId="77777777" w:rsidR="0016055A" w:rsidRDefault="0016055A" w:rsidP="0016055A">
      <w:pPr>
        <w:pStyle w:val="ListParagraph"/>
        <w:numPr>
          <w:ilvl w:val="0"/>
          <w:numId w:val="17"/>
        </w:numPr>
      </w:pPr>
      <w:r>
        <w:t>Qualitative: Qualitative data collection is focussed on exploring the ideas and formulating a theory or hypothesis from this exploration. It often gathers open-ended questions feedback and can often require less respondents that Quantitative collection.</w:t>
      </w:r>
    </w:p>
    <w:p w14:paraId="70FAA85B" w14:textId="77777777" w:rsidR="0016055A" w:rsidRDefault="0016055A" w:rsidP="0016055A">
      <w:pPr>
        <w:pStyle w:val="ListParagraph"/>
      </w:pPr>
    </w:p>
    <w:p w14:paraId="5B19A843" w14:textId="77777777" w:rsidR="0016055A" w:rsidRDefault="0016055A" w:rsidP="0016055A">
      <w:pPr>
        <w:pStyle w:val="ListParagraph"/>
        <w:numPr>
          <w:ilvl w:val="0"/>
          <w:numId w:val="17"/>
        </w:numPr>
      </w:pPr>
      <w:r>
        <w:t>Quantitative: Quantitative data collection is focussed on mathematical and statistical analysis, and its focusses on testing existing theories and or hypotheses utilising a large amount of respondent’s data collection.</w:t>
      </w:r>
    </w:p>
    <w:p w14:paraId="02590044" w14:textId="77777777" w:rsidR="0016055A" w:rsidRDefault="0016055A" w:rsidP="0016055A">
      <w:pPr>
        <w:pStyle w:val="ListParagraph"/>
      </w:pPr>
    </w:p>
    <w:p w14:paraId="2B6BCFBA" w14:textId="77777777" w:rsidR="0016055A" w:rsidRDefault="0016055A" w:rsidP="0016055A">
      <w:pPr>
        <w:pStyle w:val="ListParagraph"/>
        <w:numPr>
          <w:ilvl w:val="0"/>
          <w:numId w:val="17"/>
        </w:numPr>
      </w:pPr>
      <w:r>
        <w:t>Mixed: Mixed data collection as by its definition is a mixture of both Quantitative and Qualitative collection methods, to best help gain the data required for the research task being undertaken.</w:t>
      </w:r>
    </w:p>
    <w:p w14:paraId="620CCDB0" w14:textId="77777777" w:rsidR="0016055A" w:rsidRDefault="0016055A" w:rsidP="0016055A">
      <w:pPr>
        <w:pStyle w:val="ListParagraph"/>
      </w:pPr>
    </w:p>
    <w:p w14:paraId="203BD5D8" w14:textId="77777777" w:rsidR="0016055A" w:rsidRDefault="0016055A" w:rsidP="0016055A">
      <w:pPr>
        <w:pStyle w:val="ListParagraph"/>
      </w:pPr>
      <w:r>
        <w:rPr>
          <w:noProof/>
          <w:lang w:eastAsia="en-GB"/>
        </w:rPr>
        <w:lastRenderedPageBreak/>
        <w:drawing>
          <wp:inline distT="0" distB="0" distL="0" distR="0" wp14:anchorId="625E4E96" wp14:editId="56F9B053">
            <wp:extent cx="4257675" cy="23945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80342" cy="2407248"/>
                    </a:xfrm>
                    <a:prstGeom prst="rect">
                      <a:avLst/>
                    </a:prstGeom>
                  </pic:spPr>
                </pic:pic>
              </a:graphicData>
            </a:graphic>
          </wp:inline>
        </w:drawing>
      </w:r>
    </w:p>
    <w:p w14:paraId="32879171" w14:textId="3F3FDBE4" w:rsidR="0016055A" w:rsidRDefault="0016055A" w:rsidP="0016055A">
      <w:pPr>
        <w:pStyle w:val="ListParagraph"/>
      </w:pPr>
      <w:r>
        <w:t xml:space="preserve">Figure </w:t>
      </w:r>
      <w:r w:rsidR="00A7408C">
        <w:t>24</w:t>
      </w:r>
      <w:r>
        <w:t>. Example of data collection methods</w:t>
      </w:r>
      <w:r w:rsidR="001F6095">
        <w:fldChar w:fldCharType="begin" w:fldLock="1"/>
      </w:r>
      <w:r w:rsidR="001F6095">
        <w:instrText>ADDIN CSL_CITATION {"citationItems":[{"id":"ITEM-1","itemData":{"URL":"https://nurseamygdala.wordpress.com/2017/07/16/what-are-the-main-features-that-differentiate-qualitative-research-from-quantitative-research/","accessed":{"date-parts":[["2021","9","12"]]},"id":"ITEM-1","issued":{"date-parts":[["0"]]},"title":"What are the main features that differentiate Qualitative research from Quantitative research? – © 2021 Nurse Amygdala","type":"webpage"},"uris":["http://www.mendeley.com/documents/?uuid=9f4b9fc0-2b45-323d-beaf-360c6b8bd116"]}],"mendeley":{"formattedCitation":"[33]","plainTextFormattedCitation":"[33]","previouslyFormattedCitation":"[33]"},"properties":{"noteIndex":0},"schema":"https://github.com/citation-style-language/schema/raw/master/csl-citation.json"}</w:instrText>
      </w:r>
      <w:r w:rsidR="001F6095">
        <w:fldChar w:fldCharType="separate"/>
      </w:r>
      <w:r w:rsidR="001F6095" w:rsidRPr="001F6095">
        <w:rPr>
          <w:noProof/>
        </w:rPr>
        <w:t>[33]</w:t>
      </w:r>
      <w:r w:rsidR="001F6095">
        <w:fldChar w:fldCharType="end"/>
      </w:r>
      <w:r>
        <w:t>.</w:t>
      </w:r>
    </w:p>
    <w:p w14:paraId="15E36AF4" w14:textId="0BBB6DF9" w:rsidR="0016055A" w:rsidRPr="00562043" w:rsidRDefault="0016055A" w:rsidP="0016055A">
      <w:pPr>
        <w:rPr>
          <w:rFonts w:ascii="Times New Roman" w:hAnsi="Times New Roman" w:cs="Times New Roman"/>
          <w:color w:val="000000" w:themeColor="text1"/>
        </w:rPr>
      </w:pPr>
      <w:r w:rsidRPr="00562043">
        <w:rPr>
          <w:rFonts w:ascii="Times New Roman" w:hAnsi="Times New Roman" w:cs="Times New Roman"/>
          <w:color w:val="000000" w:themeColor="text1"/>
        </w:rPr>
        <w:t xml:space="preserve">In the </w:t>
      </w:r>
      <w:r w:rsidR="00562043" w:rsidRPr="00562043">
        <w:rPr>
          <w:rFonts w:ascii="Times New Roman" w:hAnsi="Times New Roman" w:cs="Times New Roman"/>
          <w:color w:val="000000" w:themeColor="text1"/>
        </w:rPr>
        <w:t>independent project “mobile enablement of staff - deploying endpoint manager</w:t>
      </w:r>
      <w:r w:rsidRPr="00562043">
        <w:rPr>
          <w:rFonts w:ascii="Times New Roman" w:hAnsi="Times New Roman" w:cs="Times New Roman"/>
          <w:color w:val="000000" w:themeColor="text1"/>
        </w:rPr>
        <w:t xml:space="preserve">” the nature of data that is being collected will lead carry out a deductive and mixed approach, with </w:t>
      </w:r>
      <w:r w:rsidR="00562043" w:rsidRPr="00562043">
        <w:rPr>
          <w:rFonts w:ascii="Times New Roman" w:hAnsi="Times New Roman" w:cs="Times New Roman"/>
          <w:color w:val="000000" w:themeColor="text1"/>
        </w:rPr>
        <w:t>the leaning towards a qualitative</w:t>
      </w:r>
      <w:r w:rsidRPr="00562043">
        <w:rPr>
          <w:rFonts w:ascii="Times New Roman" w:hAnsi="Times New Roman" w:cs="Times New Roman"/>
          <w:color w:val="000000" w:themeColor="text1"/>
        </w:rPr>
        <w:t xml:space="preserve"> data collection in relation </w:t>
      </w:r>
      <w:r w:rsidR="00562043" w:rsidRPr="00562043">
        <w:rPr>
          <w:rFonts w:ascii="Times New Roman" w:hAnsi="Times New Roman" w:cs="Times New Roman"/>
          <w:color w:val="000000" w:themeColor="text1"/>
        </w:rPr>
        <w:t>to observation and testing of implementation</w:t>
      </w:r>
      <w:r w:rsidRPr="00562043">
        <w:rPr>
          <w:rFonts w:ascii="Times New Roman" w:hAnsi="Times New Roman" w:cs="Times New Roman"/>
          <w:color w:val="000000" w:themeColor="text1"/>
        </w:rPr>
        <w:t>.</w:t>
      </w:r>
    </w:p>
    <w:p w14:paraId="508AD061" w14:textId="77777777" w:rsidR="0016055A" w:rsidRPr="00FB6B00" w:rsidRDefault="0016055A" w:rsidP="0016055A">
      <w:pPr>
        <w:rPr>
          <w:rFonts w:ascii="Times New Roman" w:hAnsi="Times New Roman" w:cs="Times New Roman"/>
        </w:rPr>
      </w:pPr>
    </w:p>
    <w:p w14:paraId="78690CD9" w14:textId="6A630DF7" w:rsidR="0016055A" w:rsidRDefault="00DF584C" w:rsidP="0016055A">
      <w:pPr>
        <w:pStyle w:val="Heading2"/>
        <w:numPr>
          <w:ilvl w:val="0"/>
          <w:numId w:val="0"/>
        </w:numPr>
        <w:ind w:left="714" w:hanging="357"/>
        <w:rPr>
          <w:rFonts w:ascii="Times New Roman" w:hAnsi="Times New Roman" w:cs="Times New Roman"/>
        </w:rPr>
      </w:pPr>
      <w:bookmarkStart w:id="26" w:name="_Toc92727269"/>
      <w:bookmarkStart w:id="27" w:name="_Toc109992281"/>
      <w:r>
        <w:rPr>
          <w:rFonts w:ascii="Times New Roman" w:hAnsi="Times New Roman" w:cs="Times New Roman"/>
        </w:rPr>
        <w:t>3</w:t>
      </w:r>
      <w:r w:rsidR="0016055A" w:rsidRPr="00FB6B00">
        <w:rPr>
          <w:rFonts w:ascii="Times New Roman" w:hAnsi="Times New Roman" w:cs="Times New Roman"/>
        </w:rPr>
        <w:t>.3 Research Philosophy</w:t>
      </w:r>
      <w:bookmarkEnd w:id="26"/>
      <w:bookmarkEnd w:id="27"/>
    </w:p>
    <w:p w14:paraId="711EEB72" w14:textId="501457CD" w:rsidR="0016055A" w:rsidRDefault="0016055A" w:rsidP="0016055A">
      <w:pPr>
        <w:rPr>
          <w:rFonts w:ascii="Times New Roman" w:hAnsi="Times New Roman" w:cs="Times New Roman"/>
        </w:rPr>
      </w:pPr>
      <w:r>
        <w:rPr>
          <w:rFonts w:ascii="Times New Roman" w:hAnsi="Times New Roman" w:cs="Times New Roman"/>
        </w:rPr>
        <w:t xml:space="preserve">The research philosophy that will be utilised as part </w:t>
      </w:r>
      <w:r w:rsidR="00017713">
        <w:rPr>
          <w:rFonts w:ascii="Times New Roman" w:hAnsi="Times New Roman" w:cs="Times New Roman"/>
        </w:rPr>
        <w:t>independent project</w:t>
      </w:r>
      <w:r>
        <w:rPr>
          <w:rFonts w:ascii="Times New Roman" w:hAnsi="Times New Roman" w:cs="Times New Roman"/>
        </w:rPr>
        <w:t xml:space="preserve"> being discussed will be Positivism. The reason for this philosophy is that positivism is associated with deductive logical reasoning, by starting with initial theories or hypothesis and looking to move towards more specific details as the research is undertaken and carried out. Positivism utilises researched data that is verifiable and collected in a value-free manner. </w:t>
      </w:r>
    </w:p>
    <w:p w14:paraId="4A3B761D" w14:textId="4E4145CB" w:rsidR="0016055A" w:rsidRDefault="0016055A" w:rsidP="0016055A">
      <w:pPr>
        <w:rPr>
          <w:rFonts w:ascii="Times New Roman" w:hAnsi="Times New Roman" w:cs="Times New Roman"/>
        </w:rPr>
      </w:pPr>
      <w:r>
        <w:rPr>
          <w:rFonts w:ascii="Times New Roman" w:hAnsi="Times New Roman" w:cs="Times New Roman"/>
        </w:rPr>
        <w:t>Positivism was decided on versus an alternative such as interpretevisim, as interpretevisim is more focused on understanding social tendencies</w:t>
      </w:r>
      <w:r w:rsidR="001F6095">
        <w:rPr>
          <w:rFonts w:ascii="Times New Roman" w:hAnsi="Times New Roman" w:cs="Times New Roman"/>
        </w:rPr>
        <w:fldChar w:fldCharType="begin" w:fldLock="1"/>
      </w:r>
      <w:r w:rsidR="001F6095">
        <w:rPr>
          <w:rFonts w:ascii="Times New Roman" w:hAnsi="Times New Roman" w:cs="Times New Roman"/>
        </w:rPr>
        <w:instrText>ADDIN CSL_CITATION {"citationItems":[{"id":"ITEM-1","itemData":{"URL":"https://tourismteacher.com/positivism-and-interpretivism-simple-explanation/","accessed":{"date-parts":[["2021","9","19"]]},"id":"ITEM-1","issued":{"date-parts":[["0"]]},"title":"Positivism and Interpretivism: A Simple Explanation - Tourism Teacher","type":"webpage"},"uris":["http://www.mendeley.com/documents/?uuid=c5b63d6f-7fef-3311-bf48-b1727598b541"]}],"mendeley":{"formattedCitation":"[34]","plainTextFormattedCitation":"[34]","previouslyFormattedCitation":"[34]"},"properties":{"noteIndex":0},"schema":"https://github.com/citation-style-language/schema/raw/master/csl-citation.json"}</w:instrText>
      </w:r>
      <w:r w:rsidR="001F6095">
        <w:rPr>
          <w:rFonts w:ascii="Times New Roman" w:hAnsi="Times New Roman" w:cs="Times New Roman"/>
        </w:rPr>
        <w:fldChar w:fldCharType="separate"/>
      </w:r>
      <w:r w:rsidR="001F6095" w:rsidRPr="001F6095">
        <w:rPr>
          <w:rFonts w:ascii="Times New Roman" w:hAnsi="Times New Roman" w:cs="Times New Roman"/>
          <w:noProof/>
        </w:rPr>
        <w:t>[34]</w:t>
      </w:r>
      <w:r w:rsidR="001F6095">
        <w:rPr>
          <w:rFonts w:ascii="Times New Roman" w:hAnsi="Times New Roman" w:cs="Times New Roman"/>
        </w:rPr>
        <w:fldChar w:fldCharType="end"/>
      </w:r>
      <w:r>
        <w:rPr>
          <w:rFonts w:ascii="Times New Roman" w:hAnsi="Times New Roman" w:cs="Times New Roman"/>
        </w:rPr>
        <w:t xml:space="preserve"> and behaviours through numbers and how they are viewed from the person providing the researched data and often in a narrative inquiry</w:t>
      </w:r>
      <w:r w:rsidR="001F6095">
        <w:rPr>
          <w:rFonts w:ascii="Times New Roman" w:hAnsi="Times New Roman" w:cs="Times New Roman"/>
        </w:rPr>
        <w:fldChar w:fldCharType="begin" w:fldLock="1"/>
      </w:r>
      <w:r w:rsidR="001F6095">
        <w:rPr>
          <w:rFonts w:ascii="Times New Roman" w:hAnsi="Times New Roman" w:cs="Times New Roman"/>
        </w:rPr>
        <w:instrText>ADDIN CSL_CITATION {"citationItems":[{"id":"ITEM-1","itemData":{"URL":"https://research-methodology.net/research-philosophy/","accessed":{"date-parts":[["2021","9","19"]]},"id":"ITEM-1","issued":{"date-parts":[["0"]]},"title":"Research Philosophy - Research Methodology","type":"webpage"},"uris":["http://www.mendeley.com/documents/?uuid=9af30439-2fb7-3bec-ad02-6a9b6c5f2cb2"]}],"mendeley":{"formattedCitation":"[35]","plainTextFormattedCitation":"[35]","previouslyFormattedCitation":"[35]"},"properties":{"noteIndex":0},"schema":"https://github.com/citation-style-language/schema/raw/master/csl-citation.json"}</w:instrText>
      </w:r>
      <w:r w:rsidR="001F6095">
        <w:rPr>
          <w:rFonts w:ascii="Times New Roman" w:hAnsi="Times New Roman" w:cs="Times New Roman"/>
        </w:rPr>
        <w:fldChar w:fldCharType="separate"/>
      </w:r>
      <w:r w:rsidR="001F6095" w:rsidRPr="001F6095">
        <w:rPr>
          <w:rFonts w:ascii="Times New Roman" w:hAnsi="Times New Roman" w:cs="Times New Roman"/>
          <w:noProof/>
        </w:rPr>
        <w:t>[35]</w:t>
      </w:r>
      <w:r w:rsidR="001F6095">
        <w:rPr>
          <w:rFonts w:ascii="Times New Roman" w:hAnsi="Times New Roman" w:cs="Times New Roman"/>
        </w:rPr>
        <w:fldChar w:fldCharType="end"/>
      </w:r>
      <w:r>
        <w:rPr>
          <w:rFonts w:ascii="Times New Roman" w:hAnsi="Times New Roman" w:cs="Times New Roman"/>
        </w:rPr>
        <w:t xml:space="preserve">. </w:t>
      </w:r>
    </w:p>
    <w:p w14:paraId="662F208F" w14:textId="77777777" w:rsidR="0016055A" w:rsidRDefault="0016055A" w:rsidP="0016055A">
      <w:pPr>
        <w:rPr>
          <w:rFonts w:ascii="Times New Roman" w:hAnsi="Times New Roman" w:cs="Times New Roman"/>
        </w:rPr>
      </w:pPr>
      <w:r>
        <w:rPr>
          <w:noProof/>
          <w:lang w:eastAsia="en-GB"/>
        </w:rPr>
        <w:drawing>
          <wp:inline distT="0" distB="0" distL="0" distR="0" wp14:anchorId="43EE4634" wp14:editId="270821DE">
            <wp:extent cx="3870106" cy="2619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73119" cy="2621414"/>
                    </a:xfrm>
                    <a:prstGeom prst="rect">
                      <a:avLst/>
                    </a:prstGeom>
                  </pic:spPr>
                </pic:pic>
              </a:graphicData>
            </a:graphic>
          </wp:inline>
        </w:drawing>
      </w:r>
    </w:p>
    <w:p w14:paraId="3900E89D" w14:textId="16B0341C" w:rsidR="0016055A" w:rsidRDefault="00A7408C" w:rsidP="0016055A">
      <w:pPr>
        <w:rPr>
          <w:rFonts w:ascii="Times New Roman" w:hAnsi="Times New Roman" w:cs="Times New Roman"/>
        </w:rPr>
      </w:pPr>
      <w:r>
        <w:rPr>
          <w:rFonts w:ascii="Times New Roman" w:hAnsi="Times New Roman" w:cs="Times New Roman"/>
        </w:rPr>
        <w:t>Figure 25</w:t>
      </w:r>
      <w:r w:rsidR="0016055A">
        <w:rPr>
          <w:rFonts w:ascii="Times New Roman" w:hAnsi="Times New Roman" w:cs="Times New Roman"/>
        </w:rPr>
        <w:t>. Research Onion, displaying Positivism, Interpretevisim and Pragmatism Philosophies</w:t>
      </w:r>
      <w:r w:rsidR="001F6095">
        <w:rPr>
          <w:rFonts w:ascii="Times New Roman" w:hAnsi="Times New Roman" w:cs="Times New Roman"/>
        </w:rPr>
        <w:fldChar w:fldCharType="begin" w:fldLock="1"/>
      </w:r>
      <w:r w:rsidR="0062766E">
        <w:rPr>
          <w:rFonts w:ascii="Times New Roman" w:hAnsi="Times New Roman" w:cs="Times New Roman"/>
        </w:rPr>
        <w:instrText>ADDIN CSL_CITATION {"citationItems":[{"id":"ITEM-1","itemData":{"URL":"https://research-methodology.net/research-philosophy/","accessed":{"date-parts":[["2021","9","19"]]},"id":"ITEM-1","issued":{"date-parts":[["0"]]},"title":"Research Philosophy - Research Methodology","type":"webpage"},"uris":["http://www.mendeley.com/documents/?uuid=9af30439-2fb7-3bec-ad02-6a9b6c5f2cb2"]}],"mendeley":{"formattedCitation":"[35]","plainTextFormattedCitation":"[35]","previouslyFormattedCitation":"[35]"},"properties":{"noteIndex":0},"schema":"https://github.com/citation-style-language/schema/raw/master/csl-citation.json"}</w:instrText>
      </w:r>
      <w:r w:rsidR="001F6095">
        <w:rPr>
          <w:rFonts w:ascii="Times New Roman" w:hAnsi="Times New Roman" w:cs="Times New Roman"/>
        </w:rPr>
        <w:fldChar w:fldCharType="separate"/>
      </w:r>
      <w:r w:rsidR="001F6095" w:rsidRPr="001F6095">
        <w:rPr>
          <w:rFonts w:ascii="Times New Roman" w:hAnsi="Times New Roman" w:cs="Times New Roman"/>
          <w:noProof/>
        </w:rPr>
        <w:t>[35]</w:t>
      </w:r>
      <w:r w:rsidR="001F6095">
        <w:rPr>
          <w:rFonts w:ascii="Times New Roman" w:hAnsi="Times New Roman" w:cs="Times New Roman"/>
        </w:rPr>
        <w:fldChar w:fldCharType="end"/>
      </w:r>
      <w:r w:rsidR="0016055A">
        <w:rPr>
          <w:rFonts w:ascii="Times New Roman" w:hAnsi="Times New Roman" w:cs="Times New Roman"/>
        </w:rPr>
        <w:t>.</w:t>
      </w:r>
    </w:p>
    <w:p w14:paraId="72E8A0A1" w14:textId="77777777" w:rsidR="0016055A" w:rsidRDefault="0016055A" w:rsidP="0016055A">
      <w:pPr>
        <w:rPr>
          <w:rFonts w:ascii="Times New Roman" w:hAnsi="Times New Roman" w:cs="Times New Roman"/>
        </w:rPr>
      </w:pPr>
    </w:p>
    <w:p w14:paraId="61673945" w14:textId="725C9E35" w:rsidR="0016055A" w:rsidRPr="00AF181D" w:rsidRDefault="00017713" w:rsidP="0016055A">
      <w:pPr>
        <w:rPr>
          <w:rFonts w:ascii="Times New Roman" w:hAnsi="Times New Roman" w:cs="Times New Roman"/>
        </w:rPr>
      </w:pPr>
      <w:r>
        <w:rPr>
          <w:rFonts w:ascii="Times New Roman" w:hAnsi="Times New Roman" w:cs="Times New Roman"/>
        </w:rPr>
        <w:lastRenderedPageBreak/>
        <w:t>In relation to the independent project,</w:t>
      </w:r>
      <w:r w:rsidR="0016055A">
        <w:rPr>
          <w:rFonts w:ascii="Times New Roman" w:hAnsi="Times New Roman" w:cs="Times New Roman"/>
        </w:rPr>
        <w:t xml:space="preserve"> the data being collected will be research</w:t>
      </w:r>
      <w:r>
        <w:rPr>
          <w:rFonts w:ascii="Times New Roman" w:hAnsi="Times New Roman" w:cs="Times New Roman"/>
        </w:rPr>
        <w:t>ed</w:t>
      </w:r>
      <w:r w:rsidR="0016055A">
        <w:rPr>
          <w:rFonts w:ascii="Times New Roman" w:hAnsi="Times New Roman" w:cs="Times New Roman"/>
        </w:rPr>
        <w:t xml:space="preserve"> under a methodology of deductive and mixed research</w:t>
      </w:r>
      <w:r>
        <w:rPr>
          <w:rFonts w:ascii="Times New Roman" w:hAnsi="Times New Roman" w:cs="Times New Roman"/>
        </w:rPr>
        <w:t xml:space="preserve"> approach</w:t>
      </w:r>
      <w:r w:rsidR="00C948B4">
        <w:rPr>
          <w:rFonts w:ascii="Times New Roman" w:hAnsi="Times New Roman" w:cs="Times New Roman"/>
        </w:rPr>
        <w:t xml:space="preserve">. A preference towards </w:t>
      </w:r>
      <w:r w:rsidR="006E44BA">
        <w:rPr>
          <w:rFonts w:ascii="Times New Roman" w:hAnsi="Times New Roman" w:cs="Times New Roman"/>
          <w:color w:val="000000" w:themeColor="text1"/>
        </w:rPr>
        <w:t>quantitative</w:t>
      </w:r>
      <w:r w:rsidR="00C948B4" w:rsidRPr="00562043">
        <w:rPr>
          <w:rFonts w:ascii="Times New Roman" w:hAnsi="Times New Roman" w:cs="Times New Roman"/>
          <w:color w:val="000000" w:themeColor="text1"/>
        </w:rPr>
        <w:t xml:space="preserve"> data collection</w:t>
      </w:r>
      <w:r w:rsidR="00C948B4">
        <w:rPr>
          <w:rFonts w:ascii="Times New Roman" w:hAnsi="Times New Roman" w:cs="Times New Roman"/>
          <w:color w:val="000000" w:themeColor="text1"/>
        </w:rPr>
        <w:t>,</w:t>
      </w:r>
      <w:r w:rsidR="00C948B4" w:rsidRPr="00562043">
        <w:rPr>
          <w:rFonts w:ascii="Times New Roman" w:hAnsi="Times New Roman" w:cs="Times New Roman"/>
          <w:color w:val="000000" w:themeColor="text1"/>
        </w:rPr>
        <w:t xml:space="preserve"> in relation to observation and testing of implementation</w:t>
      </w:r>
      <w:r w:rsidR="0016055A">
        <w:rPr>
          <w:rFonts w:ascii="Times New Roman" w:hAnsi="Times New Roman" w:cs="Times New Roman"/>
        </w:rPr>
        <w:t>. With this in mind the Positivism philosophy was best suited.</w:t>
      </w:r>
    </w:p>
    <w:p w14:paraId="500D04C6" w14:textId="77777777" w:rsidR="0016055A" w:rsidRPr="00FB6B00" w:rsidRDefault="0016055A" w:rsidP="0016055A">
      <w:pPr>
        <w:rPr>
          <w:rFonts w:ascii="Times New Roman" w:hAnsi="Times New Roman" w:cs="Times New Roman"/>
        </w:rPr>
      </w:pPr>
    </w:p>
    <w:p w14:paraId="1E7D11AC" w14:textId="42856182" w:rsidR="0016055A" w:rsidRDefault="00DF584C" w:rsidP="0016055A">
      <w:pPr>
        <w:pStyle w:val="Heading2"/>
        <w:numPr>
          <w:ilvl w:val="0"/>
          <w:numId w:val="0"/>
        </w:numPr>
        <w:ind w:left="714" w:hanging="357"/>
        <w:rPr>
          <w:rFonts w:ascii="Times New Roman" w:hAnsi="Times New Roman" w:cs="Times New Roman"/>
        </w:rPr>
      </w:pPr>
      <w:bookmarkStart w:id="28" w:name="_Toc92727270"/>
      <w:bookmarkStart w:id="29" w:name="_Toc109992282"/>
      <w:r>
        <w:rPr>
          <w:rFonts w:ascii="Times New Roman" w:hAnsi="Times New Roman" w:cs="Times New Roman"/>
        </w:rPr>
        <w:t>3</w:t>
      </w:r>
      <w:r w:rsidR="0016055A" w:rsidRPr="00FB6B00">
        <w:rPr>
          <w:rFonts w:ascii="Times New Roman" w:hAnsi="Times New Roman" w:cs="Times New Roman"/>
        </w:rPr>
        <w:t>.4 Data Collection</w:t>
      </w:r>
      <w:bookmarkEnd w:id="28"/>
      <w:bookmarkEnd w:id="29"/>
    </w:p>
    <w:p w14:paraId="3F1BC2FC" w14:textId="5ECD8D4C" w:rsidR="0016055A" w:rsidRPr="006730F8" w:rsidRDefault="0016055A" w:rsidP="0016055A">
      <w:pPr>
        <w:rPr>
          <w:rFonts w:ascii="Times New Roman" w:hAnsi="Times New Roman" w:cs="Times New Roman"/>
        </w:rPr>
      </w:pPr>
      <w:r w:rsidRPr="006730F8">
        <w:rPr>
          <w:rFonts w:ascii="Times New Roman" w:hAnsi="Times New Roman" w:cs="Times New Roman"/>
        </w:rPr>
        <w:t xml:space="preserve">The requirement to collect </w:t>
      </w:r>
      <w:r w:rsidR="006730F8" w:rsidRPr="006730F8">
        <w:rPr>
          <w:rFonts w:ascii="Times New Roman" w:hAnsi="Times New Roman" w:cs="Times New Roman"/>
        </w:rPr>
        <w:t>“Quantitative” data which will be utilised in the review of the independent project “Mobile Enablement of Staff – Deploying Endpoint Manager”</w:t>
      </w:r>
      <w:r w:rsidR="00055BD4">
        <w:rPr>
          <w:rFonts w:ascii="Times New Roman" w:hAnsi="Times New Roman" w:cs="Times New Roman"/>
        </w:rPr>
        <w:t>. Will be as follows</w:t>
      </w:r>
      <w:r w:rsidRPr="006730F8">
        <w:rPr>
          <w:rFonts w:ascii="Times New Roman" w:hAnsi="Times New Roman" w:cs="Times New Roman"/>
        </w:rPr>
        <w:t>.</w:t>
      </w:r>
    </w:p>
    <w:p w14:paraId="27140CAC" w14:textId="77777777" w:rsidR="0016055A" w:rsidRPr="005C4AFA" w:rsidRDefault="0016055A" w:rsidP="0016055A">
      <w:pPr>
        <w:rPr>
          <w:rFonts w:ascii="Times New Roman" w:hAnsi="Times New Roman" w:cs="Times New Roman"/>
        </w:rPr>
      </w:pPr>
    </w:p>
    <w:p w14:paraId="4736F521" w14:textId="480E1A34" w:rsidR="0016055A" w:rsidRPr="005C4AFA" w:rsidRDefault="00DF584C" w:rsidP="0016055A">
      <w:pPr>
        <w:pStyle w:val="Heading3"/>
        <w:ind w:firstLine="720"/>
        <w:rPr>
          <w:rFonts w:ascii="Times New Roman" w:hAnsi="Times New Roman" w:cs="Times New Roman"/>
        </w:rPr>
      </w:pPr>
      <w:bookmarkStart w:id="30" w:name="_Toc92727271"/>
      <w:bookmarkStart w:id="31" w:name="_Toc109992283"/>
      <w:r>
        <w:rPr>
          <w:rFonts w:ascii="Times New Roman" w:hAnsi="Times New Roman" w:cs="Times New Roman"/>
        </w:rPr>
        <w:t>3</w:t>
      </w:r>
      <w:r w:rsidR="0016055A" w:rsidRPr="005C4AFA">
        <w:rPr>
          <w:rFonts w:ascii="Times New Roman" w:hAnsi="Times New Roman" w:cs="Times New Roman"/>
        </w:rPr>
        <w:t xml:space="preserve">.4.1 </w:t>
      </w:r>
      <w:bookmarkEnd w:id="30"/>
      <w:r w:rsidR="00C948B4">
        <w:rPr>
          <w:rFonts w:ascii="Times New Roman" w:hAnsi="Times New Roman" w:cs="Times New Roman"/>
        </w:rPr>
        <w:t>Observation and Testing Deployment</w:t>
      </w:r>
      <w:bookmarkEnd w:id="31"/>
    </w:p>
    <w:p w14:paraId="78A53F1D" w14:textId="10E2934E" w:rsidR="006502E2" w:rsidRDefault="006502E2" w:rsidP="00742C17"/>
    <w:p w14:paraId="5F39D5F9" w14:textId="0A180D6A" w:rsidR="006502E2" w:rsidRDefault="006502E2" w:rsidP="00742C17">
      <w:r>
        <w:t>To review and analyse the deployment of Microsoft Endpoint Manager in relation to mobile enablement of staff. I will look to carry out testing on the following areas based on the original design and implementation:</w:t>
      </w:r>
    </w:p>
    <w:p w14:paraId="4D0C2890" w14:textId="0C3C59AE" w:rsidR="006502E2" w:rsidRDefault="006502E2" w:rsidP="006502E2">
      <w:pPr>
        <w:pStyle w:val="ListParagraph"/>
        <w:numPr>
          <w:ilvl w:val="0"/>
          <w:numId w:val="39"/>
        </w:numPr>
      </w:pPr>
      <w:r>
        <w:t>Provision and Enrollment of end user devices</w:t>
      </w:r>
    </w:p>
    <w:p w14:paraId="02492C66" w14:textId="5ACEAA62" w:rsidR="006502E2" w:rsidRDefault="006502E2" w:rsidP="006502E2">
      <w:pPr>
        <w:pStyle w:val="ListParagraph"/>
        <w:numPr>
          <w:ilvl w:val="0"/>
          <w:numId w:val="39"/>
        </w:numPr>
      </w:pPr>
      <w:r>
        <w:t>Configuration of end user devices</w:t>
      </w:r>
    </w:p>
    <w:p w14:paraId="0623E1A9" w14:textId="30593534" w:rsidR="007017DF" w:rsidRDefault="007017DF" w:rsidP="007017DF">
      <w:pPr>
        <w:pStyle w:val="ListParagraph"/>
        <w:numPr>
          <w:ilvl w:val="0"/>
          <w:numId w:val="39"/>
        </w:numPr>
      </w:pPr>
      <w:r>
        <w:t>Application Deployment on end user devices</w:t>
      </w:r>
    </w:p>
    <w:p w14:paraId="3E0C904E" w14:textId="6D0540AD" w:rsidR="006502E2" w:rsidRDefault="007017DF" w:rsidP="00742C17">
      <w:pPr>
        <w:pStyle w:val="ListParagraph"/>
        <w:numPr>
          <w:ilvl w:val="0"/>
          <w:numId w:val="39"/>
        </w:numPr>
      </w:pPr>
      <w:r>
        <w:t>Security Settings on end user devices</w:t>
      </w:r>
    </w:p>
    <w:p w14:paraId="7D8F24F4" w14:textId="77777777" w:rsidR="009C5266" w:rsidRPr="006502E2" w:rsidRDefault="009C5266" w:rsidP="009C5266">
      <w:pPr>
        <w:pStyle w:val="ListParagraph"/>
      </w:pPr>
    </w:p>
    <w:p w14:paraId="1EA2F7B3" w14:textId="23458BC3" w:rsidR="009C5266" w:rsidRDefault="009C5266" w:rsidP="009C5266">
      <w:pPr>
        <w:pStyle w:val="Heading2"/>
        <w:numPr>
          <w:ilvl w:val="0"/>
          <w:numId w:val="0"/>
        </w:numPr>
        <w:ind w:left="714" w:hanging="357"/>
        <w:rPr>
          <w:rFonts w:ascii="Times New Roman" w:hAnsi="Times New Roman" w:cs="Times New Roman"/>
        </w:rPr>
      </w:pPr>
      <w:bookmarkStart w:id="32" w:name="_Toc109992284"/>
      <w:r>
        <w:rPr>
          <w:rFonts w:ascii="Times New Roman" w:hAnsi="Times New Roman" w:cs="Times New Roman"/>
        </w:rPr>
        <w:t>3.5</w:t>
      </w:r>
      <w:r w:rsidRPr="00FB6B00">
        <w:rPr>
          <w:rFonts w:ascii="Times New Roman" w:hAnsi="Times New Roman" w:cs="Times New Roman"/>
        </w:rPr>
        <w:t xml:space="preserve"> </w:t>
      </w:r>
      <w:r>
        <w:rPr>
          <w:rFonts w:ascii="Times New Roman" w:hAnsi="Times New Roman" w:cs="Times New Roman"/>
        </w:rPr>
        <w:t>Resources &amp; Planning</w:t>
      </w:r>
      <w:bookmarkEnd w:id="32"/>
    </w:p>
    <w:p w14:paraId="064474D5" w14:textId="0990EA6F" w:rsidR="009C5266" w:rsidRDefault="009C5266" w:rsidP="009C5266">
      <w:pPr>
        <w:pStyle w:val="Heading3"/>
        <w:ind w:firstLine="720"/>
        <w:rPr>
          <w:rFonts w:ascii="Times New Roman" w:hAnsi="Times New Roman" w:cs="Times New Roman"/>
        </w:rPr>
      </w:pPr>
      <w:bookmarkStart w:id="33" w:name="_Toc109992285"/>
      <w:r>
        <w:rPr>
          <w:rFonts w:ascii="Times New Roman" w:hAnsi="Times New Roman" w:cs="Times New Roman"/>
        </w:rPr>
        <w:t>3.5</w:t>
      </w:r>
      <w:r w:rsidRPr="005C4AFA">
        <w:rPr>
          <w:rFonts w:ascii="Times New Roman" w:hAnsi="Times New Roman" w:cs="Times New Roman"/>
        </w:rPr>
        <w:t xml:space="preserve">.1 </w:t>
      </w:r>
      <w:r w:rsidR="00694D2F">
        <w:rPr>
          <w:rFonts w:ascii="Times New Roman" w:hAnsi="Times New Roman" w:cs="Times New Roman"/>
        </w:rPr>
        <w:t>Information</w:t>
      </w:r>
      <w:bookmarkEnd w:id="33"/>
    </w:p>
    <w:p w14:paraId="71690659" w14:textId="65257F5D" w:rsidR="009C5266" w:rsidRDefault="009C5266" w:rsidP="009C5266"/>
    <w:p w14:paraId="6A93F683" w14:textId="69D41577" w:rsidR="009C5266" w:rsidRDefault="009C5266" w:rsidP="009C5266">
      <w:r>
        <w:t xml:space="preserve">The </w:t>
      </w:r>
      <w:r w:rsidR="00856452">
        <w:t>information required to conduct and complete the project as highlighted in the literature review includes a number of sources. These are primarily technical documentation</w:t>
      </w:r>
      <w:r w:rsidR="00864FDF">
        <w:t xml:space="preserve"> including manufacture and develop technical library articles,</w:t>
      </w:r>
      <w:r w:rsidR="00856452">
        <w:t xml:space="preserve"> on how certain software and hardware requirements and deployments can be carried out, </w:t>
      </w:r>
      <w:r w:rsidR="00864FDF">
        <w:t xml:space="preserve">White Paper documents highlighting deployments including benefits and negatives of relevant information, Surveys of existing solutions and working practices in the workplace already in operation and </w:t>
      </w:r>
      <w:r w:rsidR="00516FA5">
        <w:t>industry feature articles relating to the subject matter in hand.</w:t>
      </w:r>
    </w:p>
    <w:p w14:paraId="3C8D8DF5" w14:textId="1D8BCC65" w:rsidR="009C5266" w:rsidRDefault="009C5266" w:rsidP="009C5266"/>
    <w:p w14:paraId="321C8FC0" w14:textId="770767F0" w:rsidR="009C5266" w:rsidRDefault="009C5266" w:rsidP="009C5266">
      <w:pPr>
        <w:pStyle w:val="Heading3"/>
        <w:ind w:firstLine="720"/>
        <w:rPr>
          <w:rFonts w:ascii="Times New Roman" w:hAnsi="Times New Roman" w:cs="Times New Roman"/>
        </w:rPr>
      </w:pPr>
      <w:bookmarkStart w:id="34" w:name="_Toc109992286"/>
      <w:r>
        <w:rPr>
          <w:rFonts w:ascii="Times New Roman" w:hAnsi="Times New Roman" w:cs="Times New Roman"/>
        </w:rPr>
        <w:t>3.5.2</w:t>
      </w:r>
      <w:r w:rsidRPr="005C4AFA">
        <w:rPr>
          <w:rFonts w:ascii="Times New Roman" w:hAnsi="Times New Roman" w:cs="Times New Roman"/>
        </w:rPr>
        <w:t xml:space="preserve"> </w:t>
      </w:r>
      <w:r w:rsidR="008E5C98">
        <w:rPr>
          <w:rFonts w:ascii="Times New Roman" w:hAnsi="Times New Roman" w:cs="Times New Roman"/>
        </w:rPr>
        <w:t>Staffing Resources</w:t>
      </w:r>
      <w:bookmarkEnd w:id="34"/>
    </w:p>
    <w:p w14:paraId="7D2FC26B" w14:textId="58EF4992" w:rsidR="009C5266" w:rsidRDefault="009C5266" w:rsidP="009C5266"/>
    <w:p w14:paraId="0C863A47" w14:textId="44A1FA16" w:rsidR="009C5266" w:rsidRDefault="008E5C98" w:rsidP="009C5266">
      <w:r>
        <w:t>For the project to be carried out to a successful conclusion there is a requirement to understand the allocated resources within the health board to allocate to the design, Configuration and deployment of the project</w:t>
      </w:r>
      <w:r w:rsidR="00117B07">
        <w:t>. As the project is a small pilot</w:t>
      </w:r>
      <w:r>
        <w:t xml:space="preserve"> deployment to demonstrate the </w:t>
      </w:r>
      <w:r w:rsidR="00117B07">
        <w:t>viability and technical ability of the deployment of Endpoint Manager to enable mobilisation of staff, there is only the allocation of the project lead (Myself) for the conclusion of the pilot. The time and dates required for the various elements of the project are detailed in the project Gannt chart listed below in Figure 26. Should a successful outcome of the pilot be realised, to move from a pilot test deployment in to a production environment would require a re-assessment of the scope of the project to allow for suitable resource within Hywel Dda UHB to be allocated to move from pilot to production.</w:t>
      </w:r>
    </w:p>
    <w:p w14:paraId="1503F703" w14:textId="77777777" w:rsidR="008F24EF" w:rsidRPr="009C5266" w:rsidRDefault="008F24EF" w:rsidP="009C5266"/>
    <w:p w14:paraId="014897AC" w14:textId="77777777" w:rsidR="008E5C98" w:rsidRDefault="009C5266" w:rsidP="008E5C98">
      <w:pPr>
        <w:pStyle w:val="Heading3"/>
        <w:ind w:firstLine="720"/>
        <w:rPr>
          <w:rFonts w:ascii="Times New Roman" w:hAnsi="Times New Roman" w:cs="Times New Roman"/>
        </w:rPr>
      </w:pPr>
      <w:bookmarkStart w:id="35" w:name="_Toc109992287"/>
      <w:r>
        <w:rPr>
          <w:rFonts w:ascii="Times New Roman" w:hAnsi="Times New Roman" w:cs="Times New Roman"/>
        </w:rPr>
        <w:t>3.5</w:t>
      </w:r>
      <w:r w:rsidRPr="005C4AFA">
        <w:rPr>
          <w:rFonts w:ascii="Times New Roman" w:hAnsi="Times New Roman" w:cs="Times New Roman"/>
        </w:rPr>
        <w:t>.</w:t>
      </w:r>
      <w:r>
        <w:rPr>
          <w:rFonts w:ascii="Times New Roman" w:hAnsi="Times New Roman" w:cs="Times New Roman"/>
        </w:rPr>
        <w:t>3</w:t>
      </w:r>
      <w:r w:rsidRPr="005C4AFA">
        <w:rPr>
          <w:rFonts w:ascii="Times New Roman" w:hAnsi="Times New Roman" w:cs="Times New Roman"/>
        </w:rPr>
        <w:t xml:space="preserve"> </w:t>
      </w:r>
      <w:r w:rsidR="008E5C98">
        <w:rPr>
          <w:rFonts w:ascii="Times New Roman" w:hAnsi="Times New Roman" w:cs="Times New Roman"/>
        </w:rPr>
        <w:t>Hardware &amp; Software</w:t>
      </w:r>
      <w:bookmarkEnd w:id="35"/>
    </w:p>
    <w:p w14:paraId="7872C396" w14:textId="722B46D0" w:rsidR="009C5266" w:rsidRDefault="009C5266" w:rsidP="009C5266">
      <w:pPr>
        <w:pStyle w:val="Heading3"/>
        <w:ind w:firstLine="720"/>
        <w:rPr>
          <w:rFonts w:ascii="Times New Roman" w:hAnsi="Times New Roman" w:cs="Times New Roman"/>
        </w:rPr>
      </w:pPr>
    </w:p>
    <w:p w14:paraId="0A7F8310" w14:textId="1B9D3CDB" w:rsidR="00694D2F" w:rsidRDefault="007D1F27" w:rsidP="00694D2F">
      <w:r>
        <w:t xml:space="preserve">To carry out the successful conclusion of the project through to a pilot test deployment, there will be a requirement of Software acquisition and hardware acquisition. In relation to the software acquisition the Microsoft Endpoint Manager product would need to be purchased and installed to allow for further configuration and deployment, alongside the Microsoft endpoint manager the Samsung Know Management Suite and Apple Business manager products will need to be acquired also. Any associated costs of those products are detailed in the project costs in section 3.5.4.  </w:t>
      </w:r>
    </w:p>
    <w:p w14:paraId="7A346A6F" w14:textId="4ABAF846" w:rsidR="003F37B0" w:rsidRDefault="003F37B0" w:rsidP="00694D2F">
      <w:r>
        <w:t xml:space="preserve">As well as the previously mentioned software requirements, there will be a requirement for hardware to demonstrate the pilot deployment. In relation to the pilot project the following devices will be purchased to demonstrate the array of possible use cases for Hywel Dda UHB. </w:t>
      </w:r>
      <w:r w:rsidR="001D7ADE">
        <w:t xml:space="preserve">These include a Windows based laptop or Tablet device, an Android based phone or tablet device and an Apple based phone or tablet device. These will provide the breadth of software and hardware vendor deployments that will be utilised within Hywel Dda UHB. Associated costs are again highlighted in section 3.5.4. </w:t>
      </w:r>
    </w:p>
    <w:p w14:paraId="03E28BC8" w14:textId="64D7B55D" w:rsidR="00694D2F" w:rsidRDefault="00694D2F" w:rsidP="00694D2F"/>
    <w:p w14:paraId="60082A66" w14:textId="1091FD13" w:rsidR="00694D2F" w:rsidRDefault="00694D2F" w:rsidP="00694D2F">
      <w:pPr>
        <w:pStyle w:val="Heading3"/>
        <w:ind w:firstLine="720"/>
        <w:rPr>
          <w:rFonts w:ascii="Times New Roman" w:hAnsi="Times New Roman" w:cs="Times New Roman"/>
        </w:rPr>
      </w:pPr>
      <w:bookmarkStart w:id="36" w:name="_Toc109992288"/>
      <w:r>
        <w:rPr>
          <w:rFonts w:ascii="Times New Roman" w:hAnsi="Times New Roman" w:cs="Times New Roman"/>
        </w:rPr>
        <w:t>3.5.4</w:t>
      </w:r>
      <w:r w:rsidRPr="005C4AFA">
        <w:rPr>
          <w:rFonts w:ascii="Times New Roman" w:hAnsi="Times New Roman" w:cs="Times New Roman"/>
        </w:rPr>
        <w:t xml:space="preserve"> </w:t>
      </w:r>
      <w:r>
        <w:rPr>
          <w:rFonts w:ascii="Times New Roman" w:hAnsi="Times New Roman" w:cs="Times New Roman"/>
        </w:rPr>
        <w:t>Associated Costs of Project</w:t>
      </w:r>
      <w:bookmarkEnd w:id="36"/>
    </w:p>
    <w:p w14:paraId="1B978EB8" w14:textId="316F9C62" w:rsidR="00741496" w:rsidRDefault="00741496" w:rsidP="00694D2F"/>
    <w:p w14:paraId="21CF288E" w14:textId="0FAB74FD" w:rsidR="00741496" w:rsidRDefault="00741496" w:rsidP="00694D2F">
      <w:r>
        <w:t>In relation to the softwar</w:t>
      </w:r>
      <w:r w:rsidR="00F56B86">
        <w:t>e costs for the pilot, the following are detailed.</w:t>
      </w:r>
    </w:p>
    <w:p w14:paraId="59395FBE" w14:textId="25FBADEC" w:rsidR="00741496" w:rsidRDefault="00741496" w:rsidP="00741496">
      <w:pPr>
        <w:pStyle w:val="ListParagraph"/>
        <w:numPr>
          <w:ilvl w:val="0"/>
          <w:numId w:val="40"/>
        </w:numPr>
      </w:pPr>
      <w:r>
        <w:t>Microsoft Endpoint Manager / Intune / Azure AAD.</w:t>
      </w:r>
    </w:p>
    <w:p w14:paraId="1B462686" w14:textId="4964EA9C" w:rsidR="006557B1" w:rsidRDefault="004E1B52" w:rsidP="006557B1">
      <w:pPr>
        <w:pStyle w:val="ListParagraph"/>
      </w:pPr>
      <w:r>
        <w:rPr>
          <w:noProof/>
          <w:lang w:eastAsia="en-GB"/>
        </w:rPr>
        <w:drawing>
          <wp:inline distT="0" distB="0" distL="0" distR="0" wp14:anchorId="57EC0B29" wp14:editId="089326BC">
            <wp:extent cx="5397749" cy="3810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02380" cy="3813269"/>
                    </a:xfrm>
                    <a:prstGeom prst="rect">
                      <a:avLst/>
                    </a:prstGeom>
                  </pic:spPr>
                </pic:pic>
              </a:graphicData>
            </a:graphic>
          </wp:inline>
        </w:drawing>
      </w:r>
      <w:r w:rsidR="006557B1">
        <w:t>Figure 27. Example of NHS Wales Licence Agreement numbers.</w:t>
      </w:r>
    </w:p>
    <w:p w14:paraId="36446003" w14:textId="77777777" w:rsidR="006557B1" w:rsidRDefault="006557B1" w:rsidP="006557B1">
      <w:pPr>
        <w:pStyle w:val="ListParagraph"/>
      </w:pPr>
    </w:p>
    <w:p w14:paraId="588BA9AC" w14:textId="3CDDB1BE" w:rsidR="004E1B52" w:rsidRDefault="006557B1" w:rsidP="006679A6">
      <w:pPr>
        <w:pStyle w:val="ListParagraph"/>
      </w:pPr>
      <w:r>
        <w:lastRenderedPageBreak/>
        <w:t xml:space="preserve">As shown in </w:t>
      </w:r>
      <w:r w:rsidR="004E1B52">
        <w:t xml:space="preserve">Figure 27. High level details of NHS wales Licencing agreement with Microsoft for Microsoft Office 365 Licences, and the move to M365 Licences. All new M365 licences F5 and E5 all come with the required add-ons for Enterprise mobility + Security which will allow for the management of mobile devices via Microsoft Endpoint Manager/Intune. As well as providing the require Azure Active Directory and associated cloud architecture backing required. The Costs of the Licencing agreement is an NHS Wales wide funded project and I do not have the costs made available to myself. Although publically available information highlights the costs for the more than 100,000 staff in NHS Wales as shown in </w:t>
      </w:r>
      <w:r w:rsidR="0062766E">
        <w:fldChar w:fldCharType="begin" w:fldLock="1"/>
      </w:r>
      <w:r w:rsidR="00BB5F8E">
        <w:instrText>ADDIN CSL_CITATION {"citationItems":[{"id":"ITEM-1","itemData":{"URL":"https://www.digitalhealth.net/2019/06/nhs-wales-signs-39m-three-year-deal-with-microsoft/","accessed":{"date-parts":[["2022","6","26"]]},"author":[{"dropping-particle":"","family":"Crouch","given":"Hannah","non-dropping-particle":"","parse-names":false,"suffix":""}],"container-title":"Digitalhealth.net","id":"ITEM-1","issued":{"date-parts":[["0"]]},"title":"NHS Wales signs £39m three-year deal with Microsoft | Digital Health","type":"webpage"},"uris":["http://www.mendeley.com/documents/?uuid=7d43cf91-e782-37b2-ab29-14f83a40d464"]}],"mendeley":{"formattedCitation":"[36]","plainTextFormattedCitation":"[36]","previouslyFormattedCitation":"[36]"},"properties":{"noteIndex":0},"schema":"https://github.com/citation-style-language/schema/raw/master/csl-citation.json"}</w:instrText>
      </w:r>
      <w:r w:rsidR="0062766E">
        <w:fldChar w:fldCharType="separate"/>
      </w:r>
      <w:r w:rsidR="0062766E" w:rsidRPr="0062766E">
        <w:rPr>
          <w:noProof/>
        </w:rPr>
        <w:t>[36]</w:t>
      </w:r>
      <w:r w:rsidR="0062766E">
        <w:fldChar w:fldCharType="end"/>
      </w:r>
    </w:p>
    <w:p w14:paraId="338EC4D1" w14:textId="77777777" w:rsidR="004E1B52" w:rsidRDefault="004E1B52" w:rsidP="006679A6">
      <w:pPr>
        <w:pStyle w:val="ListParagraph"/>
      </w:pPr>
    </w:p>
    <w:p w14:paraId="5FE2A7ED" w14:textId="1A68BD54" w:rsidR="00741496" w:rsidRDefault="00F56B86" w:rsidP="00741496">
      <w:pPr>
        <w:pStyle w:val="ListParagraph"/>
        <w:numPr>
          <w:ilvl w:val="0"/>
          <w:numId w:val="40"/>
        </w:numPr>
      </w:pPr>
      <w:r>
        <w:t>Samsung Knox Suite (Enrollment)</w:t>
      </w:r>
      <w:r w:rsidR="004E0C73">
        <w:t>.</w:t>
      </w:r>
    </w:p>
    <w:p w14:paraId="631846E5" w14:textId="237E840D" w:rsidR="00BB5F8E" w:rsidRDefault="00C32991" w:rsidP="00F904BE">
      <w:pPr>
        <w:ind w:left="360"/>
      </w:pPr>
      <w:r>
        <w:t>The Samsung Knox Suite has a number of enablement feature that vary from free to existing Samsung Hardware purchases through to a cost per licence/device depending on the functionality required</w:t>
      </w:r>
      <w:r w:rsidR="001A0C1A">
        <w:t xml:space="preserve"> Figure 28</w:t>
      </w:r>
      <w:r>
        <w:t>. In the pilot project the Samsung Knox Enrollment suite is required feature set, and the cost is free for users of existing Samsung device hardware. And as the project will contain the purchase of a Samsung A40 phone the Enrollment aspect of the suite will be available.</w:t>
      </w:r>
      <w:r w:rsidR="00BB5F8E">
        <w:t xml:space="preserve"> As of July 2021 the Knox platform has had further elements made available for free as highlighted in the following article </w:t>
      </w:r>
      <w:r w:rsidR="00BB5F8E">
        <w:fldChar w:fldCharType="begin" w:fldLock="1"/>
      </w:r>
      <w:r w:rsidR="00BB5F8E">
        <w:instrText>ADDIN CSL_CITATION {"citationItems":[{"id":"ITEM-1","itemData":{"URL":"https://www.samsungknox.com/en/blog/knox-platform-for-enterprise-free-for-customers","accessed":{"date-parts":[["2022","6","26"]]},"author":[{"dropping-particle":"","family":"Samsung Knox Team","given":"","non-dropping-particle":"","parse-names":false,"suffix":""}],"container-title":"SamsungKnox.com","id":"ITEM-1","issued":{"date-parts":[["2021"]]},"title":"Knox Platform for Enterprise free for customers | Samsung Knox","type":"webpage"},"uris":["http://www.mendeley.com/documents/?uuid=2d271ad0-5cdb-387a-909f-28b64c4fd204"]}],"mendeley":{"formattedCitation":"[37]","plainTextFormattedCitation":"[37]"},"properties":{"noteIndex":0},"schema":"https://github.com/citation-style-language/schema/raw/master/csl-citation.json"}</w:instrText>
      </w:r>
      <w:r w:rsidR="00BB5F8E">
        <w:fldChar w:fldCharType="separate"/>
      </w:r>
      <w:r w:rsidR="00BB5F8E" w:rsidRPr="00BB5F8E">
        <w:rPr>
          <w:noProof/>
        </w:rPr>
        <w:t>[37]</w:t>
      </w:r>
      <w:r w:rsidR="00BB5F8E">
        <w:fldChar w:fldCharType="end"/>
      </w:r>
    </w:p>
    <w:p w14:paraId="43BCC7C2" w14:textId="44264017" w:rsidR="00030DAA" w:rsidRDefault="00030DAA" w:rsidP="00F904BE">
      <w:pPr>
        <w:ind w:left="360"/>
      </w:pPr>
      <w:r>
        <w:rPr>
          <w:noProof/>
          <w:lang w:eastAsia="en-GB"/>
        </w:rPr>
        <w:drawing>
          <wp:inline distT="0" distB="0" distL="0" distR="0" wp14:anchorId="2A87DAB5" wp14:editId="1B3AD9A3">
            <wp:extent cx="5324475" cy="3844405"/>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32685" cy="3850333"/>
                    </a:xfrm>
                    <a:prstGeom prst="rect">
                      <a:avLst/>
                    </a:prstGeom>
                  </pic:spPr>
                </pic:pic>
              </a:graphicData>
            </a:graphic>
          </wp:inline>
        </w:drawing>
      </w:r>
    </w:p>
    <w:p w14:paraId="0A75914B" w14:textId="2D73487A" w:rsidR="00030DAA" w:rsidRDefault="00030DAA" w:rsidP="00F904BE">
      <w:pPr>
        <w:ind w:left="360"/>
      </w:pPr>
      <w:r>
        <w:t>Figure 28. Example of functionality provided by Samsung Knox.</w:t>
      </w:r>
    </w:p>
    <w:p w14:paraId="5015F5D8" w14:textId="77777777" w:rsidR="00366DA5" w:rsidRDefault="00366DA5" w:rsidP="00366DA5">
      <w:pPr>
        <w:pStyle w:val="ListParagraph"/>
      </w:pPr>
    </w:p>
    <w:p w14:paraId="51F06E7D" w14:textId="1BBAB5AF" w:rsidR="003166EF" w:rsidRDefault="004E0C73" w:rsidP="003166EF">
      <w:pPr>
        <w:pStyle w:val="ListParagraph"/>
        <w:numPr>
          <w:ilvl w:val="0"/>
          <w:numId w:val="40"/>
        </w:numPr>
      </w:pPr>
      <w:r>
        <w:t>Apple Business Manager.</w:t>
      </w:r>
    </w:p>
    <w:p w14:paraId="64D8C6B3" w14:textId="30A733EA" w:rsidR="00F904BE" w:rsidRDefault="00F904BE" w:rsidP="00F904BE">
      <w:pPr>
        <w:ind w:left="360"/>
      </w:pPr>
      <w:r>
        <w:t xml:space="preserve">Apple Business Manager is a free available product for organisations and business that have signed up for the portal with the use of Apple branded products and hardware. As the pilot will </w:t>
      </w:r>
      <w:r w:rsidR="002D1415">
        <w:t>consist</w:t>
      </w:r>
      <w:r>
        <w:t xml:space="preserve"> of an Apple iPad device being purchased the Apple Business manager portal will be free</w:t>
      </w:r>
      <w:r w:rsidR="004450DF">
        <w:t xml:space="preserve"> once signup has been completed Figure 29.</w:t>
      </w:r>
    </w:p>
    <w:p w14:paraId="197F62A4" w14:textId="7AC7ACF9" w:rsidR="004450DF" w:rsidRDefault="004450DF" w:rsidP="00F904BE">
      <w:pPr>
        <w:ind w:left="360"/>
      </w:pPr>
      <w:r>
        <w:rPr>
          <w:noProof/>
          <w:lang w:eastAsia="en-GB"/>
        </w:rPr>
        <w:lastRenderedPageBreak/>
        <w:drawing>
          <wp:inline distT="0" distB="0" distL="0" distR="0" wp14:anchorId="73BE1AE8" wp14:editId="4A1776AB">
            <wp:extent cx="5457825" cy="312437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64338" cy="3128100"/>
                    </a:xfrm>
                    <a:prstGeom prst="rect">
                      <a:avLst/>
                    </a:prstGeom>
                  </pic:spPr>
                </pic:pic>
              </a:graphicData>
            </a:graphic>
          </wp:inline>
        </w:drawing>
      </w:r>
    </w:p>
    <w:p w14:paraId="5943BA00" w14:textId="54192FEF" w:rsidR="004450DF" w:rsidRDefault="004450DF" w:rsidP="00F904BE">
      <w:pPr>
        <w:ind w:left="360"/>
      </w:pPr>
      <w:r>
        <w:t>Figure 29. Example of Apple Business Manager account requirements/setup.</w:t>
      </w:r>
    </w:p>
    <w:p w14:paraId="1ED7F943" w14:textId="77777777" w:rsidR="003166EF" w:rsidRDefault="003166EF" w:rsidP="003166EF"/>
    <w:p w14:paraId="5F77B868" w14:textId="3D1DC2E3" w:rsidR="00F56B86" w:rsidRDefault="00F56B86" w:rsidP="00F56B86">
      <w:r>
        <w:t>In relation to Hardware costs for the pilot, the following are detailed</w:t>
      </w:r>
    </w:p>
    <w:p w14:paraId="39CA60D9" w14:textId="77E5D5AD" w:rsidR="004E0C73" w:rsidRDefault="004E0C73" w:rsidP="004E0C73">
      <w:pPr>
        <w:pStyle w:val="ListParagraph"/>
        <w:numPr>
          <w:ilvl w:val="0"/>
          <w:numId w:val="41"/>
        </w:numPr>
      </w:pPr>
      <w:r>
        <w:t>Dell Latitude 5400 Windows 10 Device.</w:t>
      </w:r>
    </w:p>
    <w:p w14:paraId="1E4FE866" w14:textId="47433B2B" w:rsidR="004E0C73" w:rsidRDefault="004E0C73" w:rsidP="004E0C73">
      <w:pPr>
        <w:pStyle w:val="ListParagraph"/>
        <w:numPr>
          <w:ilvl w:val="0"/>
          <w:numId w:val="41"/>
        </w:numPr>
      </w:pPr>
      <w:r>
        <w:t>Apple iPad 10.2” 7</w:t>
      </w:r>
      <w:r w:rsidRPr="004E0C73">
        <w:rPr>
          <w:vertAlign w:val="superscript"/>
        </w:rPr>
        <w:t>th</w:t>
      </w:r>
      <w:r>
        <w:t xml:space="preserve"> Generation 128GB.</w:t>
      </w:r>
    </w:p>
    <w:p w14:paraId="7A433F69" w14:textId="6E7A6513" w:rsidR="004E0C73" w:rsidRDefault="004E0C73" w:rsidP="004E0C73">
      <w:pPr>
        <w:pStyle w:val="ListParagraph"/>
        <w:numPr>
          <w:ilvl w:val="0"/>
          <w:numId w:val="41"/>
        </w:numPr>
      </w:pPr>
      <w:r>
        <w:t>Samsung A40 Android OS Phone.</w:t>
      </w:r>
    </w:p>
    <w:p w14:paraId="2FFA8D65" w14:textId="1E0B6F95" w:rsidR="00082472" w:rsidRDefault="00DC4565" w:rsidP="00082472">
      <w:r>
        <w:rPr>
          <w:noProof/>
          <w:lang w:eastAsia="en-GB"/>
        </w:rPr>
        <w:drawing>
          <wp:inline distT="0" distB="0" distL="0" distR="0" wp14:anchorId="17D26A34" wp14:editId="6EB6DB89">
            <wp:extent cx="3924300" cy="1271865"/>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942342" cy="1277712"/>
                    </a:xfrm>
                    <a:prstGeom prst="rect">
                      <a:avLst/>
                    </a:prstGeom>
                  </pic:spPr>
                </pic:pic>
              </a:graphicData>
            </a:graphic>
          </wp:inline>
        </w:drawing>
      </w:r>
    </w:p>
    <w:p w14:paraId="37C46B64" w14:textId="79801A6B" w:rsidR="00DC4565" w:rsidRDefault="00DC4565" w:rsidP="00082472">
      <w:r>
        <w:t>Figure 30. Cost of Pilot devices required for project.</w:t>
      </w:r>
    </w:p>
    <w:p w14:paraId="50FD5002" w14:textId="7AFBED07" w:rsidR="00694D2F" w:rsidRDefault="00694D2F" w:rsidP="00694D2F"/>
    <w:p w14:paraId="57C190F7" w14:textId="3AE6C039" w:rsidR="00694D2F" w:rsidRDefault="00694D2F" w:rsidP="00694D2F">
      <w:pPr>
        <w:pStyle w:val="Heading3"/>
        <w:ind w:firstLine="720"/>
        <w:rPr>
          <w:rFonts w:ascii="Times New Roman" w:hAnsi="Times New Roman" w:cs="Times New Roman"/>
        </w:rPr>
      </w:pPr>
      <w:bookmarkStart w:id="37" w:name="_Toc109992289"/>
      <w:r>
        <w:rPr>
          <w:rFonts w:ascii="Times New Roman" w:hAnsi="Times New Roman" w:cs="Times New Roman"/>
        </w:rPr>
        <w:t>3.5.6</w:t>
      </w:r>
      <w:r w:rsidRPr="005C4AFA">
        <w:rPr>
          <w:rFonts w:ascii="Times New Roman" w:hAnsi="Times New Roman" w:cs="Times New Roman"/>
        </w:rPr>
        <w:t xml:space="preserve"> </w:t>
      </w:r>
      <w:r>
        <w:rPr>
          <w:rFonts w:ascii="Times New Roman" w:hAnsi="Times New Roman" w:cs="Times New Roman"/>
        </w:rPr>
        <w:t>Planning of Resources Via Gantt</w:t>
      </w:r>
      <w:bookmarkEnd w:id="37"/>
    </w:p>
    <w:p w14:paraId="4169303C" w14:textId="77777777" w:rsidR="006E0D1A" w:rsidRPr="006E0D1A" w:rsidRDefault="006E0D1A" w:rsidP="006E0D1A"/>
    <w:p w14:paraId="5350A472" w14:textId="79A49B4D" w:rsidR="00694D2F" w:rsidRDefault="00F053DF" w:rsidP="00694D2F">
      <w:r>
        <w:t xml:space="preserve">The below Gantt Chart demonstrates the project timeline for the duration of the project. The Project is broken down in to seven chapters in relation to the documentation and research aspect of the project, as well </w:t>
      </w:r>
      <w:r w:rsidR="006E0D1A">
        <w:t>submission s</w:t>
      </w:r>
      <w:r>
        <w:t xml:space="preserve">tages of </w:t>
      </w:r>
      <w:r w:rsidR="006E0D1A">
        <w:t>project</w:t>
      </w:r>
      <w:r>
        <w:t xml:space="preserve"> during the project</w:t>
      </w:r>
      <w:r w:rsidR="006E0D1A">
        <w:t xml:space="preserve"> period. T</w:t>
      </w:r>
      <w:r>
        <w:t xml:space="preserve">hese include </w:t>
      </w:r>
      <w:r w:rsidR="006E0D1A">
        <w:t>interim viva, final document report and final viva.</w:t>
      </w:r>
    </w:p>
    <w:p w14:paraId="4F3EC9F9" w14:textId="02FA4ACA" w:rsidR="00F053DF" w:rsidRDefault="00F053DF" w:rsidP="00694D2F">
      <w:r>
        <w:rPr>
          <w:noProof/>
          <w:lang w:eastAsia="en-GB"/>
        </w:rPr>
        <w:lastRenderedPageBreak/>
        <w:drawing>
          <wp:inline distT="0" distB="0" distL="0" distR="0" wp14:anchorId="69874CC8" wp14:editId="681AAD54">
            <wp:extent cx="5731510" cy="305752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57525"/>
                    </a:xfrm>
                    <a:prstGeom prst="rect">
                      <a:avLst/>
                    </a:prstGeom>
                  </pic:spPr>
                </pic:pic>
              </a:graphicData>
            </a:graphic>
          </wp:inline>
        </w:drawing>
      </w:r>
      <w:r>
        <w:rPr>
          <w:noProof/>
          <w:lang w:eastAsia="en-GB"/>
        </w:rPr>
        <w:drawing>
          <wp:inline distT="0" distB="0" distL="0" distR="0" wp14:anchorId="5713DF6E" wp14:editId="5467C56E">
            <wp:extent cx="5731510" cy="30861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86100"/>
                    </a:xfrm>
                    <a:prstGeom prst="rect">
                      <a:avLst/>
                    </a:prstGeom>
                  </pic:spPr>
                </pic:pic>
              </a:graphicData>
            </a:graphic>
          </wp:inline>
        </w:drawing>
      </w:r>
    </w:p>
    <w:p w14:paraId="35262E99" w14:textId="05251B52" w:rsidR="00B968F3" w:rsidRDefault="00F053DF" w:rsidP="00742C17">
      <w:r>
        <w:t xml:space="preserve">Figure 26. The full Project Planner </w:t>
      </w:r>
      <w:r w:rsidR="004617A4">
        <w:t>Gantt</w:t>
      </w:r>
      <w:r>
        <w:t xml:space="preserve"> chart can be located via the following link to provide ease of viewing </w:t>
      </w:r>
      <w:hyperlink r:id="rId48" w:history="1">
        <w:r w:rsidRPr="007163F7">
          <w:rPr>
            <w:rStyle w:val="Hyperlink"/>
          </w:rPr>
          <w:t>https://plan.tomsplanner.com/public/1809132acca6020</w:t>
        </w:r>
      </w:hyperlink>
      <w:r>
        <w:t xml:space="preserve"> </w:t>
      </w:r>
    </w:p>
    <w:p w14:paraId="49DC2866" w14:textId="77777777" w:rsidR="009C5266" w:rsidRPr="00742C17" w:rsidRDefault="009C5266" w:rsidP="00742C17"/>
    <w:p w14:paraId="6DB67600" w14:textId="64777B68" w:rsidR="00A17830" w:rsidRDefault="00AA53DD" w:rsidP="00FB4326">
      <w:pPr>
        <w:pStyle w:val="Heading1"/>
        <w:numPr>
          <w:ilvl w:val="0"/>
          <w:numId w:val="35"/>
        </w:numPr>
        <w:rPr>
          <w:rFonts w:ascii="Times New Roman" w:hAnsi="Times New Roman" w:cs="Times New Roman"/>
        </w:rPr>
      </w:pPr>
      <w:bookmarkStart w:id="38" w:name="_Toc109992290"/>
      <w:r>
        <w:rPr>
          <w:rFonts w:ascii="Times New Roman" w:hAnsi="Times New Roman" w:cs="Times New Roman"/>
        </w:rPr>
        <w:t>Design</w:t>
      </w:r>
      <w:bookmarkEnd w:id="38"/>
    </w:p>
    <w:p w14:paraId="048A2461" w14:textId="77777777" w:rsidR="00913CFC" w:rsidRDefault="007D0354" w:rsidP="007D0354">
      <w:r>
        <w:t>The project design with highlight the overall requirements and configuration that would be required for the successful implementation of the project.</w:t>
      </w:r>
      <w:r w:rsidR="001503FD">
        <w:t xml:space="preserve"> </w:t>
      </w:r>
      <w:r w:rsidR="002C1C12">
        <w:t xml:space="preserve">The aim of the design is to allow for mobile enablement of health board staff. </w:t>
      </w:r>
    </w:p>
    <w:p w14:paraId="56C638EC" w14:textId="0A657638" w:rsidR="007D0354" w:rsidRDefault="002C1C12" w:rsidP="007D0354">
      <w:r>
        <w:t>This is to be achieved by deploying hardware devices that are suitable for mobility such as phones and tablets device, while being able to securely configure and manage the devices. Then with the aim of providing access to software applications required for their working practice such as Microsoft Office 365 applications and other bespoke 3</w:t>
      </w:r>
      <w:r w:rsidRPr="002C1C12">
        <w:rPr>
          <w:vertAlign w:val="superscript"/>
        </w:rPr>
        <w:t>rd</w:t>
      </w:r>
      <w:r>
        <w:t xml:space="preserve"> party and web browser based apps. </w:t>
      </w:r>
    </w:p>
    <w:p w14:paraId="28EDAF15" w14:textId="3905A030" w:rsidR="00576E30" w:rsidRDefault="00576E30" w:rsidP="00576E30">
      <w:pPr>
        <w:pStyle w:val="Heading2"/>
        <w:numPr>
          <w:ilvl w:val="0"/>
          <w:numId w:val="0"/>
        </w:numPr>
        <w:ind w:left="714" w:hanging="357"/>
        <w:rPr>
          <w:rFonts w:ascii="Times New Roman" w:hAnsi="Times New Roman" w:cs="Times New Roman"/>
        </w:rPr>
      </w:pPr>
      <w:bookmarkStart w:id="39" w:name="_Toc109992291"/>
      <w:r>
        <w:rPr>
          <w:rFonts w:ascii="Times New Roman" w:hAnsi="Times New Roman" w:cs="Times New Roman"/>
        </w:rPr>
        <w:lastRenderedPageBreak/>
        <w:t>4.1 High Level Overview designed deployment.</w:t>
      </w:r>
      <w:bookmarkEnd w:id="39"/>
    </w:p>
    <w:p w14:paraId="416287C1" w14:textId="77777777" w:rsidR="00576E30" w:rsidRDefault="00576E30" w:rsidP="00576E30">
      <w:r>
        <w:t>Below is a high level overview of the user, device, and policy management interaction that will be utilised as part of the project pilot Figure 43.</w:t>
      </w:r>
    </w:p>
    <w:p w14:paraId="7BFEC9C1" w14:textId="735FED5F" w:rsidR="00576E30" w:rsidRDefault="00D02E50" w:rsidP="00576E30">
      <w:r>
        <w:rPr>
          <w:noProof/>
          <w:lang w:eastAsia="en-GB"/>
        </w:rPr>
        <w:drawing>
          <wp:inline distT="0" distB="0" distL="0" distR="0" wp14:anchorId="42225364" wp14:editId="5BBED5A9">
            <wp:extent cx="5731510" cy="2017395"/>
            <wp:effectExtent l="0" t="0" r="254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017395"/>
                    </a:xfrm>
                    <a:prstGeom prst="rect">
                      <a:avLst/>
                    </a:prstGeom>
                  </pic:spPr>
                </pic:pic>
              </a:graphicData>
            </a:graphic>
          </wp:inline>
        </w:drawing>
      </w:r>
    </w:p>
    <w:p w14:paraId="788EFEBA" w14:textId="77777777" w:rsidR="00576E30" w:rsidRPr="009F288A" w:rsidRDefault="00576E30" w:rsidP="00576E30">
      <w:r>
        <w:t>Figure 43. High Level Overview of user and service interaction of Microsoft Endpoint Manager deployment for mobile device management and enablement.</w:t>
      </w:r>
    </w:p>
    <w:p w14:paraId="3A2E9A99" w14:textId="77777777" w:rsidR="00576E30" w:rsidRPr="007D0354" w:rsidRDefault="00576E30" w:rsidP="007D0354"/>
    <w:p w14:paraId="1B81A2DB" w14:textId="77777777" w:rsidR="00F302E8" w:rsidRDefault="00A1461D" w:rsidP="00F302E8">
      <w:pPr>
        <w:pStyle w:val="Heading2"/>
        <w:numPr>
          <w:ilvl w:val="0"/>
          <w:numId w:val="0"/>
        </w:numPr>
        <w:ind w:left="714" w:hanging="357"/>
        <w:rPr>
          <w:rFonts w:ascii="Times New Roman" w:hAnsi="Times New Roman" w:cs="Times New Roman"/>
        </w:rPr>
      </w:pPr>
      <w:bookmarkStart w:id="40" w:name="_Toc109992292"/>
      <w:r>
        <w:rPr>
          <w:rFonts w:ascii="Times New Roman" w:hAnsi="Times New Roman" w:cs="Times New Roman"/>
        </w:rPr>
        <w:t>4.</w:t>
      </w:r>
      <w:r w:rsidR="00576E30">
        <w:rPr>
          <w:rFonts w:ascii="Times New Roman" w:hAnsi="Times New Roman" w:cs="Times New Roman"/>
        </w:rPr>
        <w:t>2</w:t>
      </w:r>
      <w:r>
        <w:rPr>
          <w:rFonts w:ascii="Times New Roman" w:hAnsi="Times New Roman" w:cs="Times New Roman"/>
        </w:rPr>
        <w:t xml:space="preserve"> </w:t>
      </w:r>
      <w:r w:rsidR="001C4366">
        <w:rPr>
          <w:rFonts w:ascii="Times New Roman" w:hAnsi="Times New Roman" w:cs="Times New Roman"/>
        </w:rPr>
        <w:t xml:space="preserve">User </w:t>
      </w:r>
      <w:r>
        <w:rPr>
          <w:rFonts w:ascii="Times New Roman" w:hAnsi="Times New Roman" w:cs="Times New Roman"/>
        </w:rPr>
        <w:t>Devices</w:t>
      </w:r>
      <w:bookmarkEnd w:id="40"/>
      <w:r>
        <w:rPr>
          <w:rFonts w:ascii="Times New Roman" w:hAnsi="Times New Roman" w:cs="Times New Roman"/>
        </w:rPr>
        <w:t xml:space="preserve"> </w:t>
      </w:r>
    </w:p>
    <w:p w14:paraId="269336D3" w14:textId="113AE576" w:rsidR="00F1007A" w:rsidRDefault="00342F6D" w:rsidP="00C2522C">
      <w:r>
        <w:t>The design starts with the type of devices being used for the pilot deployment of the project.  The following devices were identified in the project planning. These will include a Samsung Android phone as shown in figure 27. to test the android OS configuration and deployment.</w:t>
      </w:r>
    </w:p>
    <w:p w14:paraId="061D8F70" w14:textId="4DA54897" w:rsidR="00342F6D" w:rsidRDefault="00342F6D" w:rsidP="00F1007A">
      <w:r>
        <w:rPr>
          <w:noProof/>
          <w:lang w:eastAsia="en-GB"/>
        </w:rPr>
        <w:drawing>
          <wp:inline distT="0" distB="0" distL="0" distR="0" wp14:anchorId="76D5D593" wp14:editId="366718B0">
            <wp:extent cx="2581275" cy="2567548"/>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643217" cy="2629161"/>
                    </a:xfrm>
                    <a:prstGeom prst="rect">
                      <a:avLst/>
                    </a:prstGeom>
                  </pic:spPr>
                </pic:pic>
              </a:graphicData>
            </a:graphic>
          </wp:inline>
        </w:drawing>
      </w:r>
      <w:r w:rsidR="00212AB0">
        <w:rPr>
          <w:noProof/>
          <w:lang w:eastAsia="en-GB"/>
        </w:rPr>
        <w:drawing>
          <wp:inline distT="0" distB="0" distL="0" distR="0" wp14:anchorId="29C16584" wp14:editId="5AB3C573">
            <wp:extent cx="2867025" cy="25795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16218" cy="2623820"/>
                    </a:xfrm>
                    <a:prstGeom prst="rect">
                      <a:avLst/>
                    </a:prstGeom>
                  </pic:spPr>
                </pic:pic>
              </a:graphicData>
            </a:graphic>
          </wp:inline>
        </w:drawing>
      </w:r>
    </w:p>
    <w:p w14:paraId="58DE9B5A" w14:textId="54BE0DC3" w:rsidR="00212AB0" w:rsidRPr="00F1007A" w:rsidRDefault="00212AB0" w:rsidP="00F1007A">
      <w:r>
        <w:t xml:space="preserve">Figure 27. </w:t>
      </w:r>
      <w:r w:rsidR="00413FDA">
        <w:t xml:space="preserve">Samsung A40 Phone for Android </w:t>
      </w:r>
      <w:r w:rsidR="00D01522">
        <w:t>OS d</w:t>
      </w:r>
      <w:r w:rsidR="00413FDA">
        <w:t>eployment</w:t>
      </w:r>
    </w:p>
    <w:p w14:paraId="3B4E6694" w14:textId="738C388E" w:rsidR="005A0849" w:rsidRDefault="00D01522" w:rsidP="004D68D6">
      <w:pPr>
        <w:rPr>
          <w:rFonts w:ascii="Times New Roman" w:hAnsi="Times New Roman" w:cs="Times New Roman"/>
        </w:rPr>
      </w:pPr>
      <w:r>
        <w:rPr>
          <w:rFonts w:ascii="Times New Roman" w:hAnsi="Times New Roman" w:cs="Times New Roman"/>
        </w:rPr>
        <w:t>An Apple iPad device as shown in figure 28. To test the iOS configuration and deployment methods for Apps devices.</w:t>
      </w:r>
    </w:p>
    <w:p w14:paraId="65628410" w14:textId="338F672B" w:rsidR="00D01522" w:rsidRDefault="00D01522" w:rsidP="004D68D6">
      <w:pPr>
        <w:rPr>
          <w:rFonts w:ascii="Times New Roman" w:hAnsi="Times New Roman" w:cs="Times New Roman"/>
        </w:rPr>
      </w:pPr>
      <w:r>
        <w:rPr>
          <w:noProof/>
          <w:lang w:eastAsia="en-GB"/>
        </w:rPr>
        <w:lastRenderedPageBreak/>
        <w:drawing>
          <wp:inline distT="0" distB="0" distL="0" distR="0" wp14:anchorId="3203A835" wp14:editId="72ED99D0">
            <wp:extent cx="3238500" cy="2044197"/>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66148" cy="2061649"/>
                    </a:xfrm>
                    <a:prstGeom prst="rect">
                      <a:avLst/>
                    </a:prstGeom>
                  </pic:spPr>
                </pic:pic>
              </a:graphicData>
            </a:graphic>
          </wp:inline>
        </w:drawing>
      </w:r>
      <w:r>
        <w:rPr>
          <w:noProof/>
          <w:lang w:eastAsia="en-GB"/>
        </w:rPr>
        <w:drawing>
          <wp:inline distT="0" distB="0" distL="0" distR="0" wp14:anchorId="0C0473CA" wp14:editId="2CD99B7F">
            <wp:extent cx="2371725" cy="2053507"/>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419790" cy="2095123"/>
                    </a:xfrm>
                    <a:prstGeom prst="rect">
                      <a:avLst/>
                    </a:prstGeom>
                  </pic:spPr>
                </pic:pic>
              </a:graphicData>
            </a:graphic>
          </wp:inline>
        </w:drawing>
      </w:r>
    </w:p>
    <w:p w14:paraId="1F7599D7" w14:textId="33B9B1DE" w:rsidR="00D01522" w:rsidRDefault="00D01522" w:rsidP="004D68D6">
      <w:pPr>
        <w:rPr>
          <w:rFonts w:ascii="Times New Roman" w:hAnsi="Times New Roman" w:cs="Times New Roman"/>
        </w:rPr>
      </w:pPr>
      <w:r>
        <w:rPr>
          <w:rFonts w:ascii="Times New Roman" w:hAnsi="Times New Roman" w:cs="Times New Roman"/>
        </w:rPr>
        <w:t xml:space="preserve">Figure 28. Apple </w:t>
      </w:r>
      <w:r w:rsidR="00BB1CF7">
        <w:rPr>
          <w:rFonts w:ascii="Times New Roman" w:hAnsi="Times New Roman" w:cs="Times New Roman"/>
        </w:rPr>
        <w:t>iPad</w:t>
      </w:r>
      <w:r>
        <w:rPr>
          <w:rFonts w:ascii="Times New Roman" w:hAnsi="Times New Roman" w:cs="Times New Roman"/>
        </w:rPr>
        <w:t xml:space="preserve"> for Apple iOS deployment testing</w:t>
      </w:r>
    </w:p>
    <w:p w14:paraId="733D1401" w14:textId="77777777" w:rsidR="00557D60" w:rsidRDefault="000D79DB" w:rsidP="004D68D6">
      <w:pPr>
        <w:rPr>
          <w:rFonts w:ascii="Times New Roman" w:hAnsi="Times New Roman" w:cs="Times New Roman"/>
        </w:rPr>
      </w:pPr>
      <w:r>
        <w:rPr>
          <w:rFonts w:ascii="Times New Roman" w:hAnsi="Times New Roman" w:cs="Times New Roman"/>
        </w:rPr>
        <w:t xml:space="preserve">And a Windows operating system based Laptop to demonstrate the </w:t>
      </w:r>
      <w:r w:rsidR="00557D60">
        <w:rPr>
          <w:rFonts w:ascii="Times New Roman" w:hAnsi="Times New Roman" w:cs="Times New Roman"/>
        </w:rPr>
        <w:t>app usage and security aspects on a Windows operating system based device. In this pilot a Dell Latitude 5400 series as shown in figure 29.</w:t>
      </w:r>
    </w:p>
    <w:p w14:paraId="75E95B9A" w14:textId="71E94D1D" w:rsidR="00BB1CF7" w:rsidRDefault="00557D60" w:rsidP="004D68D6">
      <w:pPr>
        <w:rPr>
          <w:rFonts w:ascii="Times New Roman" w:hAnsi="Times New Roman" w:cs="Times New Roman"/>
        </w:rPr>
      </w:pPr>
      <w:r>
        <w:rPr>
          <w:noProof/>
          <w:lang w:eastAsia="en-GB"/>
        </w:rPr>
        <w:drawing>
          <wp:inline distT="0" distB="0" distL="0" distR="0" wp14:anchorId="49B961EF" wp14:editId="2FBCCA2E">
            <wp:extent cx="2346438" cy="1995623"/>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376252" cy="2020980"/>
                    </a:xfrm>
                    <a:prstGeom prst="rect">
                      <a:avLst/>
                    </a:prstGeom>
                  </pic:spPr>
                </pic:pic>
              </a:graphicData>
            </a:graphic>
          </wp:inline>
        </w:drawing>
      </w:r>
      <w:r w:rsidR="000D79DB">
        <w:rPr>
          <w:rFonts w:ascii="Times New Roman" w:hAnsi="Times New Roman" w:cs="Times New Roman"/>
        </w:rPr>
        <w:t xml:space="preserve"> </w:t>
      </w:r>
      <w:r>
        <w:rPr>
          <w:noProof/>
          <w:lang w:eastAsia="en-GB"/>
        </w:rPr>
        <w:drawing>
          <wp:inline distT="0" distB="0" distL="0" distR="0" wp14:anchorId="4BF1F0B9" wp14:editId="6764151D">
            <wp:extent cx="3286125" cy="1991590"/>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36233" cy="2021959"/>
                    </a:xfrm>
                    <a:prstGeom prst="rect">
                      <a:avLst/>
                    </a:prstGeom>
                  </pic:spPr>
                </pic:pic>
              </a:graphicData>
            </a:graphic>
          </wp:inline>
        </w:drawing>
      </w:r>
    </w:p>
    <w:p w14:paraId="1E4051F7" w14:textId="2292B40F" w:rsidR="00557D60" w:rsidRDefault="00557D60" w:rsidP="004D68D6">
      <w:pPr>
        <w:rPr>
          <w:rFonts w:ascii="Times New Roman" w:hAnsi="Times New Roman" w:cs="Times New Roman"/>
        </w:rPr>
      </w:pPr>
      <w:r>
        <w:rPr>
          <w:rFonts w:ascii="Times New Roman" w:hAnsi="Times New Roman" w:cs="Times New Roman"/>
        </w:rPr>
        <w:t>Figure 29. Dell Latitude 5400 Windows OS laptop for App and security testing in pilot.</w:t>
      </w:r>
    </w:p>
    <w:p w14:paraId="1DB8AF58" w14:textId="3A362BEE" w:rsidR="00A1461D" w:rsidRDefault="00576E30" w:rsidP="00A1461D">
      <w:pPr>
        <w:pStyle w:val="Heading2"/>
        <w:numPr>
          <w:ilvl w:val="0"/>
          <w:numId w:val="0"/>
        </w:numPr>
        <w:ind w:left="714" w:hanging="357"/>
        <w:rPr>
          <w:rFonts w:ascii="Times New Roman" w:hAnsi="Times New Roman" w:cs="Times New Roman"/>
        </w:rPr>
      </w:pPr>
      <w:bookmarkStart w:id="41" w:name="_Toc109992293"/>
      <w:r>
        <w:rPr>
          <w:rFonts w:ascii="Times New Roman" w:hAnsi="Times New Roman" w:cs="Times New Roman"/>
        </w:rPr>
        <w:t>4.3</w:t>
      </w:r>
      <w:r w:rsidR="00A1461D">
        <w:rPr>
          <w:rFonts w:ascii="Times New Roman" w:hAnsi="Times New Roman" w:cs="Times New Roman"/>
        </w:rPr>
        <w:t xml:space="preserve"> Device Enrollment</w:t>
      </w:r>
      <w:r w:rsidR="001C4366">
        <w:rPr>
          <w:rFonts w:ascii="Times New Roman" w:hAnsi="Times New Roman" w:cs="Times New Roman"/>
        </w:rPr>
        <w:t xml:space="preserve"> Process.</w:t>
      </w:r>
      <w:bookmarkEnd w:id="41"/>
    </w:p>
    <w:p w14:paraId="4F74C7EE" w14:textId="3EB2D3DB" w:rsidR="00A1461D" w:rsidRDefault="00443EA0" w:rsidP="009E18C8">
      <w:r>
        <w:t xml:space="preserve">The device Enrollment elements of the project pilot will rely on primarily the Microsoft Endpoint Manager utilising a variation of methods, depending on the operating system being piloted it will then also include an additional promising product to help the Enrollment to Microsoft Endpoint manager. </w:t>
      </w:r>
    </w:p>
    <w:p w14:paraId="6D764F9F" w14:textId="3FD0DC22" w:rsidR="00A1461D" w:rsidRPr="009F288A" w:rsidRDefault="00576E30" w:rsidP="009F288A">
      <w:pPr>
        <w:pStyle w:val="Heading3"/>
        <w:ind w:firstLine="720"/>
        <w:rPr>
          <w:rFonts w:ascii="Times New Roman" w:hAnsi="Times New Roman" w:cs="Times New Roman"/>
        </w:rPr>
      </w:pPr>
      <w:bookmarkStart w:id="42" w:name="_Toc109992294"/>
      <w:r>
        <w:rPr>
          <w:rFonts w:ascii="Times New Roman" w:hAnsi="Times New Roman" w:cs="Times New Roman"/>
        </w:rPr>
        <w:t>4.3</w:t>
      </w:r>
      <w:r w:rsidR="00A1461D">
        <w:rPr>
          <w:rFonts w:ascii="Times New Roman" w:hAnsi="Times New Roman" w:cs="Times New Roman"/>
        </w:rPr>
        <w:t>.1</w:t>
      </w:r>
      <w:r w:rsidR="009F288A">
        <w:rPr>
          <w:rFonts w:ascii="Times New Roman" w:hAnsi="Times New Roman" w:cs="Times New Roman"/>
        </w:rPr>
        <w:t xml:space="preserve"> Apple iOS Device Enrollment</w:t>
      </w:r>
      <w:bookmarkEnd w:id="42"/>
    </w:p>
    <w:p w14:paraId="728A46A8" w14:textId="77777777" w:rsidR="005D4BD8" w:rsidRDefault="00AF2165" w:rsidP="009E18C8">
      <w:r>
        <w:t>For the</w:t>
      </w:r>
      <w:r w:rsidR="00443EA0">
        <w:t xml:space="preserve"> Apple iOS Enrollment, the method used within Endpoint manager will be the “Bulk </w:t>
      </w:r>
      <w:r w:rsidR="00715CCA">
        <w:t>Enrollment</w:t>
      </w:r>
      <w:r w:rsidR="00443EA0">
        <w:t xml:space="preserve"> method – Enrollment program tokens”</w:t>
      </w:r>
      <w:r w:rsidR="00715CCA">
        <w:t xml:space="preserve"> Figure 30</w:t>
      </w:r>
      <w:r w:rsidR="00443EA0">
        <w:t xml:space="preserve">, and for this to work it also required the apple business manager portal with purchased devices from </w:t>
      </w:r>
      <w:r w:rsidR="00715CCA">
        <w:t xml:space="preserve">vendors appearing in the portal Figure 31. </w:t>
      </w:r>
    </w:p>
    <w:p w14:paraId="1B322FC7" w14:textId="5B5F4FEE" w:rsidR="009E18C8" w:rsidRPr="009E18C8" w:rsidRDefault="00715CCA" w:rsidP="009E18C8">
      <w:r>
        <w:t>The Apple Business Manager will have an exported token assigned and configured within Microsoft Endpoint Manager to allow for Synchronization of devices between the two Portal. This then allows for the configuration, compliance, application management aspects and security to be handled by Microsoft Endpoint manager.</w:t>
      </w:r>
    </w:p>
    <w:p w14:paraId="084FAF43" w14:textId="77777777" w:rsidR="00A1461D" w:rsidRDefault="00715CCA" w:rsidP="005A0849">
      <w:r>
        <w:rPr>
          <w:noProof/>
          <w:lang w:eastAsia="en-GB"/>
        </w:rPr>
        <w:lastRenderedPageBreak/>
        <w:drawing>
          <wp:inline distT="0" distB="0" distL="0" distR="0" wp14:anchorId="0E065DE8" wp14:editId="467AB54B">
            <wp:extent cx="4200525" cy="23336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242931" cy="2357184"/>
                    </a:xfrm>
                    <a:prstGeom prst="rect">
                      <a:avLst/>
                    </a:prstGeom>
                  </pic:spPr>
                </pic:pic>
              </a:graphicData>
            </a:graphic>
          </wp:inline>
        </w:drawing>
      </w:r>
    </w:p>
    <w:p w14:paraId="3D93BB5C" w14:textId="44355D5A" w:rsidR="00A1461D" w:rsidRDefault="00A1461D" w:rsidP="005A0849">
      <w:r>
        <w:t>Figure 30. Microsoft Endpoint Manager iOS Enrollment Example.</w:t>
      </w:r>
    </w:p>
    <w:p w14:paraId="6F289072" w14:textId="74034C51" w:rsidR="005A0849" w:rsidRDefault="008D778D" w:rsidP="005A0849">
      <w:r>
        <w:rPr>
          <w:noProof/>
          <w:lang w:eastAsia="en-GB"/>
        </w:rPr>
        <w:drawing>
          <wp:inline distT="0" distB="0" distL="0" distR="0" wp14:anchorId="6930CA50" wp14:editId="02E3C05F">
            <wp:extent cx="4181475" cy="235257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225998" cy="2377622"/>
                    </a:xfrm>
                    <a:prstGeom prst="rect">
                      <a:avLst/>
                    </a:prstGeom>
                  </pic:spPr>
                </pic:pic>
              </a:graphicData>
            </a:graphic>
          </wp:inline>
        </w:drawing>
      </w:r>
    </w:p>
    <w:p w14:paraId="24C469D3" w14:textId="77777777" w:rsidR="00A1461D" w:rsidRDefault="008D778D" w:rsidP="005A0849">
      <w:r>
        <w:t xml:space="preserve">Figure </w:t>
      </w:r>
      <w:r w:rsidR="00A1461D">
        <w:t>31. Apple Business Manager Enrolment Token Export and MDM Setup example.</w:t>
      </w:r>
    </w:p>
    <w:p w14:paraId="1F4A085E" w14:textId="7E30A060" w:rsidR="007132F9" w:rsidRDefault="00576E30" w:rsidP="007132F9">
      <w:pPr>
        <w:pStyle w:val="Heading3"/>
        <w:ind w:firstLine="720"/>
        <w:rPr>
          <w:rFonts w:ascii="Times New Roman" w:hAnsi="Times New Roman" w:cs="Times New Roman"/>
        </w:rPr>
      </w:pPr>
      <w:bookmarkStart w:id="43" w:name="_Toc109992295"/>
      <w:r>
        <w:rPr>
          <w:rFonts w:ascii="Times New Roman" w:hAnsi="Times New Roman" w:cs="Times New Roman"/>
        </w:rPr>
        <w:t>4.3</w:t>
      </w:r>
      <w:r w:rsidR="007132F9">
        <w:rPr>
          <w:rFonts w:ascii="Times New Roman" w:hAnsi="Times New Roman" w:cs="Times New Roman"/>
        </w:rPr>
        <w:t>.2 Android OS Device Enrollment</w:t>
      </w:r>
      <w:bookmarkEnd w:id="43"/>
    </w:p>
    <w:p w14:paraId="1F856423" w14:textId="77777777" w:rsidR="005D4BD8" w:rsidRDefault="00AF2165" w:rsidP="007132F9">
      <w:r>
        <w:t>For the Android OS Enrollment, the method used within Endpoint manager will be the “</w:t>
      </w:r>
      <w:r w:rsidR="00DC56F9">
        <w:t>Enrollment Profiles – Corporate-Owned, fully managed user devices</w:t>
      </w:r>
      <w:r>
        <w:t>”</w:t>
      </w:r>
      <w:r w:rsidR="00DC56F9">
        <w:t xml:space="preserve"> Figure 32</w:t>
      </w:r>
      <w:r>
        <w:t xml:space="preserve">, </w:t>
      </w:r>
      <w:r w:rsidR="00DC56F9">
        <w:t xml:space="preserve">this can work by itself but leaves the device initial setup open to misuse as the device setup isn’t wall-gardened like an iOS setup. </w:t>
      </w:r>
    </w:p>
    <w:p w14:paraId="36C1CB48" w14:textId="3DC59C22" w:rsidR="007132F9" w:rsidRDefault="00DC56F9" w:rsidP="007132F9">
      <w:r>
        <w:t xml:space="preserve">To assist with this and prevent the device from being provisioned as a personal device </w:t>
      </w:r>
      <w:r w:rsidR="00AF2165">
        <w:t>it also require</w:t>
      </w:r>
      <w:r>
        <w:t>s</w:t>
      </w:r>
      <w:r w:rsidR="00AF2165">
        <w:t xml:space="preserve"> the </w:t>
      </w:r>
      <w:r>
        <w:t>use of the Samsun Know Suite Figure 33</w:t>
      </w:r>
      <w:r w:rsidR="00AF2165">
        <w:t xml:space="preserve">. The </w:t>
      </w:r>
      <w:r w:rsidR="005D4BD8">
        <w:t>Samsung Know Enablement suite allow for the import of the Enrollment token from Microsoft Endpoint Manager to direct the device on boot up directly to the MDM product for configuration. This</w:t>
      </w:r>
      <w:r w:rsidR="00AF2165">
        <w:t xml:space="preserve"> then allows for the configuration, compliance, application management aspects and security to be handled by Microsoft Endpoint manager.</w:t>
      </w:r>
    </w:p>
    <w:p w14:paraId="61039CFD" w14:textId="03EE68BD" w:rsidR="005D4BD8" w:rsidRDefault="00055B99" w:rsidP="007132F9">
      <w:r>
        <w:rPr>
          <w:noProof/>
          <w:lang w:eastAsia="en-GB"/>
        </w:rPr>
        <w:lastRenderedPageBreak/>
        <w:drawing>
          <wp:inline distT="0" distB="0" distL="0" distR="0" wp14:anchorId="567348C6" wp14:editId="7CE72F84">
            <wp:extent cx="4238625" cy="22733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252322" cy="2280646"/>
                    </a:xfrm>
                    <a:prstGeom prst="rect">
                      <a:avLst/>
                    </a:prstGeom>
                  </pic:spPr>
                </pic:pic>
              </a:graphicData>
            </a:graphic>
          </wp:inline>
        </w:drawing>
      </w:r>
    </w:p>
    <w:p w14:paraId="6C34DCAB" w14:textId="6F80B385" w:rsidR="00055B99" w:rsidRDefault="00055B99" w:rsidP="007132F9">
      <w:r>
        <w:t>Figure 32. Microsoft Endpoint Manager Enrollment Token for Android Example.</w:t>
      </w:r>
    </w:p>
    <w:p w14:paraId="3773DEBE" w14:textId="1EE08054" w:rsidR="00E91CA7" w:rsidRDefault="00E91CA7" w:rsidP="007132F9">
      <w:r>
        <w:rPr>
          <w:noProof/>
          <w:lang w:eastAsia="en-GB"/>
        </w:rPr>
        <w:drawing>
          <wp:inline distT="0" distB="0" distL="0" distR="0" wp14:anchorId="22801BBC" wp14:editId="11A19C04">
            <wp:extent cx="5731510" cy="305181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051810"/>
                    </a:xfrm>
                    <a:prstGeom prst="rect">
                      <a:avLst/>
                    </a:prstGeom>
                  </pic:spPr>
                </pic:pic>
              </a:graphicData>
            </a:graphic>
          </wp:inline>
        </w:drawing>
      </w:r>
    </w:p>
    <w:p w14:paraId="2C8F12D4" w14:textId="19645668" w:rsidR="005D4BD8" w:rsidRDefault="00E91CA7" w:rsidP="007132F9">
      <w:r>
        <w:t>Figure 33. Samsung Knox Enrollment profile for managed devices for Microsoft Endpoint manager Enrollment.</w:t>
      </w:r>
    </w:p>
    <w:p w14:paraId="395383E3" w14:textId="77777777" w:rsidR="001312A5" w:rsidRPr="007132F9" w:rsidRDefault="001312A5" w:rsidP="007132F9"/>
    <w:p w14:paraId="762FBE82" w14:textId="7A7F186C" w:rsidR="007132F9" w:rsidRPr="009F288A" w:rsidRDefault="00576E30" w:rsidP="007132F9">
      <w:pPr>
        <w:pStyle w:val="Heading3"/>
        <w:ind w:firstLine="720"/>
        <w:rPr>
          <w:rFonts w:ascii="Times New Roman" w:hAnsi="Times New Roman" w:cs="Times New Roman"/>
        </w:rPr>
      </w:pPr>
      <w:bookmarkStart w:id="44" w:name="_Toc109992296"/>
      <w:r>
        <w:rPr>
          <w:rFonts w:ascii="Times New Roman" w:hAnsi="Times New Roman" w:cs="Times New Roman"/>
        </w:rPr>
        <w:t>4.3</w:t>
      </w:r>
      <w:r w:rsidR="007132F9">
        <w:rPr>
          <w:rFonts w:ascii="Times New Roman" w:hAnsi="Times New Roman" w:cs="Times New Roman"/>
        </w:rPr>
        <w:t>.3 Windows OS Device Enrollment</w:t>
      </w:r>
      <w:bookmarkEnd w:id="44"/>
    </w:p>
    <w:p w14:paraId="46A28CAF" w14:textId="22AE846E" w:rsidR="00A1461D" w:rsidRDefault="00CB25D9" w:rsidP="005A0849">
      <w:r>
        <w:t xml:space="preserve">For the Microsoft Windows OS Devices, there are many ways to setup the device for Enrollment within Microsoft Endpoint Manager, depending on whether the device is purely cloud managed or hybrid. In the example of Hywel Dda UHB in relation to the project pilot the devices will be hybrid managed, meaning devices are on the local non Azure cloud domain and then synched utilising co-management feature of on-premise Microsoft Endpoint manager (SCCM) </w:t>
      </w:r>
      <w:r w:rsidR="00541F18">
        <w:t xml:space="preserve">Figure 34. </w:t>
      </w:r>
      <w:r>
        <w:t xml:space="preserve">to Azure Active Directory / Microsoft Endpoint Manager (Intune). </w:t>
      </w:r>
    </w:p>
    <w:p w14:paraId="4C8CFB5D" w14:textId="7FB0D1BA" w:rsidR="00CB25D9" w:rsidRDefault="00CB25D9" w:rsidP="005A0849">
      <w:r>
        <w:t>The Devices will then appear in the cloud consoles for Microsoft Endpoint Manager (Intune)</w:t>
      </w:r>
      <w:r w:rsidR="00541F18">
        <w:t xml:space="preserve"> Figure 35.</w:t>
      </w:r>
      <w:r>
        <w:t xml:space="preserve"> </w:t>
      </w:r>
      <w:r w:rsidR="00541F18">
        <w:t>allowing for the configuration, compliance, application management aspects and security to be handled by Microsoft Endpoint manager.</w:t>
      </w:r>
    </w:p>
    <w:p w14:paraId="3D6AD850" w14:textId="217D40CF" w:rsidR="00FE4966" w:rsidRDefault="00FE4966" w:rsidP="005A0849">
      <w:r>
        <w:rPr>
          <w:noProof/>
          <w:lang w:eastAsia="en-GB"/>
        </w:rPr>
        <w:lastRenderedPageBreak/>
        <w:drawing>
          <wp:inline distT="0" distB="0" distL="0" distR="0" wp14:anchorId="43B6570D" wp14:editId="1268B752">
            <wp:extent cx="3411185" cy="23907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428371" cy="2402820"/>
                    </a:xfrm>
                    <a:prstGeom prst="rect">
                      <a:avLst/>
                    </a:prstGeom>
                  </pic:spPr>
                </pic:pic>
              </a:graphicData>
            </a:graphic>
          </wp:inline>
        </w:drawing>
      </w:r>
    </w:p>
    <w:p w14:paraId="5D2C1093" w14:textId="7FF1A290" w:rsidR="00FE4966" w:rsidRDefault="00FE4966" w:rsidP="005A0849">
      <w:r>
        <w:t>Figure 34. Co-Management settings within SCCM on premise for Co-Management Example.</w:t>
      </w:r>
    </w:p>
    <w:p w14:paraId="703E5F1B" w14:textId="4361D138" w:rsidR="00927592" w:rsidRDefault="00927592" w:rsidP="005A0849">
      <w:r>
        <w:rPr>
          <w:noProof/>
          <w:lang w:eastAsia="en-GB"/>
        </w:rPr>
        <w:drawing>
          <wp:inline distT="0" distB="0" distL="0" distR="0" wp14:anchorId="239A3239" wp14:editId="05000D3E">
            <wp:extent cx="5191125" cy="200317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199038" cy="2006232"/>
                    </a:xfrm>
                    <a:prstGeom prst="rect">
                      <a:avLst/>
                    </a:prstGeom>
                  </pic:spPr>
                </pic:pic>
              </a:graphicData>
            </a:graphic>
          </wp:inline>
        </w:drawing>
      </w:r>
    </w:p>
    <w:p w14:paraId="1AA43587" w14:textId="14563ED1" w:rsidR="00927592" w:rsidRDefault="00927592" w:rsidP="005A0849">
      <w:r>
        <w:t>Figure 35. Co-Managed devices synched from on premise AD to AAD/Microsoft Endpoint Manager Example.</w:t>
      </w:r>
    </w:p>
    <w:p w14:paraId="633A4C1C" w14:textId="77777777" w:rsidR="007132F9" w:rsidRDefault="007132F9" w:rsidP="005A0849"/>
    <w:p w14:paraId="0E1E7AA5" w14:textId="4C7796F8" w:rsidR="00A1461D" w:rsidRDefault="00576E30" w:rsidP="00A1461D">
      <w:pPr>
        <w:pStyle w:val="Heading2"/>
        <w:numPr>
          <w:ilvl w:val="0"/>
          <w:numId w:val="0"/>
        </w:numPr>
        <w:ind w:left="714" w:hanging="357"/>
        <w:rPr>
          <w:rFonts w:ascii="Times New Roman" w:hAnsi="Times New Roman" w:cs="Times New Roman"/>
        </w:rPr>
      </w:pPr>
      <w:bookmarkStart w:id="45" w:name="_Toc109992297"/>
      <w:r>
        <w:rPr>
          <w:rFonts w:ascii="Times New Roman" w:hAnsi="Times New Roman" w:cs="Times New Roman"/>
        </w:rPr>
        <w:t>4.4</w:t>
      </w:r>
      <w:r w:rsidR="00A1461D">
        <w:rPr>
          <w:rFonts w:ascii="Times New Roman" w:hAnsi="Times New Roman" w:cs="Times New Roman"/>
        </w:rPr>
        <w:t xml:space="preserve"> Device Configuration</w:t>
      </w:r>
      <w:r w:rsidR="001C4366">
        <w:rPr>
          <w:rFonts w:ascii="Times New Roman" w:hAnsi="Times New Roman" w:cs="Times New Roman"/>
        </w:rPr>
        <w:t xml:space="preserve"> Policies</w:t>
      </w:r>
      <w:bookmarkEnd w:id="45"/>
    </w:p>
    <w:p w14:paraId="20376256" w14:textId="013FB249" w:rsidR="00C431F1" w:rsidRDefault="003C72BA" w:rsidP="00C431F1">
      <w:r>
        <w:t>The device configuration elements of the project pilot will rely on Microsoft Endpoint Manager. The Endpoint Manager console allows for the creati</w:t>
      </w:r>
      <w:r w:rsidR="00C431F1">
        <w:t>on of a number of configuration profile</w:t>
      </w:r>
      <w:r>
        <w:t xml:space="preserve"> types. These</w:t>
      </w:r>
      <w:r w:rsidR="00C431F1">
        <w:t xml:space="preserve"> include but are not limited to device restrictions, </w:t>
      </w:r>
      <w:proofErr w:type="spellStart"/>
      <w:r w:rsidR="00C431F1">
        <w:t>wi-fi</w:t>
      </w:r>
      <w:proofErr w:type="spellEnd"/>
      <w:r w:rsidR="00C431F1">
        <w:t xml:space="preserve"> profile, VPN and certification profiles as shown in figure 36.</w:t>
      </w:r>
    </w:p>
    <w:p w14:paraId="03A752A5" w14:textId="63BA6119" w:rsidR="00C431F1" w:rsidRDefault="00C431F1" w:rsidP="00C431F1">
      <w:r>
        <w:rPr>
          <w:noProof/>
          <w:lang w:eastAsia="en-GB"/>
        </w:rPr>
        <w:drawing>
          <wp:inline distT="0" distB="0" distL="0" distR="0" wp14:anchorId="683B0899" wp14:editId="429B8A7F">
            <wp:extent cx="5135662" cy="1724025"/>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176235" cy="1737645"/>
                    </a:xfrm>
                    <a:prstGeom prst="rect">
                      <a:avLst/>
                    </a:prstGeom>
                  </pic:spPr>
                </pic:pic>
              </a:graphicData>
            </a:graphic>
          </wp:inline>
        </w:drawing>
      </w:r>
    </w:p>
    <w:p w14:paraId="002BDC72" w14:textId="3E62E586" w:rsidR="00C431F1" w:rsidRDefault="00C431F1" w:rsidP="00C431F1">
      <w:r>
        <w:t xml:space="preserve">Figure 36. Example of configuration profile </w:t>
      </w:r>
      <w:r w:rsidR="003D4782">
        <w:t>types available within Endpoint Manager.</w:t>
      </w:r>
    </w:p>
    <w:p w14:paraId="730C2AD5" w14:textId="5EC1C887" w:rsidR="003D4782" w:rsidRDefault="003D4782" w:rsidP="00C431F1">
      <w:r>
        <w:lastRenderedPageBreak/>
        <w:t>Depending on the underlying Operating systems, be it Windows, Android or iOS, the types of profile differ slightly to support the underlying operating system functions that are available from the provider. The profiles will be configured to force security functions such as PIN on start-</w:t>
      </w:r>
      <w:r w:rsidR="00986901">
        <w:t xml:space="preserve">up figure 37. </w:t>
      </w:r>
      <w:r>
        <w:t>and limit access to settings and applications to what is required by the business for the end user.</w:t>
      </w:r>
    </w:p>
    <w:p w14:paraId="4B36DADA" w14:textId="6776B582" w:rsidR="00986901" w:rsidRDefault="00986901" w:rsidP="00C431F1">
      <w:r>
        <w:rPr>
          <w:noProof/>
          <w:lang w:eastAsia="en-GB"/>
        </w:rPr>
        <w:drawing>
          <wp:inline distT="0" distB="0" distL="0" distR="0" wp14:anchorId="68329EE5" wp14:editId="003BCB65">
            <wp:extent cx="4962525" cy="232537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980240" cy="2333671"/>
                    </a:xfrm>
                    <a:prstGeom prst="rect">
                      <a:avLst/>
                    </a:prstGeom>
                  </pic:spPr>
                </pic:pic>
              </a:graphicData>
            </a:graphic>
          </wp:inline>
        </w:drawing>
      </w:r>
    </w:p>
    <w:p w14:paraId="76DF16A5" w14:textId="34ACB750" w:rsidR="003C72BA" w:rsidRPr="003C72BA" w:rsidRDefault="00986901" w:rsidP="003C72BA">
      <w:r>
        <w:t>Figure 37. Example of PIN Requirement within Device Restriction policy.</w:t>
      </w:r>
    </w:p>
    <w:p w14:paraId="784EB830" w14:textId="77777777" w:rsidR="009F288A" w:rsidRPr="009F288A" w:rsidRDefault="009F288A" w:rsidP="009F288A"/>
    <w:p w14:paraId="4253B8C0" w14:textId="7EE66C51" w:rsidR="00A1461D" w:rsidRDefault="00A1461D" w:rsidP="00A1461D">
      <w:pPr>
        <w:pStyle w:val="Heading2"/>
        <w:numPr>
          <w:ilvl w:val="0"/>
          <w:numId w:val="0"/>
        </w:numPr>
        <w:ind w:left="714" w:hanging="357"/>
        <w:rPr>
          <w:rFonts w:ascii="Times New Roman" w:hAnsi="Times New Roman" w:cs="Times New Roman"/>
        </w:rPr>
      </w:pPr>
      <w:bookmarkStart w:id="46" w:name="_Toc109992298"/>
      <w:r>
        <w:rPr>
          <w:rFonts w:ascii="Times New Roman" w:hAnsi="Times New Roman" w:cs="Times New Roman"/>
        </w:rPr>
        <w:t>4.</w:t>
      </w:r>
      <w:r w:rsidR="00576E30">
        <w:rPr>
          <w:rFonts w:ascii="Times New Roman" w:hAnsi="Times New Roman" w:cs="Times New Roman"/>
        </w:rPr>
        <w:t>5</w:t>
      </w:r>
      <w:r>
        <w:rPr>
          <w:rFonts w:ascii="Times New Roman" w:hAnsi="Times New Roman" w:cs="Times New Roman"/>
        </w:rPr>
        <w:t xml:space="preserve"> Device Compliance</w:t>
      </w:r>
      <w:r w:rsidR="001C4366">
        <w:rPr>
          <w:rFonts w:ascii="Times New Roman" w:hAnsi="Times New Roman" w:cs="Times New Roman"/>
        </w:rPr>
        <w:t xml:space="preserve"> Policies</w:t>
      </w:r>
      <w:bookmarkEnd w:id="46"/>
    </w:p>
    <w:p w14:paraId="142DF89E" w14:textId="3CCD1000" w:rsidR="00864DED" w:rsidRDefault="00864DED" w:rsidP="00864DED">
      <w:r>
        <w:t xml:space="preserve">The device compliance elements of the project pilot will rely on Microsoft Endpoint Manager. </w:t>
      </w:r>
      <w:r w:rsidR="0031035D">
        <w:t>The compliance profiles allow</w:t>
      </w:r>
      <w:r w:rsidR="000A3730">
        <w:t xml:space="preserve"> for a number of compliance options to be configured/required to allow the device to be marked as either compliance or non-compliant. An example of the type of requirements being a PIN configured is shown in figure 38. The compliance policy is then able to mark the device as non-compliant if it does not </w:t>
      </w:r>
      <w:r w:rsidR="001500F6">
        <w:t>meet</w:t>
      </w:r>
      <w:r w:rsidR="000A3730">
        <w:t xml:space="preserve"> the specified criteria and an actions for non-compliance can be configured as shown in figure </w:t>
      </w:r>
      <w:r w:rsidR="001500F6">
        <w:t>39. such</w:t>
      </w:r>
      <w:r w:rsidR="000A3730">
        <w:t xml:space="preserve"> as remotely locking the</w:t>
      </w:r>
      <w:r w:rsidR="001500F6">
        <w:t xml:space="preserve"> device, these options can vary depending on underlying operating system.</w:t>
      </w:r>
    </w:p>
    <w:p w14:paraId="6DC5E0A5" w14:textId="0B9C9F5D" w:rsidR="000A3730" w:rsidRDefault="000A3730" w:rsidP="00864DED">
      <w:r>
        <w:rPr>
          <w:noProof/>
          <w:lang w:eastAsia="en-GB"/>
        </w:rPr>
        <w:drawing>
          <wp:inline distT="0" distB="0" distL="0" distR="0" wp14:anchorId="3C90306A" wp14:editId="5B08E03B">
            <wp:extent cx="3829050" cy="288982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872243" cy="2922418"/>
                    </a:xfrm>
                    <a:prstGeom prst="rect">
                      <a:avLst/>
                    </a:prstGeom>
                  </pic:spPr>
                </pic:pic>
              </a:graphicData>
            </a:graphic>
          </wp:inline>
        </w:drawing>
      </w:r>
    </w:p>
    <w:p w14:paraId="129A5D1F" w14:textId="065AABAE" w:rsidR="000A3730" w:rsidRDefault="000A3730" w:rsidP="00864DED">
      <w:r>
        <w:t>Figure 38. Example of Compliance configuration options for security PIN.</w:t>
      </w:r>
    </w:p>
    <w:p w14:paraId="5F78E409" w14:textId="6EDA54B9" w:rsidR="000A3730" w:rsidRDefault="000A3730" w:rsidP="00864DED">
      <w:r>
        <w:rPr>
          <w:noProof/>
          <w:lang w:eastAsia="en-GB"/>
        </w:rPr>
        <w:lastRenderedPageBreak/>
        <w:drawing>
          <wp:inline distT="0" distB="0" distL="0" distR="0" wp14:anchorId="61BC384C" wp14:editId="33A1C623">
            <wp:extent cx="4895850" cy="117107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929583" cy="1179146"/>
                    </a:xfrm>
                    <a:prstGeom prst="rect">
                      <a:avLst/>
                    </a:prstGeom>
                  </pic:spPr>
                </pic:pic>
              </a:graphicData>
            </a:graphic>
          </wp:inline>
        </w:drawing>
      </w:r>
    </w:p>
    <w:p w14:paraId="48F11FF6" w14:textId="76515A6A" w:rsidR="000A3730" w:rsidRDefault="000A3730" w:rsidP="00864DED">
      <w:r>
        <w:t>Figure 39. Example of actions configured against non-compliant device policy setting.</w:t>
      </w:r>
    </w:p>
    <w:p w14:paraId="4B1199A4" w14:textId="77777777" w:rsidR="009F288A" w:rsidRPr="009F288A" w:rsidRDefault="009F288A" w:rsidP="009F288A"/>
    <w:p w14:paraId="20E3690E" w14:textId="317D6C81" w:rsidR="00A1461D" w:rsidRDefault="00576E30" w:rsidP="00A1461D">
      <w:pPr>
        <w:pStyle w:val="Heading2"/>
        <w:numPr>
          <w:ilvl w:val="0"/>
          <w:numId w:val="0"/>
        </w:numPr>
        <w:ind w:left="714" w:hanging="357"/>
        <w:rPr>
          <w:rFonts w:ascii="Times New Roman" w:hAnsi="Times New Roman" w:cs="Times New Roman"/>
        </w:rPr>
      </w:pPr>
      <w:bookmarkStart w:id="47" w:name="_Toc109992299"/>
      <w:r>
        <w:rPr>
          <w:rFonts w:ascii="Times New Roman" w:hAnsi="Times New Roman" w:cs="Times New Roman"/>
        </w:rPr>
        <w:t>4.6</w:t>
      </w:r>
      <w:r w:rsidR="00A1461D">
        <w:rPr>
          <w:rFonts w:ascii="Times New Roman" w:hAnsi="Times New Roman" w:cs="Times New Roman"/>
        </w:rPr>
        <w:t xml:space="preserve"> Application Configuration</w:t>
      </w:r>
      <w:r w:rsidR="001C4366">
        <w:rPr>
          <w:rFonts w:ascii="Times New Roman" w:hAnsi="Times New Roman" w:cs="Times New Roman"/>
        </w:rPr>
        <w:t xml:space="preserve"> Policies</w:t>
      </w:r>
      <w:bookmarkEnd w:id="47"/>
    </w:p>
    <w:p w14:paraId="08E77554" w14:textId="163363FE" w:rsidR="00864DED" w:rsidRDefault="00864DED" w:rsidP="00864DED">
      <w:r>
        <w:t xml:space="preserve">The application configuration elements of the project pilot will rely on Microsoft Endpoint Manager. The Endpoint Manager console allows for the creation of </w:t>
      </w:r>
      <w:r w:rsidR="00F21384">
        <w:t>application configuration policies that can be assigned to managed devices and their associated applications. For example, if an application that is being deployed to the users requires a specific configuration item to point to a server for connectivity this can be configure to apply to that application specifically as shown in figure 40.</w:t>
      </w:r>
    </w:p>
    <w:p w14:paraId="7B7E353A" w14:textId="0A998CDA" w:rsidR="00F21384" w:rsidRDefault="00F21384" w:rsidP="00864DED">
      <w:r>
        <w:rPr>
          <w:noProof/>
          <w:lang w:eastAsia="en-GB"/>
        </w:rPr>
        <w:drawing>
          <wp:inline distT="0" distB="0" distL="0" distR="0" wp14:anchorId="23169169" wp14:editId="073C5866">
            <wp:extent cx="4791075" cy="240562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13204" cy="2416734"/>
                    </a:xfrm>
                    <a:prstGeom prst="rect">
                      <a:avLst/>
                    </a:prstGeom>
                  </pic:spPr>
                </pic:pic>
              </a:graphicData>
            </a:graphic>
          </wp:inline>
        </w:drawing>
      </w:r>
    </w:p>
    <w:p w14:paraId="3FBD4443" w14:textId="6689ED7E" w:rsidR="00F21384" w:rsidRDefault="00F21384" w:rsidP="00864DED">
      <w:r>
        <w:t>Figure 40. Example of Application configuration policy in endpoint manager.</w:t>
      </w:r>
    </w:p>
    <w:p w14:paraId="7869AB8F" w14:textId="77777777" w:rsidR="00864DED" w:rsidRPr="00864DED" w:rsidRDefault="00864DED" w:rsidP="00864DED"/>
    <w:p w14:paraId="1A5C238C" w14:textId="77777777" w:rsidR="009F288A" w:rsidRPr="009F288A" w:rsidRDefault="009F288A" w:rsidP="009F288A"/>
    <w:p w14:paraId="4F42069E" w14:textId="1814E7C9" w:rsidR="00A1461D" w:rsidRDefault="00576E30" w:rsidP="00A1461D">
      <w:pPr>
        <w:pStyle w:val="Heading2"/>
        <w:numPr>
          <w:ilvl w:val="0"/>
          <w:numId w:val="0"/>
        </w:numPr>
        <w:ind w:left="714" w:hanging="357"/>
        <w:rPr>
          <w:rFonts w:ascii="Times New Roman" w:hAnsi="Times New Roman" w:cs="Times New Roman"/>
        </w:rPr>
      </w:pPr>
      <w:bookmarkStart w:id="48" w:name="_Toc109992300"/>
      <w:r>
        <w:rPr>
          <w:rFonts w:ascii="Times New Roman" w:hAnsi="Times New Roman" w:cs="Times New Roman"/>
        </w:rPr>
        <w:t>4.7</w:t>
      </w:r>
      <w:r w:rsidR="00A1461D">
        <w:rPr>
          <w:rFonts w:ascii="Times New Roman" w:hAnsi="Times New Roman" w:cs="Times New Roman"/>
        </w:rPr>
        <w:t xml:space="preserve"> Application Deployment</w:t>
      </w:r>
      <w:bookmarkEnd w:id="48"/>
    </w:p>
    <w:p w14:paraId="57FB888F" w14:textId="5759DF42" w:rsidR="00864DED" w:rsidRDefault="00864DED" w:rsidP="00864DED">
      <w:r>
        <w:t xml:space="preserve">The application deployment element of the project pilot will rely on Microsoft Endpoint Manager. The Endpoint Manager </w:t>
      </w:r>
      <w:r w:rsidR="000B06AF">
        <w:t xml:space="preserve">will utilise the underlying platform application stores such as Microsoft Application store, Android Play Store and Apple Apps store. </w:t>
      </w:r>
      <w:r w:rsidR="00631100">
        <w:t>Each underlying OS has slightly different behaviour, the Android play store and Windows Apps store will be locked down to the corporate android play store and applications will be whitelisted and deployed based on Azure Active Directory Group access as shown in Figure 41. The users would then be able to navigate to the relevant store on their device and initiate an install if app required, the application can also be set to be forced to install on the device based on the group membership.</w:t>
      </w:r>
    </w:p>
    <w:p w14:paraId="2DD6D4F9" w14:textId="22ED05AA" w:rsidR="00631100" w:rsidRDefault="00631100" w:rsidP="00864DED">
      <w:r>
        <w:rPr>
          <w:noProof/>
          <w:lang w:eastAsia="en-GB"/>
        </w:rPr>
        <w:lastRenderedPageBreak/>
        <w:drawing>
          <wp:inline distT="0" distB="0" distL="0" distR="0" wp14:anchorId="16CB4A37" wp14:editId="652227A7">
            <wp:extent cx="5381625" cy="29934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06680" cy="3007396"/>
                    </a:xfrm>
                    <a:prstGeom prst="rect">
                      <a:avLst/>
                    </a:prstGeom>
                  </pic:spPr>
                </pic:pic>
              </a:graphicData>
            </a:graphic>
          </wp:inline>
        </w:drawing>
      </w:r>
    </w:p>
    <w:p w14:paraId="79FF0174" w14:textId="66EA9E38" w:rsidR="00631100" w:rsidRDefault="00631100" w:rsidP="00864DED">
      <w:r>
        <w:t>Figure 40. Example of Application deployment</w:t>
      </w:r>
      <w:r w:rsidR="0080440D">
        <w:t xml:space="preserve"> for Android</w:t>
      </w:r>
      <w:r>
        <w:t xml:space="preserve"> within Endpoint Manager.</w:t>
      </w:r>
    </w:p>
    <w:p w14:paraId="6BC0A15E" w14:textId="7624A865" w:rsidR="00864DED" w:rsidRDefault="002B22CE" w:rsidP="00864DED">
      <w:r>
        <w:t>As for the Apple App store there is a slight difference in the deployment method due to the applications having to be first “Purchased” through Apple Business Manager Figure 41. and then these will synch to the Endpoint Manager console. Once in the Endpoint Managed the same process of deploying via group membership is then utilised Figure 42.</w:t>
      </w:r>
    </w:p>
    <w:p w14:paraId="775D330F" w14:textId="0F025738" w:rsidR="0080440D" w:rsidRDefault="00563406" w:rsidP="00864DED">
      <w:r>
        <w:rPr>
          <w:noProof/>
          <w:lang w:eastAsia="en-GB"/>
        </w:rPr>
        <w:drawing>
          <wp:inline distT="0" distB="0" distL="0" distR="0" wp14:anchorId="67D8C147" wp14:editId="3A4E6D7F">
            <wp:extent cx="4924425" cy="3747605"/>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962008" cy="3776207"/>
                    </a:xfrm>
                    <a:prstGeom prst="rect">
                      <a:avLst/>
                    </a:prstGeom>
                  </pic:spPr>
                </pic:pic>
              </a:graphicData>
            </a:graphic>
          </wp:inline>
        </w:drawing>
      </w:r>
    </w:p>
    <w:p w14:paraId="447C61D5" w14:textId="0CEFC2E2" w:rsidR="0080440D" w:rsidRDefault="00563406" w:rsidP="00864DED">
      <w:r>
        <w:t>Figure 41. Example of Application purchase within Apple Business manager for Synch to Microsoft Endpoint Manager.</w:t>
      </w:r>
    </w:p>
    <w:p w14:paraId="60620053" w14:textId="45E5C503" w:rsidR="002B22CE" w:rsidRDefault="0080440D" w:rsidP="00864DED">
      <w:r>
        <w:rPr>
          <w:noProof/>
          <w:lang w:eastAsia="en-GB"/>
        </w:rPr>
        <w:lastRenderedPageBreak/>
        <w:drawing>
          <wp:inline distT="0" distB="0" distL="0" distR="0" wp14:anchorId="51BD443F" wp14:editId="4F46854B">
            <wp:extent cx="4610100" cy="291847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633687" cy="2933402"/>
                    </a:xfrm>
                    <a:prstGeom prst="rect">
                      <a:avLst/>
                    </a:prstGeom>
                  </pic:spPr>
                </pic:pic>
              </a:graphicData>
            </a:graphic>
          </wp:inline>
        </w:drawing>
      </w:r>
    </w:p>
    <w:p w14:paraId="622B23C3" w14:textId="15804D5D" w:rsidR="0080440D" w:rsidRDefault="0080440D" w:rsidP="0080440D">
      <w:r>
        <w:t>Figure 42. Example of Application deployment for Apple iOS within Endpoint Manager.</w:t>
      </w:r>
    </w:p>
    <w:p w14:paraId="3611F98D" w14:textId="1CEAF437" w:rsidR="00C91D60" w:rsidRDefault="00C91D60" w:rsidP="00C91D60">
      <w:pPr>
        <w:pStyle w:val="Heading2"/>
        <w:numPr>
          <w:ilvl w:val="0"/>
          <w:numId w:val="0"/>
        </w:numPr>
        <w:ind w:left="714" w:hanging="357"/>
        <w:rPr>
          <w:rFonts w:ascii="Times New Roman" w:hAnsi="Times New Roman" w:cs="Times New Roman"/>
        </w:rPr>
      </w:pPr>
      <w:bookmarkStart w:id="49" w:name="_Toc109992301"/>
      <w:r>
        <w:rPr>
          <w:rFonts w:ascii="Times New Roman" w:hAnsi="Times New Roman" w:cs="Times New Roman"/>
        </w:rPr>
        <w:t>4.</w:t>
      </w:r>
      <w:r w:rsidR="001C1C3F">
        <w:rPr>
          <w:rFonts w:ascii="Times New Roman" w:hAnsi="Times New Roman" w:cs="Times New Roman"/>
        </w:rPr>
        <w:t>8</w:t>
      </w:r>
      <w:r>
        <w:rPr>
          <w:rFonts w:ascii="Times New Roman" w:hAnsi="Times New Roman" w:cs="Times New Roman"/>
        </w:rPr>
        <w:t xml:space="preserve"> Security (MFA)</w:t>
      </w:r>
      <w:bookmarkEnd w:id="49"/>
    </w:p>
    <w:p w14:paraId="0D51AFC2" w14:textId="77777777" w:rsidR="002F3CA0" w:rsidRDefault="00670C7F" w:rsidP="00670C7F">
      <w:r>
        <w:t>The security elements in the project pilot is mainly focussed on the user initiated and admin configured Multi Factor Authentication process. The MFA setup and configuration policies are configured and assigned within the Microsoft endpoint manager stack. There are numero</w:t>
      </w:r>
      <w:r w:rsidR="002F3CA0">
        <w:t>us conditions and settings that can</w:t>
      </w:r>
      <w:r>
        <w:t xml:space="preserve"> be tailored to suit the requirement of the organisation.</w:t>
      </w:r>
      <w:r w:rsidR="002F3CA0">
        <w:t xml:space="preserve"> </w:t>
      </w:r>
    </w:p>
    <w:p w14:paraId="79622AB9" w14:textId="1AC3D22B" w:rsidR="00670C7F" w:rsidRDefault="002F3CA0" w:rsidP="00670C7F">
      <w:r>
        <w:t xml:space="preserve">These settings include but are not limited to geo-fencing of MFA setup, device access controls and application sign in controls Figure 43. From a user perspective they would log in to their Office365 portal and setup the MFA on an allowed network (such as corporate LAN) and designate a preferred methods of MFA, such as Text, Phone and/or Authenticator </w:t>
      </w:r>
      <w:proofErr w:type="gramStart"/>
      <w:r>
        <w:t>app</w:t>
      </w:r>
      <w:proofErr w:type="gramEnd"/>
      <w:r w:rsidR="004375C4">
        <w:t xml:space="preserve"> Figure 44.</w:t>
      </w:r>
      <w:r>
        <w:t xml:space="preserve"> This would then allow the user to access devices, applications and resources away from the corporate network with the provision of successful MFA processes.</w:t>
      </w:r>
    </w:p>
    <w:p w14:paraId="6DEB55F4" w14:textId="77777777" w:rsidR="00670C7F" w:rsidRPr="00670C7F" w:rsidRDefault="00670C7F" w:rsidP="00670C7F"/>
    <w:p w14:paraId="1AC3D683" w14:textId="15E85691" w:rsidR="0080440D" w:rsidRDefault="00670C7F" w:rsidP="00864DED">
      <w:r w:rsidRPr="00670C7F">
        <w:rPr>
          <w:noProof/>
          <w:lang w:eastAsia="en-GB"/>
        </w:rPr>
        <w:drawing>
          <wp:inline distT="0" distB="0" distL="0" distR="0" wp14:anchorId="0F2F048C" wp14:editId="30FF899B">
            <wp:extent cx="3838575" cy="2379493"/>
            <wp:effectExtent l="0" t="0" r="0" b="1905"/>
            <wp:docPr id="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70"/>
                    <a:stretch>
                      <a:fillRect/>
                    </a:stretch>
                  </pic:blipFill>
                  <pic:spPr>
                    <a:xfrm>
                      <a:off x="0" y="0"/>
                      <a:ext cx="3903678" cy="2419850"/>
                    </a:xfrm>
                    <a:prstGeom prst="rect">
                      <a:avLst/>
                    </a:prstGeom>
                  </pic:spPr>
                </pic:pic>
              </a:graphicData>
            </a:graphic>
          </wp:inline>
        </w:drawing>
      </w:r>
    </w:p>
    <w:p w14:paraId="0D4DBE5D" w14:textId="23D2229D" w:rsidR="00670C7F" w:rsidRDefault="00670C7F" w:rsidP="00864DED">
      <w:r>
        <w:t>Figure 43. Example of MFA configuration settings</w:t>
      </w:r>
    </w:p>
    <w:p w14:paraId="4F86A85E" w14:textId="3C8793F0" w:rsidR="001E5676" w:rsidRDefault="001E5676" w:rsidP="00864DED">
      <w:r>
        <w:rPr>
          <w:noProof/>
          <w:lang w:eastAsia="en-GB"/>
        </w:rPr>
        <w:lastRenderedPageBreak/>
        <w:drawing>
          <wp:inline distT="0" distB="0" distL="0" distR="0" wp14:anchorId="47A98FDA" wp14:editId="0B53D252">
            <wp:extent cx="3028950" cy="1632600"/>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047479" cy="1642587"/>
                    </a:xfrm>
                    <a:prstGeom prst="rect">
                      <a:avLst/>
                    </a:prstGeom>
                  </pic:spPr>
                </pic:pic>
              </a:graphicData>
            </a:graphic>
          </wp:inline>
        </w:drawing>
      </w:r>
    </w:p>
    <w:p w14:paraId="379CC58E" w14:textId="6CAF0787" w:rsidR="005944B7" w:rsidRPr="005944B7" w:rsidRDefault="001E5676" w:rsidP="004D68D6">
      <w:r>
        <w:t>Figure 44. Example of MFA setup for end users.</w:t>
      </w:r>
    </w:p>
    <w:p w14:paraId="3F233D11" w14:textId="77777777" w:rsidR="009F288A" w:rsidRDefault="009F288A" w:rsidP="004D68D6">
      <w:pPr>
        <w:rPr>
          <w:rFonts w:ascii="Times New Roman" w:hAnsi="Times New Roman" w:cs="Times New Roman"/>
        </w:rPr>
      </w:pPr>
    </w:p>
    <w:p w14:paraId="6E196CB5" w14:textId="17FFDDA7" w:rsidR="007950A8" w:rsidRDefault="00B968F3" w:rsidP="00002F35">
      <w:pPr>
        <w:pStyle w:val="Heading1"/>
        <w:numPr>
          <w:ilvl w:val="0"/>
          <w:numId w:val="35"/>
        </w:numPr>
        <w:rPr>
          <w:rFonts w:ascii="Times New Roman" w:hAnsi="Times New Roman" w:cs="Times New Roman"/>
        </w:rPr>
      </w:pPr>
      <w:bookmarkStart w:id="50" w:name="_Toc109992302"/>
      <w:r>
        <w:rPr>
          <w:rFonts w:ascii="Times New Roman" w:hAnsi="Times New Roman" w:cs="Times New Roman"/>
        </w:rPr>
        <w:t>Implementation</w:t>
      </w:r>
      <w:bookmarkEnd w:id="50"/>
    </w:p>
    <w:p w14:paraId="2CC01378" w14:textId="516F740D" w:rsidR="00B968F3" w:rsidRDefault="000A7C25" w:rsidP="004D68D6">
      <w:r>
        <w:t>The following section will lay out the steps taken in configuring the software and hardware detailed in the design to achieve the required outcome outlined. The steps follow the design overview hierarchy in terms of the flow from the user interaction through to the configuration elements within the products utilised such as Microsoft Endpoint Manager primarily, along with some of the required 3</w:t>
      </w:r>
      <w:r w:rsidRPr="000A7C25">
        <w:rPr>
          <w:vertAlign w:val="superscript"/>
        </w:rPr>
        <w:t>rd</w:t>
      </w:r>
      <w:r>
        <w:t xml:space="preserve"> party software to aid and improve in the user experience and device / application configuration and deployment processes.</w:t>
      </w:r>
    </w:p>
    <w:p w14:paraId="3BC3F834" w14:textId="77777777" w:rsidR="005B71DE" w:rsidRPr="005B71DE" w:rsidRDefault="005B71DE" w:rsidP="004D68D6"/>
    <w:p w14:paraId="02B1DB99" w14:textId="21666AA2" w:rsidR="00002F35" w:rsidRDefault="00002F35" w:rsidP="005B71DE">
      <w:pPr>
        <w:pStyle w:val="Heading2"/>
        <w:numPr>
          <w:ilvl w:val="1"/>
          <w:numId w:val="35"/>
        </w:numPr>
        <w:rPr>
          <w:rFonts w:ascii="Times New Roman" w:hAnsi="Times New Roman" w:cs="Times New Roman"/>
        </w:rPr>
      </w:pPr>
      <w:bookmarkStart w:id="51" w:name="_Toc109992303"/>
      <w:r>
        <w:rPr>
          <w:rFonts w:ascii="Times New Roman" w:hAnsi="Times New Roman" w:cs="Times New Roman"/>
        </w:rPr>
        <w:t>User Devices</w:t>
      </w:r>
      <w:bookmarkEnd w:id="51"/>
    </w:p>
    <w:p w14:paraId="71157B47" w14:textId="2762A4DF" w:rsidR="00062AED" w:rsidRDefault="00062AED" w:rsidP="00062AED">
      <w:r>
        <w:t xml:space="preserve">From a user’s perspective there will be multiple ways to enrol their corporate phones for user with Microsoft Endpoint Manager. It will be detailed further in section 5.2 in regards to the backend configuration elements used for the following to work, but from </w:t>
      </w:r>
      <w:proofErr w:type="spellStart"/>
      <w:proofErr w:type="gramStart"/>
      <w:r>
        <w:t>a</w:t>
      </w:r>
      <w:proofErr w:type="spellEnd"/>
      <w:proofErr w:type="gramEnd"/>
      <w:r>
        <w:t xml:space="preserve"> end users perspective they will turn on their Android/Apple device and will be presented with the following:</w:t>
      </w:r>
    </w:p>
    <w:p w14:paraId="72CC29B0" w14:textId="785FD953" w:rsidR="00062AED" w:rsidRPr="009F288A" w:rsidRDefault="00062AED" w:rsidP="00062AED">
      <w:pPr>
        <w:pStyle w:val="Heading3"/>
        <w:ind w:firstLine="720"/>
        <w:rPr>
          <w:rFonts w:ascii="Times New Roman" w:hAnsi="Times New Roman" w:cs="Times New Roman"/>
        </w:rPr>
      </w:pPr>
      <w:bookmarkStart w:id="52" w:name="_Toc109992304"/>
      <w:r>
        <w:rPr>
          <w:rFonts w:ascii="Times New Roman" w:hAnsi="Times New Roman" w:cs="Times New Roman"/>
        </w:rPr>
        <w:t xml:space="preserve">5.1.1 </w:t>
      </w:r>
      <w:r w:rsidR="00230B11">
        <w:rPr>
          <w:rFonts w:ascii="Times New Roman" w:hAnsi="Times New Roman" w:cs="Times New Roman"/>
        </w:rPr>
        <w:t xml:space="preserve">Android / iOS </w:t>
      </w:r>
      <w:r w:rsidR="0042794D">
        <w:rPr>
          <w:rFonts w:ascii="Times New Roman" w:hAnsi="Times New Roman" w:cs="Times New Roman"/>
        </w:rPr>
        <w:t>I</w:t>
      </w:r>
      <w:r w:rsidR="009D0807">
        <w:rPr>
          <w:rFonts w:ascii="Times New Roman" w:hAnsi="Times New Roman" w:cs="Times New Roman"/>
        </w:rPr>
        <w:t xml:space="preserve">nitial </w:t>
      </w:r>
      <w:r>
        <w:rPr>
          <w:rFonts w:ascii="Times New Roman" w:hAnsi="Times New Roman" w:cs="Times New Roman"/>
        </w:rPr>
        <w:t>Device Enrollment End User</w:t>
      </w:r>
      <w:bookmarkEnd w:id="52"/>
    </w:p>
    <w:p w14:paraId="7B5FBFDA" w14:textId="6ECBDEB5" w:rsidR="00D80463" w:rsidRDefault="00D80463" w:rsidP="00062AED">
      <w:r>
        <w:t>When the user turns on their Android device</w:t>
      </w:r>
      <w:r w:rsidR="00F2660B">
        <w:t xml:space="preserve"> and it connects to a data network (either Mobile Data or prompted to connect to a Wi-Fi network is no data is available or detected</w:t>
      </w:r>
      <w:r>
        <w:t>, they will be presented with a “Set up your device” screen Figure 45.</w:t>
      </w:r>
    </w:p>
    <w:p w14:paraId="6BAE4BE4" w14:textId="11C0C6D9" w:rsidR="00062AED" w:rsidRDefault="00D80463" w:rsidP="00062AED">
      <w:r>
        <w:rPr>
          <w:noProof/>
          <w:lang w:eastAsia="en-GB"/>
        </w:rPr>
        <w:drawing>
          <wp:inline distT="0" distB="0" distL="0" distR="0" wp14:anchorId="034BC695" wp14:editId="20875578">
            <wp:extent cx="3486150" cy="2353945"/>
            <wp:effectExtent l="0" t="0" r="0" b="82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509878" cy="2369967"/>
                    </a:xfrm>
                    <a:prstGeom prst="rect">
                      <a:avLst/>
                    </a:prstGeom>
                  </pic:spPr>
                </pic:pic>
              </a:graphicData>
            </a:graphic>
          </wp:inline>
        </w:drawing>
      </w:r>
      <w:r>
        <w:t xml:space="preserve"> </w:t>
      </w:r>
    </w:p>
    <w:p w14:paraId="2B992F9A" w14:textId="4DA63CDF" w:rsidR="00D80463" w:rsidRDefault="00D80463" w:rsidP="00062AED">
      <w:r>
        <w:t>Figure 45. Start-up De</w:t>
      </w:r>
      <w:r w:rsidR="002B7D54">
        <w:t>vice Setup Screen.</w:t>
      </w:r>
    </w:p>
    <w:p w14:paraId="43081456" w14:textId="254C647B" w:rsidR="00F2660B" w:rsidRDefault="00F2660B" w:rsidP="00062AED">
      <w:r>
        <w:lastRenderedPageBreak/>
        <w:t>The user will then Accept &amp; Conti</w:t>
      </w:r>
      <w:r w:rsidR="00045586">
        <w:t>nue through the initial screens. A screen with updating any updates will appear Figure 46. And once complete the initial Microsoft setup for endpoint manager will prompt the user</w:t>
      </w:r>
      <w:r w:rsidR="008C6726">
        <w:t xml:space="preserve"> 47</w:t>
      </w:r>
      <w:r w:rsidR="00045586">
        <w:t>.</w:t>
      </w:r>
    </w:p>
    <w:p w14:paraId="4CA5EAE2" w14:textId="1D7BEFE0" w:rsidR="00045586" w:rsidRDefault="00045586" w:rsidP="00062AED">
      <w:r>
        <w:rPr>
          <w:noProof/>
          <w:lang w:eastAsia="en-GB"/>
        </w:rPr>
        <w:drawing>
          <wp:inline distT="0" distB="0" distL="0" distR="0" wp14:anchorId="4524E4A7" wp14:editId="70B3FD2A">
            <wp:extent cx="2276475" cy="206654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96979" cy="2085158"/>
                    </a:xfrm>
                    <a:prstGeom prst="rect">
                      <a:avLst/>
                    </a:prstGeom>
                  </pic:spPr>
                </pic:pic>
              </a:graphicData>
            </a:graphic>
          </wp:inline>
        </w:drawing>
      </w:r>
      <w:r w:rsidR="008C6726">
        <w:t xml:space="preserve">    </w:t>
      </w:r>
      <w:r w:rsidR="008C6726">
        <w:rPr>
          <w:noProof/>
          <w:lang w:eastAsia="en-GB"/>
        </w:rPr>
        <w:drawing>
          <wp:inline distT="0" distB="0" distL="0" distR="0" wp14:anchorId="173754F7" wp14:editId="211C7E53">
            <wp:extent cx="1592418" cy="2047875"/>
            <wp:effectExtent l="0" t="0" r="825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611671" cy="2072635"/>
                    </a:xfrm>
                    <a:prstGeom prst="rect">
                      <a:avLst/>
                    </a:prstGeom>
                  </pic:spPr>
                </pic:pic>
              </a:graphicData>
            </a:graphic>
          </wp:inline>
        </w:drawing>
      </w:r>
      <w:r w:rsidR="008C6726">
        <w:rPr>
          <w:noProof/>
          <w:lang w:eastAsia="en-GB"/>
        </w:rPr>
        <w:drawing>
          <wp:inline distT="0" distB="0" distL="0" distR="0" wp14:anchorId="7C90060E" wp14:editId="09510B08">
            <wp:extent cx="1558727" cy="204724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1587065" cy="2084459"/>
                    </a:xfrm>
                    <a:prstGeom prst="rect">
                      <a:avLst/>
                    </a:prstGeom>
                  </pic:spPr>
                </pic:pic>
              </a:graphicData>
            </a:graphic>
          </wp:inline>
        </w:drawing>
      </w:r>
    </w:p>
    <w:p w14:paraId="401113B0" w14:textId="54F553E8" w:rsidR="00062AED" w:rsidRDefault="00045586" w:rsidP="00062AED">
      <w:r>
        <w:t>Figure 46. Updates if required.</w:t>
      </w:r>
      <w:r w:rsidR="008C6726">
        <w:t xml:space="preserve">               Figure 47. Microsoft Sign in Page</w:t>
      </w:r>
    </w:p>
    <w:p w14:paraId="62A0BD1A" w14:textId="495AFCF0" w:rsidR="003D44FD" w:rsidRDefault="001C1D0B" w:rsidP="00062AED">
      <w:r>
        <w:t>At this point the MFA (Multi Factor Authentication) prompt will appear, as discussed in Section 5.9 the process for setting this up will be discussed. The end user will now end the MFA code that has been delivered (either via Text/Phone/App) and verify Figure 48.</w:t>
      </w:r>
    </w:p>
    <w:p w14:paraId="42A6510A" w14:textId="5DE80E2E" w:rsidR="001C1D0B" w:rsidRDefault="001C1D0B" w:rsidP="00062AED">
      <w:r>
        <w:rPr>
          <w:noProof/>
          <w:lang w:eastAsia="en-GB"/>
        </w:rPr>
        <w:drawing>
          <wp:inline distT="0" distB="0" distL="0" distR="0" wp14:anchorId="55D0572F" wp14:editId="426AC26D">
            <wp:extent cx="2238375" cy="2738105"/>
            <wp:effectExtent l="0" t="0" r="0" b="571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258159" cy="2762305"/>
                    </a:xfrm>
                    <a:prstGeom prst="rect">
                      <a:avLst/>
                    </a:prstGeom>
                  </pic:spPr>
                </pic:pic>
              </a:graphicData>
            </a:graphic>
          </wp:inline>
        </w:drawing>
      </w:r>
      <w:r>
        <w:rPr>
          <w:noProof/>
          <w:lang w:eastAsia="en-GB"/>
        </w:rPr>
        <w:drawing>
          <wp:inline distT="0" distB="0" distL="0" distR="0" wp14:anchorId="01202C8E" wp14:editId="24A8C84A">
            <wp:extent cx="2085975" cy="2742784"/>
            <wp:effectExtent l="0" t="0" r="0" b="63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115306" cy="2781351"/>
                    </a:xfrm>
                    <a:prstGeom prst="rect">
                      <a:avLst/>
                    </a:prstGeom>
                  </pic:spPr>
                </pic:pic>
              </a:graphicData>
            </a:graphic>
          </wp:inline>
        </w:drawing>
      </w:r>
      <w:r>
        <w:rPr>
          <w:noProof/>
          <w:lang w:eastAsia="en-GB"/>
        </w:rPr>
        <w:drawing>
          <wp:inline distT="0" distB="0" distL="0" distR="0" wp14:anchorId="269283F4" wp14:editId="67AA1079">
            <wp:extent cx="3971925" cy="2027328"/>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988926" cy="2036006"/>
                    </a:xfrm>
                    <a:prstGeom prst="rect">
                      <a:avLst/>
                    </a:prstGeom>
                  </pic:spPr>
                </pic:pic>
              </a:graphicData>
            </a:graphic>
          </wp:inline>
        </w:drawing>
      </w:r>
    </w:p>
    <w:p w14:paraId="2A74F5D2" w14:textId="781171CD" w:rsidR="001C1D0B" w:rsidRDefault="001C1D0B" w:rsidP="00062AED">
      <w:r>
        <w:t>Figure 48. Examples of MFA verification and confirmation section.</w:t>
      </w:r>
    </w:p>
    <w:p w14:paraId="08A3AC36" w14:textId="77777777" w:rsidR="00067042" w:rsidRDefault="00C1580D" w:rsidP="00062AED">
      <w:r>
        <w:lastRenderedPageBreak/>
        <w:t>Once MFA stage has been completed the Device will then continue to setup via the Microsoft Endpoint Manager configuration as shown in Figure 49. The initial step in this process will be for a PIN or Security lock method to be defined this can be as a PIN / FACE / Fingerprint figure 50. as defined in the configuration policy.</w:t>
      </w:r>
    </w:p>
    <w:p w14:paraId="5047C107" w14:textId="73118841" w:rsidR="00C57335" w:rsidRDefault="00067042" w:rsidP="00062AED">
      <w:r>
        <w:rPr>
          <w:noProof/>
          <w:lang w:eastAsia="en-GB"/>
        </w:rPr>
        <w:t xml:space="preserve"> </w:t>
      </w:r>
      <w:r>
        <w:rPr>
          <w:noProof/>
          <w:lang w:eastAsia="en-GB"/>
        </w:rPr>
        <w:drawing>
          <wp:inline distT="0" distB="0" distL="0" distR="0" wp14:anchorId="3C28DC45" wp14:editId="0662215D">
            <wp:extent cx="2238375" cy="3133090"/>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366578" cy="3312538"/>
                    </a:xfrm>
                    <a:prstGeom prst="rect">
                      <a:avLst/>
                    </a:prstGeom>
                  </pic:spPr>
                </pic:pic>
              </a:graphicData>
            </a:graphic>
          </wp:inline>
        </w:drawing>
      </w:r>
      <w:r>
        <w:rPr>
          <w:noProof/>
          <w:lang w:eastAsia="en-GB"/>
        </w:rPr>
        <w:t xml:space="preserve">     </w:t>
      </w:r>
      <w:r w:rsidR="00C1580D">
        <w:t xml:space="preserve"> </w:t>
      </w:r>
      <w:r>
        <w:rPr>
          <w:noProof/>
          <w:lang w:eastAsia="en-GB"/>
        </w:rPr>
        <w:drawing>
          <wp:inline distT="0" distB="0" distL="0" distR="0" wp14:anchorId="23499D56" wp14:editId="36C9CC37">
            <wp:extent cx="2295525" cy="3149173"/>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303309" cy="3159852"/>
                    </a:xfrm>
                    <a:prstGeom prst="rect">
                      <a:avLst/>
                    </a:prstGeom>
                  </pic:spPr>
                </pic:pic>
              </a:graphicData>
            </a:graphic>
          </wp:inline>
        </w:drawing>
      </w:r>
    </w:p>
    <w:p w14:paraId="58A3B737" w14:textId="23D4D748" w:rsidR="00067042" w:rsidRDefault="00067042" w:rsidP="00062AED">
      <w:r>
        <w:t xml:space="preserve">Figure 49. Device Setup Continue. </w:t>
      </w:r>
      <w:r>
        <w:tab/>
        <w:t xml:space="preserve">      Figure 50. Security Method Selection.</w:t>
      </w:r>
    </w:p>
    <w:p w14:paraId="0327B55C" w14:textId="6ECC959E" w:rsidR="00C57335" w:rsidRDefault="00496CEA" w:rsidP="00062AED">
      <w:r>
        <w:t>Once Security PIN/Method has completed the user will then continue with the device setup through the mandatory work application installs section as shown in Figure 51. And the final Register Device section as shown in Figure 52.</w:t>
      </w:r>
    </w:p>
    <w:p w14:paraId="0D49F2EB" w14:textId="6C36FCD2" w:rsidR="003D44FD" w:rsidRDefault="00681B1F" w:rsidP="00062AED">
      <w:r>
        <w:rPr>
          <w:noProof/>
          <w:lang w:eastAsia="en-GB"/>
        </w:rPr>
        <w:drawing>
          <wp:inline distT="0" distB="0" distL="0" distR="0" wp14:anchorId="6B983968" wp14:editId="095811B4">
            <wp:extent cx="2237740" cy="3408894"/>
            <wp:effectExtent l="0" t="0" r="0" b="127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258645" cy="3440740"/>
                    </a:xfrm>
                    <a:prstGeom prst="rect">
                      <a:avLst/>
                    </a:prstGeom>
                  </pic:spPr>
                </pic:pic>
              </a:graphicData>
            </a:graphic>
          </wp:inline>
        </w:drawing>
      </w:r>
      <w:r>
        <w:t xml:space="preserve">       </w:t>
      </w:r>
      <w:r>
        <w:rPr>
          <w:noProof/>
          <w:lang w:eastAsia="en-GB"/>
        </w:rPr>
        <w:drawing>
          <wp:inline distT="0" distB="0" distL="0" distR="0" wp14:anchorId="0A281B42" wp14:editId="7C35E5CE">
            <wp:extent cx="2343150" cy="3418205"/>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349248" cy="3427101"/>
                    </a:xfrm>
                    <a:prstGeom prst="rect">
                      <a:avLst/>
                    </a:prstGeom>
                  </pic:spPr>
                </pic:pic>
              </a:graphicData>
            </a:graphic>
          </wp:inline>
        </w:drawing>
      </w:r>
    </w:p>
    <w:p w14:paraId="148DEF97" w14:textId="5C8A6813" w:rsidR="00681B1F" w:rsidRDefault="00681B1F" w:rsidP="00062AED">
      <w:r>
        <w:t>Figure 51. Access to work apps install.   Figu</w:t>
      </w:r>
      <w:r w:rsidR="003163D3">
        <w:t>re 52. Register the Device in ME</w:t>
      </w:r>
      <w:r>
        <w:t>M.</w:t>
      </w:r>
    </w:p>
    <w:p w14:paraId="08E44678" w14:textId="79FFE01A" w:rsidR="00F62391" w:rsidRDefault="0042794D" w:rsidP="00062AED">
      <w:r>
        <w:lastRenderedPageBreak/>
        <w:t>The device will then complete the setup stage and the us</w:t>
      </w:r>
      <w:r w:rsidR="00F62391">
        <w:t>er will be taken to the home screen</w:t>
      </w:r>
      <w:r>
        <w:t xml:space="preserve"> of the Android/iOS Device </w:t>
      </w:r>
      <w:r w:rsidR="00BB060C">
        <w:t>Figure 53.</w:t>
      </w:r>
      <w:r>
        <w:t xml:space="preserve">and </w:t>
      </w:r>
      <w:r w:rsidR="00F62391">
        <w:t>the required application will be installed such as the office365 suite by default along with any other mandatory apps. Both the Android Play Store and iOS App Store will have the apps that are made available as discussed further in section 5.6.</w:t>
      </w:r>
    </w:p>
    <w:p w14:paraId="11508197" w14:textId="77777777" w:rsidR="00F346CC" w:rsidRDefault="00F346CC" w:rsidP="00062AED">
      <w:r>
        <w:rPr>
          <w:noProof/>
          <w:lang w:eastAsia="en-GB"/>
        </w:rPr>
        <w:drawing>
          <wp:inline distT="0" distB="0" distL="0" distR="0" wp14:anchorId="02024903" wp14:editId="4EC0C077">
            <wp:extent cx="1704975" cy="2106930"/>
            <wp:effectExtent l="0" t="0" r="9525" b="762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713660" cy="2117663"/>
                    </a:xfrm>
                    <a:prstGeom prst="rect">
                      <a:avLst/>
                    </a:prstGeom>
                  </pic:spPr>
                </pic:pic>
              </a:graphicData>
            </a:graphic>
          </wp:inline>
        </w:drawing>
      </w:r>
    </w:p>
    <w:p w14:paraId="0C2C2ADC" w14:textId="79356AD6" w:rsidR="00062AED" w:rsidRPr="00062AED" w:rsidRDefault="00BB060C" w:rsidP="00062AED">
      <w:r>
        <w:t>Figure 53. Initial User home screen post setup process.</w:t>
      </w:r>
    </w:p>
    <w:p w14:paraId="16C0EF87" w14:textId="7C422FFB" w:rsidR="00002F35" w:rsidRDefault="00002F35" w:rsidP="004D68D6">
      <w:pPr>
        <w:rPr>
          <w:rFonts w:ascii="Times New Roman" w:hAnsi="Times New Roman" w:cs="Times New Roman"/>
        </w:rPr>
      </w:pPr>
    </w:p>
    <w:p w14:paraId="4E9DE2A0" w14:textId="5652D1DC" w:rsidR="009A33B3" w:rsidRPr="009A33B3" w:rsidRDefault="00002F35" w:rsidP="009A33B3">
      <w:pPr>
        <w:pStyle w:val="Heading2"/>
        <w:numPr>
          <w:ilvl w:val="1"/>
          <w:numId w:val="35"/>
        </w:numPr>
        <w:rPr>
          <w:rFonts w:ascii="Times New Roman" w:hAnsi="Times New Roman" w:cs="Times New Roman"/>
        </w:rPr>
      </w:pPr>
      <w:bookmarkStart w:id="53" w:name="_Toc109992305"/>
      <w:r>
        <w:rPr>
          <w:rFonts w:ascii="Times New Roman" w:hAnsi="Times New Roman" w:cs="Times New Roman"/>
        </w:rPr>
        <w:t>Device Enrollment</w:t>
      </w:r>
      <w:r w:rsidR="004555FC">
        <w:rPr>
          <w:rFonts w:ascii="Times New Roman" w:hAnsi="Times New Roman" w:cs="Times New Roman"/>
        </w:rPr>
        <w:t xml:space="preserve"> Configuration</w:t>
      </w:r>
      <w:bookmarkEnd w:id="53"/>
    </w:p>
    <w:p w14:paraId="5F247D4B" w14:textId="77777777" w:rsidR="00D85D00" w:rsidRDefault="00EF4ADE" w:rsidP="004D68D6">
      <w:pPr>
        <w:rPr>
          <w:rFonts w:ascii="Times New Roman" w:hAnsi="Times New Roman" w:cs="Times New Roman"/>
        </w:rPr>
      </w:pPr>
      <w:r>
        <w:rPr>
          <w:rFonts w:ascii="Times New Roman" w:hAnsi="Times New Roman" w:cs="Times New Roman"/>
        </w:rPr>
        <w:t>The Device Enrollment configuration will be detailed in</w:t>
      </w:r>
      <w:r w:rsidR="00974E6A">
        <w:rPr>
          <w:rFonts w:ascii="Times New Roman" w:hAnsi="Times New Roman" w:cs="Times New Roman"/>
        </w:rPr>
        <w:t xml:space="preserve"> two</w:t>
      </w:r>
      <w:r>
        <w:rPr>
          <w:rFonts w:ascii="Times New Roman" w:hAnsi="Times New Roman" w:cs="Times New Roman"/>
        </w:rPr>
        <w:t xml:space="preserve"> section as follows. For the Enrollment process to be simplified for the end user and to prevent </w:t>
      </w:r>
      <w:r w:rsidR="00662336">
        <w:rPr>
          <w:rFonts w:ascii="Times New Roman" w:hAnsi="Times New Roman" w:cs="Times New Roman"/>
        </w:rPr>
        <w:t xml:space="preserve">devices being able to be setup as home use and not locked to corporate the Samsung Knox and Apple Business manager suites are utilised to wall garden devices in to their corporate setup processes. </w:t>
      </w:r>
    </w:p>
    <w:p w14:paraId="1237A141" w14:textId="199408DB" w:rsidR="00002F35" w:rsidRDefault="00662336" w:rsidP="004D68D6">
      <w:pPr>
        <w:rPr>
          <w:rFonts w:ascii="Times New Roman" w:hAnsi="Times New Roman" w:cs="Times New Roman"/>
        </w:rPr>
      </w:pPr>
      <w:r>
        <w:rPr>
          <w:rFonts w:ascii="Times New Roman" w:hAnsi="Times New Roman" w:cs="Times New Roman"/>
        </w:rPr>
        <w:t>These products then enable the link to Microsoft Endpoint Manager to continue the setup and configuration of the devices.</w:t>
      </w:r>
    </w:p>
    <w:p w14:paraId="6CB1C0CF" w14:textId="08CDD11F" w:rsidR="009529AC" w:rsidRDefault="009529AC" w:rsidP="009529AC">
      <w:pPr>
        <w:pStyle w:val="Heading3"/>
        <w:ind w:firstLine="720"/>
        <w:rPr>
          <w:rFonts w:ascii="Times New Roman" w:hAnsi="Times New Roman" w:cs="Times New Roman"/>
        </w:rPr>
      </w:pPr>
      <w:bookmarkStart w:id="54" w:name="_Toc109992306"/>
      <w:r>
        <w:rPr>
          <w:rFonts w:ascii="Times New Roman" w:hAnsi="Times New Roman" w:cs="Times New Roman"/>
        </w:rPr>
        <w:t xml:space="preserve">5.2.1 </w:t>
      </w:r>
      <w:r w:rsidR="00974E6A">
        <w:rPr>
          <w:rFonts w:ascii="Times New Roman" w:hAnsi="Times New Roman" w:cs="Times New Roman"/>
        </w:rPr>
        <w:t>Android - Samsung Knox / Microsoft Endpoint Manager</w:t>
      </w:r>
      <w:bookmarkEnd w:id="54"/>
    </w:p>
    <w:p w14:paraId="09202A89" w14:textId="16A7DC6A" w:rsidR="009529AC" w:rsidRDefault="00974E6A" w:rsidP="009529AC">
      <w:r>
        <w:t>A Samsung Knox account will need to be registered and configured with the vendor of the Android OS device that are purchased. Once signed up for Samsung know the account details are forwarded to the vendor to allow for purchased devices to be assigned to the specific Samsung Know Portal.</w:t>
      </w:r>
    </w:p>
    <w:p w14:paraId="40BF8967" w14:textId="5410443E" w:rsidR="00974E6A" w:rsidRDefault="00974E6A" w:rsidP="009529AC">
      <w:r>
        <w:t>Once this pre-requisite stage was completed the configuration for Mobile Enrollment profiles is setup in the Knox Mobile Enrollment Suite Figure 54.</w:t>
      </w:r>
      <w:r w:rsidR="00376C94">
        <w:t xml:space="preserve"> Once logged in to the KME there are a number of area’s that can be navigated as shown in figure 55. These include but not limited to Devices, Administrators &amp; Roles and Profiles. </w:t>
      </w:r>
    </w:p>
    <w:p w14:paraId="55D902A8" w14:textId="55D62BA9" w:rsidR="00974E6A" w:rsidRDefault="00974E6A" w:rsidP="009529AC">
      <w:r>
        <w:rPr>
          <w:noProof/>
          <w:lang w:eastAsia="en-GB"/>
        </w:rPr>
        <w:lastRenderedPageBreak/>
        <w:drawing>
          <wp:inline distT="0" distB="0" distL="0" distR="0" wp14:anchorId="1BE3AA01" wp14:editId="7401F1D5">
            <wp:extent cx="2790825" cy="1904108"/>
            <wp:effectExtent l="0" t="0" r="0" b="127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2794219" cy="1906423"/>
                    </a:xfrm>
                    <a:prstGeom prst="rect">
                      <a:avLst/>
                    </a:prstGeom>
                  </pic:spPr>
                </pic:pic>
              </a:graphicData>
            </a:graphic>
          </wp:inline>
        </w:drawing>
      </w:r>
      <w:r w:rsidR="00376C94">
        <w:rPr>
          <w:noProof/>
          <w:lang w:eastAsia="en-GB"/>
        </w:rPr>
        <w:drawing>
          <wp:inline distT="0" distB="0" distL="0" distR="0" wp14:anchorId="1455D5D4" wp14:editId="5DBED9A2">
            <wp:extent cx="2743136" cy="1828800"/>
            <wp:effectExtent l="0" t="0" r="63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785486" cy="1857034"/>
                    </a:xfrm>
                    <a:prstGeom prst="rect">
                      <a:avLst/>
                    </a:prstGeom>
                  </pic:spPr>
                </pic:pic>
              </a:graphicData>
            </a:graphic>
          </wp:inline>
        </w:drawing>
      </w:r>
    </w:p>
    <w:p w14:paraId="342A7D8A" w14:textId="085CC0A1" w:rsidR="00974E6A" w:rsidRDefault="00974E6A" w:rsidP="009529AC">
      <w:r>
        <w:t xml:space="preserve">Figure 54. </w:t>
      </w:r>
      <w:r w:rsidR="00376C94">
        <w:t>KME Suite Tile Access                 Figure 55. KME Admin Profiles Section.</w:t>
      </w:r>
    </w:p>
    <w:p w14:paraId="69568DBE" w14:textId="270E8AD8" w:rsidR="00376C94" w:rsidRDefault="00376C94" w:rsidP="009529AC">
      <w:r>
        <w:t>These profiles are what the assigned android device will refer to on boot up to know in what way the device is to continue with start-up. As shown in Figure 56. A profile is setup to dictate the required setup methods, in our example the device is configured to look for an MDM platform and to look to Microsoft Intune (Microsoft Endpoint Manager).</w:t>
      </w:r>
      <w:r w:rsidR="00F50BF2">
        <w:t xml:space="preserve"> The Profile is then defined using a custom JSON Data string to confirm the profile type and specific profile within the Microsoft tenant for Hywel Dda UHB with a token code as shown in Figure 57.</w:t>
      </w:r>
    </w:p>
    <w:p w14:paraId="3852499E" w14:textId="70EC1E2D" w:rsidR="00376C94" w:rsidRDefault="00376C94" w:rsidP="009529AC">
      <w:r>
        <w:rPr>
          <w:noProof/>
          <w:lang w:eastAsia="en-GB"/>
        </w:rPr>
        <w:drawing>
          <wp:inline distT="0" distB="0" distL="0" distR="0" wp14:anchorId="6930BE0D" wp14:editId="2ADE7576">
            <wp:extent cx="2567940" cy="2219215"/>
            <wp:effectExtent l="0" t="0" r="381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590603" cy="2238801"/>
                    </a:xfrm>
                    <a:prstGeom prst="rect">
                      <a:avLst/>
                    </a:prstGeom>
                  </pic:spPr>
                </pic:pic>
              </a:graphicData>
            </a:graphic>
          </wp:inline>
        </w:drawing>
      </w:r>
      <w:r w:rsidR="009036CD">
        <w:t xml:space="preserve">     </w:t>
      </w:r>
      <w:r w:rsidR="009036CD">
        <w:rPr>
          <w:noProof/>
          <w:lang w:eastAsia="en-GB"/>
        </w:rPr>
        <w:drawing>
          <wp:inline distT="0" distB="0" distL="0" distR="0" wp14:anchorId="0C57D934" wp14:editId="1CC16A5B">
            <wp:extent cx="2886075" cy="2320303"/>
            <wp:effectExtent l="0" t="0" r="0" b="381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904095" cy="2334790"/>
                    </a:xfrm>
                    <a:prstGeom prst="rect">
                      <a:avLst/>
                    </a:prstGeom>
                  </pic:spPr>
                </pic:pic>
              </a:graphicData>
            </a:graphic>
          </wp:inline>
        </w:drawing>
      </w:r>
    </w:p>
    <w:p w14:paraId="2D4E8994" w14:textId="73F14673" w:rsidR="009036CD" w:rsidRDefault="009036CD" w:rsidP="009529AC">
      <w:r>
        <w:t>Figure 56. MDM Assignment in KME             Figure 57. Specific profile token for MEM Profile</w:t>
      </w:r>
    </w:p>
    <w:p w14:paraId="61929147" w14:textId="25823742" w:rsidR="00F50BF2" w:rsidRDefault="00F50BF2" w:rsidP="009529AC"/>
    <w:p w14:paraId="5783CE6E" w14:textId="7A5DD654" w:rsidR="009529AC" w:rsidRDefault="00820ED9" w:rsidP="009529AC">
      <w:r>
        <w:t>The token code that is utilised in the MDM configuration for Samsung Knox is configured and acquired via the Microsoft Endpoint Manager</w:t>
      </w:r>
      <w:r w:rsidR="00AE2AB6">
        <w:t xml:space="preserve"> portal and the Android device Enrollment</w:t>
      </w:r>
      <w:r>
        <w:t xml:space="preserve"> </w:t>
      </w:r>
      <w:r w:rsidR="00AE2AB6">
        <w:t>section as shown in Figure 58.</w:t>
      </w:r>
      <w:r w:rsidR="000972CB">
        <w:t xml:space="preserve"> And then once correct profile is chosen in our case “Corporate-owned fully managed user devices”, the required token is enabled and displayed as shown in figure 59.</w:t>
      </w:r>
    </w:p>
    <w:p w14:paraId="3A1D79D5" w14:textId="54E82520" w:rsidR="00AE2AB6" w:rsidRDefault="00AE2AB6" w:rsidP="009529AC">
      <w:r>
        <w:rPr>
          <w:noProof/>
          <w:lang w:eastAsia="en-GB"/>
        </w:rPr>
        <w:lastRenderedPageBreak/>
        <w:drawing>
          <wp:inline distT="0" distB="0" distL="0" distR="0" wp14:anchorId="21493EEB" wp14:editId="5F817130">
            <wp:extent cx="2567940" cy="2838450"/>
            <wp:effectExtent l="0" t="0" r="381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583216" cy="2855335"/>
                    </a:xfrm>
                    <a:prstGeom prst="rect">
                      <a:avLst/>
                    </a:prstGeom>
                  </pic:spPr>
                </pic:pic>
              </a:graphicData>
            </a:graphic>
          </wp:inline>
        </w:drawing>
      </w:r>
      <w:r w:rsidR="000972CB">
        <w:t xml:space="preserve">       </w:t>
      </w:r>
      <w:r w:rsidR="000972CB">
        <w:rPr>
          <w:noProof/>
          <w:lang w:eastAsia="en-GB"/>
        </w:rPr>
        <w:drawing>
          <wp:inline distT="0" distB="0" distL="0" distR="0" wp14:anchorId="3F2D7C7C" wp14:editId="019156E1">
            <wp:extent cx="2771775" cy="2885201"/>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788178" cy="2902275"/>
                    </a:xfrm>
                    <a:prstGeom prst="rect">
                      <a:avLst/>
                    </a:prstGeom>
                  </pic:spPr>
                </pic:pic>
              </a:graphicData>
            </a:graphic>
          </wp:inline>
        </w:drawing>
      </w:r>
    </w:p>
    <w:p w14:paraId="583363DC" w14:textId="6735DC76" w:rsidR="00052C9C" w:rsidRDefault="000972CB" w:rsidP="009529AC">
      <w:r>
        <w:t>Figure 58. MEM Device Enrollment Profile     Figure 59. Enrollment token enable and display</w:t>
      </w:r>
    </w:p>
    <w:p w14:paraId="58DF68FF" w14:textId="77777777" w:rsidR="00052C9C" w:rsidRPr="009529AC" w:rsidRDefault="00052C9C" w:rsidP="009529AC"/>
    <w:p w14:paraId="0940468F" w14:textId="5343FA4A" w:rsidR="009529AC" w:rsidRPr="009F288A" w:rsidRDefault="009529AC" w:rsidP="009529AC">
      <w:pPr>
        <w:pStyle w:val="Heading3"/>
        <w:ind w:firstLine="720"/>
        <w:rPr>
          <w:rFonts w:ascii="Times New Roman" w:hAnsi="Times New Roman" w:cs="Times New Roman"/>
        </w:rPr>
      </w:pPr>
      <w:bookmarkStart w:id="55" w:name="_Toc109992307"/>
      <w:r>
        <w:rPr>
          <w:rFonts w:ascii="Times New Roman" w:hAnsi="Times New Roman" w:cs="Times New Roman"/>
        </w:rPr>
        <w:t xml:space="preserve">5.2.2 </w:t>
      </w:r>
      <w:r w:rsidR="00974E6A">
        <w:rPr>
          <w:rFonts w:ascii="Times New Roman" w:hAnsi="Times New Roman" w:cs="Times New Roman"/>
        </w:rPr>
        <w:t xml:space="preserve">Apple iOS - </w:t>
      </w:r>
      <w:r>
        <w:rPr>
          <w:rFonts w:ascii="Times New Roman" w:hAnsi="Times New Roman" w:cs="Times New Roman"/>
        </w:rPr>
        <w:t>Appl</w:t>
      </w:r>
      <w:r w:rsidR="00974E6A">
        <w:rPr>
          <w:rFonts w:ascii="Times New Roman" w:hAnsi="Times New Roman" w:cs="Times New Roman"/>
        </w:rPr>
        <w:t>e Business Manager / Microsoft Endpoint Manager</w:t>
      </w:r>
      <w:bookmarkEnd w:id="55"/>
    </w:p>
    <w:p w14:paraId="1364FB50" w14:textId="60C1CB4F" w:rsidR="00D56AAF" w:rsidRDefault="00D56AAF" w:rsidP="004D68D6">
      <w:pPr>
        <w:rPr>
          <w:rFonts w:ascii="Times New Roman" w:hAnsi="Times New Roman" w:cs="Times New Roman"/>
        </w:rPr>
      </w:pPr>
      <w:r>
        <w:rPr>
          <w:rFonts w:ascii="Times New Roman" w:hAnsi="Times New Roman" w:cs="Times New Roman"/>
        </w:rPr>
        <w:t>An Apple Business Manager account will need to be registered and configured. Once in place when purchasing any Apple iOS devices from vendors the details of the registered apple business manager account will need to be made known to the vendor, along with a request that the purchased devices are then also registered and assigned to the aforementioned account.</w:t>
      </w:r>
      <w:r w:rsidR="000D0E11">
        <w:rPr>
          <w:rFonts w:ascii="Times New Roman" w:hAnsi="Times New Roman" w:cs="Times New Roman"/>
        </w:rPr>
        <w:t xml:space="preserve"> As shown in Figure 60 the sign in or signup page is the gateway to the portal page</w:t>
      </w:r>
      <w:r w:rsidR="00FD1750">
        <w:rPr>
          <w:rFonts w:ascii="Times New Roman" w:hAnsi="Times New Roman" w:cs="Times New Roman"/>
        </w:rPr>
        <w:t>. Once logged in under the user account profile page there is an area that presents the Enrollment information</w:t>
      </w:r>
      <w:r w:rsidR="000D0E11">
        <w:rPr>
          <w:rFonts w:ascii="Times New Roman" w:hAnsi="Times New Roman" w:cs="Times New Roman"/>
        </w:rPr>
        <w:t xml:space="preserve"> as shown in figure 6</w:t>
      </w:r>
      <w:r w:rsidR="00FD1750">
        <w:rPr>
          <w:rFonts w:ascii="Times New Roman" w:hAnsi="Times New Roman" w:cs="Times New Roman"/>
        </w:rPr>
        <w:t>1, this is the ID that is sent to the vendors for device registration.</w:t>
      </w:r>
      <w:r w:rsidR="000D0E11">
        <w:rPr>
          <w:rFonts w:ascii="Times New Roman" w:hAnsi="Times New Roman" w:cs="Times New Roman"/>
        </w:rPr>
        <w:t xml:space="preserve"> </w:t>
      </w:r>
    </w:p>
    <w:p w14:paraId="05A18951" w14:textId="77777777" w:rsidR="00CF5709" w:rsidRDefault="00CF5709" w:rsidP="004D68D6">
      <w:pPr>
        <w:rPr>
          <w:rFonts w:ascii="Times New Roman" w:hAnsi="Times New Roman" w:cs="Times New Roman"/>
        </w:rPr>
      </w:pPr>
    </w:p>
    <w:p w14:paraId="77DCF28C" w14:textId="33BA54CA" w:rsidR="00323111" w:rsidRDefault="000D0E11" w:rsidP="004D68D6">
      <w:pPr>
        <w:rPr>
          <w:noProof/>
          <w:lang w:eastAsia="en-GB"/>
        </w:rPr>
      </w:pPr>
      <w:r>
        <w:rPr>
          <w:noProof/>
          <w:lang w:eastAsia="en-GB"/>
        </w:rPr>
        <w:drawing>
          <wp:inline distT="0" distB="0" distL="0" distR="0" wp14:anchorId="345D7523" wp14:editId="039DDA1E">
            <wp:extent cx="2211604" cy="17145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2238751" cy="1735545"/>
                    </a:xfrm>
                    <a:prstGeom prst="rect">
                      <a:avLst/>
                    </a:prstGeom>
                  </pic:spPr>
                </pic:pic>
              </a:graphicData>
            </a:graphic>
          </wp:inline>
        </w:drawing>
      </w:r>
    </w:p>
    <w:p w14:paraId="4C31D886" w14:textId="6B0D6182" w:rsidR="00323111" w:rsidRDefault="00323111" w:rsidP="004D68D6">
      <w:pPr>
        <w:rPr>
          <w:noProof/>
          <w:lang w:eastAsia="en-GB"/>
        </w:rPr>
      </w:pPr>
      <w:r>
        <w:rPr>
          <w:rFonts w:ascii="Times New Roman" w:hAnsi="Times New Roman" w:cs="Times New Roman"/>
        </w:rPr>
        <w:t xml:space="preserve">Fig 60. Apple Business Manager Login.      </w:t>
      </w:r>
    </w:p>
    <w:p w14:paraId="1674EED4" w14:textId="7251EE5A" w:rsidR="000D0E11" w:rsidRDefault="000D0E11" w:rsidP="004D68D6">
      <w:pPr>
        <w:rPr>
          <w:rFonts w:ascii="Times New Roman" w:hAnsi="Times New Roman" w:cs="Times New Roman"/>
        </w:rPr>
      </w:pPr>
      <w:r>
        <w:rPr>
          <w:noProof/>
          <w:lang w:eastAsia="en-GB"/>
        </w:rPr>
        <w:lastRenderedPageBreak/>
        <w:drawing>
          <wp:inline distT="0" distB="0" distL="0" distR="0" wp14:anchorId="27A7C542" wp14:editId="16B30A4C">
            <wp:extent cx="4901086" cy="240030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950095" cy="2424302"/>
                    </a:xfrm>
                    <a:prstGeom prst="rect">
                      <a:avLst/>
                    </a:prstGeom>
                  </pic:spPr>
                </pic:pic>
              </a:graphicData>
            </a:graphic>
          </wp:inline>
        </w:drawing>
      </w:r>
    </w:p>
    <w:p w14:paraId="09671B38" w14:textId="75285939" w:rsidR="009529AC" w:rsidRDefault="000D0E11" w:rsidP="004D68D6">
      <w:pPr>
        <w:rPr>
          <w:rFonts w:ascii="Times New Roman" w:hAnsi="Times New Roman" w:cs="Times New Roman"/>
        </w:rPr>
      </w:pPr>
      <w:r>
        <w:rPr>
          <w:rFonts w:ascii="Times New Roman" w:hAnsi="Times New Roman" w:cs="Times New Roman"/>
        </w:rPr>
        <w:t>Fig 61. Enrollment Organisation ID page</w:t>
      </w:r>
      <w:r w:rsidR="00323111">
        <w:rPr>
          <w:rFonts w:ascii="Times New Roman" w:hAnsi="Times New Roman" w:cs="Times New Roman"/>
        </w:rPr>
        <w:t xml:space="preserve"> within Apple Business Manager</w:t>
      </w:r>
      <w:r>
        <w:rPr>
          <w:rFonts w:ascii="Times New Roman" w:hAnsi="Times New Roman" w:cs="Times New Roman"/>
        </w:rPr>
        <w:t>.</w:t>
      </w:r>
    </w:p>
    <w:p w14:paraId="7E5804A2" w14:textId="67C11FED" w:rsidR="00323111" w:rsidRDefault="00323111" w:rsidP="004D68D6">
      <w:pPr>
        <w:rPr>
          <w:rFonts w:ascii="Times New Roman" w:hAnsi="Times New Roman" w:cs="Times New Roman"/>
        </w:rPr>
      </w:pPr>
      <w:r>
        <w:rPr>
          <w:rFonts w:ascii="Times New Roman" w:hAnsi="Times New Roman" w:cs="Times New Roman"/>
        </w:rPr>
        <w:t xml:space="preserve">There is also another area within Apple Business manager that relates to device Enrollment. This section is the MDM server Assignment area. This is the area that allows for the connection between what devices/apps appears in Apple Business Manager then being synched to Microsoft Endpoint Manager for further management. As shown in figure 62. Under the profile section in apple business manager there is the list of existing configured MDM if setup or the ability to add a new MDM. </w:t>
      </w:r>
    </w:p>
    <w:p w14:paraId="76F2BCA8" w14:textId="77777777" w:rsidR="00CF5709" w:rsidRDefault="00CF5709" w:rsidP="004D68D6">
      <w:pPr>
        <w:rPr>
          <w:rFonts w:ascii="Times New Roman" w:hAnsi="Times New Roman" w:cs="Times New Roman"/>
        </w:rPr>
      </w:pPr>
    </w:p>
    <w:p w14:paraId="37FC5777" w14:textId="3D05257C" w:rsidR="009529AC" w:rsidRDefault="00323111" w:rsidP="004D68D6">
      <w:pPr>
        <w:rPr>
          <w:rFonts w:ascii="Times New Roman" w:hAnsi="Times New Roman" w:cs="Times New Roman"/>
        </w:rPr>
      </w:pPr>
      <w:r>
        <w:rPr>
          <w:noProof/>
          <w:lang w:eastAsia="en-GB"/>
        </w:rPr>
        <w:drawing>
          <wp:inline distT="0" distB="0" distL="0" distR="0" wp14:anchorId="711A36D4" wp14:editId="71B689A5">
            <wp:extent cx="4904560" cy="212407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065136" cy="2193617"/>
                    </a:xfrm>
                    <a:prstGeom prst="rect">
                      <a:avLst/>
                    </a:prstGeom>
                  </pic:spPr>
                </pic:pic>
              </a:graphicData>
            </a:graphic>
          </wp:inline>
        </w:drawing>
      </w:r>
    </w:p>
    <w:p w14:paraId="097BCD9B" w14:textId="761F8D09" w:rsidR="00BC5406" w:rsidRDefault="00BC5406" w:rsidP="004D68D6">
      <w:pPr>
        <w:rPr>
          <w:rFonts w:ascii="Times New Roman" w:hAnsi="Times New Roman" w:cs="Times New Roman"/>
        </w:rPr>
      </w:pPr>
      <w:r>
        <w:rPr>
          <w:rFonts w:ascii="Times New Roman" w:hAnsi="Times New Roman" w:cs="Times New Roman"/>
        </w:rPr>
        <w:t>Figure 62. MDM Server Assignment page within Apple Business Manager.</w:t>
      </w:r>
    </w:p>
    <w:p w14:paraId="0B8302B3" w14:textId="3C0B423A" w:rsidR="00A92E48" w:rsidRDefault="00A92E48" w:rsidP="00A92E48">
      <w:pPr>
        <w:rPr>
          <w:rFonts w:ascii="Times New Roman" w:hAnsi="Times New Roman" w:cs="Times New Roman"/>
        </w:rPr>
      </w:pPr>
      <w:r>
        <w:rPr>
          <w:rFonts w:ascii="Times New Roman" w:hAnsi="Times New Roman" w:cs="Times New Roman"/>
        </w:rPr>
        <w:t>As shown in Figure 63. The once an MDM entry is made by creating a new entry and providing a name, a token is then made available for download. This token is then utilised on the Microsoft Endpoint Manager section to link between the two platforms.</w:t>
      </w:r>
    </w:p>
    <w:p w14:paraId="16F88390" w14:textId="79A49D3F" w:rsidR="00A92E48" w:rsidRDefault="00A92E48" w:rsidP="00A92E48">
      <w:pPr>
        <w:rPr>
          <w:rFonts w:ascii="Times New Roman" w:hAnsi="Times New Roman" w:cs="Times New Roman"/>
        </w:rPr>
      </w:pPr>
      <w:r>
        <w:rPr>
          <w:noProof/>
          <w:lang w:eastAsia="en-GB"/>
        </w:rPr>
        <w:lastRenderedPageBreak/>
        <w:drawing>
          <wp:inline distT="0" distB="0" distL="0" distR="0" wp14:anchorId="3B31821C" wp14:editId="4E6C42BF">
            <wp:extent cx="4267200" cy="2202625"/>
            <wp:effectExtent l="0" t="0" r="0" b="762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339854" cy="2240127"/>
                    </a:xfrm>
                    <a:prstGeom prst="rect">
                      <a:avLst/>
                    </a:prstGeom>
                  </pic:spPr>
                </pic:pic>
              </a:graphicData>
            </a:graphic>
          </wp:inline>
        </w:drawing>
      </w:r>
    </w:p>
    <w:p w14:paraId="69A2D73D" w14:textId="32F2DB03" w:rsidR="00A92E48" w:rsidRDefault="00A92E48" w:rsidP="00A92E48">
      <w:pPr>
        <w:rPr>
          <w:rFonts w:ascii="Times New Roman" w:hAnsi="Times New Roman" w:cs="Times New Roman"/>
        </w:rPr>
      </w:pPr>
      <w:r>
        <w:rPr>
          <w:rFonts w:ascii="Times New Roman" w:hAnsi="Times New Roman" w:cs="Times New Roman"/>
        </w:rPr>
        <w:t>Figure 63. MDM Server Entry creation and Download token for Endpoint Manager use.</w:t>
      </w:r>
    </w:p>
    <w:p w14:paraId="4F4A7448" w14:textId="6BA4838C" w:rsidR="00A92E48" w:rsidRDefault="00AF32AD" w:rsidP="00A92E48">
      <w:pPr>
        <w:rPr>
          <w:rFonts w:ascii="Times New Roman" w:hAnsi="Times New Roman" w:cs="Times New Roman"/>
        </w:rPr>
      </w:pPr>
      <w:r>
        <w:rPr>
          <w:rFonts w:ascii="Times New Roman" w:hAnsi="Times New Roman" w:cs="Times New Roman"/>
        </w:rPr>
        <w:t xml:space="preserve">With the MDM Profile now setup on Apple Business Manager and the token available for download, the next step is to add the MDM Enrollment token to the Microsoft Endpoint Manager portal. As shown in Figure 64. </w:t>
      </w:r>
      <w:r w:rsidR="00491E2B">
        <w:rPr>
          <w:rFonts w:ascii="Times New Roman" w:hAnsi="Times New Roman" w:cs="Times New Roman"/>
        </w:rPr>
        <w:t xml:space="preserve">Within Microsoft Endpoint Manager under the Devices </w:t>
      </w:r>
      <w:r w:rsidR="00491E2B" w:rsidRPr="00491E2B">
        <w:rPr>
          <w:rFonts w:ascii="Times New Roman" w:hAnsi="Times New Roman" w:cs="Times New Roman"/>
        </w:rPr>
        <w:sym w:font="Wingdings" w:char="F0E0"/>
      </w:r>
      <w:r w:rsidR="00491E2B">
        <w:rPr>
          <w:rFonts w:ascii="Times New Roman" w:hAnsi="Times New Roman" w:cs="Times New Roman"/>
        </w:rPr>
        <w:t xml:space="preserve"> iOS/iPadOS Enrollment section there are a number of options for device Enrollment. The one being utilised as discussed so far is the Enrollment Program token. </w:t>
      </w:r>
    </w:p>
    <w:p w14:paraId="33728D9A" w14:textId="52B4AA35" w:rsidR="00BC5406" w:rsidRDefault="00491E2B" w:rsidP="004D68D6">
      <w:pPr>
        <w:rPr>
          <w:rFonts w:ascii="Times New Roman" w:hAnsi="Times New Roman" w:cs="Times New Roman"/>
        </w:rPr>
      </w:pPr>
      <w:r>
        <w:rPr>
          <w:noProof/>
          <w:lang w:eastAsia="en-GB"/>
        </w:rPr>
        <w:drawing>
          <wp:inline distT="0" distB="0" distL="0" distR="0" wp14:anchorId="2E127DDA" wp14:editId="4CC5E63A">
            <wp:extent cx="5394200" cy="245745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79518" cy="2496319"/>
                    </a:xfrm>
                    <a:prstGeom prst="rect">
                      <a:avLst/>
                    </a:prstGeom>
                  </pic:spPr>
                </pic:pic>
              </a:graphicData>
            </a:graphic>
          </wp:inline>
        </w:drawing>
      </w:r>
    </w:p>
    <w:p w14:paraId="77F2A48B" w14:textId="211DA652" w:rsidR="00491E2B" w:rsidRDefault="00491E2B" w:rsidP="004D68D6">
      <w:pPr>
        <w:rPr>
          <w:rFonts w:ascii="Times New Roman" w:hAnsi="Times New Roman" w:cs="Times New Roman"/>
        </w:rPr>
      </w:pPr>
      <w:r>
        <w:rPr>
          <w:rFonts w:ascii="Times New Roman" w:hAnsi="Times New Roman" w:cs="Times New Roman"/>
        </w:rPr>
        <w:t>Figure 64. Microsoft Endpoint Manager Enrollment Token for iOS/iPadOS Page.</w:t>
      </w:r>
    </w:p>
    <w:p w14:paraId="09824C9E" w14:textId="77777777" w:rsidR="00CF5709" w:rsidRDefault="00CF5709" w:rsidP="004D68D6">
      <w:pPr>
        <w:rPr>
          <w:rFonts w:ascii="Times New Roman" w:hAnsi="Times New Roman" w:cs="Times New Roman"/>
        </w:rPr>
      </w:pPr>
    </w:p>
    <w:p w14:paraId="4EF38FA7" w14:textId="041FE999" w:rsidR="00491E2B" w:rsidRDefault="00491E2B" w:rsidP="004D68D6">
      <w:pPr>
        <w:rPr>
          <w:rFonts w:ascii="Times New Roman" w:hAnsi="Times New Roman" w:cs="Times New Roman"/>
        </w:rPr>
      </w:pPr>
      <w:r>
        <w:rPr>
          <w:rFonts w:ascii="Times New Roman" w:hAnsi="Times New Roman" w:cs="Times New Roman"/>
        </w:rPr>
        <w:t xml:space="preserve">Once the Enrollment program token is selected there </w:t>
      </w:r>
      <w:r w:rsidR="00A466A3">
        <w:rPr>
          <w:rFonts w:ascii="Times New Roman" w:hAnsi="Times New Roman" w:cs="Times New Roman"/>
        </w:rPr>
        <w:t xml:space="preserve">is the option to add a token or any previously setup tokens with be shown. To add a token as shown in Figure 65. The prompt to agree terms and condition and provide the Apple ID and associated downloaded token to attach and register the ABM account. </w:t>
      </w:r>
    </w:p>
    <w:p w14:paraId="57513293" w14:textId="58C41FCA" w:rsidR="00A466A3" w:rsidRDefault="00A466A3" w:rsidP="004D68D6">
      <w:pPr>
        <w:rPr>
          <w:rFonts w:ascii="Times New Roman" w:hAnsi="Times New Roman" w:cs="Times New Roman"/>
        </w:rPr>
      </w:pPr>
      <w:r>
        <w:rPr>
          <w:noProof/>
          <w:lang w:eastAsia="en-GB"/>
        </w:rPr>
        <w:lastRenderedPageBreak/>
        <w:drawing>
          <wp:inline distT="0" distB="0" distL="0" distR="0" wp14:anchorId="233DF11A" wp14:editId="294C4AF2">
            <wp:extent cx="5772150" cy="3171825"/>
            <wp:effectExtent l="0" t="0" r="0" b="952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83569" cy="3178100"/>
                    </a:xfrm>
                    <a:prstGeom prst="rect">
                      <a:avLst/>
                    </a:prstGeom>
                  </pic:spPr>
                </pic:pic>
              </a:graphicData>
            </a:graphic>
          </wp:inline>
        </w:drawing>
      </w:r>
    </w:p>
    <w:p w14:paraId="77046358" w14:textId="66C1FF0C" w:rsidR="00A466A3" w:rsidRDefault="00A466A3" w:rsidP="004D68D6">
      <w:pPr>
        <w:rPr>
          <w:rFonts w:ascii="Times New Roman" w:hAnsi="Times New Roman" w:cs="Times New Roman"/>
        </w:rPr>
      </w:pPr>
      <w:r>
        <w:rPr>
          <w:rFonts w:ascii="Times New Roman" w:hAnsi="Times New Roman" w:cs="Times New Roman"/>
        </w:rPr>
        <w:t>Figure 65. Add Enrollment program token section within Microsoft Endpoint Manager.</w:t>
      </w:r>
    </w:p>
    <w:p w14:paraId="3B624B4C" w14:textId="77777777" w:rsidR="00CF5709" w:rsidRDefault="00CF5709" w:rsidP="004D68D6">
      <w:pPr>
        <w:rPr>
          <w:rFonts w:ascii="Times New Roman" w:hAnsi="Times New Roman" w:cs="Times New Roman"/>
        </w:rPr>
      </w:pPr>
    </w:p>
    <w:p w14:paraId="06172D94" w14:textId="5D9EFC01" w:rsidR="00D41C6C" w:rsidRDefault="00D41C6C" w:rsidP="004D68D6">
      <w:pPr>
        <w:rPr>
          <w:rFonts w:ascii="Times New Roman" w:hAnsi="Times New Roman" w:cs="Times New Roman"/>
        </w:rPr>
      </w:pPr>
      <w:r>
        <w:rPr>
          <w:rFonts w:ascii="Times New Roman" w:hAnsi="Times New Roman" w:cs="Times New Roman"/>
        </w:rPr>
        <w:t>Once completed the token will then appear in the same Enrollment program tokens page as shown in figure 66. Once visible we are then able to select the token in question. This will then show some essential information from the token link such as expiry date and account information, along with the number of devices Figure 67. that are now shown from ABM to Microsoft Endpoint Manager for management.</w:t>
      </w:r>
    </w:p>
    <w:p w14:paraId="77E01EB0" w14:textId="4CDADC7A" w:rsidR="00584ADA" w:rsidRDefault="00D41C6C" w:rsidP="004D68D6">
      <w:pPr>
        <w:rPr>
          <w:rFonts w:ascii="Times New Roman" w:hAnsi="Times New Roman" w:cs="Times New Roman"/>
        </w:rPr>
      </w:pPr>
      <w:r>
        <w:rPr>
          <w:noProof/>
          <w:lang w:eastAsia="en-GB"/>
        </w:rPr>
        <w:drawing>
          <wp:inline distT="0" distB="0" distL="0" distR="0" wp14:anchorId="629818E6" wp14:editId="0703A60A">
            <wp:extent cx="5731510" cy="1390650"/>
            <wp:effectExtent l="0" t="0" r="254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1390650"/>
                    </a:xfrm>
                    <a:prstGeom prst="rect">
                      <a:avLst/>
                    </a:prstGeom>
                  </pic:spPr>
                </pic:pic>
              </a:graphicData>
            </a:graphic>
          </wp:inline>
        </w:drawing>
      </w:r>
    </w:p>
    <w:p w14:paraId="034919DA" w14:textId="56C56F73" w:rsidR="00D41C6C" w:rsidRDefault="00D41C6C" w:rsidP="004D68D6">
      <w:pPr>
        <w:rPr>
          <w:rFonts w:ascii="Times New Roman" w:hAnsi="Times New Roman" w:cs="Times New Roman"/>
        </w:rPr>
      </w:pPr>
      <w:r>
        <w:rPr>
          <w:rFonts w:ascii="Times New Roman" w:hAnsi="Times New Roman" w:cs="Times New Roman"/>
        </w:rPr>
        <w:t>Figure 66. Completed setup and selection of ABM token in Microsoft Endpoint Manager.</w:t>
      </w:r>
    </w:p>
    <w:p w14:paraId="6F518383" w14:textId="252F38A5" w:rsidR="00D41C6C" w:rsidRDefault="00D41C6C" w:rsidP="004D68D6">
      <w:pPr>
        <w:rPr>
          <w:rFonts w:ascii="Times New Roman" w:hAnsi="Times New Roman" w:cs="Times New Roman"/>
        </w:rPr>
      </w:pPr>
    </w:p>
    <w:p w14:paraId="1F9CD5C1" w14:textId="1A11B898" w:rsidR="00D41C6C" w:rsidRDefault="006A47D8" w:rsidP="004D68D6">
      <w:pPr>
        <w:rPr>
          <w:rFonts w:ascii="Times New Roman" w:hAnsi="Times New Roman" w:cs="Times New Roman"/>
        </w:rPr>
      </w:pPr>
      <w:r>
        <w:rPr>
          <w:noProof/>
          <w:lang w:eastAsia="en-GB"/>
        </w:rPr>
        <w:drawing>
          <wp:inline distT="0" distB="0" distL="0" distR="0" wp14:anchorId="34E36D38" wp14:editId="647D8542">
            <wp:extent cx="5731510" cy="1924050"/>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1924050"/>
                    </a:xfrm>
                    <a:prstGeom prst="rect">
                      <a:avLst/>
                    </a:prstGeom>
                  </pic:spPr>
                </pic:pic>
              </a:graphicData>
            </a:graphic>
          </wp:inline>
        </w:drawing>
      </w:r>
    </w:p>
    <w:p w14:paraId="4E195F5D" w14:textId="44EF7794" w:rsidR="006A47D8" w:rsidRDefault="006A47D8" w:rsidP="004D68D6">
      <w:pPr>
        <w:rPr>
          <w:rFonts w:ascii="Times New Roman" w:hAnsi="Times New Roman" w:cs="Times New Roman"/>
        </w:rPr>
      </w:pPr>
      <w:r>
        <w:rPr>
          <w:rFonts w:ascii="Times New Roman" w:hAnsi="Times New Roman" w:cs="Times New Roman"/>
        </w:rPr>
        <w:lastRenderedPageBreak/>
        <w:t>Figure 67. Example of Devices now synched between ABM and Microsoft Endpoint Mana</w:t>
      </w:r>
      <w:r w:rsidR="009C70AF">
        <w:rPr>
          <w:rFonts w:ascii="Times New Roman" w:hAnsi="Times New Roman" w:cs="Times New Roman"/>
        </w:rPr>
        <w:t>ger</w:t>
      </w:r>
    </w:p>
    <w:p w14:paraId="31CB41DB" w14:textId="77777777" w:rsidR="00CF5709" w:rsidRDefault="00CF5709" w:rsidP="004D68D6">
      <w:pPr>
        <w:rPr>
          <w:rFonts w:ascii="Times New Roman" w:hAnsi="Times New Roman" w:cs="Times New Roman"/>
        </w:rPr>
      </w:pPr>
    </w:p>
    <w:p w14:paraId="6D71DB9B" w14:textId="77777777" w:rsidR="00257078" w:rsidRDefault="000546A4" w:rsidP="004D68D6">
      <w:pPr>
        <w:rPr>
          <w:rFonts w:ascii="Times New Roman" w:hAnsi="Times New Roman" w:cs="Times New Roman"/>
        </w:rPr>
      </w:pPr>
      <w:r>
        <w:rPr>
          <w:rFonts w:ascii="Times New Roman" w:hAnsi="Times New Roman" w:cs="Times New Roman"/>
        </w:rPr>
        <w:t xml:space="preserve">With the devices now visible within the Microsoft Endpoint Manager from ABM. We are now able to assign a profile to the devices. This profile as shown in Figure 68. will dictate on device start up the configurable process and interaction that staff are able to use on start up, and also whether the device is a User Affinity driven device or no user affinity. </w:t>
      </w:r>
    </w:p>
    <w:p w14:paraId="0CDF80EC" w14:textId="6ACA497B" w:rsidR="000546A4" w:rsidRDefault="000546A4" w:rsidP="004D68D6">
      <w:pPr>
        <w:rPr>
          <w:rFonts w:ascii="Times New Roman" w:hAnsi="Times New Roman" w:cs="Times New Roman"/>
        </w:rPr>
      </w:pPr>
      <w:r>
        <w:rPr>
          <w:rFonts w:ascii="Times New Roman" w:hAnsi="Times New Roman" w:cs="Times New Roman"/>
        </w:rPr>
        <w:t>For the project pilot the devices will be setup with user affinity</w:t>
      </w:r>
      <w:r w:rsidR="00296F9E">
        <w:rPr>
          <w:rFonts w:ascii="Times New Roman" w:hAnsi="Times New Roman" w:cs="Times New Roman"/>
        </w:rPr>
        <w:t xml:space="preserve"> Figure 69.</w:t>
      </w:r>
      <w:r>
        <w:rPr>
          <w:rFonts w:ascii="Times New Roman" w:hAnsi="Times New Roman" w:cs="Times New Roman"/>
        </w:rPr>
        <w:t xml:space="preserve"> this essentially means that on first setup the device will be linked to a Microsoft AAD/AD account and the configuration will be tied to the user account, rather than a non-affinity kiosk style setup. </w:t>
      </w:r>
    </w:p>
    <w:p w14:paraId="687D24AA" w14:textId="77777777" w:rsidR="00CF5709" w:rsidRDefault="00CF5709" w:rsidP="004D68D6">
      <w:pPr>
        <w:rPr>
          <w:rFonts w:ascii="Times New Roman" w:hAnsi="Times New Roman" w:cs="Times New Roman"/>
        </w:rPr>
      </w:pPr>
    </w:p>
    <w:p w14:paraId="1A98760E" w14:textId="19955E6F" w:rsidR="00296F9E" w:rsidRDefault="00296F9E" w:rsidP="004D68D6">
      <w:pPr>
        <w:rPr>
          <w:rFonts w:ascii="Times New Roman" w:hAnsi="Times New Roman" w:cs="Times New Roman"/>
        </w:rPr>
      </w:pPr>
      <w:r>
        <w:rPr>
          <w:noProof/>
          <w:lang w:eastAsia="en-GB"/>
        </w:rPr>
        <w:drawing>
          <wp:inline distT="0" distB="0" distL="0" distR="0" wp14:anchorId="16743D24" wp14:editId="1F8B30B3">
            <wp:extent cx="5731510" cy="1647825"/>
            <wp:effectExtent l="0" t="0" r="2540" b="952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1647825"/>
                    </a:xfrm>
                    <a:prstGeom prst="rect">
                      <a:avLst/>
                    </a:prstGeom>
                  </pic:spPr>
                </pic:pic>
              </a:graphicData>
            </a:graphic>
          </wp:inline>
        </w:drawing>
      </w:r>
    </w:p>
    <w:p w14:paraId="12548FE2" w14:textId="435774BE" w:rsidR="00296F9E" w:rsidRDefault="00296F9E" w:rsidP="004D68D6">
      <w:pPr>
        <w:rPr>
          <w:rFonts w:ascii="Times New Roman" w:hAnsi="Times New Roman" w:cs="Times New Roman"/>
        </w:rPr>
      </w:pPr>
      <w:r>
        <w:rPr>
          <w:rFonts w:ascii="Times New Roman" w:hAnsi="Times New Roman" w:cs="Times New Roman"/>
        </w:rPr>
        <w:t xml:space="preserve">Figure 68. Example of Profile list and creation area within Microsoft Endpoint Manager. </w:t>
      </w:r>
    </w:p>
    <w:p w14:paraId="21461251" w14:textId="13780961" w:rsidR="00296F9E" w:rsidRDefault="00296F9E" w:rsidP="004D68D6">
      <w:pPr>
        <w:rPr>
          <w:rFonts w:ascii="Times New Roman" w:hAnsi="Times New Roman" w:cs="Times New Roman"/>
        </w:rPr>
      </w:pPr>
      <w:r>
        <w:rPr>
          <w:noProof/>
          <w:lang w:eastAsia="en-GB"/>
        </w:rPr>
        <w:drawing>
          <wp:inline distT="0" distB="0" distL="0" distR="0" wp14:anchorId="3190FFB6" wp14:editId="10982148">
            <wp:extent cx="5731510" cy="4281170"/>
            <wp:effectExtent l="0" t="0" r="2540" b="508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4281170"/>
                    </a:xfrm>
                    <a:prstGeom prst="rect">
                      <a:avLst/>
                    </a:prstGeom>
                  </pic:spPr>
                </pic:pic>
              </a:graphicData>
            </a:graphic>
          </wp:inline>
        </w:drawing>
      </w:r>
    </w:p>
    <w:p w14:paraId="7F0C8023" w14:textId="6F0C0DD4" w:rsidR="00296F9E" w:rsidRDefault="00296F9E" w:rsidP="004D68D6">
      <w:pPr>
        <w:rPr>
          <w:rFonts w:ascii="Times New Roman" w:hAnsi="Times New Roman" w:cs="Times New Roman"/>
        </w:rPr>
      </w:pPr>
      <w:r>
        <w:rPr>
          <w:rFonts w:ascii="Times New Roman" w:hAnsi="Times New Roman" w:cs="Times New Roman"/>
        </w:rPr>
        <w:t xml:space="preserve">Figure 69. </w:t>
      </w:r>
      <w:r w:rsidR="00DF1221">
        <w:rPr>
          <w:rFonts w:ascii="Times New Roman" w:hAnsi="Times New Roman" w:cs="Times New Roman"/>
        </w:rPr>
        <w:t>User Affinity profile created for iOS Corporate devices for project pilot.</w:t>
      </w:r>
    </w:p>
    <w:p w14:paraId="3C7B62DF" w14:textId="77777777" w:rsidR="002A156B" w:rsidRDefault="002A156B" w:rsidP="004D68D6">
      <w:pPr>
        <w:rPr>
          <w:rFonts w:ascii="Times New Roman" w:hAnsi="Times New Roman" w:cs="Times New Roman"/>
        </w:rPr>
      </w:pPr>
    </w:p>
    <w:p w14:paraId="1BE02BFB" w14:textId="73A54DA4" w:rsidR="00002F35" w:rsidRDefault="00002F35" w:rsidP="009C70AF">
      <w:pPr>
        <w:pStyle w:val="Heading2"/>
        <w:numPr>
          <w:ilvl w:val="1"/>
          <w:numId w:val="35"/>
        </w:numPr>
        <w:rPr>
          <w:rFonts w:ascii="Times New Roman" w:hAnsi="Times New Roman" w:cs="Times New Roman"/>
        </w:rPr>
      </w:pPr>
      <w:bookmarkStart w:id="56" w:name="_Toc109992308"/>
      <w:r>
        <w:rPr>
          <w:rFonts w:ascii="Times New Roman" w:hAnsi="Times New Roman" w:cs="Times New Roman"/>
        </w:rPr>
        <w:t>Device Configuration Policies</w:t>
      </w:r>
      <w:bookmarkEnd w:id="56"/>
    </w:p>
    <w:p w14:paraId="04DB7F0A" w14:textId="72A40C04" w:rsidR="009C70AF" w:rsidRDefault="00766E7C" w:rsidP="009C70AF">
      <w:pPr>
        <w:rPr>
          <w:rFonts w:ascii="Times New Roman" w:hAnsi="Times New Roman" w:cs="Times New Roman"/>
        </w:rPr>
      </w:pPr>
      <w:r>
        <w:rPr>
          <w:rFonts w:ascii="Times New Roman" w:hAnsi="Times New Roman" w:cs="Times New Roman"/>
        </w:rPr>
        <w:t>The Device Configuration policies</w:t>
      </w:r>
      <w:r w:rsidRPr="00766E7C">
        <w:rPr>
          <w:rFonts w:ascii="Times New Roman" w:hAnsi="Times New Roman" w:cs="Times New Roman"/>
        </w:rPr>
        <w:t xml:space="preserve"> will be detailed in two section as follows. </w:t>
      </w:r>
      <w:r w:rsidR="006416BA">
        <w:rPr>
          <w:rFonts w:ascii="Times New Roman" w:hAnsi="Times New Roman" w:cs="Times New Roman"/>
        </w:rPr>
        <w:t>There will be two separate device configuration policies in the project pilot that will support the Android OS deployment devices and the Apple iOS deployment devices. The configuration profiles will contain settings that secure and modify the device user experience to meet the requirements of the business.</w:t>
      </w:r>
    </w:p>
    <w:p w14:paraId="1A6DEF10" w14:textId="77777777" w:rsidR="00CF5709" w:rsidRPr="00CF5709" w:rsidRDefault="00CF5709" w:rsidP="009C70AF">
      <w:pPr>
        <w:rPr>
          <w:rFonts w:ascii="Times New Roman" w:hAnsi="Times New Roman" w:cs="Times New Roman"/>
        </w:rPr>
      </w:pPr>
    </w:p>
    <w:p w14:paraId="10D46026" w14:textId="4F032FAA" w:rsidR="00892203" w:rsidRDefault="00BA5F5F" w:rsidP="00892203">
      <w:pPr>
        <w:pStyle w:val="Heading3"/>
        <w:ind w:firstLine="720"/>
        <w:rPr>
          <w:rFonts w:ascii="Times New Roman" w:hAnsi="Times New Roman" w:cs="Times New Roman"/>
        </w:rPr>
      </w:pPr>
      <w:bookmarkStart w:id="57" w:name="_Toc109992309"/>
      <w:r>
        <w:rPr>
          <w:rFonts w:ascii="Times New Roman" w:hAnsi="Times New Roman" w:cs="Times New Roman"/>
        </w:rPr>
        <w:t>5.3</w:t>
      </w:r>
      <w:r w:rsidR="00892203">
        <w:rPr>
          <w:rFonts w:ascii="Times New Roman" w:hAnsi="Times New Roman" w:cs="Times New Roman"/>
        </w:rPr>
        <w:t xml:space="preserve">.1 Android </w:t>
      </w:r>
      <w:r>
        <w:rPr>
          <w:rFonts w:ascii="Times New Roman" w:hAnsi="Times New Roman" w:cs="Times New Roman"/>
        </w:rPr>
        <w:t>–</w:t>
      </w:r>
      <w:r w:rsidR="00892203">
        <w:rPr>
          <w:rFonts w:ascii="Times New Roman" w:hAnsi="Times New Roman" w:cs="Times New Roman"/>
        </w:rPr>
        <w:t xml:space="preserve"> </w:t>
      </w:r>
      <w:r>
        <w:rPr>
          <w:rFonts w:ascii="Times New Roman" w:hAnsi="Times New Roman" w:cs="Times New Roman"/>
        </w:rPr>
        <w:t>Configuration Policies</w:t>
      </w:r>
      <w:bookmarkEnd w:id="57"/>
    </w:p>
    <w:p w14:paraId="5F31FDBD" w14:textId="3A5DBA5D" w:rsidR="00002F35" w:rsidRDefault="00AA50B4" w:rsidP="004D68D6">
      <w:pPr>
        <w:rPr>
          <w:rFonts w:ascii="Times New Roman" w:hAnsi="Times New Roman" w:cs="Times New Roman"/>
        </w:rPr>
      </w:pPr>
      <w:r>
        <w:rPr>
          <w:rFonts w:ascii="Times New Roman" w:hAnsi="Times New Roman" w:cs="Times New Roman"/>
        </w:rPr>
        <w:t>Within the Microsoft Endpoint Manager Console, the Devices</w:t>
      </w:r>
      <w:r w:rsidRPr="00AA50B4">
        <w:rPr>
          <w:rFonts w:ascii="Times New Roman" w:hAnsi="Times New Roman" w:cs="Times New Roman"/>
        </w:rPr>
        <w:sym w:font="Wingdings" w:char="F0E0"/>
      </w:r>
      <w:r>
        <w:rPr>
          <w:rFonts w:ascii="Times New Roman" w:hAnsi="Times New Roman" w:cs="Times New Roman"/>
        </w:rPr>
        <w:t>Android</w:t>
      </w:r>
      <w:r w:rsidRPr="00AA50B4">
        <w:rPr>
          <w:rFonts w:ascii="Times New Roman" w:hAnsi="Times New Roman" w:cs="Times New Roman"/>
        </w:rPr>
        <w:sym w:font="Wingdings" w:char="F0E0"/>
      </w:r>
      <w:r>
        <w:rPr>
          <w:rFonts w:ascii="Times New Roman" w:hAnsi="Times New Roman" w:cs="Times New Roman"/>
        </w:rPr>
        <w:t xml:space="preserve"> configuration profiles area as shown in figure 70. Displays any existing configured profiles as well as the ability to create new profiles.</w:t>
      </w:r>
    </w:p>
    <w:p w14:paraId="38C34406" w14:textId="29D708F4" w:rsidR="00AA50B4" w:rsidRDefault="00AA50B4" w:rsidP="004D68D6">
      <w:pPr>
        <w:rPr>
          <w:rFonts w:ascii="Times New Roman" w:hAnsi="Times New Roman" w:cs="Times New Roman"/>
          <w:b/>
        </w:rPr>
      </w:pPr>
      <w:r>
        <w:rPr>
          <w:noProof/>
          <w:lang w:eastAsia="en-GB"/>
        </w:rPr>
        <w:drawing>
          <wp:inline distT="0" distB="0" distL="0" distR="0" wp14:anchorId="54BABAF4" wp14:editId="4701B516">
            <wp:extent cx="5731510" cy="1381125"/>
            <wp:effectExtent l="0" t="0" r="2540"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1381125"/>
                    </a:xfrm>
                    <a:prstGeom prst="rect">
                      <a:avLst/>
                    </a:prstGeom>
                  </pic:spPr>
                </pic:pic>
              </a:graphicData>
            </a:graphic>
          </wp:inline>
        </w:drawing>
      </w:r>
    </w:p>
    <w:p w14:paraId="09372DDD" w14:textId="1730A51C" w:rsidR="006D253A" w:rsidRDefault="00317B15" w:rsidP="004D68D6">
      <w:pPr>
        <w:rPr>
          <w:rFonts w:ascii="Times New Roman" w:hAnsi="Times New Roman" w:cs="Times New Roman"/>
        </w:rPr>
      </w:pPr>
      <w:r w:rsidRPr="00F31211">
        <w:rPr>
          <w:rFonts w:ascii="Times New Roman" w:hAnsi="Times New Roman" w:cs="Times New Roman"/>
        </w:rPr>
        <w:t>Figure 70. Android OS Configuration Profiles area.</w:t>
      </w:r>
    </w:p>
    <w:p w14:paraId="403AD633" w14:textId="25178197" w:rsidR="00F31211" w:rsidRDefault="00F31211" w:rsidP="004D68D6">
      <w:pPr>
        <w:rPr>
          <w:rFonts w:ascii="Times New Roman" w:hAnsi="Times New Roman" w:cs="Times New Roman"/>
        </w:rPr>
      </w:pPr>
      <w:r>
        <w:rPr>
          <w:rFonts w:ascii="Times New Roman" w:hAnsi="Times New Roman" w:cs="Times New Roman"/>
        </w:rPr>
        <w:t xml:space="preserve">When selecting to create a new profile we can edit the required settings/behaviour we want to have enforced on the end user device. These config settings area include but are not limited to General, Security, Device Password and Power settings. As shown in Figure 71. </w:t>
      </w:r>
      <w:r w:rsidR="00B53354">
        <w:rPr>
          <w:rFonts w:ascii="Times New Roman" w:hAnsi="Times New Roman" w:cs="Times New Roman"/>
        </w:rPr>
        <w:t>The settings are set to limit the unauthorised access and amendment of the device by end users and enforce a security and power profile to the device once applied.</w:t>
      </w:r>
    </w:p>
    <w:p w14:paraId="11D344B4" w14:textId="7EF67571" w:rsidR="00B53354" w:rsidRDefault="00B53354" w:rsidP="004D68D6">
      <w:pPr>
        <w:rPr>
          <w:noProof/>
          <w:lang w:eastAsia="en-GB"/>
        </w:rPr>
      </w:pPr>
      <w:r>
        <w:rPr>
          <w:noProof/>
          <w:lang w:eastAsia="en-GB"/>
        </w:rPr>
        <w:drawing>
          <wp:inline distT="0" distB="0" distL="0" distR="0" wp14:anchorId="2C6F6C40" wp14:editId="0E79564E">
            <wp:extent cx="4581525" cy="1234971"/>
            <wp:effectExtent l="0" t="0" r="0" b="381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606202" cy="1241623"/>
                    </a:xfrm>
                    <a:prstGeom prst="rect">
                      <a:avLst/>
                    </a:prstGeom>
                  </pic:spPr>
                </pic:pic>
              </a:graphicData>
            </a:graphic>
          </wp:inline>
        </w:drawing>
      </w:r>
      <w:r w:rsidRPr="00B53354">
        <w:rPr>
          <w:noProof/>
          <w:lang w:eastAsia="en-GB"/>
        </w:rPr>
        <w:t xml:space="preserve"> </w:t>
      </w:r>
      <w:r>
        <w:rPr>
          <w:noProof/>
          <w:lang w:eastAsia="en-GB"/>
        </w:rPr>
        <w:drawing>
          <wp:inline distT="0" distB="0" distL="0" distR="0" wp14:anchorId="15B10C5E" wp14:editId="6D7203A6">
            <wp:extent cx="4686300" cy="596561"/>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4774585" cy="607800"/>
                    </a:xfrm>
                    <a:prstGeom prst="rect">
                      <a:avLst/>
                    </a:prstGeom>
                  </pic:spPr>
                </pic:pic>
              </a:graphicData>
            </a:graphic>
          </wp:inline>
        </w:drawing>
      </w:r>
      <w:r w:rsidRPr="00B53354">
        <w:rPr>
          <w:noProof/>
          <w:lang w:eastAsia="en-GB"/>
        </w:rPr>
        <w:t xml:space="preserve"> </w:t>
      </w:r>
      <w:r>
        <w:rPr>
          <w:noProof/>
          <w:lang w:eastAsia="en-GB"/>
        </w:rPr>
        <w:drawing>
          <wp:inline distT="0" distB="0" distL="0" distR="0" wp14:anchorId="10D16EE7" wp14:editId="3849B107">
            <wp:extent cx="4705350" cy="1439339"/>
            <wp:effectExtent l="0" t="0" r="0" b="889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4740294" cy="1450028"/>
                    </a:xfrm>
                    <a:prstGeom prst="rect">
                      <a:avLst/>
                    </a:prstGeom>
                  </pic:spPr>
                </pic:pic>
              </a:graphicData>
            </a:graphic>
          </wp:inline>
        </w:drawing>
      </w:r>
      <w:r w:rsidRPr="00B53354">
        <w:rPr>
          <w:noProof/>
          <w:lang w:eastAsia="en-GB"/>
        </w:rPr>
        <w:t xml:space="preserve"> </w:t>
      </w:r>
      <w:r>
        <w:rPr>
          <w:noProof/>
          <w:lang w:eastAsia="en-GB"/>
        </w:rPr>
        <w:lastRenderedPageBreak/>
        <w:drawing>
          <wp:inline distT="0" distB="0" distL="0" distR="0" wp14:anchorId="40902065" wp14:editId="1FCF0AF9">
            <wp:extent cx="4733925" cy="583218"/>
            <wp:effectExtent l="0" t="0" r="0" b="762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4809263" cy="592500"/>
                    </a:xfrm>
                    <a:prstGeom prst="rect">
                      <a:avLst/>
                    </a:prstGeom>
                  </pic:spPr>
                </pic:pic>
              </a:graphicData>
            </a:graphic>
          </wp:inline>
        </w:drawing>
      </w:r>
      <w:r w:rsidRPr="00B53354">
        <w:rPr>
          <w:noProof/>
          <w:lang w:eastAsia="en-GB"/>
        </w:rPr>
        <w:t xml:space="preserve"> </w:t>
      </w:r>
      <w:r>
        <w:rPr>
          <w:noProof/>
          <w:lang w:eastAsia="en-GB"/>
        </w:rPr>
        <w:drawing>
          <wp:inline distT="0" distB="0" distL="0" distR="0" wp14:anchorId="5C21BC44" wp14:editId="0EB6C188">
            <wp:extent cx="4676775" cy="921261"/>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4736685" cy="933063"/>
                    </a:xfrm>
                    <a:prstGeom prst="rect">
                      <a:avLst/>
                    </a:prstGeom>
                  </pic:spPr>
                </pic:pic>
              </a:graphicData>
            </a:graphic>
          </wp:inline>
        </w:drawing>
      </w:r>
    </w:p>
    <w:p w14:paraId="500459A0" w14:textId="0FF3D1D0" w:rsidR="00164B82" w:rsidRDefault="00164B82" w:rsidP="004D68D6">
      <w:pPr>
        <w:rPr>
          <w:noProof/>
          <w:lang w:eastAsia="en-GB"/>
        </w:rPr>
      </w:pPr>
      <w:r>
        <w:rPr>
          <w:noProof/>
          <w:lang w:eastAsia="en-GB"/>
        </w:rPr>
        <w:t>Figure 71. Android OS Device Cofigura</w:t>
      </w:r>
      <w:r w:rsidR="00A878E6">
        <w:rPr>
          <w:noProof/>
          <w:lang w:eastAsia="en-GB"/>
        </w:rPr>
        <w:t>tion profile settings for Proje</w:t>
      </w:r>
      <w:r>
        <w:rPr>
          <w:noProof/>
          <w:lang w:eastAsia="en-GB"/>
        </w:rPr>
        <w:t>c</w:t>
      </w:r>
      <w:r w:rsidR="00A878E6">
        <w:rPr>
          <w:noProof/>
          <w:lang w:eastAsia="en-GB"/>
        </w:rPr>
        <w:t>t</w:t>
      </w:r>
      <w:r>
        <w:rPr>
          <w:noProof/>
          <w:lang w:eastAsia="en-GB"/>
        </w:rPr>
        <w:t xml:space="preserve"> Pilot.</w:t>
      </w:r>
    </w:p>
    <w:p w14:paraId="52FA4D42" w14:textId="55FC9C67" w:rsidR="00564758" w:rsidRDefault="00564758" w:rsidP="004D68D6">
      <w:pPr>
        <w:rPr>
          <w:noProof/>
          <w:lang w:eastAsia="en-GB"/>
        </w:rPr>
      </w:pPr>
      <w:r>
        <w:rPr>
          <w:noProof/>
          <w:lang w:eastAsia="en-GB"/>
        </w:rPr>
        <w:t>To Apply this policy to a device/users the configuration policy can be assigned using an AD/AAD group which can either be a user group which is used in the project pilot example as shown in figure 72. or a dynamic device group if there is no user affinity for potential future deployments.</w:t>
      </w:r>
    </w:p>
    <w:p w14:paraId="57090045" w14:textId="6F533A26" w:rsidR="00663CEB" w:rsidRDefault="00663CEB" w:rsidP="004D68D6">
      <w:pPr>
        <w:rPr>
          <w:noProof/>
          <w:lang w:eastAsia="en-GB"/>
        </w:rPr>
      </w:pPr>
      <w:r>
        <w:rPr>
          <w:noProof/>
          <w:lang w:eastAsia="en-GB"/>
        </w:rPr>
        <w:drawing>
          <wp:inline distT="0" distB="0" distL="0" distR="0" wp14:anchorId="5FC9A4E2" wp14:editId="648B73B8">
            <wp:extent cx="4095750" cy="158496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128615" cy="1597678"/>
                    </a:xfrm>
                    <a:prstGeom prst="rect">
                      <a:avLst/>
                    </a:prstGeom>
                  </pic:spPr>
                </pic:pic>
              </a:graphicData>
            </a:graphic>
          </wp:inline>
        </w:drawing>
      </w:r>
    </w:p>
    <w:p w14:paraId="22C7FA88" w14:textId="6CE72DE9" w:rsidR="00BA5F5F" w:rsidRPr="00F22790" w:rsidRDefault="00663CEB" w:rsidP="004D68D6">
      <w:pPr>
        <w:rPr>
          <w:noProof/>
          <w:lang w:eastAsia="en-GB"/>
        </w:rPr>
      </w:pPr>
      <w:r>
        <w:rPr>
          <w:noProof/>
          <w:lang w:eastAsia="en-GB"/>
        </w:rPr>
        <w:t>Figure 72. Android OS Configuration profile assignment based on user AD/AAD group.</w:t>
      </w:r>
    </w:p>
    <w:p w14:paraId="5CD4D11E" w14:textId="08A92161" w:rsidR="00BA5F5F" w:rsidRDefault="00BA5F5F" w:rsidP="00BA5F5F">
      <w:pPr>
        <w:pStyle w:val="Heading3"/>
        <w:ind w:firstLine="720"/>
        <w:rPr>
          <w:rFonts w:ascii="Times New Roman" w:hAnsi="Times New Roman" w:cs="Times New Roman"/>
        </w:rPr>
      </w:pPr>
      <w:bookmarkStart w:id="58" w:name="_Toc109992310"/>
      <w:r>
        <w:rPr>
          <w:rFonts w:ascii="Times New Roman" w:hAnsi="Times New Roman" w:cs="Times New Roman"/>
        </w:rPr>
        <w:t>5.3.2 Apple iOS – Configuration Policies</w:t>
      </w:r>
      <w:bookmarkEnd w:id="58"/>
    </w:p>
    <w:p w14:paraId="5224F0F3" w14:textId="7FBA4C67" w:rsidR="0027552E" w:rsidRDefault="0027552E" w:rsidP="0027552E">
      <w:pPr>
        <w:rPr>
          <w:rFonts w:ascii="Times New Roman" w:hAnsi="Times New Roman" w:cs="Times New Roman"/>
        </w:rPr>
      </w:pPr>
      <w:r>
        <w:rPr>
          <w:rFonts w:ascii="Times New Roman" w:hAnsi="Times New Roman" w:cs="Times New Roman"/>
        </w:rPr>
        <w:t>Within the Microsoft Endpoint Manager Console, the Devices</w:t>
      </w:r>
      <w:r w:rsidRPr="00AA50B4">
        <w:rPr>
          <w:rFonts w:ascii="Times New Roman" w:hAnsi="Times New Roman" w:cs="Times New Roman"/>
        </w:rPr>
        <w:sym w:font="Wingdings" w:char="F0E0"/>
      </w:r>
      <w:r>
        <w:rPr>
          <w:rFonts w:ascii="Times New Roman" w:hAnsi="Times New Roman" w:cs="Times New Roman"/>
        </w:rPr>
        <w:t>iOS/</w:t>
      </w:r>
      <w:r w:rsidR="002D334D">
        <w:rPr>
          <w:rFonts w:ascii="Times New Roman" w:hAnsi="Times New Roman" w:cs="Times New Roman"/>
        </w:rPr>
        <w:t>IPadOS</w:t>
      </w:r>
      <w:r w:rsidRPr="00AA50B4">
        <w:rPr>
          <w:rFonts w:ascii="Times New Roman" w:hAnsi="Times New Roman" w:cs="Times New Roman"/>
        </w:rPr>
        <w:sym w:font="Wingdings" w:char="F0E0"/>
      </w:r>
      <w:r>
        <w:rPr>
          <w:rFonts w:ascii="Times New Roman" w:hAnsi="Times New Roman" w:cs="Times New Roman"/>
        </w:rPr>
        <w:t xml:space="preserve"> configuration profiles area as shown in figure 73. Displays any existing configured profiles as well as the ability to create new profiles.</w:t>
      </w:r>
    </w:p>
    <w:p w14:paraId="5B722D20" w14:textId="7EFE9CD1" w:rsidR="00F22790" w:rsidRDefault="0027552E" w:rsidP="00F22790">
      <w:r>
        <w:rPr>
          <w:noProof/>
          <w:lang w:eastAsia="en-GB"/>
        </w:rPr>
        <w:drawing>
          <wp:inline distT="0" distB="0" distL="0" distR="0" wp14:anchorId="36FAF97A" wp14:editId="00589C96">
            <wp:extent cx="5731510" cy="1489075"/>
            <wp:effectExtent l="0" t="0" r="254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1489075"/>
                    </a:xfrm>
                    <a:prstGeom prst="rect">
                      <a:avLst/>
                    </a:prstGeom>
                  </pic:spPr>
                </pic:pic>
              </a:graphicData>
            </a:graphic>
          </wp:inline>
        </w:drawing>
      </w:r>
    </w:p>
    <w:p w14:paraId="08D2E734" w14:textId="6863CF69" w:rsidR="0027552E" w:rsidRPr="00F22790" w:rsidRDefault="0027552E" w:rsidP="00F22790">
      <w:r>
        <w:t xml:space="preserve">Figure 73. </w:t>
      </w:r>
      <w:r>
        <w:rPr>
          <w:rFonts w:ascii="Times New Roman" w:hAnsi="Times New Roman" w:cs="Times New Roman"/>
        </w:rPr>
        <w:t>Apple</w:t>
      </w:r>
      <w:r w:rsidRPr="00F31211">
        <w:rPr>
          <w:rFonts w:ascii="Times New Roman" w:hAnsi="Times New Roman" w:cs="Times New Roman"/>
        </w:rPr>
        <w:t xml:space="preserve"> </w:t>
      </w:r>
      <w:r>
        <w:rPr>
          <w:rFonts w:ascii="Times New Roman" w:hAnsi="Times New Roman" w:cs="Times New Roman"/>
        </w:rPr>
        <w:t>i</w:t>
      </w:r>
      <w:r w:rsidRPr="00F31211">
        <w:rPr>
          <w:rFonts w:ascii="Times New Roman" w:hAnsi="Times New Roman" w:cs="Times New Roman"/>
        </w:rPr>
        <w:t>OS Configuration Profiles area.</w:t>
      </w:r>
    </w:p>
    <w:p w14:paraId="2BAC7771" w14:textId="77777777" w:rsidR="00573377" w:rsidRDefault="001F29C9" w:rsidP="001F29C9">
      <w:pPr>
        <w:rPr>
          <w:rFonts w:ascii="Times New Roman" w:hAnsi="Times New Roman" w:cs="Times New Roman"/>
        </w:rPr>
      </w:pPr>
      <w:r>
        <w:rPr>
          <w:rFonts w:ascii="Times New Roman" w:hAnsi="Times New Roman" w:cs="Times New Roman"/>
        </w:rPr>
        <w:t xml:space="preserve">When selecting to create a new profile we can edit the required settings/behaviour we want to have enforced on the end user device. These config settings area include but are not limited to General, Locked Screen Experience, Password, App Store Access and Restricting apps. </w:t>
      </w:r>
    </w:p>
    <w:p w14:paraId="34D4E90C" w14:textId="1C956E12" w:rsidR="001F29C9" w:rsidRDefault="001F29C9" w:rsidP="001F29C9">
      <w:pPr>
        <w:rPr>
          <w:rFonts w:ascii="Times New Roman" w:hAnsi="Times New Roman" w:cs="Times New Roman"/>
        </w:rPr>
      </w:pPr>
      <w:r>
        <w:rPr>
          <w:rFonts w:ascii="Times New Roman" w:hAnsi="Times New Roman" w:cs="Times New Roman"/>
        </w:rPr>
        <w:t>As shown in Figure 74. The settings are set to limit the unauthorised access and amendment of the device by end users and enforce a security and power profile to the device once applied.</w:t>
      </w:r>
    </w:p>
    <w:p w14:paraId="5CCDC393" w14:textId="0D0ECA49" w:rsidR="00BA5F5F" w:rsidRDefault="00A878E6" w:rsidP="004D68D6">
      <w:pPr>
        <w:rPr>
          <w:noProof/>
          <w:lang w:eastAsia="en-GB"/>
        </w:rPr>
      </w:pPr>
      <w:r>
        <w:rPr>
          <w:noProof/>
          <w:lang w:eastAsia="en-GB"/>
        </w:rPr>
        <w:lastRenderedPageBreak/>
        <w:drawing>
          <wp:inline distT="0" distB="0" distL="0" distR="0" wp14:anchorId="44D5B7E2" wp14:editId="274572AB">
            <wp:extent cx="2086654" cy="1943100"/>
            <wp:effectExtent l="0" t="0" r="889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138592" cy="1991465"/>
                    </a:xfrm>
                    <a:prstGeom prst="rect">
                      <a:avLst/>
                    </a:prstGeom>
                  </pic:spPr>
                </pic:pic>
              </a:graphicData>
            </a:graphic>
          </wp:inline>
        </w:drawing>
      </w:r>
      <w:r w:rsidRPr="00A878E6">
        <w:rPr>
          <w:noProof/>
          <w:lang w:eastAsia="en-GB"/>
        </w:rPr>
        <w:t xml:space="preserve"> </w:t>
      </w:r>
      <w:r>
        <w:rPr>
          <w:noProof/>
          <w:lang w:eastAsia="en-GB"/>
        </w:rPr>
        <w:drawing>
          <wp:inline distT="0" distB="0" distL="0" distR="0" wp14:anchorId="3FFAC383" wp14:editId="3A0B0826">
            <wp:extent cx="1895475" cy="1935591"/>
            <wp:effectExtent l="0" t="0" r="0" b="762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1942741" cy="1983858"/>
                    </a:xfrm>
                    <a:prstGeom prst="rect">
                      <a:avLst/>
                    </a:prstGeom>
                  </pic:spPr>
                </pic:pic>
              </a:graphicData>
            </a:graphic>
          </wp:inline>
        </w:drawing>
      </w:r>
    </w:p>
    <w:p w14:paraId="0B72FB5C" w14:textId="496E0225" w:rsidR="00A878E6" w:rsidRDefault="00A878E6" w:rsidP="004D68D6">
      <w:pPr>
        <w:rPr>
          <w:noProof/>
          <w:lang w:eastAsia="en-GB"/>
        </w:rPr>
      </w:pPr>
      <w:r>
        <w:rPr>
          <w:noProof/>
          <w:lang w:eastAsia="en-GB"/>
        </w:rPr>
        <w:drawing>
          <wp:inline distT="0" distB="0" distL="0" distR="0" wp14:anchorId="3BC21633" wp14:editId="35495563">
            <wp:extent cx="1809750" cy="2612336"/>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832921" cy="2645782"/>
                    </a:xfrm>
                    <a:prstGeom prst="rect">
                      <a:avLst/>
                    </a:prstGeom>
                  </pic:spPr>
                </pic:pic>
              </a:graphicData>
            </a:graphic>
          </wp:inline>
        </w:drawing>
      </w:r>
      <w:r w:rsidRPr="00A878E6">
        <w:rPr>
          <w:noProof/>
          <w:lang w:eastAsia="en-GB"/>
        </w:rPr>
        <w:t xml:space="preserve"> </w:t>
      </w:r>
      <w:r>
        <w:rPr>
          <w:noProof/>
          <w:lang w:eastAsia="en-GB"/>
        </w:rPr>
        <w:drawing>
          <wp:inline distT="0" distB="0" distL="0" distR="0" wp14:anchorId="35E57894" wp14:editId="0CAFCBDC">
            <wp:extent cx="2348484" cy="262890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361236" cy="2643175"/>
                    </a:xfrm>
                    <a:prstGeom prst="rect">
                      <a:avLst/>
                    </a:prstGeom>
                  </pic:spPr>
                </pic:pic>
              </a:graphicData>
            </a:graphic>
          </wp:inline>
        </w:drawing>
      </w:r>
    </w:p>
    <w:p w14:paraId="1C55128C" w14:textId="01C2CCA0" w:rsidR="00A878E6" w:rsidRDefault="00A878E6" w:rsidP="004D68D6">
      <w:pPr>
        <w:rPr>
          <w:rFonts w:ascii="Times New Roman" w:hAnsi="Times New Roman" w:cs="Times New Roman"/>
        </w:rPr>
      </w:pPr>
      <w:r>
        <w:rPr>
          <w:noProof/>
          <w:lang w:eastAsia="en-GB"/>
        </w:rPr>
        <w:t>Figure 74. Apple iOS Device Cofiguration profile settings for Project Pilot.</w:t>
      </w:r>
    </w:p>
    <w:p w14:paraId="3B2F9B29" w14:textId="5681C4E5" w:rsidR="003E0840" w:rsidRDefault="003E0840" w:rsidP="003E0840">
      <w:pPr>
        <w:rPr>
          <w:noProof/>
          <w:lang w:eastAsia="en-GB"/>
        </w:rPr>
      </w:pPr>
      <w:r>
        <w:rPr>
          <w:noProof/>
          <w:lang w:eastAsia="en-GB"/>
        </w:rPr>
        <w:t xml:space="preserve">To Apply the Apple iOS policy to a device/users the configuration policy can be assigned using an AD/AAD user group in the project pilot example as shown in figure 75. </w:t>
      </w:r>
    </w:p>
    <w:p w14:paraId="238E96DA" w14:textId="5D084F19" w:rsidR="003E0840" w:rsidRDefault="003E0840" w:rsidP="003E0840">
      <w:pPr>
        <w:rPr>
          <w:noProof/>
          <w:lang w:eastAsia="en-GB"/>
        </w:rPr>
      </w:pPr>
      <w:r>
        <w:rPr>
          <w:noProof/>
          <w:lang w:eastAsia="en-GB"/>
        </w:rPr>
        <w:drawing>
          <wp:inline distT="0" distB="0" distL="0" distR="0" wp14:anchorId="06A37DDA" wp14:editId="70C463FF">
            <wp:extent cx="3743325" cy="2304415"/>
            <wp:effectExtent l="0" t="0" r="9525" b="63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3763789" cy="2317013"/>
                    </a:xfrm>
                    <a:prstGeom prst="rect">
                      <a:avLst/>
                    </a:prstGeom>
                  </pic:spPr>
                </pic:pic>
              </a:graphicData>
            </a:graphic>
          </wp:inline>
        </w:drawing>
      </w:r>
    </w:p>
    <w:p w14:paraId="22CF5A29" w14:textId="1611CC76" w:rsidR="003E0840" w:rsidRDefault="003E0840" w:rsidP="003E0840">
      <w:pPr>
        <w:rPr>
          <w:noProof/>
          <w:lang w:eastAsia="en-GB"/>
        </w:rPr>
      </w:pPr>
      <w:r>
        <w:rPr>
          <w:noProof/>
          <w:lang w:eastAsia="en-GB"/>
        </w:rPr>
        <w:t>Figure 75. Apple iOS Configuration profile assignment based on user AD/AAD group.</w:t>
      </w:r>
    </w:p>
    <w:p w14:paraId="74724F40" w14:textId="77777777" w:rsidR="00BA5F5F" w:rsidRDefault="00BA5F5F" w:rsidP="004D68D6">
      <w:pPr>
        <w:rPr>
          <w:rFonts w:ascii="Times New Roman" w:hAnsi="Times New Roman" w:cs="Times New Roman"/>
        </w:rPr>
      </w:pPr>
    </w:p>
    <w:p w14:paraId="33E59C9B" w14:textId="449250BD" w:rsidR="00002F35" w:rsidRDefault="00002F35" w:rsidP="00B575B3">
      <w:pPr>
        <w:pStyle w:val="Heading2"/>
        <w:numPr>
          <w:ilvl w:val="1"/>
          <w:numId w:val="35"/>
        </w:numPr>
        <w:rPr>
          <w:rFonts w:ascii="Times New Roman" w:hAnsi="Times New Roman" w:cs="Times New Roman"/>
        </w:rPr>
      </w:pPr>
      <w:bookmarkStart w:id="59" w:name="_Toc109992311"/>
      <w:r>
        <w:rPr>
          <w:rFonts w:ascii="Times New Roman" w:hAnsi="Times New Roman" w:cs="Times New Roman"/>
        </w:rPr>
        <w:lastRenderedPageBreak/>
        <w:t>Device Compliance Policies</w:t>
      </w:r>
      <w:bookmarkEnd w:id="59"/>
    </w:p>
    <w:p w14:paraId="5529EDBD" w14:textId="16C229C0" w:rsidR="00B575B3" w:rsidRDefault="00C578EC" w:rsidP="00B575B3">
      <w:r>
        <w:rPr>
          <w:rFonts w:ascii="Times New Roman" w:hAnsi="Times New Roman" w:cs="Times New Roman"/>
        </w:rPr>
        <w:t>The Device C</w:t>
      </w:r>
      <w:r w:rsidR="00A2253F">
        <w:rPr>
          <w:rFonts w:ascii="Times New Roman" w:hAnsi="Times New Roman" w:cs="Times New Roman"/>
        </w:rPr>
        <w:t>ompliance</w:t>
      </w:r>
      <w:r>
        <w:rPr>
          <w:rFonts w:ascii="Times New Roman" w:hAnsi="Times New Roman" w:cs="Times New Roman"/>
        </w:rPr>
        <w:t xml:space="preserve"> policies</w:t>
      </w:r>
      <w:r w:rsidRPr="00766E7C">
        <w:rPr>
          <w:rFonts w:ascii="Times New Roman" w:hAnsi="Times New Roman" w:cs="Times New Roman"/>
        </w:rPr>
        <w:t xml:space="preserve"> will be detailed in two section as follows. </w:t>
      </w:r>
      <w:r>
        <w:rPr>
          <w:rFonts w:ascii="Times New Roman" w:hAnsi="Times New Roman" w:cs="Times New Roman"/>
        </w:rPr>
        <w:t xml:space="preserve">There will be two separate device configuration policies in the project pilot that will support the Android OS deployment devices and the Apple iOS deployment devices. </w:t>
      </w:r>
    </w:p>
    <w:p w14:paraId="2B272A95" w14:textId="754A0989" w:rsidR="00B575B3" w:rsidRDefault="00B575B3" w:rsidP="00B575B3">
      <w:pPr>
        <w:pStyle w:val="Heading3"/>
        <w:ind w:firstLine="714"/>
        <w:rPr>
          <w:rFonts w:ascii="Times New Roman" w:hAnsi="Times New Roman" w:cs="Times New Roman"/>
        </w:rPr>
      </w:pPr>
      <w:bookmarkStart w:id="60" w:name="_Toc109992312"/>
      <w:r>
        <w:rPr>
          <w:rFonts w:ascii="Times New Roman" w:hAnsi="Times New Roman" w:cs="Times New Roman"/>
        </w:rPr>
        <w:t>5.4.1 Android – Compliance Policies</w:t>
      </w:r>
      <w:bookmarkEnd w:id="60"/>
    </w:p>
    <w:p w14:paraId="4C80032D" w14:textId="28D012E1" w:rsidR="00A2253F" w:rsidRDefault="00A2253F" w:rsidP="00A2253F">
      <w:pPr>
        <w:rPr>
          <w:rFonts w:ascii="Times New Roman" w:hAnsi="Times New Roman" w:cs="Times New Roman"/>
        </w:rPr>
      </w:pPr>
      <w:r>
        <w:rPr>
          <w:rFonts w:ascii="Times New Roman" w:hAnsi="Times New Roman" w:cs="Times New Roman"/>
        </w:rPr>
        <w:t>The Compliance policies will comprise of a number of compliance settings which when met will mark the device(s) that it has been applied to as compliant. As shown in Figure 76. The settings applied are set under the following categories, these include Device Health, Device and System Security.</w:t>
      </w:r>
    </w:p>
    <w:p w14:paraId="58648345" w14:textId="1CA6DFFC" w:rsidR="00A2253F" w:rsidRDefault="00A2253F" w:rsidP="00A2253F">
      <w:pPr>
        <w:rPr>
          <w:rFonts w:ascii="Times New Roman" w:hAnsi="Times New Roman" w:cs="Times New Roman"/>
        </w:rPr>
      </w:pPr>
      <w:r>
        <w:rPr>
          <w:noProof/>
          <w:lang w:eastAsia="en-GB"/>
        </w:rPr>
        <w:drawing>
          <wp:inline distT="0" distB="0" distL="0" distR="0" wp14:anchorId="449C0FA1" wp14:editId="5B3E2BD3">
            <wp:extent cx="4343400" cy="3348258"/>
            <wp:effectExtent l="0" t="0" r="0" b="508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365246" cy="3365099"/>
                    </a:xfrm>
                    <a:prstGeom prst="rect">
                      <a:avLst/>
                    </a:prstGeom>
                  </pic:spPr>
                </pic:pic>
              </a:graphicData>
            </a:graphic>
          </wp:inline>
        </w:drawing>
      </w:r>
    </w:p>
    <w:p w14:paraId="503669EF" w14:textId="6EF1F240" w:rsidR="00A2253F" w:rsidRDefault="00A2253F" w:rsidP="00A2253F">
      <w:pPr>
        <w:rPr>
          <w:rFonts w:ascii="Times New Roman" w:hAnsi="Times New Roman" w:cs="Times New Roman"/>
        </w:rPr>
      </w:pPr>
      <w:r>
        <w:rPr>
          <w:rFonts w:ascii="Times New Roman" w:hAnsi="Times New Roman" w:cs="Times New Roman"/>
        </w:rPr>
        <w:t>Figure 76. Android OS Compliance profile</w:t>
      </w:r>
      <w:r w:rsidR="00185BCB">
        <w:rPr>
          <w:rFonts w:ascii="Times New Roman" w:hAnsi="Times New Roman" w:cs="Times New Roman"/>
        </w:rPr>
        <w:t xml:space="preserve"> settings for the project pilot.</w:t>
      </w:r>
    </w:p>
    <w:p w14:paraId="1D5A7BA6" w14:textId="434B1AE0" w:rsidR="00B575B3" w:rsidRDefault="00A2253F" w:rsidP="00A2253F">
      <w:pPr>
        <w:rPr>
          <w:rFonts w:ascii="Times New Roman" w:hAnsi="Times New Roman" w:cs="Times New Roman"/>
        </w:rPr>
      </w:pPr>
      <w:r>
        <w:rPr>
          <w:rFonts w:ascii="Times New Roman" w:hAnsi="Times New Roman" w:cs="Times New Roman"/>
        </w:rPr>
        <w:t>If the device does not meet the set compliance settings</w:t>
      </w:r>
      <w:r w:rsidR="00185BCB">
        <w:rPr>
          <w:rFonts w:ascii="Times New Roman" w:hAnsi="Times New Roman" w:cs="Times New Roman"/>
        </w:rPr>
        <w:t xml:space="preserve"> as detailed in figure 76.</w:t>
      </w:r>
      <w:r>
        <w:rPr>
          <w:rFonts w:ascii="Times New Roman" w:hAnsi="Times New Roman" w:cs="Times New Roman"/>
        </w:rPr>
        <w:t xml:space="preserve"> the device will</w:t>
      </w:r>
      <w:r w:rsidR="00185BCB">
        <w:rPr>
          <w:rFonts w:ascii="Times New Roman" w:hAnsi="Times New Roman" w:cs="Times New Roman"/>
        </w:rPr>
        <w:t xml:space="preserve"> be marked as non-compliant. The actions for noncompliance section will then be enforced. As shown in figure 77. The non-compliance can be set a number of outcomes, for the purpose of the project pilot the device will be marked as non-compliant and highlighted for reporting within Microsoft Endpoint manager.</w:t>
      </w:r>
    </w:p>
    <w:p w14:paraId="3352D293" w14:textId="47306D70" w:rsidR="00185BCB" w:rsidRDefault="00185BCB" w:rsidP="00A2253F">
      <w:r>
        <w:rPr>
          <w:noProof/>
          <w:lang w:eastAsia="en-GB"/>
        </w:rPr>
        <w:drawing>
          <wp:inline distT="0" distB="0" distL="0" distR="0" wp14:anchorId="5954B04E" wp14:editId="3C6B8480">
            <wp:extent cx="4352925" cy="2273398"/>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4373040" cy="2283903"/>
                    </a:xfrm>
                    <a:prstGeom prst="rect">
                      <a:avLst/>
                    </a:prstGeom>
                  </pic:spPr>
                </pic:pic>
              </a:graphicData>
            </a:graphic>
          </wp:inline>
        </w:drawing>
      </w:r>
    </w:p>
    <w:p w14:paraId="27E34180" w14:textId="6F7B43D9" w:rsidR="00185BCB" w:rsidRPr="00B575B3" w:rsidRDefault="00185BCB" w:rsidP="00A2253F">
      <w:r>
        <w:lastRenderedPageBreak/>
        <w:t>Figure 77. Android OS Actions for non-Compliance.</w:t>
      </w:r>
    </w:p>
    <w:p w14:paraId="4DE6D286" w14:textId="33465789" w:rsidR="00B575B3" w:rsidRDefault="00B575B3" w:rsidP="00B575B3"/>
    <w:p w14:paraId="04B5379F" w14:textId="3A45CCEE" w:rsidR="00B575B3" w:rsidRDefault="00B575B3" w:rsidP="00B575B3">
      <w:pPr>
        <w:pStyle w:val="Heading3"/>
        <w:ind w:firstLine="720"/>
        <w:rPr>
          <w:rFonts w:ascii="Times New Roman" w:hAnsi="Times New Roman" w:cs="Times New Roman"/>
        </w:rPr>
      </w:pPr>
      <w:bookmarkStart w:id="61" w:name="_Toc109992313"/>
      <w:r>
        <w:rPr>
          <w:rFonts w:ascii="Times New Roman" w:hAnsi="Times New Roman" w:cs="Times New Roman"/>
        </w:rPr>
        <w:t>5.4.2 Apple iOS – Compliance Policies</w:t>
      </w:r>
      <w:bookmarkEnd w:id="61"/>
    </w:p>
    <w:p w14:paraId="2C990082" w14:textId="46A77E08" w:rsidR="00B575B3" w:rsidRDefault="00A638BC" w:rsidP="00A638BC">
      <w:pPr>
        <w:rPr>
          <w:rFonts w:ascii="Times New Roman" w:hAnsi="Times New Roman" w:cs="Times New Roman"/>
        </w:rPr>
      </w:pPr>
      <w:r>
        <w:rPr>
          <w:rFonts w:ascii="Times New Roman" w:hAnsi="Times New Roman" w:cs="Times New Roman"/>
        </w:rPr>
        <w:t xml:space="preserve">The Compliance policies will comprise of a number of compliance settings which when met will mark the device(s) that it has been applied to as compliant. As shown in Figure 78. The settings applied are set under the Device Health category. If the device is noted as being a jailbroken device the device will then be marked as </w:t>
      </w:r>
      <w:r w:rsidR="00955CAF">
        <w:rPr>
          <w:rFonts w:ascii="Times New Roman" w:hAnsi="Times New Roman" w:cs="Times New Roman"/>
        </w:rPr>
        <w:t>non-compliant</w:t>
      </w:r>
      <w:r>
        <w:rPr>
          <w:rFonts w:ascii="Times New Roman" w:hAnsi="Times New Roman" w:cs="Times New Roman"/>
        </w:rPr>
        <w:t>.</w:t>
      </w:r>
    </w:p>
    <w:p w14:paraId="3B0A4F59" w14:textId="3EA6B3B3" w:rsidR="00A638BC" w:rsidRDefault="00A638BC" w:rsidP="00A638BC">
      <w:pPr>
        <w:rPr>
          <w:rFonts w:ascii="Times New Roman" w:hAnsi="Times New Roman" w:cs="Times New Roman"/>
        </w:rPr>
      </w:pPr>
      <w:r>
        <w:rPr>
          <w:noProof/>
          <w:lang w:eastAsia="en-GB"/>
        </w:rPr>
        <w:drawing>
          <wp:inline distT="0" distB="0" distL="0" distR="0" wp14:anchorId="60E01D19" wp14:editId="7DD023B5">
            <wp:extent cx="3686175" cy="2228613"/>
            <wp:effectExtent l="0" t="0" r="0" b="635"/>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3699396" cy="2236606"/>
                    </a:xfrm>
                    <a:prstGeom prst="rect">
                      <a:avLst/>
                    </a:prstGeom>
                  </pic:spPr>
                </pic:pic>
              </a:graphicData>
            </a:graphic>
          </wp:inline>
        </w:drawing>
      </w:r>
    </w:p>
    <w:p w14:paraId="1C48B345" w14:textId="229AE0D5" w:rsidR="00A638BC" w:rsidRDefault="00A638BC" w:rsidP="00A638BC">
      <w:pPr>
        <w:rPr>
          <w:rFonts w:ascii="Times New Roman" w:hAnsi="Times New Roman" w:cs="Times New Roman"/>
        </w:rPr>
      </w:pPr>
      <w:r>
        <w:rPr>
          <w:rFonts w:ascii="Times New Roman" w:hAnsi="Times New Roman" w:cs="Times New Roman"/>
        </w:rPr>
        <w:t>Figure 78. Apple iOS Compliance profile settings for the project pilot.</w:t>
      </w:r>
    </w:p>
    <w:p w14:paraId="29035F01" w14:textId="7C727965" w:rsidR="00955CAF" w:rsidRDefault="00955CAF" w:rsidP="00955CAF">
      <w:pPr>
        <w:rPr>
          <w:rFonts w:ascii="Times New Roman" w:hAnsi="Times New Roman" w:cs="Times New Roman"/>
        </w:rPr>
      </w:pPr>
      <w:r>
        <w:rPr>
          <w:rFonts w:ascii="Times New Roman" w:hAnsi="Times New Roman" w:cs="Times New Roman"/>
        </w:rPr>
        <w:t>If the device does not meet the set compliance settings as detailed in figure 78. the device will be marked as non-compliant. The actions for noncompliance section will then be enforced. As shown in figure 79. The non-compliance can be set a number of outcomes, for the purpose of the project pilot the device will be marked as non-compliant and highlighted for reporting within Microsoft Endpoint manager.</w:t>
      </w:r>
    </w:p>
    <w:p w14:paraId="2AB022BF" w14:textId="3AB36483" w:rsidR="00955CAF" w:rsidRDefault="00955CAF" w:rsidP="00A638BC">
      <w:pPr>
        <w:rPr>
          <w:rFonts w:ascii="Times New Roman" w:hAnsi="Times New Roman" w:cs="Times New Roman"/>
        </w:rPr>
      </w:pPr>
      <w:r>
        <w:rPr>
          <w:noProof/>
          <w:lang w:eastAsia="en-GB"/>
        </w:rPr>
        <w:drawing>
          <wp:inline distT="0" distB="0" distL="0" distR="0" wp14:anchorId="581FB61E" wp14:editId="430543CA">
            <wp:extent cx="3990975" cy="2301907"/>
            <wp:effectExtent l="0" t="0" r="0" b="317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3995363" cy="2304438"/>
                    </a:xfrm>
                    <a:prstGeom prst="rect">
                      <a:avLst/>
                    </a:prstGeom>
                  </pic:spPr>
                </pic:pic>
              </a:graphicData>
            </a:graphic>
          </wp:inline>
        </w:drawing>
      </w:r>
    </w:p>
    <w:p w14:paraId="0F23C10C" w14:textId="11CFE8A6" w:rsidR="00955CAF" w:rsidRPr="00B575B3" w:rsidRDefault="00955CAF" w:rsidP="00A638BC">
      <w:pPr>
        <w:rPr>
          <w:rFonts w:ascii="Times New Roman" w:hAnsi="Times New Roman" w:cs="Times New Roman"/>
        </w:rPr>
      </w:pPr>
      <w:r>
        <w:rPr>
          <w:rFonts w:ascii="Times New Roman" w:hAnsi="Times New Roman" w:cs="Times New Roman"/>
        </w:rPr>
        <w:t xml:space="preserve">Figure 79. </w:t>
      </w:r>
      <w:r>
        <w:t>Apple iOS Actions for non-Compliance.</w:t>
      </w:r>
    </w:p>
    <w:p w14:paraId="6DA90592" w14:textId="0AB5B669" w:rsidR="00002F35" w:rsidRDefault="00002F35" w:rsidP="004D68D6">
      <w:pPr>
        <w:rPr>
          <w:rFonts w:ascii="Times New Roman" w:hAnsi="Times New Roman" w:cs="Times New Roman"/>
        </w:rPr>
      </w:pPr>
    </w:p>
    <w:p w14:paraId="491AF99F" w14:textId="0C958939" w:rsidR="00002F35" w:rsidRDefault="00002F35" w:rsidP="0043086B">
      <w:pPr>
        <w:pStyle w:val="Heading2"/>
        <w:numPr>
          <w:ilvl w:val="1"/>
          <w:numId w:val="35"/>
        </w:numPr>
        <w:rPr>
          <w:rFonts w:ascii="Times New Roman" w:hAnsi="Times New Roman" w:cs="Times New Roman"/>
        </w:rPr>
      </w:pPr>
      <w:bookmarkStart w:id="62" w:name="_Toc109992314"/>
      <w:r>
        <w:rPr>
          <w:rFonts w:ascii="Times New Roman" w:hAnsi="Times New Roman" w:cs="Times New Roman"/>
        </w:rPr>
        <w:t>Application Configuration Policies</w:t>
      </w:r>
      <w:bookmarkEnd w:id="62"/>
    </w:p>
    <w:p w14:paraId="78239449" w14:textId="11A54B6A" w:rsidR="00002F35" w:rsidRDefault="00CE5A37" w:rsidP="004D68D6">
      <w:pPr>
        <w:rPr>
          <w:rFonts w:ascii="Times New Roman" w:hAnsi="Times New Roman" w:cs="Times New Roman"/>
        </w:rPr>
      </w:pPr>
      <w:r w:rsidRPr="00CE5A37">
        <w:rPr>
          <w:rFonts w:ascii="Times New Roman" w:hAnsi="Times New Roman" w:cs="Times New Roman"/>
        </w:rPr>
        <w:t xml:space="preserve">The </w:t>
      </w:r>
      <w:r>
        <w:rPr>
          <w:rFonts w:ascii="Times New Roman" w:hAnsi="Times New Roman" w:cs="Times New Roman"/>
        </w:rPr>
        <w:t>Application Configuration</w:t>
      </w:r>
      <w:r w:rsidRPr="00CE5A37">
        <w:rPr>
          <w:rFonts w:ascii="Times New Roman" w:hAnsi="Times New Roman" w:cs="Times New Roman"/>
        </w:rPr>
        <w:t xml:space="preserve"> policies </w:t>
      </w:r>
      <w:r>
        <w:rPr>
          <w:rFonts w:ascii="Times New Roman" w:hAnsi="Times New Roman" w:cs="Times New Roman"/>
        </w:rPr>
        <w:t>are used to provide specific config settings for applications, they can also be used to prevent certain usage or access to certain areas of applications</w:t>
      </w:r>
      <w:r w:rsidRPr="00CE5A37">
        <w:rPr>
          <w:rFonts w:ascii="Times New Roman" w:hAnsi="Times New Roman" w:cs="Times New Roman"/>
        </w:rPr>
        <w:t>.</w:t>
      </w:r>
      <w:r>
        <w:rPr>
          <w:rFonts w:ascii="Times New Roman" w:hAnsi="Times New Roman" w:cs="Times New Roman"/>
        </w:rPr>
        <w:t xml:space="preserve"> The </w:t>
      </w:r>
      <w:r>
        <w:rPr>
          <w:rFonts w:ascii="Times New Roman" w:hAnsi="Times New Roman" w:cs="Times New Roman"/>
        </w:rPr>
        <w:lastRenderedPageBreak/>
        <w:t>application configuration policies can be</w:t>
      </w:r>
      <w:r w:rsidRPr="00CE5A37">
        <w:rPr>
          <w:rFonts w:ascii="Times New Roman" w:hAnsi="Times New Roman" w:cs="Times New Roman"/>
        </w:rPr>
        <w:t xml:space="preserve"> </w:t>
      </w:r>
      <w:r w:rsidR="00154288">
        <w:rPr>
          <w:rFonts w:ascii="Times New Roman" w:hAnsi="Times New Roman" w:cs="Times New Roman"/>
        </w:rPr>
        <w:t xml:space="preserve">viewed and configured in the Apps </w:t>
      </w:r>
      <w:r w:rsidR="00154288" w:rsidRPr="00154288">
        <w:rPr>
          <w:rFonts w:ascii="Times New Roman" w:hAnsi="Times New Roman" w:cs="Times New Roman"/>
        </w:rPr>
        <w:sym w:font="Wingdings" w:char="F0E0"/>
      </w:r>
      <w:r w:rsidR="00154288">
        <w:rPr>
          <w:rFonts w:ascii="Times New Roman" w:hAnsi="Times New Roman" w:cs="Times New Roman"/>
        </w:rPr>
        <w:t xml:space="preserve"> App </w:t>
      </w:r>
      <w:r w:rsidR="00195486">
        <w:rPr>
          <w:rFonts w:ascii="Times New Roman" w:hAnsi="Times New Roman" w:cs="Times New Roman"/>
        </w:rPr>
        <w:t>Configuration</w:t>
      </w:r>
      <w:r w:rsidR="00154288">
        <w:rPr>
          <w:rFonts w:ascii="Times New Roman" w:hAnsi="Times New Roman" w:cs="Times New Roman"/>
        </w:rPr>
        <w:t xml:space="preserve"> Policies section as shown in </w:t>
      </w:r>
      <w:r w:rsidR="00195486">
        <w:rPr>
          <w:rFonts w:ascii="Times New Roman" w:hAnsi="Times New Roman" w:cs="Times New Roman"/>
        </w:rPr>
        <w:t>figure 80.</w:t>
      </w:r>
    </w:p>
    <w:p w14:paraId="0D4AD630" w14:textId="649F4BB6" w:rsidR="00195486" w:rsidRDefault="00195486" w:rsidP="004D68D6">
      <w:r>
        <w:rPr>
          <w:noProof/>
          <w:lang w:eastAsia="en-GB"/>
        </w:rPr>
        <w:drawing>
          <wp:inline distT="0" distB="0" distL="0" distR="0" wp14:anchorId="4E28718A" wp14:editId="7AB94D10">
            <wp:extent cx="3981450" cy="1902944"/>
            <wp:effectExtent l="0" t="0" r="0"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002725" cy="1913113"/>
                    </a:xfrm>
                    <a:prstGeom prst="rect">
                      <a:avLst/>
                    </a:prstGeom>
                  </pic:spPr>
                </pic:pic>
              </a:graphicData>
            </a:graphic>
          </wp:inline>
        </w:drawing>
      </w:r>
    </w:p>
    <w:p w14:paraId="639CF3D9" w14:textId="23595E7D" w:rsidR="00195486" w:rsidRDefault="00195486" w:rsidP="004D68D6">
      <w:r>
        <w:t>Figure 80. Application Configuration Section in Microsoft Endpoint Manager.</w:t>
      </w:r>
    </w:p>
    <w:p w14:paraId="368AB5A1" w14:textId="0C2FBD94" w:rsidR="00195486" w:rsidRDefault="00195486" w:rsidP="004D68D6">
      <w:r>
        <w:t xml:space="preserve">For the project pilot the example of an application policy being applied to an application called Beyond Trust is shown. It is an application that can be used for remote screen support for ICT staff. As shown in Figure 81. The properties assigned to the application can be in the format of a user configuration designer profile which is used in the example, or </w:t>
      </w:r>
      <w:r w:rsidR="007E569C">
        <w:t xml:space="preserve">a </w:t>
      </w:r>
      <w:proofErr w:type="spellStart"/>
      <w:r w:rsidR="007E569C">
        <w:t>json</w:t>
      </w:r>
      <w:proofErr w:type="spellEnd"/>
      <w:r w:rsidR="007E569C">
        <w:t xml:space="preserve"> data configuration file.</w:t>
      </w:r>
    </w:p>
    <w:p w14:paraId="1E88885F" w14:textId="77777777" w:rsidR="007E569C" w:rsidRDefault="007E569C" w:rsidP="004D68D6"/>
    <w:p w14:paraId="7D6CF61A" w14:textId="0E771518" w:rsidR="007E569C" w:rsidRDefault="007E569C" w:rsidP="004D68D6">
      <w:r>
        <w:t>Depending on the application the specific Configuration Keys are entered to modify or control behaviour of the application and a required value type and value. In this example the host name for the beyond trust configuration is entered for the health board.</w:t>
      </w:r>
    </w:p>
    <w:p w14:paraId="0970EFBF" w14:textId="15F6D719" w:rsidR="007E569C" w:rsidRDefault="007E569C" w:rsidP="004D68D6">
      <w:r>
        <w:rPr>
          <w:noProof/>
          <w:lang w:eastAsia="en-GB"/>
        </w:rPr>
        <w:drawing>
          <wp:inline distT="0" distB="0" distL="0" distR="0" wp14:anchorId="359CDC8E" wp14:editId="4CF92FC7">
            <wp:extent cx="4238081" cy="2933700"/>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254452" cy="2945033"/>
                    </a:xfrm>
                    <a:prstGeom prst="rect">
                      <a:avLst/>
                    </a:prstGeom>
                  </pic:spPr>
                </pic:pic>
              </a:graphicData>
            </a:graphic>
          </wp:inline>
        </w:drawing>
      </w:r>
    </w:p>
    <w:p w14:paraId="39A68804" w14:textId="267210D6" w:rsidR="007E569C" w:rsidRDefault="007E569C" w:rsidP="004D68D6">
      <w:r>
        <w:t>Figure 81. Application Configuration Setting applied.</w:t>
      </w:r>
    </w:p>
    <w:p w14:paraId="00FCAD0D" w14:textId="7EDE965C" w:rsidR="007E569C" w:rsidRDefault="007E569C" w:rsidP="004D68D6">
      <w:r>
        <w:t>As with other configuration policies the policy is applied using an AAD/AD group that is user based in this example as shown in Figure 82.</w:t>
      </w:r>
    </w:p>
    <w:p w14:paraId="3C3B3CFC" w14:textId="6991A0C8" w:rsidR="007E569C" w:rsidRDefault="007E569C" w:rsidP="004D68D6">
      <w:r>
        <w:rPr>
          <w:noProof/>
          <w:lang w:eastAsia="en-GB"/>
        </w:rPr>
        <w:lastRenderedPageBreak/>
        <w:drawing>
          <wp:inline distT="0" distB="0" distL="0" distR="0" wp14:anchorId="2163E8C5" wp14:editId="4E33AFE4">
            <wp:extent cx="3867150" cy="3107944"/>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876647" cy="3115577"/>
                    </a:xfrm>
                    <a:prstGeom prst="rect">
                      <a:avLst/>
                    </a:prstGeom>
                  </pic:spPr>
                </pic:pic>
              </a:graphicData>
            </a:graphic>
          </wp:inline>
        </w:drawing>
      </w:r>
    </w:p>
    <w:p w14:paraId="02326815" w14:textId="086C5154" w:rsidR="00002F35" w:rsidRPr="000A5CE8" w:rsidRDefault="007E569C" w:rsidP="004D68D6">
      <w:r>
        <w:t>Figure 82. Application configuration policy assignment.</w:t>
      </w:r>
    </w:p>
    <w:p w14:paraId="1A3F8418" w14:textId="77777777" w:rsidR="005A1FC3" w:rsidRDefault="005A1FC3" w:rsidP="004D68D6">
      <w:pPr>
        <w:rPr>
          <w:rFonts w:ascii="Times New Roman" w:hAnsi="Times New Roman" w:cs="Times New Roman"/>
        </w:rPr>
      </w:pPr>
    </w:p>
    <w:p w14:paraId="5A1BFEEA" w14:textId="41F2F94B" w:rsidR="00002F35" w:rsidRDefault="00002F35" w:rsidP="00002F35">
      <w:pPr>
        <w:pStyle w:val="Heading2"/>
        <w:numPr>
          <w:ilvl w:val="0"/>
          <w:numId w:val="0"/>
        </w:numPr>
        <w:ind w:left="714" w:hanging="357"/>
        <w:rPr>
          <w:rFonts w:ascii="Times New Roman" w:hAnsi="Times New Roman" w:cs="Times New Roman"/>
        </w:rPr>
      </w:pPr>
      <w:bookmarkStart w:id="63" w:name="_Toc109992315"/>
      <w:r>
        <w:rPr>
          <w:rFonts w:ascii="Times New Roman" w:hAnsi="Times New Roman" w:cs="Times New Roman"/>
        </w:rPr>
        <w:t>5.</w:t>
      </w:r>
      <w:r w:rsidR="000A5CE8">
        <w:rPr>
          <w:rFonts w:ascii="Times New Roman" w:hAnsi="Times New Roman" w:cs="Times New Roman"/>
        </w:rPr>
        <w:t>6</w:t>
      </w:r>
      <w:r>
        <w:rPr>
          <w:rFonts w:ascii="Times New Roman" w:hAnsi="Times New Roman" w:cs="Times New Roman"/>
        </w:rPr>
        <w:t xml:space="preserve"> Application Deployment</w:t>
      </w:r>
      <w:bookmarkEnd w:id="63"/>
    </w:p>
    <w:p w14:paraId="1FBCAB51" w14:textId="25921003" w:rsidR="008E72F9" w:rsidRDefault="00D0107B" w:rsidP="008E72F9">
      <w:pPr>
        <w:rPr>
          <w:rFonts w:ascii="Times New Roman" w:hAnsi="Times New Roman" w:cs="Times New Roman"/>
        </w:rPr>
      </w:pPr>
      <w:r>
        <w:rPr>
          <w:rFonts w:ascii="Times New Roman" w:hAnsi="Times New Roman" w:cs="Times New Roman"/>
        </w:rPr>
        <w:t>The Application deployment process</w:t>
      </w:r>
      <w:r w:rsidR="008E72F9" w:rsidRPr="00766E7C">
        <w:rPr>
          <w:rFonts w:ascii="Times New Roman" w:hAnsi="Times New Roman" w:cs="Times New Roman"/>
        </w:rPr>
        <w:t xml:space="preserve"> will be detailed in two section as follows. </w:t>
      </w:r>
      <w:r w:rsidR="008E72F9">
        <w:rPr>
          <w:rFonts w:ascii="Times New Roman" w:hAnsi="Times New Roman" w:cs="Times New Roman"/>
        </w:rPr>
        <w:t xml:space="preserve">There will be two separate </w:t>
      </w:r>
      <w:r w:rsidR="0034436A">
        <w:rPr>
          <w:rFonts w:ascii="Times New Roman" w:hAnsi="Times New Roman" w:cs="Times New Roman"/>
        </w:rPr>
        <w:t>application store deployment</w:t>
      </w:r>
      <w:r w:rsidR="008E72F9">
        <w:rPr>
          <w:rFonts w:ascii="Times New Roman" w:hAnsi="Times New Roman" w:cs="Times New Roman"/>
        </w:rPr>
        <w:t xml:space="preserve"> in the project pilot</w:t>
      </w:r>
      <w:r w:rsidR="0034436A">
        <w:rPr>
          <w:rFonts w:ascii="Times New Roman" w:hAnsi="Times New Roman" w:cs="Times New Roman"/>
        </w:rPr>
        <w:t>, these</w:t>
      </w:r>
      <w:r w:rsidR="008E72F9">
        <w:rPr>
          <w:rFonts w:ascii="Times New Roman" w:hAnsi="Times New Roman" w:cs="Times New Roman"/>
        </w:rPr>
        <w:t xml:space="preserve"> will support the Android OS deployment devices and th</w:t>
      </w:r>
      <w:r w:rsidR="0034436A">
        <w:rPr>
          <w:rFonts w:ascii="Times New Roman" w:hAnsi="Times New Roman" w:cs="Times New Roman"/>
        </w:rPr>
        <w:t>e Apple iOS deployment devices.</w:t>
      </w:r>
    </w:p>
    <w:p w14:paraId="19B621E8" w14:textId="3C6A3F26" w:rsidR="00002F35" w:rsidRDefault="00002F35" w:rsidP="004D68D6">
      <w:pPr>
        <w:rPr>
          <w:rFonts w:ascii="Times New Roman" w:hAnsi="Times New Roman" w:cs="Times New Roman"/>
        </w:rPr>
      </w:pPr>
    </w:p>
    <w:p w14:paraId="1707EBA5" w14:textId="5FAD0005" w:rsidR="00D32BAD" w:rsidRDefault="000A5CE8" w:rsidP="00D32BAD">
      <w:pPr>
        <w:pStyle w:val="Heading3"/>
        <w:ind w:firstLine="720"/>
        <w:rPr>
          <w:rFonts w:ascii="Times New Roman" w:hAnsi="Times New Roman" w:cs="Times New Roman"/>
        </w:rPr>
      </w:pPr>
      <w:bookmarkStart w:id="64" w:name="_Toc109992316"/>
      <w:r>
        <w:rPr>
          <w:rFonts w:ascii="Times New Roman" w:hAnsi="Times New Roman" w:cs="Times New Roman"/>
        </w:rPr>
        <w:t>5.6</w:t>
      </w:r>
      <w:r w:rsidR="00D32BAD">
        <w:rPr>
          <w:rFonts w:ascii="Times New Roman" w:hAnsi="Times New Roman" w:cs="Times New Roman"/>
        </w:rPr>
        <w:t>.1 Android – Application Deployment</w:t>
      </w:r>
      <w:bookmarkEnd w:id="64"/>
    </w:p>
    <w:p w14:paraId="1DC397EF" w14:textId="73A86345" w:rsidR="00B84BC6" w:rsidRDefault="00A65543" w:rsidP="004D68D6">
      <w:pPr>
        <w:rPr>
          <w:rFonts w:ascii="Times New Roman" w:hAnsi="Times New Roman" w:cs="Times New Roman"/>
        </w:rPr>
      </w:pPr>
      <w:r>
        <w:rPr>
          <w:rFonts w:ascii="Times New Roman" w:hAnsi="Times New Roman" w:cs="Times New Roman"/>
        </w:rPr>
        <w:t xml:space="preserve">The Android application deployment is driven by the </w:t>
      </w:r>
      <w:r w:rsidR="00B84BC6">
        <w:rPr>
          <w:rFonts w:ascii="Times New Roman" w:hAnsi="Times New Roman" w:cs="Times New Roman"/>
        </w:rPr>
        <w:t xml:space="preserve">Android apps method in the Microsoft Endpoint Manager console, there is no requirement to link to an external portal to assign application. There are a number of deployment methods within Endpoint Manager as shown in Figure 83. These vary from Managed Store applications and Web links for example. </w:t>
      </w:r>
    </w:p>
    <w:p w14:paraId="1DF537CB" w14:textId="63CD9CA5" w:rsidR="00B84BC6" w:rsidRDefault="00B84BC6" w:rsidP="004D68D6">
      <w:pPr>
        <w:rPr>
          <w:rFonts w:ascii="Times New Roman" w:hAnsi="Times New Roman" w:cs="Times New Roman"/>
        </w:rPr>
      </w:pPr>
      <w:r>
        <w:rPr>
          <w:noProof/>
          <w:lang w:eastAsia="en-GB"/>
        </w:rPr>
        <w:drawing>
          <wp:inline distT="0" distB="0" distL="0" distR="0" wp14:anchorId="3E450E73" wp14:editId="138816BF">
            <wp:extent cx="5400675" cy="2002067"/>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28184" cy="2012265"/>
                    </a:xfrm>
                    <a:prstGeom prst="rect">
                      <a:avLst/>
                    </a:prstGeom>
                  </pic:spPr>
                </pic:pic>
              </a:graphicData>
            </a:graphic>
          </wp:inline>
        </w:drawing>
      </w:r>
    </w:p>
    <w:p w14:paraId="61FF4B18" w14:textId="2FCC980A" w:rsidR="00B84BC6" w:rsidRDefault="00B84BC6" w:rsidP="004D68D6">
      <w:pPr>
        <w:rPr>
          <w:rFonts w:ascii="Times New Roman" w:hAnsi="Times New Roman" w:cs="Times New Roman"/>
        </w:rPr>
      </w:pPr>
      <w:r>
        <w:rPr>
          <w:rFonts w:ascii="Times New Roman" w:hAnsi="Times New Roman" w:cs="Times New Roman"/>
        </w:rPr>
        <w:t>Figure 83. Application deployment for Android OS and associated methods.</w:t>
      </w:r>
    </w:p>
    <w:p w14:paraId="56F194EB" w14:textId="77777777" w:rsidR="00B84BC6" w:rsidRDefault="00B84BC6" w:rsidP="004D68D6">
      <w:pPr>
        <w:rPr>
          <w:rFonts w:ascii="Times New Roman" w:hAnsi="Times New Roman" w:cs="Times New Roman"/>
        </w:rPr>
      </w:pPr>
    </w:p>
    <w:p w14:paraId="53057A08" w14:textId="53C8B2FB" w:rsidR="00D32BAD" w:rsidRDefault="00B84BC6" w:rsidP="004D68D6">
      <w:pPr>
        <w:rPr>
          <w:rFonts w:ascii="Times New Roman" w:hAnsi="Times New Roman" w:cs="Times New Roman"/>
        </w:rPr>
      </w:pPr>
      <w:r>
        <w:rPr>
          <w:rFonts w:ascii="Times New Roman" w:hAnsi="Times New Roman" w:cs="Times New Roman"/>
        </w:rPr>
        <w:lastRenderedPageBreak/>
        <w:t>For the purpose of the project pilot the applications will be deployed utilising the Managed Google Play App method. This means that the end user will see the Play store on their fully managed device and will only see the applications that have been mad</w:t>
      </w:r>
      <w:r w:rsidR="00F21120">
        <w:rPr>
          <w:rFonts w:ascii="Times New Roman" w:hAnsi="Times New Roman" w:cs="Times New Roman"/>
        </w:rPr>
        <w:t>e available to them to install.</w:t>
      </w:r>
    </w:p>
    <w:p w14:paraId="558734CD" w14:textId="4B41E8B6" w:rsidR="00F21120" w:rsidRDefault="00F21120" w:rsidP="004D68D6">
      <w:pPr>
        <w:rPr>
          <w:rFonts w:ascii="Times New Roman" w:hAnsi="Times New Roman" w:cs="Times New Roman"/>
        </w:rPr>
      </w:pPr>
      <w:r>
        <w:rPr>
          <w:rFonts w:ascii="Times New Roman" w:hAnsi="Times New Roman" w:cs="Times New Roman"/>
        </w:rPr>
        <w:t>The Applications can be added as shown in figure 84.</w:t>
      </w:r>
      <w:r w:rsidR="008A108E">
        <w:rPr>
          <w:rFonts w:ascii="Times New Roman" w:hAnsi="Times New Roman" w:cs="Times New Roman"/>
        </w:rPr>
        <w:t xml:space="preserve"> The application is searched for in the Endpoint Manager tenant managed play store and approved when a requirement for deployment is needed. </w:t>
      </w:r>
    </w:p>
    <w:p w14:paraId="6E5FAD2A" w14:textId="77D4419F" w:rsidR="00D32BAD" w:rsidRDefault="008A108E" w:rsidP="004D68D6">
      <w:pPr>
        <w:rPr>
          <w:rFonts w:ascii="Times New Roman" w:hAnsi="Times New Roman" w:cs="Times New Roman"/>
        </w:rPr>
      </w:pPr>
      <w:r>
        <w:rPr>
          <w:noProof/>
          <w:lang w:eastAsia="en-GB"/>
        </w:rPr>
        <w:drawing>
          <wp:inline distT="0" distB="0" distL="0" distR="0" wp14:anchorId="61D10627" wp14:editId="020E7297">
            <wp:extent cx="5229225" cy="2545090"/>
            <wp:effectExtent l="0" t="0" r="0" b="762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232373" cy="2546622"/>
                    </a:xfrm>
                    <a:prstGeom prst="rect">
                      <a:avLst/>
                    </a:prstGeom>
                  </pic:spPr>
                </pic:pic>
              </a:graphicData>
            </a:graphic>
          </wp:inline>
        </w:drawing>
      </w:r>
    </w:p>
    <w:p w14:paraId="24E6790F" w14:textId="1D267C75" w:rsidR="008A108E" w:rsidRDefault="008A108E" w:rsidP="004D68D6">
      <w:pPr>
        <w:rPr>
          <w:rFonts w:ascii="Times New Roman" w:hAnsi="Times New Roman" w:cs="Times New Roman"/>
        </w:rPr>
      </w:pPr>
      <w:r>
        <w:rPr>
          <w:rFonts w:ascii="Times New Roman" w:hAnsi="Times New Roman" w:cs="Times New Roman"/>
        </w:rPr>
        <w:t>Figure 84. Managed Google Play Store on Microsoft Endpoint Manager Portal.</w:t>
      </w:r>
    </w:p>
    <w:p w14:paraId="68815803" w14:textId="77777777" w:rsidR="008A108E" w:rsidRDefault="008A108E" w:rsidP="004D68D6">
      <w:pPr>
        <w:rPr>
          <w:rFonts w:ascii="Times New Roman" w:hAnsi="Times New Roman" w:cs="Times New Roman"/>
        </w:rPr>
      </w:pPr>
    </w:p>
    <w:p w14:paraId="471D9461" w14:textId="7C61137B" w:rsidR="008A108E" w:rsidRDefault="008A108E" w:rsidP="004D68D6">
      <w:pPr>
        <w:rPr>
          <w:noProof/>
          <w:lang w:eastAsia="en-GB"/>
        </w:rPr>
      </w:pPr>
      <w:r>
        <w:rPr>
          <w:rFonts w:ascii="Times New Roman" w:hAnsi="Times New Roman" w:cs="Times New Roman"/>
        </w:rPr>
        <w:t>Once approved the application will then appear in the application list as shown in figure 85. The application will then be edited to select the assignments required. There are two primary deployment methods. One being “Required” and the second being “Available”. The difference being that required will published the application and install automatically for the assigned user group, whereas the available option publishes the application on the store but allows the user to choose to install.</w:t>
      </w:r>
      <w:r w:rsidRPr="008A108E">
        <w:rPr>
          <w:noProof/>
          <w:lang w:eastAsia="en-GB"/>
        </w:rPr>
        <w:t xml:space="preserve"> </w:t>
      </w:r>
      <w:r>
        <w:rPr>
          <w:noProof/>
          <w:lang w:eastAsia="en-GB"/>
        </w:rPr>
        <w:drawing>
          <wp:inline distT="0" distB="0" distL="0" distR="0" wp14:anchorId="34E4AFBE" wp14:editId="63D8C87A">
            <wp:extent cx="5419725" cy="3380573"/>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429835" cy="3386879"/>
                    </a:xfrm>
                    <a:prstGeom prst="rect">
                      <a:avLst/>
                    </a:prstGeom>
                  </pic:spPr>
                </pic:pic>
              </a:graphicData>
            </a:graphic>
          </wp:inline>
        </w:drawing>
      </w:r>
    </w:p>
    <w:p w14:paraId="33355AE8" w14:textId="43973F7D" w:rsidR="008A108E" w:rsidRDefault="008A108E" w:rsidP="004D68D6">
      <w:pPr>
        <w:rPr>
          <w:rFonts w:ascii="Times New Roman" w:hAnsi="Times New Roman" w:cs="Times New Roman"/>
        </w:rPr>
      </w:pPr>
      <w:r>
        <w:rPr>
          <w:noProof/>
          <w:lang w:eastAsia="en-GB"/>
        </w:rPr>
        <w:lastRenderedPageBreak/>
        <w:t>Figure 85. Assignment editing for require and or available modes within Microsoft Endpoint Manager</w:t>
      </w:r>
      <w:r w:rsidR="00905D35">
        <w:rPr>
          <w:noProof/>
          <w:lang w:eastAsia="en-GB"/>
        </w:rPr>
        <w:t xml:space="preserve"> for Andoid OS Applications</w:t>
      </w:r>
      <w:r>
        <w:rPr>
          <w:noProof/>
          <w:lang w:eastAsia="en-GB"/>
        </w:rPr>
        <w:t>.</w:t>
      </w:r>
    </w:p>
    <w:p w14:paraId="7D055AC4" w14:textId="77777777" w:rsidR="008A108E" w:rsidRDefault="008A108E" w:rsidP="004D68D6">
      <w:pPr>
        <w:rPr>
          <w:rFonts w:ascii="Times New Roman" w:hAnsi="Times New Roman" w:cs="Times New Roman"/>
        </w:rPr>
      </w:pPr>
    </w:p>
    <w:p w14:paraId="65859542" w14:textId="0C2316AB" w:rsidR="00D32BAD" w:rsidRDefault="000A5CE8" w:rsidP="00D32BAD">
      <w:pPr>
        <w:pStyle w:val="Heading3"/>
        <w:ind w:firstLine="720"/>
        <w:rPr>
          <w:rFonts w:ascii="Times New Roman" w:hAnsi="Times New Roman" w:cs="Times New Roman"/>
        </w:rPr>
      </w:pPr>
      <w:bookmarkStart w:id="65" w:name="_Toc109992317"/>
      <w:r>
        <w:rPr>
          <w:rFonts w:ascii="Times New Roman" w:hAnsi="Times New Roman" w:cs="Times New Roman"/>
        </w:rPr>
        <w:t>5.6</w:t>
      </w:r>
      <w:r w:rsidR="00D32BAD">
        <w:rPr>
          <w:rFonts w:ascii="Times New Roman" w:hAnsi="Times New Roman" w:cs="Times New Roman"/>
        </w:rPr>
        <w:t>.2 Apple iOS – Application Deployment</w:t>
      </w:r>
      <w:bookmarkEnd w:id="65"/>
    </w:p>
    <w:p w14:paraId="266E29B3" w14:textId="77777777" w:rsidR="00337DC1" w:rsidRDefault="007D0331" w:rsidP="007D0331">
      <w:pPr>
        <w:rPr>
          <w:rFonts w:ascii="Times New Roman" w:hAnsi="Times New Roman" w:cs="Times New Roman"/>
        </w:rPr>
      </w:pPr>
      <w:r>
        <w:rPr>
          <w:rFonts w:ascii="Times New Roman" w:hAnsi="Times New Roman" w:cs="Times New Roman"/>
        </w:rPr>
        <w:t>The Apple iOS application deployment is driven by a combination of the Apple Business Manager store and the Microsoft Endpoi</w:t>
      </w:r>
      <w:r w:rsidR="008A161F">
        <w:rPr>
          <w:rFonts w:ascii="Times New Roman" w:hAnsi="Times New Roman" w:cs="Times New Roman"/>
        </w:rPr>
        <w:t xml:space="preserve">nt Manager apps deployment page. With the link between Apple Business Manager and Microsoft Endpoint Manager having already been setup (Check section 5.2.2 in relation to Apple Device Enrollment). </w:t>
      </w:r>
    </w:p>
    <w:p w14:paraId="73B4BFCA" w14:textId="55C3A2E6" w:rsidR="007D0331" w:rsidRDefault="008A161F" w:rsidP="007D0331">
      <w:pPr>
        <w:rPr>
          <w:rFonts w:ascii="Times New Roman" w:hAnsi="Times New Roman" w:cs="Times New Roman"/>
        </w:rPr>
      </w:pPr>
      <w:r>
        <w:rPr>
          <w:rFonts w:ascii="Times New Roman" w:hAnsi="Times New Roman" w:cs="Times New Roman"/>
        </w:rPr>
        <w:t>Application</w:t>
      </w:r>
      <w:r w:rsidR="00337DC1">
        <w:rPr>
          <w:rFonts w:ascii="Times New Roman" w:hAnsi="Times New Roman" w:cs="Times New Roman"/>
        </w:rPr>
        <w:t>s</w:t>
      </w:r>
      <w:r>
        <w:rPr>
          <w:rFonts w:ascii="Times New Roman" w:hAnsi="Times New Roman" w:cs="Times New Roman"/>
        </w:rPr>
        <w:t xml:space="preserve"> can be search on the </w:t>
      </w:r>
      <w:r w:rsidR="00337DC1">
        <w:rPr>
          <w:rFonts w:ascii="Times New Roman" w:hAnsi="Times New Roman" w:cs="Times New Roman"/>
        </w:rPr>
        <w:t>“Apps and Books” store on apple business manager and Purchased (even free applications must be purchased in a quantity number as shown in figure 86. Once purchased the applications will become visible for deployment in Microsoft Endpoint Manager shortly after.</w:t>
      </w:r>
    </w:p>
    <w:p w14:paraId="392960BC" w14:textId="40E6CFF6" w:rsidR="007D0331" w:rsidRDefault="00337DC1" w:rsidP="007D0331">
      <w:r>
        <w:rPr>
          <w:noProof/>
          <w:lang w:eastAsia="en-GB"/>
        </w:rPr>
        <w:drawing>
          <wp:inline distT="0" distB="0" distL="0" distR="0" wp14:anchorId="70185E46" wp14:editId="32C8FC73">
            <wp:extent cx="4010025" cy="2400861"/>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024210" cy="2409354"/>
                    </a:xfrm>
                    <a:prstGeom prst="rect">
                      <a:avLst/>
                    </a:prstGeom>
                  </pic:spPr>
                </pic:pic>
              </a:graphicData>
            </a:graphic>
          </wp:inline>
        </w:drawing>
      </w:r>
    </w:p>
    <w:p w14:paraId="71C4DBAB" w14:textId="18156AF5" w:rsidR="00337DC1" w:rsidRPr="007D0331" w:rsidRDefault="00337DC1" w:rsidP="007D0331">
      <w:r>
        <w:t xml:space="preserve">Figure 86. Apple Business Manager application </w:t>
      </w:r>
      <w:r w:rsidR="00705233">
        <w:t>purchase for Endpoint Manager</w:t>
      </w:r>
      <w:r w:rsidR="0009784F">
        <w:t xml:space="preserve"> Sync</w:t>
      </w:r>
      <w:r>
        <w:t>.</w:t>
      </w:r>
    </w:p>
    <w:p w14:paraId="37EEF6FA" w14:textId="3D82CD23" w:rsidR="00D32BAD" w:rsidRDefault="00E03291" w:rsidP="004D68D6">
      <w:pPr>
        <w:rPr>
          <w:rFonts w:ascii="Times New Roman" w:hAnsi="Times New Roman" w:cs="Times New Roman"/>
        </w:rPr>
      </w:pPr>
      <w:r>
        <w:rPr>
          <w:rFonts w:ascii="Times New Roman" w:hAnsi="Times New Roman" w:cs="Times New Roman"/>
        </w:rPr>
        <w:t xml:space="preserve">Once the sync has completed (this is an automated process) the applications will then appear in the Microsoft Endpoint Manager store under the Apple Apps section as shown in figure 87. </w:t>
      </w:r>
      <w:r w:rsidR="00C75BE9">
        <w:rPr>
          <w:rFonts w:ascii="Times New Roman" w:hAnsi="Times New Roman" w:cs="Times New Roman"/>
        </w:rPr>
        <w:t>And show as volume purchase program applications to be deployed.</w:t>
      </w:r>
    </w:p>
    <w:p w14:paraId="6B74411D" w14:textId="7BD22028" w:rsidR="00E03291" w:rsidRDefault="00C75BE9" w:rsidP="004D68D6">
      <w:pPr>
        <w:rPr>
          <w:rFonts w:ascii="Times New Roman" w:hAnsi="Times New Roman" w:cs="Times New Roman"/>
        </w:rPr>
      </w:pPr>
      <w:r>
        <w:rPr>
          <w:noProof/>
          <w:lang w:eastAsia="en-GB"/>
        </w:rPr>
        <w:drawing>
          <wp:inline distT="0" distB="0" distL="0" distR="0" wp14:anchorId="6011DAB5" wp14:editId="4C6AF625">
            <wp:extent cx="6108255" cy="1400175"/>
            <wp:effectExtent l="0" t="0" r="6985"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6110822" cy="1400763"/>
                    </a:xfrm>
                    <a:prstGeom prst="rect">
                      <a:avLst/>
                    </a:prstGeom>
                  </pic:spPr>
                </pic:pic>
              </a:graphicData>
            </a:graphic>
          </wp:inline>
        </w:drawing>
      </w:r>
    </w:p>
    <w:p w14:paraId="4728A361" w14:textId="76E9D4C4" w:rsidR="00C75BE9" w:rsidRDefault="00C75BE9" w:rsidP="004D68D6">
      <w:pPr>
        <w:rPr>
          <w:rFonts w:ascii="Times New Roman" w:hAnsi="Times New Roman" w:cs="Times New Roman"/>
        </w:rPr>
      </w:pPr>
      <w:r>
        <w:rPr>
          <w:rFonts w:ascii="Times New Roman" w:hAnsi="Times New Roman" w:cs="Times New Roman"/>
        </w:rPr>
        <w:t>Figure 87. Synched applications from Apple Business Manager in Microsoft Endpoint manager.</w:t>
      </w:r>
    </w:p>
    <w:p w14:paraId="31A8296A" w14:textId="2F43C906" w:rsidR="00E03291" w:rsidRDefault="00C75BE9" w:rsidP="004D68D6">
      <w:pPr>
        <w:rPr>
          <w:rFonts w:ascii="Times New Roman" w:hAnsi="Times New Roman" w:cs="Times New Roman"/>
        </w:rPr>
      </w:pPr>
      <w:r>
        <w:rPr>
          <w:rFonts w:ascii="Times New Roman" w:hAnsi="Times New Roman" w:cs="Times New Roman"/>
        </w:rPr>
        <w:t>Much like the Android OS deployment method from this point onwards to deploy to a group of users or devices the application can be edited, and the assignment section will have the relevant AAD/AD groups assigned to the application. Once again in either an “Required” or “Available”</w:t>
      </w:r>
      <w:r w:rsidR="00905D35">
        <w:rPr>
          <w:rFonts w:ascii="Times New Roman" w:hAnsi="Times New Roman" w:cs="Times New Roman"/>
        </w:rPr>
        <w:t xml:space="preserve"> method as shown in Figure 88.</w:t>
      </w:r>
    </w:p>
    <w:p w14:paraId="5683B1FC" w14:textId="16E54476" w:rsidR="00905D35" w:rsidRDefault="00905D35" w:rsidP="004D68D6">
      <w:pPr>
        <w:rPr>
          <w:rFonts w:ascii="Times New Roman" w:hAnsi="Times New Roman" w:cs="Times New Roman"/>
        </w:rPr>
      </w:pPr>
      <w:r>
        <w:rPr>
          <w:noProof/>
          <w:lang w:eastAsia="en-GB"/>
        </w:rPr>
        <w:lastRenderedPageBreak/>
        <w:drawing>
          <wp:inline distT="0" distB="0" distL="0" distR="0" wp14:anchorId="15BB6947" wp14:editId="74E20751">
            <wp:extent cx="6010275" cy="291591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6048766" cy="2934584"/>
                    </a:xfrm>
                    <a:prstGeom prst="rect">
                      <a:avLst/>
                    </a:prstGeom>
                  </pic:spPr>
                </pic:pic>
              </a:graphicData>
            </a:graphic>
          </wp:inline>
        </w:drawing>
      </w:r>
    </w:p>
    <w:p w14:paraId="74801AD6" w14:textId="0E9BE1CD" w:rsidR="00905D35" w:rsidRDefault="00905D35" w:rsidP="004D68D6">
      <w:pPr>
        <w:rPr>
          <w:rFonts w:ascii="Times New Roman" w:hAnsi="Times New Roman" w:cs="Times New Roman"/>
        </w:rPr>
      </w:pPr>
      <w:r>
        <w:rPr>
          <w:rFonts w:ascii="Times New Roman" w:hAnsi="Times New Roman" w:cs="Times New Roman"/>
        </w:rPr>
        <w:t xml:space="preserve">Figure 88. </w:t>
      </w:r>
      <w:r w:rsidRPr="00905D35">
        <w:rPr>
          <w:rFonts w:ascii="Times New Roman" w:hAnsi="Times New Roman" w:cs="Times New Roman"/>
          <w:noProof/>
          <w:lang w:eastAsia="en-GB"/>
        </w:rPr>
        <w:t>Assignment editing for require and or available modes within Microsoft Endpoint Manager</w:t>
      </w:r>
      <w:r w:rsidR="007F786F">
        <w:rPr>
          <w:rFonts w:ascii="Times New Roman" w:hAnsi="Times New Roman" w:cs="Times New Roman"/>
          <w:noProof/>
          <w:lang w:eastAsia="en-GB"/>
        </w:rPr>
        <w:t xml:space="preserve"> for Apple</w:t>
      </w:r>
      <w:r w:rsidRPr="00905D35">
        <w:rPr>
          <w:rFonts w:ascii="Times New Roman" w:hAnsi="Times New Roman" w:cs="Times New Roman"/>
          <w:noProof/>
          <w:lang w:eastAsia="en-GB"/>
        </w:rPr>
        <w:t xml:space="preserve"> </w:t>
      </w:r>
      <w:r w:rsidR="007F786F">
        <w:rPr>
          <w:rFonts w:ascii="Times New Roman" w:hAnsi="Times New Roman" w:cs="Times New Roman"/>
          <w:noProof/>
          <w:lang w:eastAsia="en-GB"/>
        </w:rPr>
        <w:t>i</w:t>
      </w:r>
      <w:r w:rsidRPr="00905D35">
        <w:rPr>
          <w:rFonts w:ascii="Times New Roman" w:hAnsi="Times New Roman" w:cs="Times New Roman"/>
          <w:noProof/>
          <w:lang w:eastAsia="en-GB"/>
        </w:rPr>
        <w:t>OS Applications.</w:t>
      </w:r>
    </w:p>
    <w:p w14:paraId="728347B8" w14:textId="77777777" w:rsidR="00E03291" w:rsidRDefault="00E03291" w:rsidP="004D68D6">
      <w:pPr>
        <w:rPr>
          <w:rFonts w:ascii="Times New Roman" w:hAnsi="Times New Roman" w:cs="Times New Roman"/>
        </w:rPr>
      </w:pPr>
    </w:p>
    <w:p w14:paraId="2E21A7F5" w14:textId="58C2C6F1" w:rsidR="000A5CE8" w:rsidRDefault="000A5CE8" w:rsidP="000A5CE8">
      <w:pPr>
        <w:pStyle w:val="Heading2"/>
        <w:numPr>
          <w:ilvl w:val="0"/>
          <w:numId w:val="0"/>
        </w:numPr>
        <w:ind w:left="714" w:hanging="357"/>
        <w:rPr>
          <w:rFonts w:ascii="Times New Roman" w:hAnsi="Times New Roman" w:cs="Times New Roman"/>
        </w:rPr>
      </w:pPr>
      <w:bookmarkStart w:id="66" w:name="_Toc109992318"/>
      <w:r>
        <w:rPr>
          <w:rFonts w:ascii="Times New Roman" w:hAnsi="Times New Roman" w:cs="Times New Roman"/>
        </w:rPr>
        <w:t>5.7 Security Configuration.</w:t>
      </w:r>
      <w:bookmarkEnd w:id="66"/>
    </w:p>
    <w:p w14:paraId="47B21CCE" w14:textId="6D6DC67E" w:rsidR="00D32BAD" w:rsidRDefault="00D461AC" w:rsidP="004D68D6">
      <w:pPr>
        <w:rPr>
          <w:rFonts w:ascii="Times New Roman" w:hAnsi="Times New Roman" w:cs="Times New Roman"/>
        </w:rPr>
      </w:pPr>
      <w:r>
        <w:rPr>
          <w:rFonts w:ascii="Times New Roman" w:hAnsi="Times New Roman" w:cs="Times New Roman"/>
        </w:rPr>
        <w:t>In relation to the security elements of the project deployment. Alongside the security measures that are put in place in the device configuration and compliance, application configuration profiles and Enrollment processes. There is a requirement for MFA enablement and securing</w:t>
      </w:r>
      <w:r w:rsidR="00920947">
        <w:rPr>
          <w:rFonts w:ascii="Times New Roman" w:hAnsi="Times New Roman" w:cs="Times New Roman"/>
        </w:rPr>
        <w:t xml:space="preserve"> the access and configuration of device with MFA prompts for AAD/AD user accounts.</w:t>
      </w:r>
    </w:p>
    <w:p w14:paraId="2764B0F5" w14:textId="4D44208F" w:rsidR="00920947" w:rsidRDefault="00920947" w:rsidP="004D68D6">
      <w:pPr>
        <w:rPr>
          <w:rFonts w:ascii="Times New Roman" w:hAnsi="Times New Roman" w:cs="Times New Roman"/>
        </w:rPr>
      </w:pPr>
      <w:r>
        <w:rPr>
          <w:rFonts w:ascii="Times New Roman" w:hAnsi="Times New Roman" w:cs="Times New Roman"/>
        </w:rPr>
        <w:t xml:space="preserve">As shown in figure 89. The Conditional access policies can be created to control and require MFA for a number of access based requests. These can be based on device platform and application, and can either grant or deny access to resources based on the conditions set. </w:t>
      </w:r>
    </w:p>
    <w:p w14:paraId="09CEC177" w14:textId="49A1E970" w:rsidR="00920947" w:rsidRDefault="00920947" w:rsidP="004D68D6">
      <w:pPr>
        <w:rPr>
          <w:rFonts w:ascii="Times New Roman" w:hAnsi="Times New Roman" w:cs="Times New Roman"/>
        </w:rPr>
      </w:pPr>
      <w:r>
        <w:rPr>
          <w:noProof/>
          <w:lang w:eastAsia="en-GB"/>
        </w:rPr>
        <w:drawing>
          <wp:inline distT="0" distB="0" distL="0" distR="0" wp14:anchorId="46ACC5B4" wp14:editId="6D93D362">
            <wp:extent cx="6107852" cy="2514600"/>
            <wp:effectExtent l="0" t="0" r="762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6119145" cy="2519249"/>
                    </a:xfrm>
                    <a:prstGeom prst="rect">
                      <a:avLst/>
                    </a:prstGeom>
                  </pic:spPr>
                </pic:pic>
              </a:graphicData>
            </a:graphic>
          </wp:inline>
        </w:drawing>
      </w:r>
    </w:p>
    <w:p w14:paraId="63853F35" w14:textId="6D978381" w:rsidR="00920947" w:rsidRDefault="00920947" w:rsidP="004D68D6">
      <w:pPr>
        <w:rPr>
          <w:rFonts w:ascii="Times New Roman" w:hAnsi="Times New Roman" w:cs="Times New Roman"/>
        </w:rPr>
      </w:pPr>
      <w:r>
        <w:rPr>
          <w:rFonts w:ascii="Times New Roman" w:hAnsi="Times New Roman" w:cs="Times New Roman"/>
        </w:rPr>
        <w:t>Figure 89. MFA conditional access policy for Enrollment of managed devices iOS and Android.</w:t>
      </w:r>
    </w:p>
    <w:p w14:paraId="689CCBB2" w14:textId="7C0336FA" w:rsidR="00920947" w:rsidRDefault="00920947" w:rsidP="004D68D6">
      <w:pPr>
        <w:rPr>
          <w:rFonts w:ascii="Times New Roman" w:hAnsi="Times New Roman" w:cs="Times New Roman"/>
        </w:rPr>
      </w:pPr>
      <w:r>
        <w:rPr>
          <w:rFonts w:ascii="Times New Roman" w:hAnsi="Times New Roman" w:cs="Times New Roman"/>
        </w:rPr>
        <w:lastRenderedPageBreak/>
        <w:t>As well as requiring MFA a separate policy has been setup to prevent MFA Registrations being undertaken from locations outside of the UK as shown in figure 90. This is done to prevent unwanted access from threat actors outside of the UK.</w:t>
      </w:r>
    </w:p>
    <w:p w14:paraId="192EF924" w14:textId="24BE9012" w:rsidR="00920947" w:rsidRDefault="00920947" w:rsidP="004D68D6">
      <w:pPr>
        <w:rPr>
          <w:rFonts w:ascii="Times New Roman" w:hAnsi="Times New Roman" w:cs="Times New Roman"/>
        </w:rPr>
      </w:pPr>
      <w:r>
        <w:rPr>
          <w:noProof/>
          <w:lang w:eastAsia="en-GB"/>
        </w:rPr>
        <w:drawing>
          <wp:inline distT="0" distB="0" distL="0" distR="0" wp14:anchorId="351C3A5E" wp14:editId="47D881F8">
            <wp:extent cx="6209665" cy="2800350"/>
            <wp:effectExtent l="0" t="0" r="635"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6220901" cy="2805417"/>
                    </a:xfrm>
                    <a:prstGeom prst="rect">
                      <a:avLst/>
                    </a:prstGeom>
                  </pic:spPr>
                </pic:pic>
              </a:graphicData>
            </a:graphic>
          </wp:inline>
        </w:drawing>
      </w:r>
    </w:p>
    <w:p w14:paraId="3DA9D4E3" w14:textId="7DDE0064" w:rsidR="00920947" w:rsidRDefault="00920947" w:rsidP="004D68D6">
      <w:pPr>
        <w:rPr>
          <w:rFonts w:ascii="Times New Roman" w:hAnsi="Times New Roman" w:cs="Times New Roman"/>
        </w:rPr>
      </w:pPr>
      <w:r>
        <w:rPr>
          <w:rFonts w:ascii="Times New Roman" w:hAnsi="Times New Roman" w:cs="Times New Roman"/>
        </w:rPr>
        <w:t>Figure 90. Enablement of Conditional access policy that blocked MFA access from worldwide access excluding UK for MFA registrations.</w:t>
      </w:r>
    </w:p>
    <w:p w14:paraId="0E264658" w14:textId="77777777" w:rsidR="000A5CE8" w:rsidRPr="000A5CE8" w:rsidRDefault="000A5CE8" w:rsidP="000A5CE8">
      <w:pPr>
        <w:ind w:left="360"/>
      </w:pPr>
    </w:p>
    <w:p w14:paraId="08443ECE" w14:textId="48589CD3" w:rsidR="00002F35" w:rsidRDefault="00002F35" w:rsidP="004D68D6">
      <w:pPr>
        <w:rPr>
          <w:rFonts w:ascii="Times New Roman" w:hAnsi="Times New Roman" w:cs="Times New Roman"/>
        </w:rPr>
      </w:pPr>
    </w:p>
    <w:p w14:paraId="0A852146" w14:textId="305A2D02" w:rsidR="00306520" w:rsidRDefault="00306520" w:rsidP="004D68D6">
      <w:pPr>
        <w:rPr>
          <w:rFonts w:ascii="Times New Roman" w:hAnsi="Times New Roman" w:cs="Times New Roman"/>
        </w:rPr>
      </w:pPr>
    </w:p>
    <w:p w14:paraId="0E7D7082" w14:textId="7D51E957" w:rsidR="00306520" w:rsidRDefault="00306520" w:rsidP="004D68D6">
      <w:pPr>
        <w:rPr>
          <w:rFonts w:ascii="Times New Roman" w:hAnsi="Times New Roman" w:cs="Times New Roman"/>
        </w:rPr>
      </w:pPr>
    </w:p>
    <w:p w14:paraId="4A719EB3" w14:textId="03822C65" w:rsidR="00306520" w:rsidRDefault="00306520" w:rsidP="004D68D6">
      <w:pPr>
        <w:rPr>
          <w:rFonts w:ascii="Times New Roman" w:hAnsi="Times New Roman" w:cs="Times New Roman"/>
        </w:rPr>
      </w:pPr>
    </w:p>
    <w:p w14:paraId="33EDCE1F" w14:textId="45095447" w:rsidR="00CC137B" w:rsidRDefault="00CC137B" w:rsidP="004D68D6">
      <w:pPr>
        <w:rPr>
          <w:rFonts w:ascii="Times New Roman" w:hAnsi="Times New Roman" w:cs="Times New Roman"/>
        </w:rPr>
      </w:pPr>
    </w:p>
    <w:p w14:paraId="11F2F98B" w14:textId="77777777" w:rsidR="00CC137B" w:rsidRDefault="00CC137B" w:rsidP="004D68D6">
      <w:pPr>
        <w:rPr>
          <w:rFonts w:ascii="Times New Roman" w:hAnsi="Times New Roman" w:cs="Times New Roman"/>
        </w:rPr>
      </w:pPr>
    </w:p>
    <w:p w14:paraId="1173B1E9" w14:textId="77777777" w:rsidR="00306520" w:rsidRDefault="00306520" w:rsidP="004D68D6">
      <w:pPr>
        <w:rPr>
          <w:rFonts w:ascii="Times New Roman" w:hAnsi="Times New Roman" w:cs="Times New Roman"/>
        </w:rPr>
      </w:pPr>
    </w:p>
    <w:p w14:paraId="2FE94D23" w14:textId="6FE570DB" w:rsidR="00B968F3" w:rsidRDefault="005E761E" w:rsidP="005B71DE">
      <w:pPr>
        <w:pStyle w:val="Heading1"/>
        <w:numPr>
          <w:ilvl w:val="0"/>
          <w:numId w:val="35"/>
        </w:numPr>
        <w:rPr>
          <w:rFonts w:ascii="Times New Roman" w:hAnsi="Times New Roman" w:cs="Times New Roman"/>
        </w:rPr>
      </w:pPr>
      <w:bookmarkStart w:id="67" w:name="_Toc109992319"/>
      <w:r>
        <w:rPr>
          <w:rFonts w:ascii="Times New Roman" w:hAnsi="Times New Roman" w:cs="Times New Roman"/>
        </w:rPr>
        <w:t>Analysis</w:t>
      </w:r>
      <w:bookmarkEnd w:id="67"/>
      <w:r>
        <w:rPr>
          <w:rFonts w:ascii="Times New Roman" w:hAnsi="Times New Roman" w:cs="Times New Roman"/>
        </w:rPr>
        <w:t xml:space="preserve"> </w:t>
      </w:r>
    </w:p>
    <w:p w14:paraId="50276AAF" w14:textId="796A0878" w:rsidR="008E2B79" w:rsidRDefault="008E2B79" w:rsidP="008E2B79">
      <w:pPr>
        <w:rPr>
          <w:rFonts w:ascii="Times New Roman" w:hAnsi="Times New Roman" w:cs="Times New Roman"/>
        </w:rPr>
      </w:pPr>
      <w:r w:rsidRPr="008E2B79">
        <w:rPr>
          <w:rFonts w:ascii="Times New Roman" w:hAnsi="Times New Roman" w:cs="Times New Roman"/>
        </w:rPr>
        <w:t xml:space="preserve">The Analysis section starts below by detailing the expected outcomes as each stage of the design, as detailed in the design section 4.x and then in detail to the specific configurations as displayed in the implementation sections 5.x. The following table lists out the work carried out and implemented along with the expected behaviour and outcomes with additional notes where needed. </w:t>
      </w:r>
    </w:p>
    <w:p w14:paraId="73D3E48B" w14:textId="77777777" w:rsidR="00795568" w:rsidRPr="00795568" w:rsidRDefault="00795568" w:rsidP="008E2B79">
      <w:pPr>
        <w:rPr>
          <w:rFonts w:ascii="Times New Roman" w:hAnsi="Times New Roman" w:cs="Times New Roman"/>
        </w:rPr>
      </w:pPr>
    </w:p>
    <w:p w14:paraId="41F92FBF" w14:textId="09E7CD28" w:rsidR="004E2703" w:rsidRPr="004E2703" w:rsidRDefault="004E2703" w:rsidP="004E2703">
      <w:pPr>
        <w:pStyle w:val="Heading2"/>
        <w:numPr>
          <w:ilvl w:val="0"/>
          <w:numId w:val="0"/>
        </w:numPr>
        <w:ind w:left="714" w:hanging="357"/>
        <w:rPr>
          <w:rFonts w:ascii="Times New Roman" w:hAnsi="Times New Roman" w:cs="Times New Roman"/>
        </w:rPr>
      </w:pPr>
      <w:bookmarkStart w:id="68" w:name="_Toc109992320"/>
      <w:r>
        <w:rPr>
          <w:rFonts w:ascii="Times New Roman" w:hAnsi="Times New Roman" w:cs="Times New Roman"/>
        </w:rPr>
        <w:t>6.1 Analysis Table.</w:t>
      </w:r>
      <w:bookmarkEnd w:id="68"/>
    </w:p>
    <w:p w14:paraId="216B92F3" w14:textId="3D2E15CB" w:rsidR="00E16D14" w:rsidRPr="00E16D14" w:rsidRDefault="00E16D14" w:rsidP="004D68D6">
      <w:pPr>
        <w:rPr>
          <w:rFonts w:ascii="Times New Roman" w:hAnsi="Times New Roman" w:cs="Times New Roman"/>
          <w:b/>
        </w:rPr>
      </w:pPr>
      <w:r w:rsidRPr="00E16D14">
        <w:rPr>
          <w:rFonts w:ascii="Times New Roman" w:hAnsi="Times New Roman" w:cs="Times New Roman"/>
          <w:b/>
        </w:rPr>
        <w:t>Outcome Key: A: Outcome as expected, B: As Expected, some issues, C: Not as expected</w:t>
      </w:r>
    </w:p>
    <w:tbl>
      <w:tblPr>
        <w:tblStyle w:val="TableGrid"/>
        <w:tblW w:w="0" w:type="auto"/>
        <w:shd w:val="clear" w:color="auto" w:fill="F2F2F2" w:themeFill="background1" w:themeFillShade="F2"/>
        <w:tblLook w:val="04A0" w:firstRow="1" w:lastRow="0" w:firstColumn="1" w:lastColumn="0" w:noHBand="0" w:noVBand="1"/>
      </w:tblPr>
      <w:tblGrid>
        <w:gridCol w:w="2524"/>
        <w:gridCol w:w="1953"/>
        <w:gridCol w:w="1072"/>
        <w:gridCol w:w="3467"/>
      </w:tblGrid>
      <w:tr w:rsidR="00C77697" w14:paraId="75B379E7" w14:textId="77777777" w:rsidTr="00B5704A">
        <w:tc>
          <w:tcPr>
            <w:tcW w:w="2547" w:type="dxa"/>
            <w:shd w:val="clear" w:color="auto" w:fill="F2F2F2" w:themeFill="background1" w:themeFillShade="F2"/>
          </w:tcPr>
          <w:p w14:paraId="25A86494" w14:textId="65AEA111" w:rsidR="00C77697" w:rsidRPr="00A27707" w:rsidRDefault="00A27707" w:rsidP="004D68D6">
            <w:pPr>
              <w:rPr>
                <w:rFonts w:ascii="Times New Roman" w:hAnsi="Times New Roman" w:cs="Times New Roman"/>
                <w:b/>
              </w:rPr>
            </w:pPr>
            <w:r w:rsidRPr="00A27707">
              <w:rPr>
                <w:rFonts w:ascii="Times New Roman" w:hAnsi="Times New Roman" w:cs="Times New Roman"/>
                <w:b/>
              </w:rPr>
              <w:t>Work Carried Out</w:t>
            </w:r>
          </w:p>
        </w:tc>
        <w:tc>
          <w:tcPr>
            <w:tcW w:w="1961" w:type="dxa"/>
            <w:shd w:val="clear" w:color="auto" w:fill="F2F2F2" w:themeFill="background1" w:themeFillShade="F2"/>
          </w:tcPr>
          <w:p w14:paraId="48274294" w14:textId="195C632B" w:rsidR="00C77697" w:rsidRPr="00A27707" w:rsidRDefault="00A27707" w:rsidP="004D68D6">
            <w:pPr>
              <w:rPr>
                <w:rFonts w:ascii="Times New Roman" w:hAnsi="Times New Roman" w:cs="Times New Roman"/>
                <w:b/>
              </w:rPr>
            </w:pPr>
            <w:r w:rsidRPr="00A27707">
              <w:rPr>
                <w:rFonts w:ascii="Times New Roman" w:hAnsi="Times New Roman" w:cs="Times New Roman"/>
                <w:b/>
              </w:rPr>
              <w:t>Expected Behaviour</w:t>
            </w:r>
          </w:p>
        </w:tc>
        <w:tc>
          <w:tcPr>
            <w:tcW w:w="1016" w:type="dxa"/>
            <w:shd w:val="clear" w:color="auto" w:fill="F2F2F2" w:themeFill="background1" w:themeFillShade="F2"/>
          </w:tcPr>
          <w:p w14:paraId="2532062D" w14:textId="02DF049E" w:rsidR="00C77697" w:rsidRPr="00A27707" w:rsidRDefault="00A27707" w:rsidP="004D68D6">
            <w:pPr>
              <w:rPr>
                <w:rFonts w:ascii="Times New Roman" w:hAnsi="Times New Roman" w:cs="Times New Roman"/>
                <w:b/>
              </w:rPr>
            </w:pPr>
            <w:r w:rsidRPr="00A27707">
              <w:rPr>
                <w:rFonts w:ascii="Times New Roman" w:hAnsi="Times New Roman" w:cs="Times New Roman"/>
                <w:b/>
              </w:rPr>
              <w:t>Outcome</w:t>
            </w:r>
          </w:p>
        </w:tc>
        <w:tc>
          <w:tcPr>
            <w:tcW w:w="3492" w:type="dxa"/>
            <w:shd w:val="clear" w:color="auto" w:fill="F2F2F2" w:themeFill="background1" w:themeFillShade="F2"/>
          </w:tcPr>
          <w:p w14:paraId="0B23C118" w14:textId="46852EB3" w:rsidR="00C77697" w:rsidRPr="00A27707" w:rsidRDefault="00A27707" w:rsidP="004D68D6">
            <w:pPr>
              <w:rPr>
                <w:rFonts w:ascii="Times New Roman" w:hAnsi="Times New Roman" w:cs="Times New Roman"/>
                <w:b/>
              </w:rPr>
            </w:pPr>
            <w:r w:rsidRPr="00A27707">
              <w:rPr>
                <w:rFonts w:ascii="Times New Roman" w:hAnsi="Times New Roman" w:cs="Times New Roman"/>
                <w:b/>
              </w:rPr>
              <w:t>Notes</w:t>
            </w:r>
          </w:p>
        </w:tc>
      </w:tr>
      <w:tr w:rsidR="00C77697" w14:paraId="5DC974D8" w14:textId="77777777" w:rsidTr="00B5704A">
        <w:tc>
          <w:tcPr>
            <w:tcW w:w="2547" w:type="dxa"/>
            <w:shd w:val="clear" w:color="auto" w:fill="F2F2F2" w:themeFill="background1" w:themeFillShade="F2"/>
          </w:tcPr>
          <w:p w14:paraId="01587800" w14:textId="3CFBEE2C" w:rsidR="00C77697" w:rsidRDefault="004A4BFF" w:rsidP="004D68D6">
            <w:pPr>
              <w:rPr>
                <w:rFonts w:ascii="Times New Roman" w:hAnsi="Times New Roman" w:cs="Times New Roman"/>
              </w:rPr>
            </w:pPr>
            <w:r>
              <w:rPr>
                <w:rFonts w:ascii="Times New Roman" w:hAnsi="Times New Roman" w:cs="Times New Roman"/>
              </w:rPr>
              <w:lastRenderedPageBreak/>
              <w:t xml:space="preserve">User Devices Enrollment Process End User </w:t>
            </w:r>
          </w:p>
        </w:tc>
        <w:tc>
          <w:tcPr>
            <w:tcW w:w="1961" w:type="dxa"/>
            <w:shd w:val="clear" w:color="auto" w:fill="F2F2F2" w:themeFill="background1" w:themeFillShade="F2"/>
          </w:tcPr>
          <w:p w14:paraId="3A004CD3" w14:textId="574E824E" w:rsidR="00C77697" w:rsidRDefault="00302E7B" w:rsidP="004D68D6">
            <w:pPr>
              <w:rPr>
                <w:rFonts w:ascii="Times New Roman" w:hAnsi="Times New Roman" w:cs="Times New Roman"/>
              </w:rPr>
            </w:pPr>
            <w:r>
              <w:rPr>
                <w:rFonts w:ascii="Times New Roman" w:hAnsi="Times New Roman" w:cs="Times New Roman"/>
              </w:rPr>
              <w:t xml:space="preserve">As detailed in the implementation section the user Enrollment is expected to be prompted on device power on. </w:t>
            </w:r>
          </w:p>
        </w:tc>
        <w:tc>
          <w:tcPr>
            <w:tcW w:w="1016" w:type="dxa"/>
            <w:shd w:val="clear" w:color="auto" w:fill="F2F2F2" w:themeFill="background1" w:themeFillShade="F2"/>
          </w:tcPr>
          <w:p w14:paraId="389016AB" w14:textId="59199737" w:rsidR="00C77697"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0AC25F2A" w14:textId="542E0624" w:rsidR="00C77697" w:rsidRDefault="00302E7B" w:rsidP="004D68D6">
            <w:pPr>
              <w:rPr>
                <w:rFonts w:ascii="Times New Roman" w:hAnsi="Times New Roman" w:cs="Times New Roman"/>
              </w:rPr>
            </w:pPr>
            <w:r>
              <w:rPr>
                <w:rFonts w:ascii="Times New Roman" w:hAnsi="Times New Roman" w:cs="Times New Roman"/>
              </w:rPr>
              <w:t>Outcome was as expected. User would have the Microsoft Intune setup prompt on power on and guided as to what steps to take.</w:t>
            </w:r>
          </w:p>
        </w:tc>
      </w:tr>
      <w:tr w:rsidR="00C77697" w14:paraId="71422C24" w14:textId="77777777" w:rsidTr="00B5704A">
        <w:tc>
          <w:tcPr>
            <w:tcW w:w="2547" w:type="dxa"/>
            <w:shd w:val="clear" w:color="auto" w:fill="F2F2F2" w:themeFill="background1" w:themeFillShade="F2"/>
          </w:tcPr>
          <w:p w14:paraId="14947137" w14:textId="29A801B8" w:rsidR="00C77697" w:rsidRDefault="004A4BFF" w:rsidP="004D68D6">
            <w:pPr>
              <w:rPr>
                <w:rFonts w:ascii="Times New Roman" w:hAnsi="Times New Roman" w:cs="Times New Roman"/>
              </w:rPr>
            </w:pPr>
            <w:r>
              <w:rPr>
                <w:rFonts w:ascii="Times New Roman" w:hAnsi="Times New Roman" w:cs="Times New Roman"/>
              </w:rPr>
              <w:t>Device Enrollment Configuration (Android Samsung Knox Config)</w:t>
            </w:r>
          </w:p>
        </w:tc>
        <w:tc>
          <w:tcPr>
            <w:tcW w:w="1961" w:type="dxa"/>
            <w:shd w:val="clear" w:color="auto" w:fill="F2F2F2" w:themeFill="background1" w:themeFillShade="F2"/>
          </w:tcPr>
          <w:p w14:paraId="1DC8104B" w14:textId="42D9A037" w:rsidR="00C77697" w:rsidRDefault="00DF30A7" w:rsidP="00DF30A7">
            <w:pPr>
              <w:rPr>
                <w:rFonts w:ascii="Times New Roman" w:hAnsi="Times New Roman" w:cs="Times New Roman"/>
              </w:rPr>
            </w:pPr>
            <w:r>
              <w:rPr>
                <w:rFonts w:ascii="Times New Roman" w:hAnsi="Times New Roman" w:cs="Times New Roman"/>
              </w:rPr>
              <w:t>Knox Enrollment linked to Intune. Defined profile should be utilised by device on boot up.</w:t>
            </w:r>
          </w:p>
        </w:tc>
        <w:tc>
          <w:tcPr>
            <w:tcW w:w="1016" w:type="dxa"/>
            <w:shd w:val="clear" w:color="auto" w:fill="F2F2F2" w:themeFill="background1" w:themeFillShade="F2"/>
          </w:tcPr>
          <w:p w14:paraId="1F25C166" w14:textId="45CB045A" w:rsidR="00C77697" w:rsidRDefault="00E16D14" w:rsidP="004D68D6">
            <w:pPr>
              <w:rPr>
                <w:rFonts w:ascii="Times New Roman" w:hAnsi="Times New Roman" w:cs="Times New Roman"/>
              </w:rPr>
            </w:pPr>
            <w:r>
              <w:rPr>
                <w:rFonts w:ascii="Times New Roman" w:hAnsi="Times New Roman" w:cs="Times New Roman"/>
              </w:rPr>
              <w:t>B</w:t>
            </w:r>
          </w:p>
        </w:tc>
        <w:tc>
          <w:tcPr>
            <w:tcW w:w="3492" w:type="dxa"/>
            <w:shd w:val="clear" w:color="auto" w:fill="F2F2F2" w:themeFill="background1" w:themeFillShade="F2"/>
          </w:tcPr>
          <w:p w14:paraId="067929B8" w14:textId="32E801EB" w:rsidR="00C77697" w:rsidRDefault="00742EE5" w:rsidP="004D68D6">
            <w:pPr>
              <w:rPr>
                <w:rFonts w:ascii="Times New Roman" w:hAnsi="Times New Roman" w:cs="Times New Roman"/>
              </w:rPr>
            </w:pPr>
            <w:r>
              <w:rPr>
                <w:rFonts w:ascii="Times New Roman" w:hAnsi="Times New Roman" w:cs="Times New Roman"/>
              </w:rPr>
              <w:t>Reliance on Procurement Process and Vendor for Knox ID to be tied to Order</w:t>
            </w:r>
            <w:r w:rsidR="00537481">
              <w:rPr>
                <w:rFonts w:ascii="Times New Roman" w:hAnsi="Times New Roman" w:cs="Times New Roman"/>
              </w:rPr>
              <w:t>,</w:t>
            </w:r>
            <w:r>
              <w:rPr>
                <w:rFonts w:ascii="Times New Roman" w:hAnsi="Times New Roman" w:cs="Times New Roman"/>
              </w:rPr>
              <w:t xml:space="preserve"> otherwise device will not be associated with the Knox Enrollment</w:t>
            </w:r>
            <w:r w:rsidR="00537481">
              <w:rPr>
                <w:rFonts w:ascii="Times New Roman" w:hAnsi="Times New Roman" w:cs="Times New Roman"/>
              </w:rPr>
              <w:t>.</w:t>
            </w:r>
            <w:r>
              <w:rPr>
                <w:rFonts w:ascii="Times New Roman" w:hAnsi="Times New Roman" w:cs="Times New Roman"/>
              </w:rPr>
              <w:t xml:space="preserve"> and will not be wall gardened to signup process.</w:t>
            </w:r>
          </w:p>
        </w:tc>
      </w:tr>
      <w:tr w:rsidR="00C77697" w14:paraId="32DB782B" w14:textId="77777777" w:rsidTr="00B5704A">
        <w:tc>
          <w:tcPr>
            <w:tcW w:w="2547" w:type="dxa"/>
            <w:shd w:val="clear" w:color="auto" w:fill="F2F2F2" w:themeFill="background1" w:themeFillShade="F2"/>
          </w:tcPr>
          <w:p w14:paraId="12A4590B" w14:textId="166D8F54" w:rsidR="00C77697" w:rsidRDefault="004A4BFF" w:rsidP="004A4BFF">
            <w:pPr>
              <w:rPr>
                <w:rFonts w:ascii="Times New Roman" w:hAnsi="Times New Roman" w:cs="Times New Roman"/>
              </w:rPr>
            </w:pPr>
            <w:r>
              <w:rPr>
                <w:rFonts w:ascii="Times New Roman" w:hAnsi="Times New Roman" w:cs="Times New Roman"/>
              </w:rPr>
              <w:t>Device Enrollment Configuration (Android Intune Config)</w:t>
            </w:r>
          </w:p>
        </w:tc>
        <w:tc>
          <w:tcPr>
            <w:tcW w:w="1961" w:type="dxa"/>
            <w:shd w:val="clear" w:color="auto" w:fill="F2F2F2" w:themeFill="background1" w:themeFillShade="F2"/>
          </w:tcPr>
          <w:p w14:paraId="45F8A721" w14:textId="37EE4776" w:rsidR="00C77697" w:rsidRDefault="00361227" w:rsidP="004D68D6">
            <w:pPr>
              <w:rPr>
                <w:rFonts w:ascii="Times New Roman" w:hAnsi="Times New Roman" w:cs="Times New Roman"/>
              </w:rPr>
            </w:pPr>
            <w:r>
              <w:rPr>
                <w:rFonts w:ascii="Times New Roman" w:hAnsi="Times New Roman" w:cs="Times New Roman"/>
              </w:rPr>
              <w:t>Enrollment Profile and selected, Enrollment behaviour to be utilised upon device Enrollment post Samsung Knox config.</w:t>
            </w:r>
          </w:p>
        </w:tc>
        <w:tc>
          <w:tcPr>
            <w:tcW w:w="1016" w:type="dxa"/>
            <w:shd w:val="clear" w:color="auto" w:fill="F2F2F2" w:themeFill="background1" w:themeFillShade="F2"/>
          </w:tcPr>
          <w:p w14:paraId="6F30764D" w14:textId="44FBE67D" w:rsidR="00C77697"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31375598" w14:textId="155E6754" w:rsidR="00C77697" w:rsidRDefault="00DE28D7" w:rsidP="004D68D6">
            <w:pPr>
              <w:rPr>
                <w:rFonts w:ascii="Times New Roman" w:hAnsi="Times New Roman" w:cs="Times New Roman"/>
              </w:rPr>
            </w:pPr>
            <w:r>
              <w:rPr>
                <w:rFonts w:ascii="Times New Roman" w:hAnsi="Times New Roman" w:cs="Times New Roman"/>
              </w:rPr>
              <w:t>As long as the Samsung Knox Enrollment element was successful the Intune Enrollment profile settings were deployed as expected without issue.</w:t>
            </w:r>
          </w:p>
        </w:tc>
      </w:tr>
      <w:tr w:rsidR="00C77697" w14:paraId="068DE13F" w14:textId="77777777" w:rsidTr="00B5704A">
        <w:tc>
          <w:tcPr>
            <w:tcW w:w="2547" w:type="dxa"/>
            <w:shd w:val="clear" w:color="auto" w:fill="F2F2F2" w:themeFill="background1" w:themeFillShade="F2"/>
          </w:tcPr>
          <w:p w14:paraId="289DDC32" w14:textId="6BD1A0CA" w:rsidR="00C77697" w:rsidRDefault="004A4BFF" w:rsidP="004A4BFF">
            <w:pPr>
              <w:rPr>
                <w:rFonts w:ascii="Times New Roman" w:hAnsi="Times New Roman" w:cs="Times New Roman"/>
              </w:rPr>
            </w:pPr>
            <w:r>
              <w:rPr>
                <w:rFonts w:ascii="Times New Roman" w:hAnsi="Times New Roman" w:cs="Times New Roman"/>
              </w:rPr>
              <w:t>Device Enrollment Configuration (Apple Business Manager Config)</w:t>
            </w:r>
          </w:p>
        </w:tc>
        <w:tc>
          <w:tcPr>
            <w:tcW w:w="1961" w:type="dxa"/>
            <w:shd w:val="clear" w:color="auto" w:fill="F2F2F2" w:themeFill="background1" w:themeFillShade="F2"/>
          </w:tcPr>
          <w:p w14:paraId="4B152415" w14:textId="69DB86AE" w:rsidR="00C77697" w:rsidRDefault="00DF30A7" w:rsidP="00DF30A7">
            <w:pPr>
              <w:rPr>
                <w:rFonts w:ascii="Times New Roman" w:hAnsi="Times New Roman" w:cs="Times New Roman"/>
              </w:rPr>
            </w:pPr>
            <w:r>
              <w:rPr>
                <w:rFonts w:ascii="Times New Roman" w:hAnsi="Times New Roman" w:cs="Times New Roman"/>
              </w:rPr>
              <w:t>Apple Business Manager Enrollment linked to Intune. Defined profile should be utilised by device on boot up.</w:t>
            </w:r>
          </w:p>
        </w:tc>
        <w:tc>
          <w:tcPr>
            <w:tcW w:w="1016" w:type="dxa"/>
            <w:shd w:val="clear" w:color="auto" w:fill="F2F2F2" w:themeFill="background1" w:themeFillShade="F2"/>
          </w:tcPr>
          <w:p w14:paraId="05162322" w14:textId="2D7AB730" w:rsidR="00C77697" w:rsidRDefault="00E16D14" w:rsidP="004D68D6">
            <w:pPr>
              <w:rPr>
                <w:rFonts w:ascii="Times New Roman" w:hAnsi="Times New Roman" w:cs="Times New Roman"/>
              </w:rPr>
            </w:pPr>
            <w:r>
              <w:rPr>
                <w:rFonts w:ascii="Times New Roman" w:hAnsi="Times New Roman" w:cs="Times New Roman"/>
              </w:rPr>
              <w:t>B</w:t>
            </w:r>
          </w:p>
        </w:tc>
        <w:tc>
          <w:tcPr>
            <w:tcW w:w="3492" w:type="dxa"/>
            <w:shd w:val="clear" w:color="auto" w:fill="F2F2F2" w:themeFill="background1" w:themeFillShade="F2"/>
          </w:tcPr>
          <w:p w14:paraId="3D4E793D" w14:textId="1C444566" w:rsidR="00C77697" w:rsidRDefault="00742EE5" w:rsidP="00537481">
            <w:pPr>
              <w:rPr>
                <w:rFonts w:ascii="Times New Roman" w:hAnsi="Times New Roman" w:cs="Times New Roman"/>
              </w:rPr>
            </w:pPr>
            <w:r>
              <w:rPr>
                <w:rFonts w:ascii="Times New Roman" w:hAnsi="Times New Roman" w:cs="Times New Roman"/>
              </w:rPr>
              <w:t xml:space="preserve">Reliance on Procurement Process and Vendor for </w:t>
            </w:r>
            <w:r w:rsidR="00537481">
              <w:rPr>
                <w:rFonts w:ascii="Times New Roman" w:hAnsi="Times New Roman" w:cs="Times New Roman"/>
              </w:rPr>
              <w:t>Apple Business Manager</w:t>
            </w:r>
            <w:r>
              <w:rPr>
                <w:rFonts w:ascii="Times New Roman" w:hAnsi="Times New Roman" w:cs="Times New Roman"/>
              </w:rPr>
              <w:t xml:space="preserve"> ID to be tied to Order</w:t>
            </w:r>
            <w:r w:rsidR="00537481">
              <w:rPr>
                <w:rFonts w:ascii="Times New Roman" w:hAnsi="Times New Roman" w:cs="Times New Roman"/>
              </w:rPr>
              <w:t>,</w:t>
            </w:r>
            <w:r>
              <w:rPr>
                <w:rFonts w:ascii="Times New Roman" w:hAnsi="Times New Roman" w:cs="Times New Roman"/>
              </w:rPr>
              <w:t xml:space="preserve"> otherwise device will not be associated with </w:t>
            </w:r>
            <w:r w:rsidR="00537481">
              <w:rPr>
                <w:rFonts w:ascii="Times New Roman" w:hAnsi="Times New Roman" w:cs="Times New Roman"/>
              </w:rPr>
              <w:t xml:space="preserve">the Apple Business Manager </w:t>
            </w:r>
            <w:r>
              <w:rPr>
                <w:rFonts w:ascii="Times New Roman" w:hAnsi="Times New Roman" w:cs="Times New Roman"/>
              </w:rPr>
              <w:t>Enrollment</w:t>
            </w:r>
            <w:r w:rsidR="00537481">
              <w:rPr>
                <w:rFonts w:ascii="Times New Roman" w:hAnsi="Times New Roman" w:cs="Times New Roman"/>
              </w:rPr>
              <w:t>.</w:t>
            </w:r>
            <w:r>
              <w:rPr>
                <w:rFonts w:ascii="Times New Roman" w:hAnsi="Times New Roman" w:cs="Times New Roman"/>
              </w:rPr>
              <w:t xml:space="preserve"> and will not be wall gardened to signup process.</w:t>
            </w:r>
          </w:p>
        </w:tc>
      </w:tr>
      <w:tr w:rsidR="00C77697" w14:paraId="5090DB0C" w14:textId="77777777" w:rsidTr="00B5704A">
        <w:tc>
          <w:tcPr>
            <w:tcW w:w="2547" w:type="dxa"/>
            <w:shd w:val="clear" w:color="auto" w:fill="F2F2F2" w:themeFill="background1" w:themeFillShade="F2"/>
          </w:tcPr>
          <w:p w14:paraId="0C06D753" w14:textId="5B148068" w:rsidR="00C77697" w:rsidRDefault="004A4BFF" w:rsidP="004D68D6">
            <w:pPr>
              <w:rPr>
                <w:rFonts w:ascii="Times New Roman" w:hAnsi="Times New Roman" w:cs="Times New Roman"/>
              </w:rPr>
            </w:pPr>
            <w:r>
              <w:rPr>
                <w:rFonts w:ascii="Times New Roman" w:hAnsi="Times New Roman" w:cs="Times New Roman"/>
              </w:rPr>
              <w:t>Device Enrollment Configuration (iOS Intune Config)</w:t>
            </w:r>
          </w:p>
        </w:tc>
        <w:tc>
          <w:tcPr>
            <w:tcW w:w="1961" w:type="dxa"/>
            <w:shd w:val="clear" w:color="auto" w:fill="F2F2F2" w:themeFill="background1" w:themeFillShade="F2"/>
          </w:tcPr>
          <w:p w14:paraId="7D7F4FC9" w14:textId="12267831" w:rsidR="00C77697" w:rsidRDefault="00361227" w:rsidP="00361227">
            <w:pPr>
              <w:rPr>
                <w:rFonts w:ascii="Times New Roman" w:hAnsi="Times New Roman" w:cs="Times New Roman"/>
              </w:rPr>
            </w:pPr>
            <w:r>
              <w:rPr>
                <w:rFonts w:ascii="Times New Roman" w:hAnsi="Times New Roman" w:cs="Times New Roman"/>
              </w:rPr>
              <w:t>Enrollment Profile and selected, Enrollment behaviour to be utilised upon device Enrollment post Apple Business Manager config.</w:t>
            </w:r>
          </w:p>
        </w:tc>
        <w:tc>
          <w:tcPr>
            <w:tcW w:w="1016" w:type="dxa"/>
            <w:shd w:val="clear" w:color="auto" w:fill="F2F2F2" w:themeFill="background1" w:themeFillShade="F2"/>
          </w:tcPr>
          <w:p w14:paraId="1824BA8C" w14:textId="57D27C76" w:rsidR="00C77697"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54154F52" w14:textId="38B332F8" w:rsidR="00C77697" w:rsidRDefault="00DE28D7" w:rsidP="00DE28D7">
            <w:pPr>
              <w:rPr>
                <w:rFonts w:ascii="Times New Roman" w:hAnsi="Times New Roman" w:cs="Times New Roman"/>
              </w:rPr>
            </w:pPr>
            <w:r>
              <w:rPr>
                <w:rFonts w:ascii="Times New Roman" w:hAnsi="Times New Roman" w:cs="Times New Roman"/>
              </w:rPr>
              <w:t>As long as the Apple Business Manager Enrollment element was successful the Intune Enrollment profile settings were deployed as expected without issue.</w:t>
            </w:r>
          </w:p>
        </w:tc>
      </w:tr>
      <w:tr w:rsidR="00C77697" w14:paraId="43104F89" w14:textId="77777777" w:rsidTr="00B5704A">
        <w:tc>
          <w:tcPr>
            <w:tcW w:w="2547" w:type="dxa"/>
            <w:shd w:val="clear" w:color="auto" w:fill="F2F2F2" w:themeFill="background1" w:themeFillShade="F2"/>
          </w:tcPr>
          <w:p w14:paraId="60304887" w14:textId="33A00817" w:rsidR="00C77697" w:rsidRDefault="002E6B1B" w:rsidP="004D68D6">
            <w:pPr>
              <w:rPr>
                <w:rFonts w:ascii="Times New Roman" w:hAnsi="Times New Roman" w:cs="Times New Roman"/>
              </w:rPr>
            </w:pPr>
            <w:r>
              <w:rPr>
                <w:rFonts w:ascii="Times New Roman" w:hAnsi="Times New Roman" w:cs="Times New Roman"/>
              </w:rPr>
              <w:t>Device Configuration Policy (Android)</w:t>
            </w:r>
          </w:p>
        </w:tc>
        <w:tc>
          <w:tcPr>
            <w:tcW w:w="1961" w:type="dxa"/>
            <w:shd w:val="clear" w:color="auto" w:fill="F2F2F2" w:themeFill="background1" w:themeFillShade="F2"/>
          </w:tcPr>
          <w:p w14:paraId="375B55D5" w14:textId="721F7B58" w:rsidR="00C77697" w:rsidRDefault="007563AE" w:rsidP="004D68D6">
            <w:pPr>
              <w:rPr>
                <w:rFonts w:ascii="Times New Roman" w:hAnsi="Times New Roman" w:cs="Times New Roman"/>
              </w:rPr>
            </w:pPr>
            <w:r>
              <w:rPr>
                <w:rFonts w:ascii="Times New Roman" w:hAnsi="Times New Roman" w:cs="Times New Roman"/>
              </w:rPr>
              <w:t>As detailed in the implementation section. The requirement for features such as PIN setup and restrictions of access to areas of the device should be deployed to the device.</w:t>
            </w:r>
          </w:p>
        </w:tc>
        <w:tc>
          <w:tcPr>
            <w:tcW w:w="1016" w:type="dxa"/>
            <w:shd w:val="clear" w:color="auto" w:fill="F2F2F2" w:themeFill="background1" w:themeFillShade="F2"/>
          </w:tcPr>
          <w:p w14:paraId="45F8B0B5" w14:textId="40FD9468" w:rsidR="00C77697"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709FF1E8" w14:textId="0408E8B7" w:rsidR="00C77697" w:rsidRDefault="007563AE" w:rsidP="007563AE">
            <w:pPr>
              <w:rPr>
                <w:rFonts w:ascii="Times New Roman" w:hAnsi="Times New Roman" w:cs="Times New Roman"/>
              </w:rPr>
            </w:pPr>
            <w:r>
              <w:rPr>
                <w:rFonts w:ascii="Times New Roman" w:hAnsi="Times New Roman" w:cs="Times New Roman"/>
              </w:rPr>
              <w:t>As expected, post initial device enrolment, the device configuration policies applied and prompted the end user to setup PIN/Security access methods for the device. Along with restricting access to areas of the device as detailed in the implementation section.</w:t>
            </w:r>
          </w:p>
        </w:tc>
      </w:tr>
      <w:tr w:rsidR="002E6B1B" w14:paraId="35912AF4" w14:textId="77777777" w:rsidTr="00B5704A">
        <w:tc>
          <w:tcPr>
            <w:tcW w:w="2547" w:type="dxa"/>
            <w:shd w:val="clear" w:color="auto" w:fill="F2F2F2" w:themeFill="background1" w:themeFillShade="F2"/>
          </w:tcPr>
          <w:p w14:paraId="781B5724" w14:textId="713255BF" w:rsidR="002E6B1B" w:rsidRDefault="002E6B1B" w:rsidP="004D68D6">
            <w:pPr>
              <w:rPr>
                <w:rFonts w:ascii="Times New Roman" w:hAnsi="Times New Roman" w:cs="Times New Roman"/>
              </w:rPr>
            </w:pPr>
            <w:r>
              <w:rPr>
                <w:rFonts w:ascii="Times New Roman" w:hAnsi="Times New Roman" w:cs="Times New Roman"/>
              </w:rPr>
              <w:t>Device Configuration Policy (iOS)</w:t>
            </w:r>
          </w:p>
        </w:tc>
        <w:tc>
          <w:tcPr>
            <w:tcW w:w="1961" w:type="dxa"/>
            <w:shd w:val="clear" w:color="auto" w:fill="F2F2F2" w:themeFill="background1" w:themeFillShade="F2"/>
          </w:tcPr>
          <w:p w14:paraId="4BEB01C7" w14:textId="290B3BF1" w:rsidR="002E6B1B" w:rsidRDefault="007563AE" w:rsidP="004D68D6">
            <w:pPr>
              <w:rPr>
                <w:rFonts w:ascii="Times New Roman" w:hAnsi="Times New Roman" w:cs="Times New Roman"/>
              </w:rPr>
            </w:pPr>
            <w:r>
              <w:rPr>
                <w:rFonts w:ascii="Times New Roman" w:hAnsi="Times New Roman" w:cs="Times New Roman"/>
              </w:rPr>
              <w:t xml:space="preserve">As detailed in the implementation section. The requirement for features such as PIN setup and </w:t>
            </w:r>
            <w:r>
              <w:rPr>
                <w:rFonts w:ascii="Times New Roman" w:hAnsi="Times New Roman" w:cs="Times New Roman"/>
              </w:rPr>
              <w:lastRenderedPageBreak/>
              <w:t>restrictions of access to areas of the device should be deployed to the device.</w:t>
            </w:r>
          </w:p>
        </w:tc>
        <w:tc>
          <w:tcPr>
            <w:tcW w:w="1016" w:type="dxa"/>
            <w:shd w:val="clear" w:color="auto" w:fill="F2F2F2" w:themeFill="background1" w:themeFillShade="F2"/>
          </w:tcPr>
          <w:p w14:paraId="11B01952" w14:textId="5B3335F1" w:rsidR="002E6B1B" w:rsidRDefault="00E16D14" w:rsidP="004D68D6">
            <w:pPr>
              <w:rPr>
                <w:rFonts w:ascii="Times New Roman" w:hAnsi="Times New Roman" w:cs="Times New Roman"/>
              </w:rPr>
            </w:pPr>
            <w:r>
              <w:rPr>
                <w:rFonts w:ascii="Times New Roman" w:hAnsi="Times New Roman" w:cs="Times New Roman"/>
              </w:rPr>
              <w:lastRenderedPageBreak/>
              <w:t>A</w:t>
            </w:r>
          </w:p>
        </w:tc>
        <w:tc>
          <w:tcPr>
            <w:tcW w:w="3492" w:type="dxa"/>
            <w:shd w:val="clear" w:color="auto" w:fill="F2F2F2" w:themeFill="background1" w:themeFillShade="F2"/>
          </w:tcPr>
          <w:p w14:paraId="2BC81317" w14:textId="325C2F07" w:rsidR="002E6B1B" w:rsidRDefault="007563AE" w:rsidP="004D68D6">
            <w:pPr>
              <w:rPr>
                <w:rFonts w:ascii="Times New Roman" w:hAnsi="Times New Roman" w:cs="Times New Roman"/>
              </w:rPr>
            </w:pPr>
            <w:r>
              <w:rPr>
                <w:rFonts w:ascii="Times New Roman" w:hAnsi="Times New Roman" w:cs="Times New Roman"/>
              </w:rPr>
              <w:t xml:space="preserve">As expected, post initial device enrolment, the device configuration policies applied and prompted the end user to setup PIN/Security access methods for the device. Along with restricting access to </w:t>
            </w:r>
            <w:r>
              <w:rPr>
                <w:rFonts w:ascii="Times New Roman" w:hAnsi="Times New Roman" w:cs="Times New Roman"/>
              </w:rPr>
              <w:lastRenderedPageBreak/>
              <w:t>areas of the device as detailed in the implementation section.</w:t>
            </w:r>
          </w:p>
        </w:tc>
      </w:tr>
      <w:tr w:rsidR="002E6B1B" w14:paraId="6541DF08" w14:textId="77777777" w:rsidTr="00B5704A">
        <w:tc>
          <w:tcPr>
            <w:tcW w:w="2547" w:type="dxa"/>
            <w:shd w:val="clear" w:color="auto" w:fill="F2F2F2" w:themeFill="background1" w:themeFillShade="F2"/>
          </w:tcPr>
          <w:p w14:paraId="786C52A8" w14:textId="447B4EBE" w:rsidR="002E6B1B" w:rsidRDefault="000F168F" w:rsidP="000F168F">
            <w:pPr>
              <w:rPr>
                <w:rFonts w:ascii="Times New Roman" w:hAnsi="Times New Roman" w:cs="Times New Roman"/>
              </w:rPr>
            </w:pPr>
            <w:r>
              <w:rPr>
                <w:rFonts w:ascii="Times New Roman" w:hAnsi="Times New Roman" w:cs="Times New Roman"/>
              </w:rPr>
              <w:lastRenderedPageBreak/>
              <w:t>Device Compliance Policy (Android)</w:t>
            </w:r>
          </w:p>
        </w:tc>
        <w:tc>
          <w:tcPr>
            <w:tcW w:w="1961" w:type="dxa"/>
            <w:shd w:val="clear" w:color="auto" w:fill="F2F2F2" w:themeFill="background1" w:themeFillShade="F2"/>
          </w:tcPr>
          <w:p w14:paraId="6EABF702" w14:textId="36CB8F1A" w:rsidR="002E6B1B" w:rsidRDefault="00CC137B" w:rsidP="004D68D6">
            <w:pPr>
              <w:rPr>
                <w:rFonts w:ascii="Times New Roman" w:hAnsi="Times New Roman" w:cs="Times New Roman"/>
              </w:rPr>
            </w:pPr>
            <w:r>
              <w:rPr>
                <w:rFonts w:ascii="Times New Roman" w:hAnsi="Times New Roman" w:cs="Times New Roman"/>
              </w:rPr>
              <w:t>Once Device Configuration Policy has been applied and the end user has setup the requirements such as PIN access and meeting the criteria. The compliance policy will highlight if the device is compliant or not.</w:t>
            </w:r>
          </w:p>
        </w:tc>
        <w:tc>
          <w:tcPr>
            <w:tcW w:w="1016" w:type="dxa"/>
            <w:shd w:val="clear" w:color="auto" w:fill="F2F2F2" w:themeFill="background1" w:themeFillShade="F2"/>
          </w:tcPr>
          <w:p w14:paraId="562FEADB" w14:textId="4E32B944" w:rsidR="002E6B1B" w:rsidRDefault="00CC137B" w:rsidP="004D68D6">
            <w:pPr>
              <w:rPr>
                <w:rFonts w:ascii="Times New Roman" w:hAnsi="Times New Roman" w:cs="Times New Roman"/>
              </w:rPr>
            </w:pPr>
            <w:r>
              <w:rPr>
                <w:rFonts w:ascii="Times New Roman" w:hAnsi="Times New Roman" w:cs="Times New Roman"/>
              </w:rPr>
              <w:t>B</w:t>
            </w:r>
          </w:p>
        </w:tc>
        <w:tc>
          <w:tcPr>
            <w:tcW w:w="3492" w:type="dxa"/>
            <w:shd w:val="clear" w:color="auto" w:fill="F2F2F2" w:themeFill="background1" w:themeFillShade="F2"/>
          </w:tcPr>
          <w:p w14:paraId="0751B964" w14:textId="1D77318E" w:rsidR="002E6B1B" w:rsidRDefault="00CC137B" w:rsidP="002E6E6F">
            <w:pPr>
              <w:rPr>
                <w:rFonts w:ascii="Times New Roman" w:hAnsi="Times New Roman" w:cs="Times New Roman"/>
              </w:rPr>
            </w:pPr>
            <w:r>
              <w:rPr>
                <w:rFonts w:ascii="Times New Roman" w:hAnsi="Times New Roman" w:cs="Times New Roman"/>
              </w:rPr>
              <w:t xml:space="preserve">As expected the Compliance policy flagged the devices as compliant post end user setup completion of required security elements. </w:t>
            </w:r>
            <w:r w:rsidR="002E6E6F">
              <w:rPr>
                <w:rFonts w:ascii="Times New Roman" w:hAnsi="Times New Roman" w:cs="Times New Roman"/>
              </w:rPr>
              <w:t xml:space="preserve">One issue was that the compliance element would flag the device as non-compliant as it would run before the user completed the configuration elements. Although further compliance </w:t>
            </w:r>
            <w:proofErr w:type="gramStart"/>
            <w:r w:rsidR="002E6E6F">
              <w:rPr>
                <w:rFonts w:ascii="Times New Roman" w:hAnsi="Times New Roman" w:cs="Times New Roman"/>
              </w:rPr>
              <w:t>check</w:t>
            </w:r>
            <w:proofErr w:type="gramEnd"/>
            <w:r w:rsidR="002E6E6F">
              <w:rPr>
                <w:rFonts w:ascii="Times New Roman" w:hAnsi="Times New Roman" w:cs="Times New Roman"/>
              </w:rPr>
              <w:t xml:space="preserve"> periods the device would then flag as compliant. This is by design due to the product behaviour and can’t be amended.</w:t>
            </w:r>
          </w:p>
        </w:tc>
      </w:tr>
      <w:tr w:rsidR="002E6B1B" w14:paraId="4362DCA8" w14:textId="77777777" w:rsidTr="00B5704A">
        <w:tc>
          <w:tcPr>
            <w:tcW w:w="2547" w:type="dxa"/>
            <w:shd w:val="clear" w:color="auto" w:fill="F2F2F2" w:themeFill="background1" w:themeFillShade="F2"/>
          </w:tcPr>
          <w:p w14:paraId="0AA5EFEC" w14:textId="35936350" w:rsidR="002E6B1B" w:rsidRDefault="000F168F" w:rsidP="000F168F">
            <w:pPr>
              <w:rPr>
                <w:rFonts w:ascii="Times New Roman" w:hAnsi="Times New Roman" w:cs="Times New Roman"/>
              </w:rPr>
            </w:pPr>
            <w:r>
              <w:rPr>
                <w:rFonts w:ascii="Times New Roman" w:hAnsi="Times New Roman" w:cs="Times New Roman"/>
              </w:rPr>
              <w:t>Device Compliance Policy (iOS)</w:t>
            </w:r>
          </w:p>
        </w:tc>
        <w:tc>
          <w:tcPr>
            <w:tcW w:w="1961" w:type="dxa"/>
            <w:shd w:val="clear" w:color="auto" w:fill="F2F2F2" w:themeFill="background1" w:themeFillShade="F2"/>
          </w:tcPr>
          <w:p w14:paraId="1AF1F479" w14:textId="77777777" w:rsidR="002E6B1B" w:rsidRDefault="002E6B1B" w:rsidP="004D68D6">
            <w:pPr>
              <w:rPr>
                <w:rFonts w:ascii="Times New Roman" w:hAnsi="Times New Roman" w:cs="Times New Roman"/>
              </w:rPr>
            </w:pPr>
          </w:p>
        </w:tc>
        <w:tc>
          <w:tcPr>
            <w:tcW w:w="1016" w:type="dxa"/>
            <w:shd w:val="clear" w:color="auto" w:fill="F2F2F2" w:themeFill="background1" w:themeFillShade="F2"/>
          </w:tcPr>
          <w:p w14:paraId="4F3C813A" w14:textId="4C98D11D" w:rsidR="002E6B1B" w:rsidRDefault="00CC137B" w:rsidP="004D68D6">
            <w:pPr>
              <w:rPr>
                <w:rFonts w:ascii="Times New Roman" w:hAnsi="Times New Roman" w:cs="Times New Roman"/>
              </w:rPr>
            </w:pPr>
            <w:r>
              <w:rPr>
                <w:rFonts w:ascii="Times New Roman" w:hAnsi="Times New Roman" w:cs="Times New Roman"/>
              </w:rPr>
              <w:t>B</w:t>
            </w:r>
          </w:p>
        </w:tc>
        <w:tc>
          <w:tcPr>
            <w:tcW w:w="3492" w:type="dxa"/>
            <w:shd w:val="clear" w:color="auto" w:fill="F2F2F2" w:themeFill="background1" w:themeFillShade="F2"/>
          </w:tcPr>
          <w:p w14:paraId="5F365B8B" w14:textId="23DB8520" w:rsidR="002E6B1B" w:rsidRDefault="002E6E6F" w:rsidP="004D68D6">
            <w:pPr>
              <w:rPr>
                <w:rFonts w:ascii="Times New Roman" w:hAnsi="Times New Roman" w:cs="Times New Roman"/>
              </w:rPr>
            </w:pPr>
            <w:r>
              <w:rPr>
                <w:rFonts w:ascii="Times New Roman" w:hAnsi="Times New Roman" w:cs="Times New Roman"/>
              </w:rPr>
              <w:t xml:space="preserve">As expected the Compliance policy flagged the devices as compliant post end user setup completion of required security elements. One issue was that the compliance element would flag the device as non-compliant as it would run before the user completed the configuration elements. Although further compliance </w:t>
            </w:r>
            <w:proofErr w:type="gramStart"/>
            <w:r>
              <w:rPr>
                <w:rFonts w:ascii="Times New Roman" w:hAnsi="Times New Roman" w:cs="Times New Roman"/>
              </w:rPr>
              <w:t>check</w:t>
            </w:r>
            <w:proofErr w:type="gramEnd"/>
            <w:r>
              <w:rPr>
                <w:rFonts w:ascii="Times New Roman" w:hAnsi="Times New Roman" w:cs="Times New Roman"/>
              </w:rPr>
              <w:t xml:space="preserve"> periods the device would then flag as compliant. This is by design due to the product behaviour and can’t be amended.</w:t>
            </w:r>
          </w:p>
        </w:tc>
      </w:tr>
      <w:tr w:rsidR="002E6B1B" w14:paraId="0DFD9D90" w14:textId="77777777" w:rsidTr="00B5704A">
        <w:tc>
          <w:tcPr>
            <w:tcW w:w="2547" w:type="dxa"/>
            <w:shd w:val="clear" w:color="auto" w:fill="F2F2F2" w:themeFill="background1" w:themeFillShade="F2"/>
          </w:tcPr>
          <w:p w14:paraId="003DA485" w14:textId="71212515" w:rsidR="002E6B1B" w:rsidRDefault="000F168F" w:rsidP="004D68D6">
            <w:pPr>
              <w:rPr>
                <w:rFonts w:ascii="Times New Roman" w:hAnsi="Times New Roman" w:cs="Times New Roman"/>
              </w:rPr>
            </w:pPr>
            <w:r>
              <w:rPr>
                <w:rFonts w:ascii="Times New Roman" w:hAnsi="Times New Roman" w:cs="Times New Roman"/>
              </w:rPr>
              <w:t>Application Configuration Policy</w:t>
            </w:r>
          </w:p>
        </w:tc>
        <w:tc>
          <w:tcPr>
            <w:tcW w:w="1961" w:type="dxa"/>
            <w:shd w:val="clear" w:color="auto" w:fill="F2F2F2" w:themeFill="background1" w:themeFillShade="F2"/>
          </w:tcPr>
          <w:p w14:paraId="57DD2635" w14:textId="6DE13DEF" w:rsidR="002E6B1B" w:rsidRDefault="009F05D8" w:rsidP="004D68D6">
            <w:pPr>
              <w:rPr>
                <w:rFonts w:ascii="Times New Roman" w:hAnsi="Times New Roman" w:cs="Times New Roman"/>
              </w:rPr>
            </w:pPr>
            <w:r>
              <w:rPr>
                <w:rFonts w:ascii="Times New Roman" w:hAnsi="Times New Roman" w:cs="Times New Roman"/>
              </w:rPr>
              <w:t>The example used in the implementation was deploying a hostname for the remote support tool beyond trust. If the configuration is successful the application would be linked to Hywel Dda’s implementation of the product</w:t>
            </w:r>
          </w:p>
        </w:tc>
        <w:tc>
          <w:tcPr>
            <w:tcW w:w="1016" w:type="dxa"/>
            <w:shd w:val="clear" w:color="auto" w:fill="F2F2F2" w:themeFill="background1" w:themeFillShade="F2"/>
          </w:tcPr>
          <w:p w14:paraId="5A0F9951" w14:textId="04CC2BFF" w:rsidR="002E6B1B"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2379AD64" w14:textId="6B1E10FF" w:rsidR="002E6B1B" w:rsidRDefault="009F05D8" w:rsidP="004D68D6">
            <w:pPr>
              <w:rPr>
                <w:rFonts w:ascii="Times New Roman" w:hAnsi="Times New Roman" w:cs="Times New Roman"/>
              </w:rPr>
            </w:pPr>
            <w:r>
              <w:rPr>
                <w:rFonts w:ascii="Times New Roman" w:hAnsi="Times New Roman" w:cs="Times New Roman"/>
              </w:rPr>
              <w:t>As expected the application upon deployment and initialisation was linked to the Hywel Dda Implementation of Beyond Trust for remote support features.</w:t>
            </w:r>
          </w:p>
        </w:tc>
      </w:tr>
      <w:tr w:rsidR="00C77697" w14:paraId="79D480C0" w14:textId="77777777" w:rsidTr="00B5704A">
        <w:tc>
          <w:tcPr>
            <w:tcW w:w="2547" w:type="dxa"/>
            <w:shd w:val="clear" w:color="auto" w:fill="F2F2F2" w:themeFill="background1" w:themeFillShade="F2"/>
          </w:tcPr>
          <w:p w14:paraId="63C81727" w14:textId="46EACE06" w:rsidR="00C77697" w:rsidRDefault="000F168F" w:rsidP="004D68D6">
            <w:pPr>
              <w:rPr>
                <w:rFonts w:ascii="Times New Roman" w:hAnsi="Times New Roman" w:cs="Times New Roman"/>
              </w:rPr>
            </w:pPr>
            <w:r>
              <w:rPr>
                <w:rFonts w:ascii="Times New Roman" w:hAnsi="Times New Roman" w:cs="Times New Roman"/>
              </w:rPr>
              <w:t>Application Deployment (Android)</w:t>
            </w:r>
          </w:p>
        </w:tc>
        <w:tc>
          <w:tcPr>
            <w:tcW w:w="1961" w:type="dxa"/>
            <w:shd w:val="clear" w:color="auto" w:fill="F2F2F2" w:themeFill="background1" w:themeFillShade="F2"/>
          </w:tcPr>
          <w:p w14:paraId="0E2D31F3" w14:textId="581FC93D" w:rsidR="00C77697" w:rsidRDefault="00136AFC" w:rsidP="004D68D6">
            <w:pPr>
              <w:rPr>
                <w:rFonts w:ascii="Times New Roman" w:hAnsi="Times New Roman" w:cs="Times New Roman"/>
              </w:rPr>
            </w:pPr>
            <w:r>
              <w:rPr>
                <w:rFonts w:ascii="Times New Roman" w:hAnsi="Times New Roman" w:cs="Times New Roman"/>
              </w:rPr>
              <w:t xml:space="preserve">When user Enrollment has been complete and device configuration has applied, dependant on user logging in </w:t>
            </w:r>
            <w:r>
              <w:rPr>
                <w:rFonts w:ascii="Times New Roman" w:hAnsi="Times New Roman" w:cs="Times New Roman"/>
              </w:rPr>
              <w:lastRenderedPageBreak/>
              <w:t>to the device the relevant applications should install and/or be available in the Play Store.</w:t>
            </w:r>
          </w:p>
        </w:tc>
        <w:tc>
          <w:tcPr>
            <w:tcW w:w="1016" w:type="dxa"/>
            <w:shd w:val="clear" w:color="auto" w:fill="F2F2F2" w:themeFill="background1" w:themeFillShade="F2"/>
          </w:tcPr>
          <w:p w14:paraId="76E1F7A3" w14:textId="7F776B10" w:rsidR="00C77697" w:rsidRDefault="00E16D14" w:rsidP="004D68D6">
            <w:pPr>
              <w:rPr>
                <w:rFonts w:ascii="Times New Roman" w:hAnsi="Times New Roman" w:cs="Times New Roman"/>
              </w:rPr>
            </w:pPr>
            <w:r>
              <w:rPr>
                <w:rFonts w:ascii="Times New Roman" w:hAnsi="Times New Roman" w:cs="Times New Roman"/>
              </w:rPr>
              <w:lastRenderedPageBreak/>
              <w:t>B</w:t>
            </w:r>
          </w:p>
        </w:tc>
        <w:tc>
          <w:tcPr>
            <w:tcW w:w="3492" w:type="dxa"/>
            <w:shd w:val="clear" w:color="auto" w:fill="F2F2F2" w:themeFill="background1" w:themeFillShade="F2"/>
          </w:tcPr>
          <w:p w14:paraId="55E6298A" w14:textId="4E93EE95" w:rsidR="00C77697" w:rsidRDefault="00B5704A" w:rsidP="004D68D6">
            <w:pPr>
              <w:rPr>
                <w:rFonts w:ascii="Times New Roman" w:hAnsi="Times New Roman" w:cs="Times New Roman"/>
              </w:rPr>
            </w:pPr>
            <w:r>
              <w:rPr>
                <w:rFonts w:ascii="Times New Roman" w:hAnsi="Times New Roman" w:cs="Times New Roman"/>
              </w:rPr>
              <w:t>When Assigning User Group for application deployment, the group if created in local Active Directory needs to be sync’d to Azure Active Directory (which is dependent on tenant settings)</w:t>
            </w:r>
            <w:r w:rsidR="00EC2488">
              <w:rPr>
                <w:rFonts w:ascii="Times New Roman" w:hAnsi="Times New Roman" w:cs="Times New Roman"/>
              </w:rPr>
              <w:t xml:space="preserve">. Deployment of Office Suite applications was </w:t>
            </w:r>
            <w:r w:rsidR="00EC2488">
              <w:rPr>
                <w:rFonts w:ascii="Times New Roman" w:hAnsi="Times New Roman" w:cs="Times New Roman"/>
              </w:rPr>
              <w:lastRenderedPageBreak/>
              <w:t>successful and Products such as Word/Teams/OneDrive and outlook all installed as expected and ran as expected.</w:t>
            </w:r>
          </w:p>
        </w:tc>
      </w:tr>
      <w:tr w:rsidR="000F168F" w14:paraId="36BCCAE1" w14:textId="77777777" w:rsidTr="00B5704A">
        <w:tc>
          <w:tcPr>
            <w:tcW w:w="2547" w:type="dxa"/>
            <w:shd w:val="clear" w:color="auto" w:fill="F2F2F2" w:themeFill="background1" w:themeFillShade="F2"/>
          </w:tcPr>
          <w:p w14:paraId="608D8E39" w14:textId="73C5AB84" w:rsidR="000F168F" w:rsidRDefault="000F168F" w:rsidP="004D68D6">
            <w:pPr>
              <w:rPr>
                <w:rFonts w:ascii="Times New Roman" w:hAnsi="Times New Roman" w:cs="Times New Roman"/>
              </w:rPr>
            </w:pPr>
            <w:r>
              <w:rPr>
                <w:rFonts w:ascii="Times New Roman" w:hAnsi="Times New Roman" w:cs="Times New Roman"/>
              </w:rPr>
              <w:lastRenderedPageBreak/>
              <w:t>Application Deployment (iOS)</w:t>
            </w:r>
          </w:p>
        </w:tc>
        <w:tc>
          <w:tcPr>
            <w:tcW w:w="1961" w:type="dxa"/>
            <w:shd w:val="clear" w:color="auto" w:fill="F2F2F2" w:themeFill="background1" w:themeFillShade="F2"/>
          </w:tcPr>
          <w:p w14:paraId="3195FE72" w14:textId="1F7BA873" w:rsidR="000F168F" w:rsidRDefault="00136AFC" w:rsidP="004D68D6">
            <w:pPr>
              <w:rPr>
                <w:rFonts w:ascii="Times New Roman" w:hAnsi="Times New Roman" w:cs="Times New Roman"/>
              </w:rPr>
            </w:pPr>
            <w:r>
              <w:rPr>
                <w:rFonts w:ascii="Times New Roman" w:hAnsi="Times New Roman" w:cs="Times New Roman"/>
              </w:rPr>
              <w:t>When user Enrollment has been complete and device configuration has applied, dependant on user logging in to the device the relevant applications should install and/or be available in the Intune Apple Store.</w:t>
            </w:r>
          </w:p>
        </w:tc>
        <w:tc>
          <w:tcPr>
            <w:tcW w:w="1016" w:type="dxa"/>
            <w:shd w:val="clear" w:color="auto" w:fill="F2F2F2" w:themeFill="background1" w:themeFillShade="F2"/>
          </w:tcPr>
          <w:p w14:paraId="624F17CE" w14:textId="23533728" w:rsidR="000F168F" w:rsidRDefault="00E16D14" w:rsidP="004D68D6">
            <w:pPr>
              <w:rPr>
                <w:rFonts w:ascii="Times New Roman" w:hAnsi="Times New Roman" w:cs="Times New Roman"/>
              </w:rPr>
            </w:pPr>
            <w:r>
              <w:rPr>
                <w:rFonts w:ascii="Times New Roman" w:hAnsi="Times New Roman" w:cs="Times New Roman"/>
              </w:rPr>
              <w:t>B</w:t>
            </w:r>
          </w:p>
        </w:tc>
        <w:tc>
          <w:tcPr>
            <w:tcW w:w="3492" w:type="dxa"/>
            <w:shd w:val="clear" w:color="auto" w:fill="F2F2F2" w:themeFill="background1" w:themeFillShade="F2"/>
          </w:tcPr>
          <w:p w14:paraId="0F51231D" w14:textId="29E7F9C0" w:rsidR="000F168F" w:rsidRDefault="000A66D8" w:rsidP="004D68D6">
            <w:pPr>
              <w:rPr>
                <w:rFonts w:ascii="Times New Roman" w:hAnsi="Times New Roman" w:cs="Times New Roman"/>
              </w:rPr>
            </w:pPr>
            <w:r>
              <w:rPr>
                <w:rFonts w:ascii="Times New Roman" w:hAnsi="Times New Roman" w:cs="Times New Roman"/>
              </w:rPr>
              <w:t>When Assigning User Group for application deployment, the group if created in local Active Directory needs to be sync’d to Azure Active Directory (which is dependent on tenant settings). Also the Licence type on the group needs to be set to device and not user. Currently User is the default but is likely to change in the future.</w:t>
            </w:r>
            <w:r w:rsidR="00EC2488">
              <w:rPr>
                <w:rFonts w:ascii="Times New Roman" w:hAnsi="Times New Roman" w:cs="Times New Roman"/>
              </w:rPr>
              <w:t xml:space="preserve"> Deployment of Office Suite applications was successful and Products such as Word/Teams/OneDrive and outlook all installed as expected and ran as expected.</w:t>
            </w:r>
          </w:p>
        </w:tc>
      </w:tr>
      <w:tr w:rsidR="000F168F" w14:paraId="1F128E88" w14:textId="77777777" w:rsidTr="00B5704A">
        <w:tc>
          <w:tcPr>
            <w:tcW w:w="2547" w:type="dxa"/>
            <w:shd w:val="clear" w:color="auto" w:fill="F2F2F2" w:themeFill="background1" w:themeFillShade="F2"/>
          </w:tcPr>
          <w:p w14:paraId="162393B0" w14:textId="66C538C1" w:rsidR="000F168F" w:rsidRDefault="000F168F" w:rsidP="004D68D6">
            <w:pPr>
              <w:rPr>
                <w:rFonts w:ascii="Times New Roman" w:hAnsi="Times New Roman" w:cs="Times New Roman"/>
              </w:rPr>
            </w:pPr>
            <w:r>
              <w:rPr>
                <w:rFonts w:ascii="Times New Roman" w:hAnsi="Times New Roman" w:cs="Times New Roman"/>
              </w:rPr>
              <w:t>Security Configuration (Conditional Access / MFA)</w:t>
            </w:r>
          </w:p>
        </w:tc>
        <w:tc>
          <w:tcPr>
            <w:tcW w:w="1961" w:type="dxa"/>
            <w:shd w:val="clear" w:color="auto" w:fill="F2F2F2" w:themeFill="background1" w:themeFillShade="F2"/>
          </w:tcPr>
          <w:p w14:paraId="6DE591A3" w14:textId="5D6A2C1B" w:rsidR="000F168F" w:rsidRDefault="0047768A" w:rsidP="004D68D6">
            <w:pPr>
              <w:rPr>
                <w:rFonts w:ascii="Times New Roman" w:hAnsi="Times New Roman" w:cs="Times New Roman"/>
              </w:rPr>
            </w:pPr>
            <w:r>
              <w:rPr>
                <w:rFonts w:ascii="Times New Roman" w:hAnsi="Times New Roman" w:cs="Times New Roman"/>
              </w:rPr>
              <w:t>Device Setup utilising MFA as well as MFA registration itself can only be setup on a UK Geolocation basis.</w:t>
            </w:r>
          </w:p>
        </w:tc>
        <w:tc>
          <w:tcPr>
            <w:tcW w:w="1016" w:type="dxa"/>
            <w:shd w:val="clear" w:color="auto" w:fill="F2F2F2" w:themeFill="background1" w:themeFillShade="F2"/>
          </w:tcPr>
          <w:p w14:paraId="1B111E17" w14:textId="4A77B433" w:rsidR="000F168F" w:rsidRDefault="00E16D14" w:rsidP="004D68D6">
            <w:pPr>
              <w:rPr>
                <w:rFonts w:ascii="Times New Roman" w:hAnsi="Times New Roman" w:cs="Times New Roman"/>
              </w:rPr>
            </w:pPr>
            <w:r>
              <w:rPr>
                <w:rFonts w:ascii="Times New Roman" w:hAnsi="Times New Roman" w:cs="Times New Roman"/>
              </w:rPr>
              <w:t>A</w:t>
            </w:r>
          </w:p>
        </w:tc>
        <w:tc>
          <w:tcPr>
            <w:tcW w:w="3492" w:type="dxa"/>
            <w:shd w:val="clear" w:color="auto" w:fill="F2F2F2" w:themeFill="background1" w:themeFillShade="F2"/>
          </w:tcPr>
          <w:p w14:paraId="7ABC2634" w14:textId="5795280F" w:rsidR="000F168F" w:rsidRDefault="0047768A" w:rsidP="004D68D6">
            <w:pPr>
              <w:rPr>
                <w:rFonts w:ascii="Times New Roman" w:hAnsi="Times New Roman" w:cs="Times New Roman"/>
              </w:rPr>
            </w:pPr>
            <w:r>
              <w:rPr>
                <w:rFonts w:ascii="Times New Roman" w:hAnsi="Times New Roman" w:cs="Times New Roman"/>
              </w:rPr>
              <w:t>As expected testing proved that UK access when setting up MFA registration and utilisation for device setup was successful. When testing with a VPN to emulate non UK Location the setup of MFA and device registration was prevented.</w:t>
            </w:r>
          </w:p>
        </w:tc>
      </w:tr>
    </w:tbl>
    <w:p w14:paraId="329E984F" w14:textId="3BE5E902" w:rsidR="00B968F3" w:rsidRDefault="00CE53B9" w:rsidP="004D68D6">
      <w:pPr>
        <w:rPr>
          <w:rFonts w:ascii="Times New Roman" w:hAnsi="Times New Roman" w:cs="Times New Roman"/>
        </w:rPr>
      </w:pPr>
      <w:r>
        <w:rPr>
          <w:rFonts w:ascii="Times New Roman" w:hAnsi="Times New Roman" w:cs="Times New Roman"/>
        </w:rPr>
        <w:t>Figure 91. Analysis Table of Implementation.</w:t>
      </w:r>
    </w:p>
    <w:p w14:paraId="29E887E0" w14:textId="18C8E212" w:rsidR="006C5892" w:rsidRDefault="006C5892" w:rsidP="006C5892">
      <w:pPr>
        <w:pStyle w:val="Heading2"/>
        <w:numPr>
          <w:ilvl w:val="0"/>
          <w:numId w:val="0"/>
        </w:numPr>
        <w:ind w:left="714" w:hanging="357"/>
        <w:rPr>
          <w:rFonts w:ascii="Times New Roman" w:hAnsi="Times New Roman" w:cs="Times New Roman"/>
        </w:rPr>
      </w:pPr>
      <w:bookmarkStart w:id="69" w:name="_Toc109992321"/>
      <w:r>
        <w:rPr>
          <w:rFonts w:ascii="Times New Roman" w:hAnsi="Times New Roman" w:cs="Times New Roman"/>
        </w:rPr>
        <w:t>6.2 Analysis – Further Notes.</w:t>
      </w:r>
      <w:bookmarkEnd w:id="69"/>
    </w:p>
    <w:p w14:paraId="0BFA5E14" w14:textId="13E7668B" w:rsidR="00306520" w:rsidRDefault="00D56D30" w:rsidP="004D68D6">
      <w:pPr>
        <w:rPr>
          <w:rFonts w:ascii="Times New Roman" w:hAnsi="Times New Roman" w:cs="Times New Roman"/>
        </w:rPr>
      </w:pPr>
      <w:r>
        <w:rPr>
          <w:rFonts w:ascii="Times New Roman" w:hAnsi="Times New Roman" w:cs="Times New Roman"/>
        </w:rPr>
        <w:t>In this section I am highlight some further notes for reference. These are relating to the deployment and highlighting areas of concern for other staff to be aware of within the organisation specifically from an admin Digital service perspective in relation to managing and expanding on the product.</w:t>
      </w:r>
    </w:p>
    <w:p w14:paraId="2F559AB2" w14:textId="27C97617" w:rsidR="00D56D30" w:rsidRDefault="004F4942" w:rsidP="004F4942">
      <w:pPr>
        <w:pStyle w:val="Heading3"/>
        <w:ind w:firstLine="720"/>
        <w:rPr>
          <w:rFonts w:ascii="Times New Roman" w:hAnsi="Times New Roman" w:cs="Times New Roman"/>
        </w:rPr>
      </w:pPr>
      <w:bookmarkStart w:id="70" w:name="_Toc109992322"/>
      <w:r>
        <w:rPr>
          <w:rFonts w:ascii="Times New Roman" w:hAnsi="Times New Roman" w:cs="Times New Roman"/>
        </w:rPr>
        <w:t>6.2.1</w:t>
      </w:r>
      <w:r w:rsidR="00D56D30">
        <w:rPr>
          <w:rFonts w:ascii="Times New Roman" w:hAnsi="Times New Roman" w:cs="Times New Roman"/>
        </w:rPr>
        <w:t xml:space="preserve"> Tokens for Apple Business Manager.</w:t>
      </w:r>
      <w:bookmarkEnd w:id="70"/>
    </w:p>
    <w:p w14:paraId="426109EB" w14:textId="3359D8FB" w:rsidR="00907275" w:rsidRDefault="00A3581D" w:rsidP="004D68D6">
      <w:pPr>
        <w:rPr>
          <w:rFonts w:ascii="Times New Roman" w:hAnsi="Times New Roman" w:cs="Times New Roman"/>
        </w:rPr>
      </w:pPr>
      <w:r>
        <w:rPr>
          <w:rFonts w:ascii="Times New Roman" w:hAnsi="Times New Roman" w:cs="Times New Roman"/>
        </w:rPr>
        <w:t>There is an ongoing admin process which will need to be documented for future reference, with reminders also being set to prevent a breakdown in the communication between Apple Business Manager and Microsoft Intune. This is in regards to the Apple VPP token which links the two platforms. Upon creation and configuration, the token has a 12 months’ expiry period. The token will need to be renewed from within the Appl</w:t>
      </w:r>
      <w:r w:rsidR="00ED1B7D">
        <w:rPr>
          <w:rFonts w:ascii="Times New Roman" w:hAnsi="Times New Roman" w:cs="Times New Roman"/>
        </w:rPr>
        <w:t>e Business Manager platform, and uploaded to Intune on or within this timescale. Otherwise the Application and Device inventory sync will fail leading to ongoing deployments to fail.</w:t>
      </w:r>
    </w:p>
    <w:p w14:paraId="67A00F1F" w14:textId="7C2CB627" w:rsidR="004F4942" w:rsidRDefault="004F4942" w:rsidP="004F4942">
      <w:pPr>
        <w:pStyle w:val="Heading3"/>
        <w:ind w:firstLine="720"/>
        <w:rPr>
          <w:rFonts w:ascii="Times New Roman" w:hAnsi="Times New Roman" w:cs="Times New Roman"/>
        </w:rPr>
      </w:pPr>
      <w:bookmarkStart w:id="71" w:name="_Toc109992323"/>
      <w:r>
        <w:rPr>
          <w:rFonts w:ascii="Times New Roman" w:hAnsi="Times New Roman" w:cs="Times New Roman"/>
        </w:rPr>
        <w:t xml:space="preserve">6.2.2 </w:t>
      </w:r>
      <w:r w:rsidR="005B430D">
        <w:rPr>
          <w:rFonts w:ascii="Times New Roman" w:hAnsi="Times New Roman" w:cs="Times New Roman"/>
        </w:rPr>
        <w:t>Samsung and Apple vendor registration.</w:t>
      </w:r>
      <w:bookmarkEnd w:id="71"/>
    </w:p>
    <w:p w14:paraId="189833C3" w14:textId="5F41C244" w:rsidR="00907275" w:rsidRDefault="005B430D" w:rsidP="004D68D6">
      <w:pPr>
        <w:rPr>
          <w:rFonts w:ascii="Times New Roman" w:hAnsi="Times New Roman" w:cs="Times New Roman"/>
        </w:rPr>
      </w:pPr>
      <w:r>
        <w:rPr>
          <w:rFonts w:ascii="Times New Roman" w:hAnsi="Times New Roman" w:cs="Times New Roman"/>
        </w:rPr>
        <w:t xml:space="preserve">As touched </w:t>
      </w:r>
      <w:r w:rsidR="00411C93">
        <w:rPr>
          <w:rFonts w:ascii="Times New Roman" w:hAnsi="Times New Roman" w:cs="Times New Roman"/>
        </w:rPr>
        <w:t>upon</w:t>
      </w:r>
      <w:r>
        <w:rPr>
          <w:rFonts w:ascii="Times New Roman" w:hAnsi="Times New Roman" w:cs="Times New Roman"/>
        </w:rPr>
        <w:t xml:space="preserve"> in section 6.1 in the analysis table. The deployment and management of devices within a wall gardened experience to prevent devices from being utilised for personal use, or other nefarious activities requires the reliance on vendors linking the Samsung Knox and Apple Business Manager </w:t>
      </w:r>
      <w:r w:rsidR="00411C93">
        <w:rPr>
          <w:rFonts w:ascii="Times New Roman" w:hAnsi="Times New Roman" w:cs="Times New Roman"/>
        </w:rPr>
        <w:t>platform ID’s to the purchase orders for registration. This can either break down from an internal organisation procurement process or from the vendors site. Processes need to be document and agreed on with internal procurement and highlighted and agreed with Vendors.</w:t>
      </w:r>
    </w:p>
    <w:p w14:paraId="65E5FFD3" w14:textId="77777777" w:rsidR="004F4942" w:rsidRDefault="004F4942" w:rsidP="004D68D6">
      <w:pPr>
        <w:rPr>
          <w:rFonts w:ascii="Times New Roman" w:hAnsi="Times New Roman" w:cs="Times New Roman"/>
        </w:rPr>
      </w:pPr>
    </w:p>
    <w:p w14:paraId="7D15C128" w14:textId="04C91093" w:rsidR="004F4942" w:rsidRDefault="004F4942" w:rsidP="004C24E0">
      <w:pPr>
        <w:pStyle w:val="Heading2"/>
        <w:numPr>
          <w:ilvl w:val="0"/>
          <w:numId w:val="0"/>
        </w:numPr>
        <w:ind w:left="714" w:hanging="357"/>
        <w:rPr>
          <w:rFonts w:ascii="Times New Roman" w:hAnsi="Times New Roman" w:cs="Times New Roman"/>
        </w:rPr>
      </w:pPr>
      <w:bookmarkStart w:id="72" w:name="_Toc109992324"/>
      <w:r>
        <w:rPr>
          <w:rFonts w:ascii="Times New Roman" w:hAnsi="Times New Roman" w:cs="Times New Roman"/>
        </w:rPr>
        <w:lastRenderedPageBreak/>
        <w:t>6.3 Benefits of Deployment of Single Management Pain?</w:t>
      </w:r>
      <w:bookmarkEnd w:id="72"/>
    </w:p>
    <w:p w14:paraId="37D8B4B4" w14:textId="77777777" w:rsidR="00D20199" w:rsidRDefault="00DE17A8" w:rsidP="004D68D6">
      <w:pPr>
        <w:rPr>
          <w:rFonts w:ascii="Times New Roman" w:hAnsi="Times New Roman" w:cs="Times New Roman"/>
        </w:rPr>
      </w:pPr>
      <w:r>
        <w:rPr>
          <w:rFonts w:ascii="Times New Roman" w:hAnsi="Times New Roman" w:cs="Times New Roman"/>
        </w:rPr>
        <w:t>While the aim was to have a single management pane for the Mobile Enablement of device this isn’t 100% the case. There is a reliance on 2 separate hardware vendor platforms in Samsung Knox and Apple business manager</w:t>
      </w:r>
      <w:r w:rsidR="00D20199">
        <w:rPr>
          <w:rFonts w:ascii="Times New Roman" w:hAnsi="Times New Roman" w:cs="Times New Roman"/>
        </w:rPr>
        <w:t>, this is</w:t>
      </w:r>
      <w:r>
        <w:rPr>
          <w:rFonts w:ascii="Times New Roman" w:hAnsi="Times New Roman" w:cs="Times New Roman"/>
        </w:rPr>
        <w:t xml:space="preserve"> for the enrolment and ability</w:t>
      </w:r>
      <w:r w:rsidR="00D20199">
        <w:rPr>
          <w:rFonts w:ascii="Times New Roman" w:hAnsi="Times New Roman" w:cs="Times New Roman"/>
        </w:rPr>
        <w:t xml:space="preserve"> to secure/</w:t>
      </w:r>
      <w:r>
        <w:rPr>
          <w:rFonts w:ascii="Times New Roman" w:hAnsi="Times New Roman" w:cs="Times New Roman"/>
        </w:rPr>
        <w:t xml:space="preserve">wall garden the initial setup of the devices. </w:t>
      </w:r>
    </w:p>
    <w:p w14:paraId="516D7519" w14:textId="583CB657" w:rsidR="0017540A" w:rsidRDefault="00DE17A8" w:rsidP="004D68D6">
      <w:pPr>
        <w:rPr>
          <w:rFonts w:ascii="Times New Roman" w:hAnsi="Times New Roman" w:cs="Times New Roman"/>
        </w:rPr>
      </w:pPr>
      <w:r>
        <w:rPr>
          <w:rFonts w:ascii="Times New Roman" w:hAnsi="Times New Roman" w:cs="Times New Roman"/>
        </w:rPr>
        <w:t>Although once this is setup there is a very minimum requirement to service these platform</w:t>
      </w:r>
      <w:r w:rsidR="00D20199">
        <w:rPr>
          <w:rFonts w:ascii="Times New Roman" w:hAnsi="Times New Roman" w:cs="Times New Roman"/>
        </w:rPr>
        <w:t>s moving forward. O</w:t>
      </w:r>
      <w:r>
        <w:rPr>
          <w:rFonts w:ascii="Times New Roman" w:hAnsi="Times New Roman" w:cs="Times New Roman"/>
        </w:rPr>
        <w:t>nly when requirements such as token renewal</w:t>
      </w:r>
      <w:r w:rsidR="00D20199">
        <w:rPr>
          <w:rFonts w:ascii="Times New Roman" w:hAnsi="Times New Roman" w:cs="Times New Roman"/>
        </w:rPr>
        <w:t>,</w:t>
      </w:r>
      <w:r>
        <w:rPr>
          <w:rFonts w:ascii="Times New Roman" w:hAnsi="Times New Roman" w:cs="Times New Roman"/>
        </w:rPr>
        <w:t xml:space="preserve"> or in the case of Apple device</w:t>
      </w:r>
      <w:r w:rsidR="00D20199">
        <w:rPr>
          <w:rFonts w:ascii="Times New Roman" w:hAnsi="Times New Roman" w:cs="Times New Roman"/>
        </w:rPr>
        <w:t>s</w:t>
      </w:r>
      <w:r>
        <w:rPr>
          <w:rFonts w:ascii="Times New Roman" w:hAnsi="Times New Roman" w:cs="Times New Roman"/>
        </w:rPr>
        <w:t xml:space="preserve"> app deployments</w:t>
      </w:r>
      <w:r w:rsidR="00D20199">
        <w:rPr>
          <w:rFonts w:ascii="Times New Roman" w:hAnsi="Times New Roman" w:cs="Times New Roman"/>
        </w:rPr>
        <w:t xml:space="preserve"> to sync to Intune are interaction with these platforms required. </w:t>
      </w:r>
    </w:p>
    <w:p w14:paraId="250E7559" w14:textId="618FEB4C" w:rsidR="00D20199" w:rsidRDefault="00D20199" w:rsidP="004D68D6">
      <w:pPr>
        <w:rPr>
          <w:rFonts w:ascii="Times New Roman" w:hAnsi="Times New Roman" w:cs="Times New Roman"/>
        </w:rPr>
      </w:pPr>
      <w:r>
        <w:rPr>
          <w:rFonts w:ascii="Times New Roman" w:hAnsi="Times New Roman" w:cs="Times New Roman"/>
        </w:rPr>
        <w:t>The Benefit to the end user though is that none of this is visible to them. And regardless of device platform be it Android or iOS, the devices have the same look and feel from a setup and management perspective as the Microsoft Intune platform provides the front end GUI for them. This reduces the amount of training of documents the users are required to digest to setup and utilise their devices.</w:t>
      </w:r>
    </w:p>
    <w:p w14:paraId="3FED98BB" w14:textId="77A509A9" w:rsidR="004C24E0" w:rsidRDefault="00D20199" w:rsidP="004D68D6">
      <w:pPr>
        <w:rPr>
          <w:rFonts w:ascii="Times New Roman" w:hAnsi="Times New Roman" w:cs="Times New Roman"/>
        </w:rPr>
      </w:pPr>
      <w:r>
        <w:rPr>
          <w:rFonts w:ascii="Times New Roman" w:hAnsi="Times New Roman" w:cs="Times New Roman"/>
        </w:rPr>
        <w:t xml:space="preserve">From a Digital Support services </w:t>
      </w:r>
      <w:r w:rsidR="008C3B68">
        <w:rPr>
          <w:rFonts w:ascii="Times New Roman" w:hAnsi="Times New Roman" w:cs="Times New Roman"/>
        </w:rPr>
        <w:t>perspective,</w:t>
      </w:r>
      <w:r>
        <w:rPr>
          <w:rFonts w:ascii="Times New Roman" w:hAnsi="Times New Roman" w:cs="Times New Roman"/>
        </w:rPr>
        <w:t xml:space="preserve"> the </w:t>
      </w:r>
      <w:r w:rsidR="008C3B68">
        <w:rPr>
          <w:rFonts w:ascii="Times New Roman" w:hAnsi="Times New Roman" w:cs="Times New Roman"/>
        </w:rPr>
        <w:t>ability to have a single platform in Microsoft Endpoint Manager (Intune), allows for the setup/config/compliance and overall manageability on a day to day basis</w:t>
      </w:r>
      <w:r w:rsidR="00931032">
        <w:rPr>
          <w:rFonts w:ascii="Times New Roman" w:hAnsi="Times New Roman" w:cs="Times New Roman"/>
        </w:rPr>
        <w:t>,</w:t>
      </w:r>
      <w:r w:rsidR="008C3B68">
        <w:rPr>
          <w:rFonts w:ascii="Times New Roman" w:hAnsi="Times New Roman" w:cs="Times New Roman"/>
        </w:rPr>
        <w:t xml:space="preserve"> as well as monitoring to</w:t>
      </w:r>
      <w:r w:rsidR="00931032">
        <w:rPr>
          <w:rFonts w:ascii="Times New Roman" w:hAnsi="Times New Roman" w:cs="Times New Roman"/>
        </w:rPr>
        <w:t xml:space="preserve"> be conducted from the one management pane</w:t>
      </w:r>
      <w:r w:rsidR="008C3B68">
        <w:rPr>
          <w:rFonts w:ascii="Times New Roman" w:hAnsi="Times New Roman" w:cs="Times New Roman"/>
        </w:rPr>
        <w:t>. This again reduces the time required for training on multiple platforms and also the overall cost and support elements of having multiple platforms to service the array of devices</w:t>
      </w:r>
      <w:r w:rsidR="00931032">
        <w:rPr>
          <w:rFonts w:ascii="Times New Roman" w:hAnsi="Times New Roman" w:cs="Times New Roman"/>
        </w:rPr>
        <w:t>,</w:t>
      </w:r>
      <w:r w:rsidR="008C3B68">
        <w:rPr>
          <w:rFonts w:ascii="Times New Roman" w:hAnsi="Times New Roman" w:cs="Times New Roman"/>
        </w:rPr>
        <w:t xml:space="preserve"> that can and will be used in the future for mobile enablement.</w:t>
      </w:r>
    </w:p>
    <w:p w14:paraId="0D2F751D" w14:textId="77777777" w:rsidR="004C24E0" w:rsidRPr="00FB6B00" w:rsidRDefault="004C24E0" w:rsidP="004D68D6">
      <w:pPr>
        <w:rPr>
          <w:rFonts w:ascii="Times New Roman" w:hAnsi="Times New Roman" w:cs="Times New Roman"/>
        </w:rPr>
      </w:pPr>
    </w:p>
    <w:p w14:paraId="4F7FB901" w14:textId="6A34322E" w:rsidR="0017540A" w:rsidRDefault="00E07187" w:rsidP="005B71DE">
      <w:pPr>
        <w:pStyle w:val="Heading1"/>
        <w:numPr>
          <w:ilvl w:val="0"/>
          <w:numId w:val="35"/>
        </w:numPr>
        <w:rPr>
          <w:rFonts w:ascii="Times New Roman" w:hAnsi="Times New Roman" w:cs="Times New Roman"/>
        </w:rPr>
      </w:pPr>
      <w:bookmarkStart w:id="73" w:name="_Toc109992325"/>
      <w:r w:rsidRPr="00FB6B00">
        <w:rPr>
          <w:rFonts w:ascii="Times New Roman" w:hAnsi="Times New Roman" w:cs="Times New Roman"/>
        </w:rPr>
        <w:t>Conclusion</w:t>
      </w:r>
      <w:bookmarkEnd w:id="73"/>
      <w:r w:rsidR="005E761E">
        <w:rPr>
          <w:rFonts w:ascii="Times New Roman" w:hAnsi="Times New Roman" w:cs="Times New Roman"/>
        </w:rPr>
        <w:t xml:space="preserve"> </w:t>
      </w:r>
    </w:p>
    <w:p w14:paraId="259AA716" w14:textId="20E91360" w:rsidR="00F83D43" w:rsidRDefault="0017540A" w:rsidP="0017540A">
      <w:pPr>
        <w:rPr>
          <w:rFonts w:ascii="Times New Roman" w:hAnsi="Times New Roman" w:cs="Times New Roman"/>
        </w:rPr>
      </w:pPr>
      <w:r w:rsidRPr="005B0576">
        <w:rPr>
          <w:rFonts w:ascii="Times New Roman" w:hAnsi="Times New Roman" w:cs="Times New Roman"/>
        </w:rPr>
        <w:t xml:space="preserve">The overall purpose of the project was to </w:t>
      </w:r>
      <w:r w:rsidR="00F83D43" w:rsidRPr="005B0576">
        <w:rPr>
          <w:rFonts w:ascii="Times New Roman" w:hAnsi="Times New Roman" w:cs="Times New Roman"/>
        </w:rPr>
        <w:t>enable users of Hywel Dda University Health Board to be able to carry out the workloads that were used mainly on traditional desktop devices, and to be able to access and carry out these workloads in a mobile and/or remote method on and off of the corporate internal networks.</w:t>
      </w:r>
    </w:p>
    <w:p w14:paraId="28990273" w14:textId="23E02555" w:rsidR="00DF5FA6" w:rsidRPr="005B0576" w:rsidRDefault="00DF5FA6" w:rsidP="00DF5FA6">
      <w:pPr>
        <w:pStyle w:val="Heading2"/>
        <w:numPr>
          <w:ilvl w:val="0"/>
          <w:numId w:val="0"/>
        </w:numPr>
        <w:ind w:left="714" w:hanging="357"/>
        <w:rPr>
          <w:rFonts w:ascii="Times New Roman" w:hAnsi="Times New Roman" w:cs="Times New Roman"/>
        </w:rPr>
      </w:pPr>
      <w:bookmarkStart w:id="74" w:name="_Toc109992326"/>
      <w:r>
        <w:rPr>
          <w:rFonts w:ascii="Times New Roman" w:hAnsi="Times New Roman" w:cs="Times New Roman"/>
        </w:rPr>
        <w:t>7.1 Summarization of Objectives.</w:t>
      </w:r>
      <w:bookmarkEnd w:id="74"/>
    </w:p>
    <w:p w14:paraId="1F748D41" w14:textId="5712247E" w:rsidR="00F83D43" w:rsidRPr="005B0576" w:rsidRDefault="00F83D43" w:rsidP="0017540A">
      <w:pPr>
        <w:rPr>
          <w:rFonts w:ascii="Times New Roman" w:hAnsi="Times New Roman" w:cs="Times New Roman"/>
        </w:rPr>
      </w:pPr>
      <w:r w:rsidRPr="005B0576">
        <w:rPr>
          <w:rFonts w:ascii="Times New Roman" w:hAnsi="Times New Roman" w:cs="Times New Roman"/>
        </w:rPr>
        <w:t>The objectives that were detailed at the beginning of the project are listed as follows with a brief explanation on how they were achieved.</w:t>
      </w:r>
    </w:p>
    <w:p w14:paraId="3EBF3A2D" w14:textId="0B5214A7" w:rsidR="00FD6097" w:rsidRPr="005B0576" w:rsidRDefault="00FD6097" w:rsidP="00FD6097">
      <w:pPr>
        <w:pStyle w:val="ListParagraph"/>
        <w:numPr>
          <w:ilvl w:val="0"/>
          <w:numId w:val="44"/>
        </w:numPr>
        <w:rPr>
          <w:rFonts w:ascii="Times New Roman" w:hAnsi="Times New Roman" w:cs="Times New Roman"/>
          <w:b/>
        </w:rPr>
      </w:pPr>
      <w:r w:rsidRPr="005B0576">
        <w:rPr>
          <w:rFonts w:ascii="Times New Roman" w:hAnsi="Times New Roman" w:cs="Times New Roman"/>
          <w:b/>
        </w:rPr>
        <w:t>Conduct literature review into the mobile enablement utilising Microsoft Endpoint Manager.</w:t>
      </w:r>
    </w:p>
    <w:p w14:paraId="66EEF021" w14:textId="42BCE894" w:rsidR="00294C2C" w:rsidRPr="005B0576" w:rsidRDefault="00294C2C" w:rsidP="00294C2C">
      <w:pPr>
        <w:pStyle w:val="ListParagraph"/>
        <w:rPr>
          <w:rFonts w:ascii="Times New Roman" w:hAnsi="Times New Roman" w:cs="Times New Roman"/>
        </w:rPr>
      </w:pPr>
      <w:r w:rsidRPr="005B0576">
        <w:rPr>
          <w:rFonts w:ascii="Times New Roman" w:hAnsi="Times New Roman" w:cs="Times New Roman"/>
        </w:rPr>
        <w:t xml:space="preserve">The literature review was achieved and completed by collating and researching relevant literature in the form of Technical documents, feature articles, journal documents, vendor specific technical library documents and white papers. </w:t>
      </w:r>
    </w:p>
    <w:p w14:paraId="7146F162" w14:textId="77777777" w:rsidR="00713007" w:rsidRPr="005B0576" w:rsidRDefault="0015481D" w:rsidP="00294C2C">
      <w:pPr>
        <w:pStyle w:val="ListParagraph"/>
        <w:rPr>
          <w:rFonts w:ascii="Times New Roman" w:hAnsi="Times New Roman" w:cs="Times New Roman"/>
        </w:rPr>
      </w:pPr>
      <w:r w:rsidRPr="005B0576">
        <w:rPr>
          <w:rFonts w:ascii="Times New Roman" w:hAnsi="Times New Roman" w:cs="Times New Roman"/>
        </w:rPr>
        <w:t xml:space="preserve">Once the documents were researched and collated I then created a review table detailing all of the documents and a summary of what was in the documents and how this related to the project (Appendix 1). </w:t>
      </w:r>
    </w:p>
    <w:p w14:paraId="2FB4DDEF" w14:textId="77777777" w:rsidR="00713007" w:rsidRPr="005B0576" w:rsidRDefault="00713007" w:rsidP="00294C2C">
      <w:pPr>
        <w:pStyle w:val="ListParagraph"/>
        <w:rPr>
          <w:rFonts w:ascii="Times New Roman" w:hAnsi="Times New Roman" w:cs="Times New Roman"/>
        </w:rPr>
      </w:pPr>
    </w:p>
    <w:p w14:paraId="64335EAA" w14:textId="49A73BFB" w:rsidR="0015481D" w:rsidRPr="005B0576" w:rsidRDefault="0015481D" w:rsidP="00294C2C">
      <w:pPr>
        <w:pStyle w:val="ListParagraph"/>
        <w:rPr>
          <w:rFonts w:ascii="Times New Roman" w:hAnsi="Times New Roman" w:cs="Times New Roman"/>
        </w:rPr>
      </w:pPr>
      <w:r w:rsidRPr="005B0576">
        <w:rPr>
          <w:rFonts w:ascii="Times New Roman" w:hAnsi="Times New Roman" w:cs="Times New Roman"/>
        </w:rPr>
        <w:t xml:space="preserve">With this information collated and digested, I </w:t>
      </w:r>
      <w:r w:rsidR="004B7B96" w:rsidRPr="005B0576">
        <w:rPr>
          <w:rFonts w:ascii="Times New Roman" w:hAnsi="Times New Roman" w:cs="Times New Roman"/>
        </w:rPr>
        <w:t>then summarised and expanded the information gathered in to headed area’s that were relevant to the project pilot. This allowed for any critical review and the information required to design and implement the project.</w:t>
      </w:r>
    </w:p>
    <w:p w14:paraId="1F1BDF70" w14:textId="0B579113" w:rsidR="00FD6097" w:rsidRPr="005B0576" w:rsidRDefault="00FD6097" w:rsidP="00FD6097">
      <w:pPr>
        <w:pStyle w:val="ListParagraph"/>
        <w:rPr>
          <w:rFonts w:ascii="Times New Roman" w:hAnsi="Times New Roman" w:cs="Times New Roman"/>
        </w:rPr>
      </w:pPr>
    </w:p>
    <w:p w14:paraId="39654106" w14:textId="77777777" w:rsidR="00FD6097" w:rsidRPr="005B0576" w:rsidRDefault="00FD6097" w:rsidP="00FD6097">
      <w:pPr>
        <w:pStyle w:val="ListParagraph"/>
        <w:rPr>
          <w:rFonts w:ascii="Times New Roman" w:hAnsi="Times New Roman" w:cs="Times New Roman"/>
        </w:rPr>
      </w:pPr>
    </w:p>
    <w:p w14:paraId="739DE392" w14:textId="259774E8" w:rsidR="00FD6097" w:rsidRPr="005B0576" w:rsidRDefault="00FD6097" w:rsidP="00FD6097">
      <w:pPr>
        <w:pStyle w:val="ListParagraph"/>
        <w:numPr>
          <w:ilvl w:val="0"/>
          <w:numId w:val="44"/>
        </w:numPr>
        <w:rPr>
          <w:rFonts w:ascii="Times New Roman" w:hAnsi="Times New Roman" w:cs="Times New Roman"/>
          <w:b/>
        </w:rPr>
      </w:pPr>
      <w:r w:rsidRPr="005B0576">
        <w:rPr>
          <w:rFonts w:ascii="Times New Roman" w:hAnsi="Times New Roman" w:cs="Times New Roman"/>
          <w:b/>
        </w:rPr>
        <w:t>Identify the methodology approach for the research project.</w:t>
      </w:r>
    </w:p>
    <w:p w14:paraId="6AFDF2E8" w14:textId="77777777" w:rsidR="00AA5A22" w:rsidRDefault="005B0576" w:rsidP="005B0576">
      <w:pPr>
        <w:pStyle w:val="ListParagraph"/>
        <w:rPr>
          <w:rFonts w:ascii="Times New Roman" w:hAnsi="Times New Roman" w:cs="Times New Roman"/>
        </w:rPr>
      </w:pPr>
      <w:r w:rsidRPr="005B0576">
        <w:rPr>
          <w:rFonts w:ascii="Times New Roman" w:hAnsi="Times New Roman" w:cs="Times New Roman"/>
        </w:rPr>
        <w:lastRenderedPageBreak/>
        <w:t xml:space="preserve">I undertook </w:t>
      </w:r>
      <w:r w:rsidR="00C806FA">
        <w:rPr>
          <w:rFonts w:ascii="Times New Roman" w:hAnsi="Times New Roman" w:cs="Times New Roman"/>
        </w:rPr>
        <w:t xml:space="preserve">the methodology review to understand the research approaches, data collection methods and research philosophy to be able to understand what approaches and methods I would need to carry out a successful project pilot. </w:t>
      </w:r>
    </w:p>
    <w:p w14:paraId="1D1A62BF" w14:textId="77777777" w:rsidR="00AA5A22" w:rsidRDefault="00AA5A22" w:rsidP="005B0576">
      <w:pPr>
        <w:pStyle w:val="ListParagraph"/>
        <w:rPr>
          <w:rFonts w:ascii="Times New Roman" w:hAnsi="Times New Roman" w:cs="Times New Roman"/>
        </w:rPr>
      </w:pPr>
    </w:p>
    <w:p w14:paraId="3E6CA01A" w14:textId="4B02FEE5" w:rsidR="005B0576" w:rsidRDefault="00C806FA" w:rsidP="005B0576">
      <w:pPr>
        <w:pStyle w:val="ListParagraph"/>
        <w:rPr>
          <w:rFonts w:ascii="Times New Roman" w:hAnsi="Times New Roman" w:cs="Times New Roman"/>
        </w:rPr>
      </w:pPr>
      <w:r>
        <w:rPr>
          <w:rFonts w:ascii="Times New Roman" w:hAnsi="Times New Roman" w:cs="Times New Roman"/>
        </w:rPr>
        <w:t xml:space="preserve">After conducting the </w:t>
      </w:r>
      <w:r w:rsidR="00AA5A22">
        <w:rPr>
          <w:rFonts w:ascii="Times New Roman" w:hAnsi="Times New Roman" w:cs="Times New Roman"/>
        </w:rPr>
        <w:t>review of methods I came to the conclusion that mixed and deductive method would allow for the correct data analysis and approaches to be conducted for the project type along with a quantitative data collection from the research approaches would best suit the project. This was primarily focussed around the literature research and observation and testing that would be carried out during the course of the project.</w:t>
      </w:r>
    </w:p>
    <w:p w14:paraId="4CF971A1" w14:textId="1889108C" w:rsidR="00AA5A22" w:rsidRDefault="00AA5A22" w:rsidP="005B0576">
      <w:pPr>
        <w:pStyle w:val="ListParagraph"/>
        <w:rPr>
          <w:rFonts w:ascii="Times New Roman" w:hAnsi="Times New Roman" w:cs="Times New Roman"/>
        </w:rPr>
      </w:pPr>
    </w:p>
    <w:p w14:paraId="5D4C8347" w14:textId="57B65183" w:rsidR="00AA5A22" w:rsidRPr="005B0576" w:rsidRDefault="000C0A90" w:rsidP="005B0576">
      <w:pPr>
        <w:pStyle w:val="ListParagraph"/>
        <w:rPr>
          <w:rFonts w:ascii="Times New Roman" w:hAnsi="Times New Roman" w:cs="Times New Roman"/>
        </w:rPr>
      </w:pPr>
      <w:r>
        <w:rPr>
          <w:rFonts w:ascii="Times New Roman" w:hAnsi="Times New Roman" w:cs="Times New Roman"/>
        </w:rPr>
        <w:t>As well as the literature review the research in to what would be required from a staffing resource, hardware &amp; software and licencing standpoint were documented and with all of this information a Gannt Chart was created and continually updated through the life of the project.</w:t>
      </w:r>
    </w:p>
    <w:p w14:paraId="6A5F39AD" w14:textId="62349E4D" w:rsidR="00294C2C" w:rsidRPr="005B0576" w:rsidRDefault="00294C2C" w:rsidP="00294C2C">
      <w:pPr>
        <w:pStyle w:val="ListParagraph"/>
        <w:rPr>
          <w:rFonts w:ascii="Times New Roman" w:hAnsi="Times New Roman" w:cs="Times New Roman"/>
        </w:rPr>
      </w:pPr>
    </w:p>
    <w:p w14:paraId="17A9E4DD" w14:textId="77777777" w:rsidR="00294C2C" w:rsidRPr="005B0576" w:rsidRDefault="00294C2C" w:rsidP="00294C2C">
      <w:pPr>
        <w:pStyle w:val="ListParagraph"/>
        <w:rPr>
          <w:rFonts w:ascii="Times New Roman" w:hAnsi="Times New Roman" w:cs="Times New Roman"/>
        </w:rPr>
      </w:pPr>
    </w:p>
    <w:p w14:paraId="0B3043DD" w14:textId="1568A37C" w:rsidR="00FD6097" w:rsidRPr="00005A8E" w:rsidRDefault="00FD6097" w:rsidP="00FD6097">
      <w:pPr>
        <w:pStyle w:val="ListParagraph"/>
        <w:numPr>
          <w:ilvl w:val="0"/>
          <w:numId w:val="44"/>
        </w:numPr>
        <w:rPr>
          <w:rFonts w:ascii="Times New Roman" w:hAnsi="Times New Roman" w:cs="Times New Roman"/>
          <w:b/>
        </w:rPr>
      </w:pPr>
      <w:r w:rsidRPr="00005A8E">
        <w:rPr>
          <w:rFonts w:ascii="Times New Roman" w:hAnsi="Times New Roman" w:cs="Times New Roman"/>
          <w:b/>
        </w:rPr>
        <w:t>Design deployment configurations &amp; rules in line with Organisation policies &amp; best practice.</w:t>
      </w:r>
    </w:p>
    <w:p w14:paraId="15C6836E" w14:textId="6E461400" w:rsidR="00005A8E" w:rsidRDefault="00005A8E" w:rsidP="00E80518">
      <w:pPr>
        <w:pStyle w:val="ListParagraph"/>
        <w:rPr>
          <w:rFonts w:ascii="Times New Roman" w:hAnsi="Times New Roman" w:cs="Times New Roman"/>
        </w:rPr>
      </w:pPr>
      <w:r w:rsidRPr="00005A8E">
        <w:rPr>
          <w:rFonts w:ascii="Times New Roman" w:hAnsi="Times New Roman" w:cs="Times New Roman"/>
        </w:rPr>
        <w:t xml:space="preserve">As part of the Design </w:t>
      </w:r>
      <w:r>
        <w:rPr>
          <w:rFonts w:ascii="Times New Roman" w:hAnsi="Times New Roman" w:cs="Times New Roman"/>
        </w:rPr>
        <w:t xml:space="preserve">objective a high level overview diagram was created to detail the processes from an end user standpoint as well as the required implementation areas as a member of the digital services who would be carry out the project that would be required. </w:t>
      </w:r>
    </w:p>
    <w:p w14:paraId="2FFA74B4" w14:textId="77777777" w:rsidR="00005A8E" w:rsidRDefault="00005A8E" w:rsidP="00E80518">
      <w:pPr>
        <w:pStyle w:val="ListParagraph"/>
        <w:rPr>
          <w:rFonts w:ascii="Times New Roman" w:hAnsi="Times New Roman" w:cs="Times New Roman"/>
        </w:rPr>
      </w:pPr>
    </w:p>
    <w:p w14:paraId="6A547F25" w14:textId="3658DD39" w:rsidR="00E80518" w:rsidRPr="00005A8E" w:rsidRDefault="00005A8E" w:rsidP="00E80518">
      <w:pPr>
        <w:pStyle w:val="ListParagraph"/>
        <w:rPr>
          <w:rFonts w:ascii="Times New Roman" w:hAnsi="Times New Roman" w:cs="Times New Roman"/>
        </w:rPr>
      </w:pPr>
      <w:r>
        <w:rPr>
          <w:rFonts w:ascii="Times New Roman" w:hAnsi="Times New Roman" w:cs="Times New Roman"/>
        </w:rPr>
        <w:t>These were broken down in to User Devices, Device Enrollment Process, Device Configuration Policies, Device Compliance Policies, Application Configuration Policies, Application Deployment and Security policies. With these listed and detail in the design it then allow</w:t>
      </w:r>
      <w:r w:rsidR="00252000">
        <w:rPr>
          <w:rFonts w:ascii="Times New Roman" w:hAnsi="Times New Roman" w:cs="Times New Roman"/>
        </w:rPr>
        <w:t>ed</w:t>
      </w:r>
      <w:r>
        <w:rPr>
          <w:rFonts w:ascii="Times New Roman" w:hAnsi="Times New Roman" w:cs="Times New Roman"/>
        </w:rPr>
        <w:t xml:space="preserve"> for a roadmap clearly set to for the implementation section. </w:t>
      </w:r>
    </w:p>
    <w:p w14:paraId="461867E2" w14:textId="31561741" w:rsidR="00FD6097" w:rsidRPr="005B0576" w:rsidRDefault="00FD6097" w:rsidP="00FD6097">
      <w:pPr>
        <w:pStyle w:val="ListParagraph"/>
        <w:rPr>
          <w:rFonts w:ascii="Times New Roman" w:hAnsi="Times New Roman" w:cs="Times New Roman"/>
        </w:rPr>
      </w:pPr>
    </w:p>
    <w:p w14:paraId="4EC6DD66" w14:textId="77777777" w:rsidR="00FD6097" w:rsidRPr="005B0576" w:rsidRDefault="00FD6097" w:rsidP="00FD6097">
      <w:pPr>
        <w:pStyle w:val="ListParagraph"/>
        <w:rPr>
          <w:rFonts w:ascii="Times New Roman" w:hAnsi="Times New Roman" w:cs="Times New Roman"/>
        </w:rPr>
      </w:pPr>
    </w:p>
    <w:p w14:paraId="55A83772" w14:textId="3E286227" w:rsidR="00FD6097" w:rsidRPr="00CC5229" w:rsidRDefault="00FD6097" w:rsidP="00FD6097">
      <w:pPr>
        <w:pStyle w:val="ListParagraph"/>
        <w:numPr>
          <w:ilvl w:val="0"/>
          <w:numId w:val="44"/>
        </w:numPr>
        <w:rPr>
          <w:rFonts w:ascii="Times New Roman" w:hAnsi="Times New Roman" w:cs="Times New Roman"/>
          <w:b/>
        </w:rPr>
      </w:pPr>
      <w:r w:rsidRPr="00CC5229">
        <w:rPr>
          <w:rFonts w:ascii="Times New Roman" w:hAnsi="Times New Roman" w:cs="Times New Roman"/>
          <w:b/>
        </w:rPr>
        <w:t>Implement the design rules and configuration within the Organisational infrastructure.</w:t>
      </w:r>
    </w:p>
    <w:p w14:paraId="2E4A52AD" w14:textId="55B454FC" w:rsidR="00FD6097" w:rsidRDefault="009B5EED" w:rsidP="00FD6097">
      <w:pPr>
        <w:pStyle w:val="ListParagraph"/>
        <w:rPr>
          <w:rFonts w:ascii="Times New Roman" w:hAnsi="Times New Roman" w:cs="Times New Roman"/>
        </w:rPr>
      </w:pPr>
      <w:r>
        <w:rPr>
          <w:rFonts w:ascii="Times New Roman" w:hAnsi="Times New Roman" w:cs="Times New Roman"/>
        </w:rPr>
        <w:t xml:space="preserve">With the Design objective complete I was then able to utilise the laid out roadmap for the configuration elements and configure the requirements. The requirements where informed from the literature review in to the product Microsoft endpoint manager as well as the supporting platform that were identified in Apple Business Manager &amp; Samsung Knox. </w:t>
      </w:r>
    </w:p>
    <w:p w14:paraId="022D2716" w14:textId="19411AD0" w:rsidR="00EB5B6B" w:rsidRDefault="00EB5B6B" w:rsidP="00FD6097">
      <w:pPr>
        <w:pStyle w:val="ListParagraph"/>
        <w:rPr>
          <w:rFonts w:ascii="Times New Roman" w:hAnsi="Times New Roman" w:cs="Times New Roman"/>
        </w:rPr>
      </w:pPr>
    </w:p>
    <w:p w14:paraId="4DD89C97" w14:textId="7E12E09E" w:rsidR="00EB5B6B" w:rsidRPr="00EB5B6B" w:rsidRDefault="00EB5B6B" w:rsidP="00EB5B6B">
      <w:pPr>
        <w:pStyle w:val="ListParagraph"/>
        <w:rPr>
          <w:rFonts w:ascii="Times New Roman" w:hAnsi="Times New Roman" w:cs="Times New Roman"/>
        </w:rPr>
      </w:pPr>
      <w:r>
        <w:rPr>
          <w:rFonts w:ascii="Times New Roman" w:hAnsi="Times New Roman" w:cs="Times New Roman"/>
        </w:rPr>
        <w:t xml:space="preserve">As each step was carried out from the design to the implementation I was able to document and demonstrate what configuration and policies were applied and the reasons for the policies to be applied. </w:t>
      </w:r>
    </w:p>
    <w:p w14:paraId="1E4084B7" w14:textId="77777777" w:rsidR="00FD6097" w:rsidRPr="005B0576" w:rsidRDefault="00FD6097" w:rsidP="00FD6097">
      <w:pPr>
        <w:pStyle w:val="ListParagraph"/>
        <w:rPr>
          <w:rFonts w:ascii="Times New Roman" w:hAnsi="Times New Roman" w:cs="Times New Roman"/>
        </w:rPr>
      </w:pPr>
    </w:p>
    <w:p w14:paraId="3163F92A" w14:textId="10979FA1" w:rsidR="00FD6097" w:rsidRPr="001D1D8A" w:rsidRDefault="00FD6097" w:rsidP="00FD6097">
      <w:pPr>
        <w:pStyle w:val="ListParagraph"/>
        <w:numPr>
          <w:ilvl w:val="0"/>
          <w:numId w:val="44"/>
        </w:numPr>
        <w:rPr>
          <w:rFonts w:ascii="Times New Roman" w:hAnsi="Times New Roman" w:cs="Times New Roman"/>
          <w:b/>
        </w:rPr>
      </w:pPr>
      <w:r w:rsidRPr="001D1D8A">
        <w:rPr>
          <w:rFonts w:ascii="Times New Roman" w:hAnsi="Times New Roman" w:cs="Times New Roman"/>
          <w:b/>
        </w:rPr>
        <w:t xml:space="preserve">Analyse the implementation </w:t>
      </w:r>
      <w:r w:rsidR="001D1D8A">
        <w:rPr>
          <w:rFonts w:ascii="Times New Roman" w:hAnsi="Times New Roman" w:cs="Times New Roman"/>
          <w:b/>
        </w:rPr>
        <w:t>&amp; Future Enhancements</w:t>
      </w:r>
      <w:r w:rsidRPr="001D1D8A">
        <w:rPr>
          <w:rFonts w:ascii="Times New Roman" w:hAnsi="Times New Roman" w:cs="Times New Roman"/>
          <w:b/>
        </w:rPr>
        <w:t>.</w:t>
      </w:r>
    </w:p>
    <w:p w14:paraId="4EC1C9E9" w14:textId="3F6A89A4" w:rsidR="00FD6097" w:rsidRDefault="001D1D8A" w:rsidP="00FD6097">
      <w:pPr>
        <w:pStyle w:val="ListParagraph"/>
        <w:rPr>
          <w:rFonts w:ascii="Times New Roman" w:hAnsi="Times New Roman" w:cs="Times New Roman"/>
        </w:rPr>
      </w:pPr>
      <w:r>
        <w:rPr>
          <w:rFonts w:ascii="Times New Roman" w:hAnsi="Times New Roman" w:cs="Times New Roman"/>
        </w:rPr>
        <w:t>This objective was competed but the completion of this analysis section as well as the following section 7.1 in relation to additional future work and improvements that follows.</w:t>
      </w:r>
    </w:p>
    <w:p w14:paraId="752F32A4" w14:textId="6BA12A85" w:rsidR="00DF5FA6" w:rsidRPr="00DF5FA6" w:rsidRDefault="00DF5FA6" w:rsidP="00DF5FA6">
      <w:pPr>
        <w:rPr>
          <w:rFonts w:ascii="Times New Roman" w:hAnsi="Times New Roman" w:cs="Times New Roman"/>
        </w:rPr>
      </w:pPr>
    </w:p>
    <w:p w14:paraId="74AF8297" w14:textId="227B04EA" w:rsidR="00FD6097" w:rsidRDefault="00CE53B9" w:rsidP="00CE53B9">
      <w:pPr>
        <w:rPr>
          <w:rFonts w:ascii="Times New Roman" w:hAnsi="Times New Roman" w:cs="Times New Roman"/>
        </w:rPr>
      </w:pPr>
      <w:r>
        <w:rPr>
          <w:rFonts w:ascii="Times New Roman" w:hAnsi="Times New Roman" w:cs="Times New Roman"/>
        </w:rPr>
        <w:t xml:space="preserve">The Project pilot had an outcome that I would deem to be successful. As highlighted in the Analysis </w:t>
      </w:r>
      <w:r w:rsidR="006833E7">
        <w:rPr>
          <w:rFonts w:ascii="Times New Roman" w:hAnsi="Times New Roman" w:cs="Times New Roman"/>
        </w:rPr>
        <w:t>Table Figure 91.</w:t>
      </w:r>
      <w:r>
        <w:rPr>
          <w:rFonts w:ascii="Times New Roman" w:hAnsi="Times New Roman" w:cs="Times New Roman"/>
        </w:rPr>
        <w:t xml:space="preserve"> all elements that were</w:t>
      </w:r>
      <w:r w:rsidR="006833E7">
        <w:rPr>
          <w:rFonts w:ascii="Times New Roman" w:hAnsi="Times New Roman" w:cs="Times New Roman"/>
        </w:rPr>
        <w:t xml:space="preserve"> either successful in testing or successful with caveats of issues that needs to be addresses or be aware of for future reference. </w:t>
      </w:r>
    </w:p>
    <w:p w14:paraId="09F55C89" w14:textId="69EE8552" w:rsidR="00FD6097" w:rsidRPr="00E75D3F" w:rsidRDefault="006833E7" w:rsidP="00E75D3F">
      <w:pPr>
        <w:rPr>
          <w:rFonts w:ascii="Times New Roman" w:hAnsi="Times New Roman" w:cs="Times New Roman"/>
        </w:rPr>
      </w:pPr>
      <w:r>
        <w:rPr>
          <w:rFonts w:ascii="Times New Roman" w:hAnsi="Times New Roman" w:cs="Times New Roman"/>
        </w:rPr>
        <w:t>The outcome of testing both iOS and Android deployment from an end user perspective concluded with 2 test devices being deployed as expected.</w:t>
      </w:r>
    </w:p>
    <w:p w14:paraId="0DDE1042" w14:textId="77777777" w:rsidR="0017540A" w:rsidRPr="0017540A" w:rsidRDefault="0017540A" w:rsidP="0017540A"/>
    <w:p w14:paraId="315217E3" w14:textId="4DE65111" w:rsidR="00A179E5" w:rsidRDefault="00A179E5" w:rsidP="00A179E5">
      <w:pPr>
        <w:pStyle w:val="Heading2"/>
        <w:numPr>
          <w:ilvl w:val="0"/>
          <w:numId w:val="0"/>
        </w:numPr>
        <w:ind w:left="714" w:hanging="357"/>
        <w:rPr>
          <w:rFonts w:ascii="Times New Roman" w:hAnsi="Times New Roman" w:cs="Times New Roman"/>
        </w:rPr>
      </w:pPr>
      <w:bookmarkStart w:id="75" w:name="_Toc109992327"/>
      <w:r>
        <w:rPr>
          <w:rFonts w:ascii="Times New Roman" w:hAnsi="Times New Roman" w:cs="Times New Roman"/>
        </w:rPr>
        <w:lastRenderedPageBreak/>
        <w:t>7.2 Additional Future Work</w:t>
      </w:r>
      <w:bookmarkEnd w:id="75"/>
    </w:p>
    <w:p w14:paraId="17C0D50A" w14:textId="48C5E0E9" w:rsidR="00022C4D" w:rsidRPr="00022C4D" w:rsidRDefault="00022C4D" w:rsidP="00022C4D">
      <w:r>
        <w:t>The following are some additional future work requirements that have been identified to allow for development and improvement upon the project pilot.</w:t>
      </w:r>
    </w:p>
    <w:p w14:paraId="5BD0CB3A" w14:textId="41022058" w:rsidR="00D97CE5" w:rsidRDefault="00D97CE5" w:rsidP="00D97CE5">
      <w:pPr>
        <w:pStyle w:val="Heading3"/>
        <w:ind w:firstLine="720"/>
        <w:rPr>
          <w:rFonts w:ascii="Times New Roman" w:hAnsi="Times New Roman" w:cs="Times New Roman"/>
        </w:rPr>
      </w:pPr>
      <w:bookmarkStart w:id="76" w:name="_Toc109992328"/>
      <w:r>
        <w:rPr>
          <w:rFonts w:ascii="Times New Roman" w:hAnsi="Times New Roman" w:cs="Times New Roman"/>
        </w:rPr>
        <w:t xml:space="preserve">7.2.1 </w:t>
      </w:r>
      <w:r w:rsidR="00F22DF2">
        <w:rPr>
          <w:rFonts w:ascii="Times New Roman" w:hAnsi="Times New Roman" w:cs="Times New Roman"/>
        </w:rPr>
        <w:t>Technical Reference Documentation.</w:t>
      </w:r>
      <w:bookmarkEnd w:id="76"/>
    </w:p>
    <w:p w14:paraId="5963BDC0" w14:textId="5779D137" w:rsidR="00D97CE5" w:rsidRDefault="00417E42" w:rsidP="00D97CE5">
      <w:r>
        <w:t>As was highlighted in the Analysis table following on from the implementation. There is a requirement to have technical documentation for disruption to the wider digital services team for expansion and deployment of the project. This not only include technical documentation from an ICT staff perspective, but includes elements of reminders such as token renewal which would prevent the existing and future deployments from becoming un-usable.</w:t>
      </w:r>
    </w:p>
    <w:p w14:paraId="775C0305" w14:textId="378F5947" w:rsidR="00567AF8" w:rsidRDefault="00567AF8" w:rsidP="00D97CE5">
      <w:r>
        <w:t>As well as Technical documentation from an administrator perspective, documentation and user guides from an end user perspective could be developed to allow for self-service setup of the devices in the future. This would allow for devices to be direct delivered to the end user and reduce the admin and resource impact on the Digital service department, and improve the time to deliver for the end users.</w:t>
      </w:r>
    </w:p>
    <w:p w14:paraId="7E49BCC7" w14:textId="6DDC2948" w:rsidR="00D97CE5" w:rsidRDefault="00D97CE5" w:rsidP="00D97CE5"/>
    <w:p w14:paraId="5D8BB1CA" w14:textId="1A35D24E" w:rsidR="00D97CE5" w:rsidRDefault="00D97CE5" w:rsidP="00D97CE5">
      <w:pPr>
        <w:pStyle w:val="Heading3"/>
        <w:ind w:firstLine="720"/>
        <w:rPr>
          <w:rFonts w:ascii="Times New Roman" w:hAnsi="Times New Roman" w:cs="Times New Roman"/>
        </w:rPr>
      </w:pPr>
      <w:bookmarkStart w:id="77" w:name="_Toc109992329"/>
      <w:r>
        <w:rPr>
          <w:rFonts w:ascii="Times New Roman" w:hAnsi="Times New Roman" w:cs="Times New Roman"/>
        </w:rPr>
        <w:t xml:space="preserve">7.2.2 </w:t>
      </w:r>
      <w:r w:rsidR="00F22DF2">
        <w:rPr>
          <w:rFonts w:ascii="Times New Roman" w:hAnsi="Times New Roman" w:cs="Times New Roman"/>
        </w:rPr>
        <w:t>Managed Wi-Fi Deployment</w:t>
      </w:r>
      <w:bookmarkEnd w:id="77"/>
    </w:p>
    <w:p w14:paraId="3228AD43" w14:textId="708196AE" w:rsidR="00D97CE5" w:rsidRDefault="002478E3" w:rsidP="00D97CE5">
      <w:r>
        <w:t>As part of the implementation Wi-Fi connectivity either had to be setup by the user to connect to the desired Wi-Fi network, or setup by the digital service staff. This not only introduces an increased workload but also allows for a security risk in that unwanted networks could be utilised.</w:t>
      </w:r>
    </w:p>
    <w:p w14:paraId="6B601532" w14:textId="68F839E0" w:rsidR="002478E3" w:rsidRDefault="002478E3" w:rsidP="00D97CE5">
      <w:r>
        <w:t>There is the ability to deploy Wi-Fi configuration profiles within Microsoft Endpoint manager, but these rely on a PKI (Public Key Infrastructure) being in place to support the certificate deployments and authorization. This would require additional support from other areas within the Hywel Dda UHB organisation to enable this setup. But it would be highlight desirable to improve the security and manageability of Wi-Fi and network connectivity deployment.</w:t>
      </w:r>
    </w:p>
    <w:p w14:paraId="04BA2C9D" w14:textId="754E3EAD" w:rsidR="00D97CE5" w:rsidRDefault="00D97CE5" w:rsidP="00D97CE5"/>
    <w:p w14:paraId="5D3426E3" w14:textId="193E1505" w:rsidR="00D97CE5" w:rsidRDefault="00D97CE5" w:rsidP="00D97CE5">
      <w:pPr>
        <w:pStyle w:val="Heading3"/>
        <w:ind w:firstLine="720"/>
        <w:rPr>
          <w:rFonts w:ascii="Times New Roman" w:hAnsi="Times New Roman" w:cs="Times New Roman"/>
        </w:rPr>
      </w:pPr>
      <w:bookmarkStart w:id="78" w:name="_Toc109992330"/>
      <w:r>
        <w:rPr>
          <w:rFonts w:ascii="Times New Roman" w:hAnsi="Times New Roman" w:cs="Times New Roman"/>
        </w:rPr>
        <w:t xml:space="preserve">7.2.3 </w:t>
      </w:r>
      <w:r w:rsidR="00F22DF2">
        <w:rPr>
          <w:rFonts w:ascii="Times New Roman" w:hAnsi="Times New Roman" w:cs="Times New Roman"/>
        </w:rPr>
        <w:t>Alternative Deployment Methods.</w:t>
      </w:r>
      <w:bookmarkEnd w:id="78"/>
    </w:p>
    <w:p w14:paraId="55C7632A" w14:textId="6E8E8CC6" w:rsidR="00D97CE5" w:rsidRPr="00D97CE5" w:rsidRDefault="00C879B8" w:rsidP="00D97CE5">
      <w:r>
        <w:t>The project pilot focussed primarily around a type of deployment known as User Affinity, which means that a user (user account) is tied to the device. There will be requirements for deployment of devices in areas that are either shared device usage amongst a user estate but still using user accounts, as well as a requirement for non-user affinity deployments in areas such a kiosk deployment area. Further investigation, design and implementation would be required to create and secure these types of deployment methods.</w:t>
      </w:r>
    </w:p>
    <w:p w14:paraId="19CA8EA6" w14:textId="0E813F33" w:rsidR="0017540A" w:rsidRDefault="0017540A" w:rsidP="0017540A"/>
    <w:p w14:paraId="4492DD26" w14:textId="62EDDCEA" w:rsidR="0017540A" w:rsidRDefault="0017540A" w:rsidP="0017540A">
      <w:pPr>
        <w:pStyle w:val="Heading2"/>
        <w:numPr>
          <w:ilvl w:val="0"/>
          <w:numId w:val="0"/>
        </w:numPr>
        <w:ind w:left="714" w:hanging="357"/>
        <w:rPr>
          <w:rFonts w:ascii="Times New Roman" w:hAnsi="Times New Roman" w:cs="Times New Roman"/>
        </w:rPr>
      </w:pPr>
      <w:bookmarkStart w:id="79" w:name="_Toc109992331"/>
      <w:r>
        <w:rPr>
          <w:rFonts w:ascii="Times New Roman" w:hAnsi="Times New Roman" w:cs="Times New Roman"/>
        </w:rPr>
        <w:t>7.</w:t>
      </w:r>
      <w:r w:rsidR="00A179E5">
        <w:rPr>
          <w:rFonts w:ascii="Times New Roman" w:hAnsi="Times New Roman" w:cs="Times New Roman"/>
        </w:rPr>
        <w:t>3</w:t>
      </w:r>
      <w:r>
        <w:rPr>
          <w:rFonts w:ascii="Times New Roman" w:hAnsi="Times New Roman" w:cs="Times New Roman"/>
        </w:rPr>
        <w:t xml:space="preserve"> Personal Reflection</w:t>
      </w:r>
      <w:bookmarkEnd w:id="79"/>
    </w:p>
    <w:p w14:paraId="06CD21F6" w14:textId="77777777" w:rsidR="00BF37CD" w:rsidRDefault="00BF37CD" w:rsidP="0017540A">
      <w:r>
        <w:t xml:space="preserve">My personal reflection on the project has been either an improvement or gaining new skills in certain areas. </w:t>
      </w:r>
    </w:p>
    <w:p w14:paraId="52B55470" w14:textId="77777777" w:rsidR="00BF37CD" w:rsidRDefault="00BF37CD" w:rsidP="00BF37CD">
      <w:pPr>
        <w:pStyle w:val="ListParagraph"/>
        <w:numPr>
          <w:ilvl w:val="0"/>
          <w:numId w:val="44"/>
        </w:numPr>
      </w:pPr>
      <w:r>
        <w:t xml:space="preserve">I feel I have developed and improved upon my re-search skills. </w:t>
      </w:r>
    </w:p>
    <w:p w14:paraId="0A74A8BA" w14:textId="77777777" w:rsidR="00BF37CD" w:rsidRDefault="00BF37CD" w:rsidP="0017540A">
      <w:pPr>
        <w:pStyle w:val="ListParagraph"/>
        <w:numPr>
          <w:ilvl w:val="0"/>
          <w:numId w:val="44"/>
        </w:numPr>
      </w:pPr>
      <w:r>
        <w:t xml:space="preserve">The process I learnt in terms of producing and summarising literature from the research in to a table and mapping out what was applicable to the project, and what areas of the project they were applicable to was not a skill I had utilised in the past. </w:t>
      </w:r>
    </w:p>
    <w:p w14:paraId="45344DA1" w14:textId="6B608BB9" w:rsidR="00BF37CD" w:rsidRDefault="00BF37CD" w:rsidP="0017540A">
      <w:pPr>
        <w:pStyle w:val="ListParagraph"/>
        <w:numPr>
          <w:ilvl w:val="0"/>
          <w:numId w:val="44"/>
        </w:numPr>
      </w:pPr>
      <w:r>
        <w:lastRenderedPageBreak/>
        <w:t xml:space="preserve">I also feel that the </w:t>
      </w:r>
      <w:r w:rsidR="00751AD5">
        <w:t>further reading in to research methodologies and how they apply to different types of project has solidified my understanding from the industrial research I had undertaken in my previous years of study.</w:t>
      </w:r>
    </w:p>
    <w:p w14:paraId="71DD376F" w14:textId="66EF89C7" w:rsidR="00615B46" w:rsidRDefault="00615B46" w:rsidP="0017540A">
      <w:pPr>
        <w:pStyle w:val="ListParagraph"/>
        <w:numPr>
          <w:ilvl w:val="0"/>
          <w:numId w:val="44"/>
        </w:numPr>
      </w:pPr>
      <w:r>
        <w:t>I have improved my technical document reading and digesting, which has allowed for me to understand vendor provided documentation more clearly.</w:t>
      </w:r>
    </w:p>
    <w:p w14:paraId="0E858AC3" w14:textId="01F99C70" w:rsidR="00615B46" w:rsidRDefault="00615B46" w:rsidP="0017540A">
      <w:pPr>
        <w:pStyle w:val="ListParagraph"/>
        <w:numPr>
          <w:ilvl w:val="0"/>
          <w:numId w:val="44"/>
        </w:numPr>
      </w:pPr>
      <w:r>
        <w:t>I have developed a skill in being able to critical analyse literature from conflicting sources.</w:t>
      </w:r>
    </w:p>
    <w:p w14:paraId="5FF32D08" w14:textId="58F7BAAB" w:rsidR="00615B46" w:rsidRDefault="00615B46" w:rsidP="0017540A">
      <w:pPr>
        <w:pStyle w:val="ListParagraph"/>
        <w:numPr>
          <w:ilvl w:val="0"/>
          <w:numId w:val="44"/>
        </w:numPr>
      </w:pPr>
      <w:r>
        <w:t>Developed and improved Design and implementation writing techniques. To make sure that the reader is able to follow in an organised and flowing fashion.</w:t>
      </w:r>
    </w:p>
    <w:p w14:paraId="32C12570" w14:textId="6449DAC8" w:rsidR="00615B46" w:rsidRDefault="00615B46" w:rsidP="0017540A">
      <w:pPr>
        <w:pStyle w:val="ListParagraph"/>
        <w:numPr>
          <w:ilvl w:val="0"/>
          <w:numId w:val="44"/>
        </w:numPr>
      </w:pPr>
      <w:r>
        <w:t>The process of starting a project from scratch and carrying out the research, design, implementation and analysis has been a very rewarding process when you are able to see and test an outcome at the end of the project. Something tangible.</w:t>
      </w:r>
    </w:p>
    <w:p w14:paraId="1B273216" w14:textId="72236418" w:rsidR="00615B46" w:rsidRDefault="00615B46" w:rsidP="0017540A">
      <w:pPr>
        <w:pStyle w:val="ListParagraph"/>
        <w:numPr>
          <w:ilvl w:val="0"/>
          <w:numId w:val="44"/>
        </w:numPr>
      </w:pPr>
      <w:r>
        <w:t>I have also now gained understanding in multiple technical products from the project including but not limited to Microsoft Endpoint Manager, Samsung Knox, Apple business manager and the wides Microsoft Azure Cloud platform which will benefit me in my career.</w:t>
      </w:r>
    </w:p>
    <w:p w14:paraId="06EB9898" w14:textId="59BDEE3C" w:rsidR="0017540A" w:rsidRDefault="0017540A" w:rsidP="0017540A"/>
    <w:p w14:paraId="77831987" w14:textId="06FA57ED" w:rsidR="0017540A" w:rsidRDefault="0017540A" w:rsidP="0017540A">
      <w:pPr>
        <w:pStyle w:val="Heading2"/>
        <w:numPr>
          <w:ilvl w:val="0"/>
          <w:numId w:val="0"/>
        </w:numPr>
        <w:ind w:left="714" w:hanging="357"/>
        <w:rPr>
          <w:rFonts w:ascii="Times New Roman" w:hAnsi="Times New Roman" w:cs="Times New Roman"/>
        </w:rPr>
      </w:pPr>
      <w:bookmarkStart w:id="80" w:name="_Toc109992332"/>
      <w:r>
        <w:rPr>
          <w:rFonts w:ascii="Times New Roman" w:hAnsi="Times New Roman" w:cs="Times New Roman"/>
        </w:rPr>
        <w:t>7.</w:t>
      </w:r>
      <w:r w:rsidR="00A179E5">
        <w:rPr>
          <w:rFonts w:ascii="Times New Roman" w:hAnsi="Times New Roman" w:cs="Times New Roman"/>
        </w:rPr>
        <w:t>4</w:t>
      </w:r>
      <w:r>
        <w:rPr>
          <w:rFonts w:ascii="Times New Roman" w:hAnsi="Times New Roman" w:cs="Times New Roman"/>
        </w:rPr>
        <w:t xml:space="preserve"> Organisational Reflection</w:t>
      </w:r>
      <w:bookmarkEnd w:id="80"/>
    </w:p>
    <w:p w14:paraId="0383EF61" w14:textId="38AEE922" w:rsidR="0017540A" w:rsidRDefault="00CA7FCE" w:rsidP="0017540A">
      <w:r>
        <w:t>The organisation has benefited from my pilot project with the following:</w:t>
      </w:r>
    </w:p>
    <w:p w14:paraId="293295EB" w14:textId="35555CD1" w:rsidR="00CA7FCE" w:rsidRDefault="00CA7FCE" w:rsidP="00CA7FCE">
      <w:pPr>
        <w:pStyle w:val="ListParagraph"/>
        <w:numPr>
          <w:ilvl w:val="0"/>
          <w:numId w:val="45"/>
        </w:numPr>
      </w:pPr>
      <w:r>
        <w:t>Having a working product that allows for staff to utilise mobile devices</w:t>
      </w:r>
    </w:p>
    <w:p w14:paraId="26D6A09C" w14:textId="18E327D7" w:rsidR="00CA7FCE" w:rsidRDefault="00CA7FCE" w:rsidP="00CA7FCE">
      <w:pPr>
        <w:pStyle w:val="ListParagraph"/>
        <w:numPr>
          <w:ilvl w:val="0"/>
          <w:numId w:val="45"/>
        </w:numPr>
      </w:pPr>
      <w:r>
        <w:t>Providing a secure mobile enablement platform\</w:t>
      </w:r>
    </w:p>
    <w:p w14:paraId="5D7C10F6" w14:textId="7C28618D" w:rsidR="00CA7FCE" w:rsidRDefault="00DF7A5A" w:rsidP="00CA7FCE">
      <w:pPr>
        <w:pStyle w:val="ListParagraph"/>
        <w:numPr>
          <w:ilvl w:val="0"/>
          <w:numId w:val="45"/>
        </w:numPr>
      </w:pPr>
      <w:r>
        <w:t>Making better use of the existing cost for Microsoft Licencing and having a working mobile enablement platform based on existing product availability</w:t>
      </w:r>
    </w:p>
    <w:p w14:paraId="34336BD7" w14:textId="6CDF6C1F" w:rsidR="00DF7A5A" w:rsidRDefault="00DF7A5A" w:rsidP="00CA7FCE">
      <w:pPr>
        <w:pStyle w:val="ListParagraph"/>
        <w:numPr>
          <w:ilvl w:val="0"/>
          <w:numId w:val="45"/>
        </w:numPr>
      </w:pPr>
      <w:r>
        <w:t>Being able to make the previous limited enablement platform used in the health board redundant and therefore a cost saving.</w:t>
      </w:r>
    </w:p>
    <w:p w14:paraId="7B7FC5DF" w14:textId="03F774D2" w:rsidR="00DF7A5A" w:rsidRDefault="00DF7A5A" w:rsidP="00CA7FCE">
      <w:pPr>
        <w:pStyle w:val="ListParagraph"/>
        <w:numPr>
          <w:ilvl w:val="0"/>
          <w:numId w:val="45"/>
        </w:numPr>
      </w:pPr>
      <w:r>
        <w:t>The health board will now be able to build upon the project pilot and progress the project for a wider audience whilst also improving on the current setup.</w:t>
      </w:r>
    </w:p>
    <w:p w14:paraId="393CF4A9" w14:textId="01A85F75" w:rsidR="00742C17" w:rsidRPr="00B3318D" w:rsidRDefault="00DF7A5A" w:rsidP="00E07187">
      <w:pPr>
        <w:pStyle w:val="ListParagraph"/>
        <w:numPr>
          <w:ilvl w:val="0"/>
          <w:numId w:val="45"/>
        </w:numPr>
      </w:pPr>
      <w:r>
        <w:t>The health board have gained by having an employee who now has a wider knowledge base due to the learning that have been conducted in the project deployment.</w:t>
      </w:r>
    </w:p>
    <w:p w14:paraId="2AC6B557" w14:textId="528F3960" w:rsidR="00E07187" w:rsidRPr="00FB6B00" w:rsidRDefault="00E07187" w:rsidP="002E328B">
      <w:pPr>
        <w:pStyle w:val="Heading1"/>
        <w:numPr>
          <w:ilvl w:val="0"/>
          <w:numId w:val="27"/>
        </w:numPr>
        <w:rPr>
          <w:rFonts w:ascii="Times New Roman" w:hAnsi="Times New Roman" w:cs="Times New Roman"/>
        </w:rPr>
      </w:pPr>
      <w:bookmarkStart w:id="81" w:name="_Toc109992333"/>
      <w:r w:rsidRPr="00FB6B00">
        <w:rPr>
          <w:rFonts w:ascii="Times New Roman" w:hAnsi="Times New Roman" w:cs="Times New Roman"/>
        </w:rPr>
        <w:t>References</w:t>
      </w:r>
      <w:bookmarkEnd w:id="81"/>
    </w:p>
    <w:p w14:paraId="521B6665" w14:textId="7BAC2572" w:rsidR="00BB5F8E" w:rsidRPr="00BB5F8E" w:rsidRDefault="0070355D" w:rsidP="00BB5F8E">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BB5F8E" w:rsidRPr="00BB5F8E">
        <w:rPr>
          <w:rFonts w:cs="Arial"/>
          <w:noProof/>
          <w:szCs w:val="24"/>
        </w:rPr>
        <w:t>[1]</w:t>
      </w:r>
      <w:r w:rsidR="00BB5F8E" w:rsidRPr="00BB5F8E">
        <w:rPr>
          <w:rFonts w:cs="Arial"/>
          <w:noProof/>
          <w:szCs w:val="24"/>
        </w:rPr>
        <w:tab/>
        <w:t xml:space="preserve">M. Biswas, “10 Reasons for Mobile Enablement of Enterprise –,” </w:t>
      </w:r>
      <w:r w:rsidR="00BB5F8E" w:rsidRPr="00BB5F8E">
        <w:rPr>
          <w:rFonts w:cs="Arial"/>
          <w:i/>
          <w:iCs/>
          <w:noProof/>
          <w:szCs w:val="24"/>
        </w:rPr>
        <w:t>Indusnet.co.in</w:t>
      </w:r>
      <w:r w:rsidR="00BB5F8E" w:rsidRPr="00BB5F8E">
        <w:rPr>
          <w:rFonts w:cs="Arial"/>
          <w:noProof/>
          <w:szCs w:val="24"/>
        </w:rPr>
        <w:t>. https://www.indusnet.co.in/10-reasons-mobile-enablement-enterprise/ (accessed Apr. 05, 2022).</w:t>
      </w:r>
    </w:p>
    <w:p w14:paraId="00341B65"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w:t>
      </w:r>
      <w:r w:rsidRPr="00BB5F8E">
        <w:rPr>
          <w:rFonts w:cs="Arial"/>
          <w:noProof/>
          <w:szCs w:val="24"/>
        </w:rPr>
        <w:tab/>
        <w:t xml:space="preserve">M. E. Staff, “What is MDM? | MDM Software - Solutions - Benefits,” </w:t>
      </w:r>
      <w:r w:rsidRPr="00BB5F8E">
        <w:rPr>
          <w:rFonts w:cs="Arial"/>
          <w:i/>
          <w:iCs/>
          <w:noProof/>
          <w:szCs w:val="24"/>
        </w:rPr>
        <w:t>Manage Enginer</w:t>
      </w:r>
      <w:r w:rsidRPr="00BB5F8E">
        <w:rPr>
          <w:rFonts w:cs="Arial"/>
          <w:noProof/>
          <w:szCs w:val="24"/>
        </w:rPr>
        <w:t>, 2022. https://www.manageengine.com/mobile-device-management/what-is-mdm.html (accessed Apr. 01, 2022).</w:t>
      </w:r>
    </w:p>
    <w:p w14:paraId="6A0B97FA"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w:t>
      </w:r>
      <w:r w:rsidRPr="00BB5F8E">
        <w:rPr>
          <w:rFonts w:cs="Arial"/>
          <w:noProof/>
          <w:szCs w:val="24"/>
        </w:rPr>
        <w:tab/>
        <w:t xml:space="preserve">M. E. Staff, “Mobile Application Management (MAM) | App Management Solutions,” </w:t>
      </w:r>
      <w:r w:rsidRPr="00BB5F8E">
        <w:rPr>
          <w:rFonts w:cs="Arial"/>
          <w:i/>
          <w:iCs/>
          <w:noProof/>
          <w:szCs w:val="24"/>
        </w:rPr>
        <w:t>Manage Engine</w:t>
      </w:r>
      <w:r w:rsidRPr="00BB5F8E">
        <w:rPr>
          <w:rFonts w:cs="Arial"/>
          <w:noProof/>
          <w:szCs w:val="24"/>
        </w:rPr>
        <w:t>, 2022. https://www.manageengine.com/mobile-device-management/mobile-application-management.html (accessed Apr. 01, 2022).</w:t>
      </w:r>
    </w:p>
    <w:p w14:paraId="59D24B0E"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[4]</w:t>
      </w:r>
      <w:r w:rsidRPr="00BB5F8E">
        <w:rPr>
          <w:rFonts w:cs="Arial"/>
          <w:noProof/>
          <w:szCs w:val="24"/>
        </w:rPr>
        <w:tab/>
        <w:t xml:space="preserve">M. E. Staff, “Unified Endpoint Management | UEM solutions - ManageEngine Desktop Central,” </w:t>
      </w:r>
      <w:r w:rsidRPr="00BB5F8E">
        <w:rPr>
          <w:rFonts w:cs="Arial"/>
          <w:i/>
          <w:iCs/>
          <w:noProof/>
          <w:szCs w:val="24"/>
        </w:rPr>
        <w:t>Manage Engine</w:t>
      </w:r>
      <w:r w:rsidRPr="00BB5F8E">
        <w:rPr>
          <w:rFonts w:cs="Arial"/>
          <w:noProof/>
          <w:szCs w:val="24"/>
        </w:rPr>
        <w:t>, 2022. https://www.manageengine.com/products/desktop-central/unified-endpoint-management-solutions.html (accessed Apr. 01, 2022).</w:t>
      </w:r>
    </w:p>
    <w:p w14:paraId="73963C43"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[5]</w:t>
      </w:r>
      <w:r w:rsidRPr="00BB5F8E">
        <w:rPr>
          <w:rFonts w:cs="Arial"/>
          <w:noProof/>
          <w:szCs w:val="24"/>
        </w:rPr>
        <w:tab/>
        <w:t xml:space="preserve">M. E. Staff, “Enterprise Mobility Management Software &amp; Solutions | What is EMM?,” </w:t>
      </w:r>
      <w:r w:rsidRPr="00BB5F8E">
        <w:rPr>
          <w:rFonts w:cs="Arial"/>
          <w:i/>
          <w:iCs/>
          <w:noProof/>
          <w:szCs w:val="24"/>
        </w:rPr>
        <w:lastRenderedPageBreak/>
        <w:t>Manage Engine</w:t>
      </w:r>
      <w:r w:rsidRPr="00BB5F8E">
        <w:rPr>
          <w:rFonts w:cs="Arial"/>
          <w:noProof/>
          <w:szCs w:val="24"/>
        </w:rPr>
        <w:t>, 2022. https://www.manageengine.com/uk/mobile-device-management/enterprise-mobility-management-emm.html (accessed Apr. 01, 2022).</w:t>
      </w:r>
    </w:p>
    <w:p w14:paraId="6592D0EC"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[6]</w:t>
      </w:r>
      <w:r w:rsidRPr="00BB5F8E">
        <w:rPr>
          <w:rFonts w:cs="Arial"/>
          <w:noProof/>
          <w:szCs w:val="24"/>
        </w:rPr>
        <w:tab/>
        <w:t xml:space="preserve">L. Mearian, “What’s the difference between MDM, MAM, EMM and UEM?,” </w:t>
      </w:r>
      <w:r w:rsidRPr="00BB5F8E">
        <w:rPr>
          <w:rFonts w:cs="Arial"/>
          <w:i/>
          <w:iCs/>
          <w:noProof/>
          <w:szCs w:val="24"/>
        </w:rPr>
        <w:t>Computerworld</w:t>
      </w:r>
      <w:r w:rsidRPr="00BB5F8E">
        <w:rPr>
          <w:rFonts w:cs="Arial"/>
          <w:noProof/>
          <w:szCs w:val="24"/>
        </w:rPr>
        <w:t>, no. Mdm, 2017, [Online]. Available: https://www.computerworld.com/article/3206325/whats-the-difference-between-mdm-mam-emm-and-uem.html.</w:t>
      </w:r>
    </w:p>
    <w:p w14:paraId="4C65CDDE"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[7]</w:t>
      </w:r>
      <w:r w:rsidRPr="00BB5F8E">
        <w:rPr>
          <w:rFonts w:cs="Arial"/>
          <w:noProof/>
          <w:szCs w:val="24"/>
        </w:rPr>
        <w:tab/>
        <w:t xml:space="preserve">W. Government, “£50 million and new body to transform digital health and care services in Wales | GOV.WALES,” </w:t>
      </w:r>
      <w:r w:rsidRPr="00BB5F8E">
        <w:rPr>
          <w:rFonts w:cs="Arial"/>
          <w:i/>
          <w:iCs/>
          <w:noProof/>
          <w:szCs w:val="24"/>
        </w:rPr>
        <w:t>gov.wales</w:t>
      </w:r>
      <w:r w:rsidRPr="00BB5F8E">
        <w:rPr>
          <w:rFonts w:cs="Arial"/>
          <w:noProof/>
          <w:szCs w:val="24"/>
        </w:rPr>
        <w:t>. https://gov.wales/ps50-million-and-new-body-transform-digital-health-and-care-services-wales (accessed Apr. 02, 2022).</w:t>
      </w:r>
    </w:p>
    <w:p w14:paraId="78979935"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[8]</w:t>
      </w:r>
      <w:r w:rsidRPr="00BB5F8E">
        <w:rPr>
          <w:rFonts w:cs="Arial"/>
          <w:noProof/>
          <w:szCs w:val="24"/>
        </w:rPr>
        <w:tab/>
        <w:t xml:space="preserve">B. Violino, “Enterprise mobility 2021: UEM becomes key to the hybrid workplace | Computerworld,” </w:t>
      </w:r>
      <w:r w:rsidRPr="00BB5F8E">
        <w:rPr>
          <w:rFonts w:cs="Arial"/>
          <w:i/>
          <w:iCs/>
          <w:noProof/>
          <w:szCs w:val="24"/>
        </w:rPr>
        <w:t>ComputerWorld</w:t>
      </w:r>
      <w:r w:rsidRPr="00BB5F8E">
        <w:rPr>
          <w:rFonts w:cs="Arial"/>
          <w:noProof/>
          <w:szCs w:val="24"/>
        </w:rPr>
        <w:t>. https://www.computerworld.com/article/3202649/enterprise-mobility-2021-uem-becomes-key-to-the-hybrid-workplace.html (accessed Apr. 02, 2022).</w:t>
      </w:r>
    </w:p>
    <w:p w14:paraId="6ADD851B"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[9]</w:t>
      </w:r>
      <w:r w:rsidRPr="00BB5F8E">
        <w:rPr>
          <w:rFonts w:cs="Arial"/>
          <w:noProof/>
          <w:szCs w:val="24"/>
        </w:rPr>
        <w:tab/>
        <w:t>J. Madden, “Windows 10 and mobile device management Table of Contents.”</w:t>
      </w:r>
    </w:p>
    <w:p w14:paraId="4F484A94"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[10]</w:t>
      </w:r>
      <w:r w:rsidRPr="00BB5F8E">
        <w:rPr>
          <w:rFonts w:cs="Arial"/>
          <w:noProof/>
          <w:szCs w:val="24"/>
        </w:rPr>
        <w:tab/>
        <w:t>E. M. Management, “Microsoft Enterprise Mobility Suite at the Core of New Business Opportunities for Service Providers,” 2020.</w:t>
      </w:r>
    </w:p>
    <w:p w14:paraId="2361EDA7"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[11]</w:t>
      </w:r>
      <w:r w:rsidRPr="00BB5F8E">
        <w:rPr>
          <w:rFonts w:cs="Arial"/>
          <w:noProof/>
          <w:szCs w:val="24"/>
        </w:rPr>
        <w:tab/>
        <w:t>L. M. &amp; M. Finnergan, “Microsoft Endpoint Manager : What Intune ’ s successor does and how it works.”</w:t>
      </w:r>
    </w:p>
    <w:p w14:paraId="7EE6E9FE"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[12]</w:t>
      </w:r>
      <w:r w:rsidRPr="00BB5F8E">
        <w:rPr>
          <w:rFonts w:cs="Arial"/>
          <w:noProof/>
          <w:szCs w:val="24"/>
        </w:rPr>
        <w:tab/>
        <w:t>M. Contributors, “Microsoft Device Management,” pp. 10–27, 2022.</w:t>
      </w:r>
    </w:p>
    <w:p w14:paraId="7BABBCAA"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[13]</w:t>
      </w:r>
      <w:r w:rsidRPr="00BB5F8E">
        <w:rPr>
          <w:rFonts w:cs="Arial"/>
          <w:noProof/>
          <w:szCs w:val="24"/>
        </w:rPr>
        <w:tab/>
        <w:t>F. Lardinois, “Microsoft updates its Endpoint Manager with improved macOS support and more,” pp. 1–15.</w:t>
      </w:r>
    </w:p>
    <w:p w14:paraId="0671CEA8"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[14]</w:t>
      </w:r>
      <w:r w:rsidRPr="00BB5F8E">
        <w:rPr>
          <w:rFonts w:cs="Arial"/>
          <w:noProof/>
          <w:szCs w:val="24"/>
        </w:rPr>
        <w:tab/>
        <w:t>M. Contributors, “Microsoft Intune planning guide Task 1 : Determine your objectives,” pp. 1–23, 2022.</w:t>
      </w:r>
    </w:p>
    <w:p w14:paraId="5711B11C"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[15]</w:t>
      </w:r>
      <w:r w:rsidRPr="00BB5F8E">
        <w:rPr>
          <w:rFonts w:cs="Arial"/>
          <w:noProof/>
          <w:szCs w:val="24"/>
        </w:rPr>
        <w:tab/>
        <w:t>M. Contributors, “Microsoft Device Enrollment,” vol. 4, no. 1, pp. 1–23, 2022.</w:t>
      </w:r>
    </w:p>
    <w:p w14:paraId="5CC47435"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[16]</w:t>
      </w:r>
      <w:r w:rsidRPr="00BB5F8E">
        <w:rPr>
          <w:rFonts w:cs="Arial"/>
          <w:noProof/>
          <w:szCs w:val="24"/>
        </w:rPr>
        <w:tab/>
        <w:t>G. S. Guide, “Apple Business Manager,” [Online]. Available: https://www.apple.com/de/business/site/docs/Apple_Business_Manager_Getting_Started_Guide.pdf.</w:t>
      </w:r>
    </w:p>
    <w:p w14:paraId="77AB0AD0"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[17]</w:t>
      </w:r>
      <w:r w:rsidRPr="00BB5F8E">
        <w:rPr>
          <w:rFonts w:cs="Arial"/>
          <w:noProof/>
          <w:szCs w:val="24"/>
        </w:rPr>
        <w:tab/>
        <w:t>B. Lecours, “How to enable the new SCCM 1511 Software Center.” https://systemcenterdudes.com/sccm-1511-software-center/ (accessed Apr. 03, 2022).</w:t>
      </w:r>
    </w:p>
    <w:p w14:paraId="77CACD89"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[18]</w:t>
      </w:r>
      <w:r w:rsidRPr="00BB5F8E">
        <w:rPr>
          <w:rFonts w:cs="Arial"/>
          <w:noProof/>
          <w:szCs w:val="24"/>
        </w:rPr>
        <w:tab/>
        <w:t>W. Paper and D. Business, “Deploying Microsoft Office 365 : Are You Ready ?,” no. January.</w:t>
      </w:r>
    </w:p>
    <w:p w14:paraId="3A3C0A43"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[19]</w:t>
      </w:r>
      <w:r w:rsidRPr="00BB5F8E">
        <w:rPr>
          <w:rFonts w:cs="Arial"/>
          <w:noProof/>
          <w:szCs w:val="24"/>
        </w:rPr>
        <w:tab/>
        <w:t>D. Thomas, “Any App from Updating on the Play Store Android :: Gadget Hacks.” https://android.gadgethacks.com/how-to/permanently-stop-any-app-from-updating-play-store-no-computer-needed-0184063/ (accessed Apr. 03, 2022).</w:t>
      </w:r>
    </w:p>
    <w:p w14:paraId="2C62922B"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[20]</w:t>
      </w:r>
      <w:r w:rsidRPr="00BB5F8E">
        <w:rPr>
          <w:rFonts w:cs="Arial"/>
          <w:noProof/>
          <w:szCs w:val="24"/>
        </w:rPr>
        <w:tab/>
        <w:t>BlueCedar, “Increase Your ROI from Microsoft Endpoint Manager,” no. 866, 2022.</w:t>
      </w:r>
    </w:p>
    <w:p w14:paraId="5C8E4FB0"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[21]</w:t>
      </w:r>
      <w:r w:rsidRPr="00BB5F8E">
        <w:rPr>
          <w:rFonts w:cs="Arial"/>
          <w:noProof/>
          <w:szCs w:val="24"/>
        </w:rPr>
        <w:tab/>
        <w:t>M. Contributors, “Microsoft Application Management,” vol. 4, no. 1, pp. 1–23, 2022.</w:t>
      </w:r>
    </w:p>
    <w:p w14:paraId="5A940B7F"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[22]</w:t>
      </w:r>
      <w:r w:rsidRPr="00BB5F8E">
        <w:rPr>
          <w:rFonts w:cs="Arial"/>
          <w:noProof/>
          <w:szCs w:val="24"/>
        </w:rPr>
        <w:tab/>
        <w:t xml:space="preserve">D. Maiolo, “Co-management for Windows 10 Devices,” </w:t>
      </w:r>
      <w:r w:rsidRPr="00BB5F8E">
        <w:rPr>
          <w:rFonts w:cs="Arial"/>
          <w:i/>
          <w:iCs/>
          <w:noProof/>
          <w:szCs w:val="24"/>
        </w:rPr>
        <w:t>DavidMaiolo</w:t>
      </w:r>
      <w:r w:rsidRPr="00BB5F8E">
        <w:rPr>
          <w:rFonts w:cs="Arial"/>
          <w:noProof/>
          <w:szCs w:val="24"/>
        </w:rPr>
        <w:t>. https://www.davidmaiolo.com/portfolio-item/co-management-for-windows-10-devices/ (accessed Apr. 03, 2022).</w:t>
      </w:r>
    </w:p>
    <w:p w14:paraId="7C89EAF0"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[23]</w:t>
      </w:r>
      <w:r w:rsidRPr="00BB5F8E">
        <w:rPr>
          <w:rFonts w:cs="Arial"/>
          <w:noProof/>
          <w:szCs w:val="24"/>
        </w:rPr>
        <w:tab/>
        <w:t>M. E. Mobility, “Protecting and empowering your connected organization,” 2021.</w:t>
      </w:r>
    </w:p>
    <w:p w14:paraId="5206F74B"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[24]</w:t>
      </w:r>
      <w:r w:rsidRPr="00BB5F8E">
        <w:rPr>
          <w:rFonts w:cs="Arial"/>
          <w:noProof/>
          <w:szCs w:val="24"/>
        </w:rPr>
        <w:tab/>
        <w:t>D. June and A. K. Van Surksum, “Azure AD Conditional Access.”</w:t>
      </w:r>
    </w:p>
    <w:p w14:paraId="7049C6B2"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lastRenderedPageBreak/>
        <w:t>[25]</w:t>
      </w:r>
      <w:r w:rsidRPr="00BB5F8E">
        <w:rPr>
          <w:rFonts w:cs="Arial"/>
          <w:noProof/>
          <w:szCs w:val="24"/>
        </w:rPr>
        <w:tab/>
        <w:t>M. Contributors, “Evolving Zero Trust How real-world deployments and attacks are shaping the future of Zero Trust strategies.”</w:t>
      </w:r>
    </w:p>
    <w:p w14:paraId="59587B52"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[26]</w:t>
      </w:r>
      <w:r w:rsidRPr="00BB5F8E">
        <w:rPr>
          <w:rFonts w:cs="Arial"/>
          <w:noProof/>
          <w:szCs w:val="24"/>
        </w:rPr>
        <w:tab/>
        <w:t>K. Van Surksum, “Conditional Access demystified whitepaper WHITEPAPER ON IMPLEMENTING AZURE ACTIVE DIRECTORY,” no. October.</w:t>
      </w:r>
    </w:p>
    <w:p w14:paraId="327FDEEB"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[27]</w:t>
      </w:r>
      <w:r w:rsidRPr="00BB5F8E">
        <w:rPr>
          <w:rFonts w:cs="Arial"/>
          <w:noProof/>
          <w:szCs w:val="24"/>
        </w:rPr>
        <w:tab/>
        <w:t>F. &amp; M. Contributors, “Identity-Driven Security (Network Modernization).”</w:t>
      </w:r>
    </w:p>
    <w:p w14:paraId="6E97A6F3"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[28]</w:t>
      </w:r>
      <w:r w:rsidRPr="00BB5F8E">
        <w:rPr>
          <w:rFonts w:cs="Arial"/>
          <w:noProof/>
          <w:szCs w:val="24"/>
        </w:rPr>
        <w:tab/>
        <w:t xml:space="preserve">M. Warren, “Compare Microsoft Office 365 plans — Adopt 365,” </w:t>
      </w:r>
      <w:r w:rsidRPr="00BB5F8E">
        <w:rPr>
          <w:rFonts w:cs="Arial"/>
          <w:i/>
          <w:iCs/>
          <w:noProof/>
          <w:szCs w:val="24"/>
        </w:rPr>
        <w:t>Adopt 365</w:t>
      </w:r>
      <w:r w:rsidRPr="00BB5F8E">
        <w:rPr>
          <w:rFonts w:cs="Arial"/>
          <w:noProof/>
          <w:szCs w:val="24"/>
        </w:rPr>
        <w:t>. https://www.adopt365.co.uk/blog/2016/12/9/a-useful-guide-illustrating-the-different-plans-within-office-365 (accessed Apr. 03, 2022).</w:t>
      </w:r>
    </w:p>
    <w:p w14:paraId="4AECA05A"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[29]</w:t>
      </w:r>
      <w:r w:rsidRPr="00BB5F8E">
        <w:rPr>
          <w:rFonts w:cs="Arial"/>
          <w:noProof/>
          <w:szCs w:val="24"/>
        </w:rPr>
        <w:tab/>
        <w:t>M. Contributors, “Compare Microsoft 365 Enterprise Plans.”</w:t>
      </w:r>
    </w:p>
    <w:p w14:paraId="72D08212"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[30]</w:t>
      </w:r>
      <w:r w:rsidRPr="00BB5F8E">
        <w:rPr>
          <w:rFonts w:cs="Arial"/>
          <w:noProof/>
          <w:szCs w:val="24"/>
        </w:rPr>
        <w:tab/>
        <w:t>“Inductive or Deductive? Two Different Approaches.” https://saylordotorg.github.io/text_principles-of-sociological-inquiry-qualitative-and-quantitative-methods/s05-03-inductive-or-deductive-two-dif.html (accessed Sep. 12, 2021).</w:t>
      </w:r>
    </w:p>
    <w:p w14:paraId="441AE386"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[31]</w:t>
      </w:r>
      <w:r w:rsidRPr="00BB5F8E">
        <w:rPr>
          <w:rFonts w:cs="Arial"/>
          <w:noProof/>
          <w:szCs w:val="24"/>
        </w:rPr>
        <w:tab/>
        <w:t>“Abductive reasoning (abductive approach) - Research-Methodology.” https://research-methodology.net/research-methodology/research-approach/abductive-reasoning-abductive-approach/ (accessed Sep. 12, 2021).</w:t>
      </w:r>
    </w:p>
    <w:p w14:paraId="5697769A"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[32]</w:t>
      </w:r>
      <w:r w:rsidRPr="00BB5F8E">
        <w:rPr>
          <w:rFonts w:cs="Arial"/>
          <w:noProof/>
          <w:szCs w:val="24"/>
        </w:rPr>
        <w:tab/>
        <w:t>“(7) Research Methodologies: A Comparison of Quantitative, Qualitative and Mixed Methods | LinkedIn.” https://www.linkedin.com/pulse/research-methodologies-comparison-quantitative-mixed-methods-gunnell/ (accessed Sep. 12, 2021).</w:t>
      </w:r>
    </w:p>
    <w:p w14:paraId="0BADD381"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[33]</w:t>
      </w:r>
      <w:r w:rsidRPr="00BB5F8E">
        <w:rPr>
          <w:rFonts w:cs="Arial"/>
          <w:noProof/>
          <w:szCs w:val="24"/>
        </w:rPr>
        <w:tab/>
        <w:t>“What are the main features that differentiate Qualitative research from Quantitative research? – © 2021 Nurse Amygdala.” https://nurseamygdala.wordpress.com/2017/07/16/what-are-the-main-features-that-differentiate-qualitative-research-from-quantitative-research/ (accessed Sep. 12, 2021).</w:t>
      </w:r>
    </w:p>
    <w:p w14:paraId="2697C25F"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[34]</w:t>
      </w:r>
      <w:r w:rsidRPr="00BB5F8E">
        <w:rPr>
          <w:rFonts w:cs="Arial"/>
          <w:noProof/>
          <w:szCs w:val="24"/>
        </w:rPr>
        <w:tab/>
        <w:t>“Positivism and Interpretivism: A Simple Explanation - Tourism Teacher.” https://tourismteacher.com/positivism-and-interpretivism-simple-explanation/ (accessed Sep. 19, 2021).</w:t>
      </w:r>
    </w:p>
    <w:p w14:paraId="27088D6E"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[35]</w:t>
      </w:r>
      <w:r w:rsidRPr="00BB5F8E">
        <w:rPr>
          <w:rFonts w:cs="Arial"/>
          <w:noProof/>
          <w:szCs w:val="24"/>
        </w:rPr>
        <w:tab/>
        <w:t>“Research Philosophy - Research Methodology.” https://research-methodology.net/research-philosophy/ (accessed Sep. 19, 2021).</w:t>
      </w:r>
    </w:p>
    <w:p w14:paraId="0E26836A" w14:textId="77777777" w:rsidR="00BB5F8E" w:rsidRPr="00BB5F8E" w:rsidRDefault="00BB5F8E" w:rsidP="00BB5F8E">
      <w:pPr>
        <w:widowControl w:val="0"/>
        <w:autoSpaceDE w:val="0"/>
        <w:autoSpaceDN w:val="0"/>
        <w:adjustRightInd w:val="0"/>
        <w:spacing w:line="240" w:lineRule="auto"/>
        <w:ind w:left="640" w:hanging="640"/>
        <w:rPr>
          <w:rFonts w:cs="Arial"/>
          <w:noProof/>
          <w:szCs w:val="24"/>
        </w:rPr>
      </w:pPr>
      <w:r w:rsidRPr="00BB5F8E">
        <w:rPr>
          <w:rFonts w:cs="Arial"/>
          <w:noProof/>
          <w:szCs w:val="24"/>
        </w:rPr>
        <w:t>[36]</w:t>
      </w:r>
      <w:r w:rsidRPr="00BB5F8E">
        <w:rPr>
          <w:rFonts w:cs="Arial"/>
          <w:noProof/>
          <w:szCs w:val="24"/>
        </w:rPr>
        <w:tab/>
        <w:t xml:space="preserve">H. Crouch, “NHS Wales signs £39m three-year deal with Microsoft | Digital Health,” </w:t>
      </w:r>
      <w:r w:rsidRPr="00BB5F8E">
        <w:rPr>
          <w:rFonts w:cs="Arial"/>
          <w:i/>
          <w:iCs/>
          <w:noProof/>
          <w:szCs w:val="24"/>
        </w:rPr>
        <w:t>Digitalhealth.net</w:t>
      </w:r>
      <w:r w:rsidRPr="00BB5F8E">
        <w:rPr>
          <w:rFonts w:cs="Arial"/>
          <w:noProof/>
          <w:szCs w:val="24"/>
        </w:rPr>
        <w:t>. https://www.digitalhealth.net/2019/06/nhs-wales-signs-39m-three-year-deal-with-microsoft/ (accessed Jun. 26, 2022).</w:t>
      </w:r>
    </w:p>
    <w:p w14:paraId="768C33CD" w14:textId="77777777" w:rsidR="00BB5F8E" w:rsidRPr="00BB5F8E" w:rsidRDefault="00BB5F8E" w:rsidP="00BB5F8E">
      <w:pPr>
        <w:widowControl w:val="0"/>
        <w:autoSpaceDE w:val="0"/>
        <w:autoSpaceDN w:val="0"/>
        <w:adjustRightInd w:val="0"/>
        <w:spacing w:line="240" w:lineRule="auto"/>
        <w:ind w:left="640" w:hanging="640"/>
        <w:rPr>
          <w:rFonts w:cs="Arial"/>
          <w:noProof/>
        </w:rPr>
      </w:pPr>
      <w:r w:rsidRPr="00BB5F8E">
        <w:rPr>
          <w:rFonts w:cs="Arial"/>
          <w:noProof/>
          <w:szCs w:val="24"/>
        </w:rPr>
        <w:t>[37]</w:t>
      </w:r>
      <w:r w:rsidRPr="00BB5F8E">
        <w:rPr>
          <w:rFonts w:cs="Arial"/>
          <w:noProof/>
          <w:szCs w:val="24"/>
        </w:rPr>
        <w:tab/>
        <w:t xml:space="preserve">Samsung Knox Team, “Knox Platform for Enterprise free for customers | Samsung Knox,” </w:t>
      </w:r>
      <w:r w:rsidRPr="00BB5F8E">
        <w:rPr>
          <w:rFonts w:cs="Arial"/>
          <w:i/>
          <w:iCs/>
          <w:noProof/>
          <w:szCs w:val="24"/>
        </w:rPr>
        <w:t>SamsungKnox.com</w:t>
      </w:r>
      <w:r w:rsidRPr="00BB5F8E">
        <w:rPr>
          <w:rFonts w:cs="Arial"/>
          <w:noProof/>
          <w:szCs w:val="24"/>
        </w:rPr>
        <w:t>, 2021. https://www.samsungknox.com/en/blog/knox-platform-for-enterprise-free-for-customers (accessed Jun. 26, 2022).</w:t>
      </w:r>
    </w:p>
    <w:p w14:paraId="66507D21" w14:textId="32642072" w:rsidR="00D83664" w:rsidRDefault="0070355D" w:rsidP="00E07187">
      <w:r>
        <w:fldChar w:fldCharType="end"/>
      </w:r>
    </w:p>
    <w:p w14:paraId="19EA1E86" w14:textId="573193DA" w:rsidR="00D83664" w:rsidRDefault="00D83664" w:rsidP="00E07187"/>
    <w:p w14:paraId="2401ED76" w14:textId="77777777" w:rsidR="009C3CC0" w:rsidRDefault="009C3CC0" w:rsidP="00E07187"/>
    <w:p w14:paraId="692CA8F9" w14:textId="77777777" w:rsidR="00D83664" w:rsidRPr="00E07187" w:rsidRDefault="00D83664" w:rsidP="00E07187"/>
    <w:p w14:paraId="495D9998" w14:textId="6866CFA4" w:rsidR="00E07187" w:rsidRDefault="00631F63" w:rsidP="002E328B">
      <w:pPr>
        <w:pStyle w:val="Heading1"/>
        <w:numPr>
          <w:ilvl w:val="0"/>
          <w:numId w:val="27"/>
        </w:numPr>
        <w:rPr>
          <w:rFonts w:ascii="Times New Roman" w:hAnsi="Times New Roman" w:cs="Times New Roman"/>
        </w:rPr>
      </w:pPr>
      <w:bookmarkStart w:id="82" w:name="_Toc109992334"/>
      <w:r w:rsidRPr="00FB6B00">
        <w:rPr>
          <w:rFonts w:ascii="Times New Roman" w:hAnsi="Times New Roman" w:cs="Times New Roman"/>
        </w:rPr>
        <w:lastRenderedPageBreak/>
        <w:t>Appendices</w:t>
      </w:r>
      <w:bookmarkEnd w:id="82"/>
    </w:p>
    <w:bookmarkEnd w:id="10"/>
    <w:bookmarkStart w:id="83" w:name="_MON_1720621983"/>
    <w:bookmarkEnd w:id="83"/>
    <w:p w14:paraId="7150AA5F" w14:textId="3244184D" w:rsidR="008D27AE" w:rsidRDefault="00DB57D0" w:rsidP="009C3CC0">
      <w:pPr>
        <w:pStyle w:val="ListParagraph"/>
        <w:numPr>
          <w:ilvl w:val="0"/>
          <w:numId w:val="48"/>
        </w:numPr>
      </w:pPr>
      <w:r>
        <w:object w:dxaOrig="1531" w:dyaOrig="1000" w14:anchorId="0EDBB6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6.5pt;height:50.25pt" o:ole="">
            <v:imagedata r:id="rId128" o:title=""/>
          </v:shape>
          <o:OLEObject Type="Embed" ProgID="Word.Document.12" ShapeID="_x0000_i1034" DrawAspect="Icon" ObjectID="_1720624814" r:id="rId129">
            <o:FieldCodes>\s</o:FieldCodes>
          </o:OLEObject>
        </w:object>
      </w:r>
    </w:p>
    <w:p w14:paraId="7965028F" w14:textId="77777777" w:rsidR="009C3CC0" w:rsidRDefault="009C3CC0" w:rsidP="009C3CC0">
      <w:pPr>
        <w:pStyle w:val="ListParagraph"/>
        <w:ind w:left="1080"/>
      </w:pPr>
    </w:p>
    <w:p w14:paraId="3F261017" w14:textId="3EA4C9F3" w:rsidR="009C3CC0" w:rsidRDefault="009C3CC0" w:rsidP="009C3CC0">
      <w:pPr>
        <w:pStyle w:val="ListParagraph"/>
        <w:numPr>
          <w:ilvl w:val="0"/>
          <w:numId w:val="48"/>
        </w:numPr>
      </w:pPr>
      <w:proofErr w:type="spellStart"/>
      <w:r>
        <w:t>Youtube</w:t>
      </w:r>
      <w:proofErr w:type="spellEnd"/>
      <w:r>
        <w:t xml:space="preserve"> Link to Android Phone Setup Example: </w:t>
      </w:r>
      <w:r w:rsidRPr="009C3CC0">
        <w:t>https://youtu.be/YdYWgqvxMYs</w:t>
      </w:r>
      <w:bookmarkStart w:id="84" w:name="_GoBack"/>
      <w:bookmarkEnd w:id="84"/>
    </w:p>
    <w:p w14:paraId="7D8A60DC" w14:textId="2968C8BF" w:rsidR="009C3CC0" w:rsidRPr="009B2C9C" w:rsidRDefault="009C3CC0" w:rsidP="009C3CC0">
      <w:pPr>
        <w:pStyle w:val="ListParagraph"/>
        <w:ind w:left="780"/>
      </w:pPr>
    </w:p>
    <w:sectPr w:rsidR="009C3CC0" w:rsidRPr="009B2C9C" w:rsidSect="00A27707">
      <w:headerReference w:type="first" r:id="rId130"/>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980FE5" w14:textId="77777777" w:rsidR="0045214E" w:rsidRDefault="0045214E" w:rsidP="00C7073E">
      <w:pPr>
        <w:spacing w:after="0" w:line="240" w:lineRule="auto"/>
      </w:pPr>
      <w:r>
        <w:separator/>
      </w:r>
    </w:p>
    <w:p w14:paraId="68A6A359" w14:textId="77777777" w:rsidR="0045214E" w:rsidRDefault="0045214E"/>
    <w:p w14:paraId="5BD58165" w14:textId="77777777" w:rsidR="0045214E" w:rsidRDefault="0045214E" w:rsidP="0066771C"/>
  </w:endnote>
  <w:endnote w:type="continuationSeparator" w:id="0">
    <w:p w14:paraId="17A6D028" w14:textId="77777777" w:rsidR="0045214E" w:rsidRDefault="0045214E" w:rsidP="00C7073E">
      <w:pPr>
        <w:spacing w:after="0" w:line="240" w:lineRule="auto"/>
      </w:pPr>
      <w:r>
        <w:continuationSeparator/>
      </w:r>
    </w:p>
    <w:p w14:paraId="758C466D" w14:textId="77777777" w:rsidR="0045214E" w:rsidRDefault="0045214E"/>
    <w:p w14:paraId="2176B0C5" w14:textId="77777777" w:rsidR="0045214E" w:rsidRDefault="0045214E"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19E53" w14:textId="77777777" w:rsidR="00751AD5" w:rsidRDefault="00751AD5" w:rsidP="00602D8E">
    <w:pPr>
      <w:pStyle w:val="Footer"/>
      <w:pBdr>
        <w:top w:val="single" w:sz="4" w:space="1" w:color="D9D9D9" w:themeColor="background1" w:themeShade="D9"/>
      </w:pBdr>
    </w:pPr>
  </w:p>
  <w:p w14:paraId="6213B443" w14:textId="77777777" w:rsidR="00751AD5" w:rsidRDefault="00751AD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5C2A6C" w14:textId="77777777" w:rsidR="0045214E" w:rsidRDefault="0045214E" w:rsidP="00C7073E">
      <w:pPr>
        <w:spacing w:after="0" w:line="240" w:lineRule="auto"/>
      </w:pPr>
      <w:r>
        <w:separator/>
      </w:r>
    </w:p>
    <w:p w14:paraId="3FD46094" w14:textId="77777777" w:rsidR="0045214E" w:rsidRDefault="0045214E"/>
    <w:p w14:paraId="5189E475" w14:textId="77777777" w:rsidR="0045214E" w:rsidRDefault="0045214E" w:rsidP="0066771C"/>
  </w:footnote>
  <w:footnote w:type="continuationSeparator" w:id="0">
    <w:p w14:paraId="6730752A" w14:textId="77777777" w:rsidR="0045214E" w:rsidRDefault="0045214E" w:rsidP="00C7073E">
      <w:pPr>
        <w:spacing w:after="0" w:line="240" w:lineRule="auto"/>
      </w:pPr>
      <w:r>
        <w:continuationSeparator/>
      </w:r>
    </w:p>
    <w:p w14:paraId="490BB11C" w14:textId="77777777" w:rsidR="0045214E" w:rsidRDefault="0045214E"/>
    <w:p w14:paraId="60966BBE" w14:textId="77777777" w:rsidR="0045214E" w:rsidRDefault="0045214E" w:rsidP="0066771C"/>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123E212C" w:rsidR="00751AD5" w:rsidRDefault="00751AD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9C3CC0" w:rsidRPr="009C3CC0">
          <w:rPr>
            <w:b/>
            <w:bCs/>
            <w:noProof/>
          </w:rPr>
          <w:t>1</w:t>
        </w:r>
        <w:r>
          <w:rPr>
            <w:b/>
            <w:bCs/>
            <w:noProof/>
          </w:rPr>
          <w:fldChar w:fldCharType="end"/>
        </w:r>
      </w:p>
    </w:sdtContent>
  </w:sdt>
  <w:p w14:paraId="5465F71E" w14:textId="77777777" w:rsidR="00751AD5" w:rsidRDefault="00751AD5">
    <w:pPr>
      <w:pStyle w:val="Header"/>
    </w:pPr>
  </w:p>
  <w:p w14:paraId="6DEA778B" w14:textId="77777777" w:rsidR="00751AD5" w:rsidRDefault="00751AD5"/>
  <w:p w14:paraId="72068416" w14:textId="77777777" w:rsidR="00751AD5" w:rsidRDefault="00751AD5" w:rsidP="0066771C"/>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076BE"/>
    <w:multiLevelType w:val="hybridMultilevel"/>
    <w:tmpl w:val="675CA7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4239F"/>
    <w:multiLevelType w:val="multilevel"/>
    <w:tmpl w:val="B17464D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EA60C3"/>
    <w:multiLevelType w:val="hybridMultilevel"/>
    <w:tmpl w:val="D1147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92891"/>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D872631"/>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F346107"/>
    <w:multiLevelType w:val="hybridMultilevel"/>
    <w:tmpl w:val="2A266C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3654C53"/>
    <w:multiLevelType w:val="hybridMultilevel"/>
    <w:tmpl w:val="84B0BD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4AD780D"/>
    <w:multiLevelType w:val="hybridMultilevel"/>
    <w:tmpl w:val="B732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C2360"/>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7FE1594"/>
    <w:multiLevelType w:val="multilevel"/>
    <w:tmpl w:val="17B4AC9E"/>
    <w:lvl w:ilvl="0">
      <w:start w:val="5"/>
      <w:numFmt w:val="decimal"/>
      <w:lvlText w:val="%1"/>
      <w:lvlJc w:val="left"/>
      <w:pPr>
        <w:ind w:left="360" w:hanging="360"/>
      </w:pPr>
      <w:rPr>
        <w:rFonts w:hint="default"/>
      </w:rPr>
    </w:lvl>
    <w:lvl w:ilvl="1">
      <w:start w:val="2"/>
      <w:numFmt w:val="decimal"/>
      <w:lvlText w:val="%1.%2"/>
      <w:lvlJc w:val="left"/>
      <w:pPr>
        <w:ind w:left="717" w:hanging="360"/>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1791" w:hanging="72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2865" w:hanging="108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3939" w:hanging="1440"/>
      </w:pPr>
      <w:rPr>
        <w:rFonts w:hint="default"/>
      </w:rPr>
    </w:lvl>
    <w:lvl w:ilvl="8">
      <w:start w:val="1"/>
      <w:numFmt w:val="decimal"/>
      <w:lvlText w:val="%1.%2.%3.%4.%5.%6.%7.%8.%9"/>
      <w:lvlJc w:val="left"/>
      <w:pPr>
        <w:ind w:left="4656" w:hanging="1800"/>
      </w:pPr>
      <w:rPr>
        <w:rFonts w:hint="default"/>
      </w:rPr>
    </w:lvl>
  </w:abstractNum>
  <w:abstractNum w:abstractNumId="11" w15:restartNumberingAfterBreak="0">
    <w:nsid w:val="196F5F07"/>
    <w:multiLevelType w:val="multilevel"/>
    <w:tmpl w:val="B17464D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9881C0D"/>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1700588"/>
    <w:multiLevelType w:val="hybridMultilevel"/>
    <w:tmpl w:val="AEC2C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3F11C72"/>
    <w:multiLevelType w:val="hybridMultilevel"/>
    <w:tmpl w:val="E8C45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0A6515"/>
    <w:multiLevelType w:val="hybridMultilevel"/>
    <w:tmpl w:val="357E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7B5A37"/>
    <w:multiLevelType w:val="hybridMultilevel"/>
    <w:tmpl w:val="DDD26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5B7214"/>
    <w:multiLevelType w:val="hybridMultilevel"/>
    <w:tmpl w:val="4D481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CE151D0"/>
    <w:multiLevelType w:val="hybridMultilevel"/>
    <w:tmpl w:val="7EC8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DD00F41"/>
    <w:multiLevelType w:val="hybridMultilevel"/>
    <w:tmpl w:val="D8605A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712A23"/>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3FA852D2"/>
    <w:multiLevelType w:val="hybridMultilevel"/>
    <w:tmpl w:val="1466EC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404C6146"/>
    <w:multiLevelType w:val="hybridMultilevel"/>
    <w:tmpl w:val="0C54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F3FCE"/>
    <w:multiLevelType w:val="hybridMultilevel"/>
    <w:tmpl w:val="ED44E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300B6E"/>
    <w:multiLevelType w:val="hybridMultilevel"/>
    <w:tmpl w:val="77DCB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B47A04"/>
    <w:multiLevelType w:val="multilevel"/>
    <w:tmpl w:val="57362210"/>
    <w:lvl w:ilvl="0">
      <w:start w:val="2"/>
      <w:numFmt w:val="decimal"/>
      <w:lvlText w:val="%1"/>
      <w:lvlJc w:val="left"/>
      <w:pPr>
        <w:ind w:left="360" w:hanging="360"/>
      </w:pPr>
      <w:rPr>
        <w:rFonts w:hint="default"/>
        <w:color w:val="auto"/>
      </w:rPr>
    </w:lvl>
    <w:lvl w:ilvl="1">
      <w:start w:val="6"/>
      <w:numFmt w:val="decimal"/>
      <w:lvlText w:val="%1.%2"/>
      <w:lvlJc w:val="left"/>
      <w:pPr>
        <w:ind w:left="717" w:hanging="360"/>
      </w:pPr>
      <w:rPr>
        <w:rFonts w:hint="default"/>
        <w:color w:val="auto"/>
      </w:rPr>
    </w:lvl>
    <w:lvl w:ilvl="2">
      <w:start w:val="1"/>
      <w:numFmt w:val="decimal"/>
      <w:lvlText w:val="%1.%2.%3"/>
      <w:lvlJc w:val="left"/>
      <w:pPr>
        <w:ind w:left="1434" w:hanging="720"/>
      </w:pPr>
      <w:rPr>
        <w:rFonts w:hint="default"/>
        <w:color w:val="auto"/>
      </w:rPr>
    </w:lvl>
    <w:lvl w:ilvl="3">
      <w:start w:val="1"/>
      <w:numFmt w:val="decimal"/>
      <w:lvlText w:val="%1.%2.%3.%4"/>
      <w:lvlJc w:val="left"/>
      <w:pPr>
        <w:ind w:left="2151" w:hanging="1080"/>
      </w:pPr>
      <w:rPr>
        <w:rFonts w:hint="default"/>
        <w:color w:val="auto"/>
      </w:rPr>
    </w:lvl>
    <w:lvl w:ilvl="4">
      <w:start w:val="1"/>
      <w:numFmt w:val="decimal"/>
      <w:lvlText w:val="%1.%2.%3.%4.%5"/>
      <w:lvlJc w:val="left"/>
      <w:pPr>
        <w:ind w:left="2508" w:hanging="1080"/>
      </w:pPr>
      <w:rPr>
        <w:rFonts w:hint="default"/>
        <w:color w:val="auto"/>
      </w:rPr>
    </w:lvl>
    <w:lvl w:ilvl="5">
      <w:start w:val="1"/>
      <w:numFmt w:val="decimal"/>
      <w:lvlText w:val="%1.%2.%3.%4.%5.%6"/>
      <w:lvlJc w:val="left"/>
      <w:pPr>
        <w:ind w:left="3225" w:hanging="1440"/>
      </w:pPr>
      <w:rPr>
        <w:rFonts w:hint="default"/>
        <w:color w:val="auto"/>
      </w:rPr>
    </w:lvl>
    <w:lvl w:ilvl="6">
      <w:start w:val="1"/>
      <w:numFmt w:val="decimal"/>
      <w:lvlText w:val="%1.%2.%3.%4.%5.%6.%7"/>
      <w:lvlJc w:val="left"/>
      <w:pPr>
        <w:ind w:left="3582" w:hanging="1440"/>
      </w:pPr>
      <w:rPr>
        <w:rFonts w:hint="default"/>
        <w:color w:val="auto"/>
      </w:rPr>
    </w:lvl>
    <w:lvl w:ilvl="7">
      <w:start w:val="1"/>
      <w:numFmt w:val="decimal"/>
      <w:lvlText w:val="%1.%2.%3.%4.%5.%6.%7.%8"/>
      <w:lvlJc w:val="left"/>
      <w:pPr>
        <w:ind w:left="4299" w:hanging="1800"/>
      </w:pPr>
      <w:rPr>
        <w:rFonts w:hint="default"/>
        <w:color w:val="auto"/>
      </w:rPr>
    </w:lvl>
    <w:lvl w:ilvl="8">
      <w:start w:val="1"/>
      <w:numFmt w:val="decimal"/>
      <w:lvlText w:val="%1.%2.%3.%4.%5.%6.%7.%8.%9"/>
      <w:lvlJc w:val="left"/>
      <w:pPr>
        <w:ind w:left="4656" w:hanging="1800"/>
      </w:pPr>
      <w:rPr>
        <w:rFonts w:hint="default"/>
        <w:color w:val="auto"/>
      </w:rPr>
    </w:lvl>
  </w:abstractNum>
  <w:abstractNum w:abstractNumId="31" w15:restartNumberingAfterBreak="0">
    <w:nsid w:val="4A8C3198"/>
    <w:multiLevelType w:val="hybridMultilevel"/>
    <w:tmpl w:val="7E8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9159D0"/>
    <w:multiLevelType w:val="hybridMultilevel"/>
    <w:tmpl w:val="8E54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566C38D8"/>
    <w:multiLevelType w:val="hybridMultilevel"/>
    <w:tmpl w:val="EA80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C81172"/>
    <w:multiLevelType w:val="hybridMultilevel"/>
    <w:tmpl w:val="B05EA242"/>
    <w:lvl w:ilvl="0" w:tplc="629696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B981489"/>
    <w:multiLevelType w:val="hybridMultilevel"/>
    <w:tmpl w:val="F0D265C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446661"/>
    <w:multiLevelType w:val="hybridMultilevel"/>
    <w:tmpl w:val="CFE2A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D5790E"/>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67C65EF"/>
    <w:multiLevelType w:val="hybridMultilevel"/>
    <w:tmpl w:val="88362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4F0001"/>
    <w:multiLevelType w:val="hybridMultilevel"/>
    <w:tmpl w:val="A7D2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B626D74"/>
    <w:multiLevelType w:val="multilevel"/>
    <w:tmpl w:val="7576A896"/>
    <w:lvl w:ilvl="0">
      <w:start w:val="1"/>
      <w:numFmt w:val="decimal"/>
      <w:lvlText w:val="%1"/>
      <w:lvlJc w:val="left"/>
      <w:pPr>
        <w:ind w:left="465" w:hanging="465"/>
      </w:pPr>
      <w:rPr>
        <w:rFonts w:hint="default"/>
      </w:rPr>
    </w:lvl>
    <w:lvl w:ilvl="1">
      <w:start w:val="23"/>
      <w:numFmt w:val="decimal"/>
      <w:lvlText w:val="%1.%2"/>
      <w:lvlJc w:val="left"/>
      <w:pPr>
        <w:ind w:left="822" w:hanging="46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abstractNum w:abstractNumId="44"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A65863"/>
    <w:multiLevelType w:val="hybridMultilevel"/>
    <w:tmpl w:val="E532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802136"/>
    <w:multiLevelType w:val="multilevel"/>
    <w:tmpl w:val="A03228B6"/>
    <w:lvl w:ilvl="0">
      <w:start w:val="2"/>
      <w:numFmt w:val="decimal"/>
      <w:lvlText w:val="%1"/>
      <w:lvlJc w:val="left"/>
      <w:pPr>
        <w:ind w:left="360" w:hanging="360"/>
      </w:pPr>
      <w:rPr>
        <w:rFonts w:hint="default"/>
        <w:color w:val="auto"/>
      </w:rPr>
    </w:lvl>
    <w:lvl w:ilvl="1">
      <w:start w:val="2"/>
      <w:numFmt w:val="decimal"/>
      <w:lvlText w:val="%1.%2"/>
      <w:lvlJc w:val="left"/>
      <w:pPr>
        <w:ind w:left="717" w:hanging="360"/>
      </w:pPr>
      <w:rPr>
        <w:rFonts w:hint="default"/>
        <w:color w:val="auto"/>
      </w:rPr>
    </w:lvl>
    <w:lvl w:ilvl="2">
      <w:start w:val="1"/>
      <w:numFmt w:val="decimal"/>
      <w:lvlText w:val="%1.%2.%3"/>
      <w:lvlJc w:val="left"/>
      <w:pPr>
        <w:ind w:left="1434" w:hanging="720"/>
      </w:pPr>
      <w:rPr>
        <w:rFonts w:hint="default"/>
        <w:color w:val="auto"/>
      </w:rPr>
    </w:lvl>
    <w:lvl w:ilvl="3">
      <w:start w:val="1"/>
      <w:numFmt w:val="decimal"/>
      <w:lvlText w:val="%1.%2.%3.%4"/>
      <w:lvlJc w:val="left"/>
      <w:pPr>
        <w:ind w:left="2151" w:hanging="1080"/>
      </w:pPr>
      <w:rPr>
        <w:rFonts w:hint="default"/>
        <w:color w:val="auto"/>
      </w:rPr>
    </w:lvl>
    <w:lvl w:ilvl="4">
      <w:start w:val="1"/>
      <w:numFmt w:val="decimal"/>
      <w:lvlText w:val="%1.%2.%3.%4.%5"/>
      <w:lvlJc w:val="left"/>
      <w:pPr>
        <w:ind w:left="2508" w:hanging="1080"/>
      </w:pPr>
      <w:rPr>
        <w:rFonts w:hint="default"/>
        <w:color w:val="auto"/>
      </w:rPr>
    </w:lvl>
    <w:lvl w:ilvl="5">
      <w:start w:val="1"/>
      <w:numFmt w:val="decimal"/>
      <w:lvlText w:val="%1.%2.%3.%4.%5.%6"/>
      <w:lvlJc w:val="left"/>
      <w:pPr>
        <w:ind w:left="3225" w:hanging="1440"/>
      </w:pPr>
      <w:rPr>
        <w:rFonts w:hint="default"/>
        <w:color w:val="auto"/>
      </w:rPr>
    </w:lvl>
    <w:lvl w:ilvl="6">
      <w:start w:val="1"/>
      <w:numFmt w:val="decimal"/>
      <w:lvlText w:val="%1.%2.%3.%4.%5.%6.%7"/>
      <w:lvlJc w:val="left"/>
      <w:pPr>
        <w:ind w:left="3582" w:hanging="1440"/>
      </w:pPr>
      <w:rPr>
        <w:rFonts w:hint="default"/>
        <w:color w:val="auto"/>
      </w:rPr>
    </w:lvl>
    <w:lvl w:ilvl="7">
      <w:start w:val="1"/>
      <w:numFmt w:val="decimal"/>
      <w:lvlText w:val="%1.%2.%3.%4.%5.%6.%7.%8"/>
      <w:lvlJc w:val="left"/>
      <w:pPr>
        <w:ind w:left="4299" w:hanging="1800"/>
      </w:pPr>
      <w:rPr>
        <w:rFonts w:hint="default"/>
        <w:color w:val="auto"/>
      </w:rPr>
    </w:lvl>
    <w:lvl w:ilvl="8">
      <w:start w:val="1"/>
      <w:numFmt w:val="decimal"/>
      <w:lvlText w:val="%1.%2.%3.%4.%5.%6.%7.%8.%9"/>
      <w:lvlJc w:val="left"/>
      <w:pPr>
        <w:ind w:left="4656" w:hanging="1800"/>
      </w:pPr>
      <w:rPr>
        <w:rFonts w:hint="default"/>
        <w:color w:val="auto"/>
      </w:rPr>
    </w:lvl>
  </w:abstractNum>
  <w:abstractNum w:abstractNumId="47" w15:restartNumberingAfterBreak="0">
    <w:nsid w:val="7DD22BE5"/>
    <w:multiLevelType w:val="hybridMultilevel"/>
    <w:tmpl w:val="B2D4F468"/>
    <w:lvl w:ilvl="0" w:tplc="B506303C">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1"/>
  </w:num>
  <w:num w:numId="3">
    <w:abstractNumId w:val="33"/>
  </w:num>
  <w:num w:numId="4">
    <w:abstractNumId w:val="13"/>
  </w:num>
  <w:num w:numId="5">
    <w:abstractNumId w:val="44"/>
  </w:num>
  <w:num w:numId="6">
    <w:abstractNumId w:val="23"/>
  </w:num>
  <w:num w:numId="7">
    <w:abstractNumId w:val="21"/>
  </w:num>
  <w:num w:numId="8">
    <w:abstractNumId w:val="34"/>
  </w:num>
  <w:num w:numId="9">
    <w:abstractNumId w:val="15"/>
  </w:num>
  <w:num w:numId="10">
    <w:abstractNumId w:val="42"/>
  </w:num>
  <w:num w:numId="11">
    <w:abstractNumId w:val="16"/>
  </w:num>
  <w:num w:numId="12">
    <w:abstractNumId w:val="26"/>
  </w:num>
  <w:num w:numId="13">
    <w:abstractNumId w:val="7"/>
  </w:num>
  <w:num w:numId="14">
    <w:abstractNumId w:val="41"/>
  </w:num>
  <w:num w:numId="15">
    <w:abstractNumId w:val="18"/>
  </w:num>
  <w:num w:numId="16">
    <w:abstractNumId w:val="31"/>
  </w:num>
  <w:num w:numId="17">
    <w:abstractNumId w:val="29"/>
  </w:num>
  <w:num w:numId="18">
    <w:abstractNumId w:val="3"/>
  </w:num>
  <w:num w:numId="19">
    <w:abstractNumId w:val="32"/>
  </w:num>
  <w:num w:numId="20">
    <w:abstractNumId w:val="14"/>
  </w:num>
  <w:num w:numId="21">
    <w:abstractNumId w:val="20"/>
  </w:num>
  <w:num w:numId="22">
    <w:abstractNumId w:val="22"/>
  </w:num>
  <w:num w:numId="23">
    <w:abstractNumId w:val="27"/>
  </w:num>
  <w:num w:numId="24">
    <w:abstractNumId w:val="28"/>
  </w:num>
  <w:num w:numId="25">
    <w:abstractNumId w:val="11"/>
  </w:num>
  <w:num w:numId="26">
    <w:abstractNumId w:val="46"/>
  </w:num>
  <w:num w:numId="27">
    <w:abstractNumId w:val="37"/>
  </w:num>
  <w:num w:numId="28">
    <w:abstractNumId w:val="39"/>
  </w:num>
  <w:num w:numId="29">
    <w:abstractNumId w:val="24"/>
  </w:num>
  <w:num w:numId="30">
    <w:abstractNumId w:val="38"/>
  </w:num>
  <w:num w:numId="31">
    <w:abstractNumId w:val="19"/>
  </w:num>
  <w:num w:numId="32">
    <w:abstractNumId w:val="12"/>
  </w:num>
  <w:num w:numId="33">
    <w:abstractNumId w:val="30"/>
  </w:num>
  <w:num w:numId="34">
    <w:abstractNumId w:val="25"/>
  </w:num>
  <w:num w:numId="35">
    <w:abstractNumId w:val="5"/>
  </w:num>
  <w:num w:numId="36">
    <w:abstractNumId w:val="43"/>
  </w:num>
  <w:num w:numId="37">
    <w:abstractNumId w:val="9"/>
  </w:num>
  <w:num w:numId="38">
    <w:abstractNumId w:val="4"/>
  </w:num>
  <w:num w:numId="39">
    <w:abstractNumId w:val="40"/>
  </w:num>
  <w:num w:numId="40">
    <w:abstractNumId w:val="0"/>
  </w:num>
  <w:num w:numId="41">
    <w:abstractNumId w:val="17"/>
  </w:num>
  <w:num w:numId="42">
    <w:abstractNumId w:val="6"/>
  </w:num>
  <w:num w:numId="43">
    <w:abstractNumId w:val="10"/>
  </w:num>
  <w:num w:numId="44">
    <w:abstractNumId w:val="45"/>
  </w:num>
  <w:num w:numId="45">
    <w:abstractNumId w:val="8"/>
  </w:num>
  <w:num w:numId="46">
    <w:abstractNumId w:val="47"/>
  </w:num>
  <w:num w:numId="47">
    <w:abstractNumId w:val="35"/>
  </w:num>
  <w:num w:numId="4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2F35"/>
    <w:rsid w:val="00005A8E"/>
    <w:rsid w:val="00007035"/>
    <w:rsid w:val="00011E88"/>
    <w:rsid w:val="00012532"/>
    <w:rsid w:val="00017713"/>
    <w:rsid w:val="00021093"/>
    <w:rsid w:val="00022C4D"/>
    <w:rsid w:val="00026795"/>
    <w:rsid w:val="00027A68"/>
    <w:rsid w:val="00030A8A"/>
    <w:rsid w:val="00030DAA"/>
    <w:rsid w:val="0003417D"/>
    <w:rsid w:val="0003722B"/>
    <w:rsid w:val="00042B9E"/>
    <w:rsid w:val="00045586"/>
    <w:rsid w:val="0004716F"/>
    <w:rsid w:val="00052C9C"/>
    <w:rsid w:val="00052DCA"/>
    <w:rsid w:val="000546A4"/>
    <w:rsid w:val="00055B99"/>
    <w:rsid w:val="00055BD4"/>
    <w:rsid w:val="00056090"/>
    <w:rsid w:val="000564B7"/>
    <w:rsid w:val="00060750"/>
    <w:rsid w:val="00061273"/>
    <w:rsid w:val="00062AED"/>
    <w:rsid w:val="00064ABC"/>
    <w:rsid w:val="00066A22"/>
    <w:rsid w:val="00067042"/>
    <w:rsid w:val="00071365"/>
    <w:rsid w:val="00072FE4"/>
    <w:rsid w:val="000736F6"/>
    <w:rsid w:val="00074A72"/>
    <w:rsid w:val="00082472"/>
    <w:rsid w:val="00084C94"/>
    <w:rsid w:val="00093E17"/>
    <w:rsid w:val="000972CB"/>
    <w:rsid w:val="0009784F"/>
    <w:rsid w:val="000A0C1B"/>
    <w:rsid w:val="000A3730"/>
    <w:rsid w:val="000A5CE8"/>
    <w:rsid w:val="000A66D8"/>
    <w:rsid w:val="000A7C25"/>
    <w:rsid w:val="000B06AF"/>
    <w:rsid w:val="000B76A3"/>
    <w:rsid w:val="000C003C"/>
    <w:rsid w:val="000C0A90"/>
    <w:rsid w:val="000C3EE9"/>
    <w:rsid w:val="000C6417"/>
    <w:rsid w:val="000D0E11"/>
    <w:rsid w:val="000D3897"/>
    <w:rsid w:val="000D4CA2"/>
    <w:rsid w:val="000D4F4F"/>
    <w:rsid w:val="000D79DB"/>
    <w:rsid w:val="000E24A9"/>
    <w:rsid w:val="000E58A5"/>
    <w:rsid w:val="000E72BB"/>
    <w:rsid w:val="000F168F"/>
    <w:rsid w:val="000F6715"/>
    <w:rsid w:val="000F6BA2"/>
    <w:rsid w:val="0010414C"/>
    <w:rsid w:val="00112A03"/>
    <w:rsid w:val="00112FFC"/>
    <w:rsid w:val="00113DE0"/>
    <w:rsid w:val="001163C3"/>
    <w:rsid w:val="00117B07"/>
    <w:rsid w:val="0012326F"/>
    <w:rsid w:val="00124AE1"/>
    <w:rsid w:val="00124B2F"/>
    <w:rsid w:val="001255F6"/>
    <w:rsid w:val="001312A5"/>
    <w:rsid w:val="00135058"/>
    <w:rsid w:val="00136AFC"/>
    <w:rsid w:val="0014419D"/>
    <w:rsid w:val="001472A1"/>
    <w:rsid w:val="001500F6"/>
    <w:rsid w:val="001503FD"/>
    <w:rsid w:val="00154288"/>
    <w:rsid w:val="0015481D"/>
    <w:rsid w:val="00155840"/>
    <w:rsid w:val="0015660D"/>
    <w:rsid w:val="0016055A"/>
    <w:rsid w:val="00162918"/>
    <w:rsid w:val="00164B82"/>
    <w:rsid w:val="0017106A"/>
    <w:rsid w:val="0017290E"/>
    <w:rsid w:val="0017540A"/>
    <w:rsid w:val="00180708"/>
    <w:rsid w:val="00185BCB"/>
    <w:rsid w:val="00190647"/>
    <w:rsid w:val="00195486"/>
    <w:rsid w:val="0019595E"/>
    <w:rsid w:val="001973D1"/>
    <w:rsid w:val="001A09A7"/>
    <w:rsid w:val="001A0C1A"/>
    <w:rsid w:val="001A1A24"/>
    <w:rsid w:val="001A2E72"/>
    <w:rsid w:val="001A723F"/>
    <w:rsid w:val="001B61B6"/>
    <w:rsid w:val="001B6F80"/>
    <w:rsid w:val="001C117E"/>
    <w:rsid w:val="001C1C3F"/>
    <w:rsid w:val="001C1D0B"/>
    <w:rsid w:val="001C4366"/>
    <w:rsid w:val="001C7820"/>
    <w:rsid w:val="001C7BE9"/>
    <w:rsid w:val="001D1D8A"/>
    <w:rsid w:val="001D347A"/>
    <w:rsid w:val="001D7ADE"/>
    <w:rsid w:val="001E1094"/>
    <w:rsid w:val="001E5676"/>
    <w:rsid w:val="001F2987"/>
    <w:rsid w:val="001F29C9"/>
    <w:rsid w:val="001F4A14"/>
    <w:rsid w:val="001F6095"/>
    <w:rsid w:val="00200482"/>
    <w:rsid w:val="00203F1B"/>
    <w:rsid w:val="0020796D"/>
    <w:rsid w:val="00212AB0"/>
    <w:rsid w:val="00217F56"/>
    <w:rsid w:val="0022490E"/>
    <w:rsid w:val="0022580B"/>
    <w:rsid w:val="00227E4C"/>
    <w:rsid w:val="00230B11"/>
    <w:rsid w:val="00232025"/>
    <w:rsid w:val="00232604"/>
    <w:rsid w:val="00232987"/>
    <w:rsid w:val="00232BA8"/>
    <w:rsid w:val="00234FF5"/>
    <w:rsid w:val="00235072"/>
    <w:rsid w:val="00237CF1"/>
    <w:rsid w:val="00241B0A"/>
    <w:rsid w:val="002478E3"/>
    <w:rsid w:val="00251D59"/>
    <w:rsid w:val="00251FC9"/>
    <w:rsid w:val="00252000"/>
    <w:rsid w:val="00257078"/>
    <w:rsid w:val="00257753"/>
    <w:rsid w:val="00260FFA"/>
    <w:rsid w:val="0026574E"/>
    <w:rsid w:val="0027552E"/>
    <w:rsid w:val="00285212"/>
    <w:rsid w:val="00294B1E"/>
    <w:rsid w:val="00294C2C"/>
    <w:rsid w:val="00296F9E"/>
    <w:rsid w:val="002A0EDB"/>
    <w:rsid w:val="002A156B"/>
    <w:rsid w:val="002A3765"/>
    <w:rsid w:val="002A4715"/>
    <w:rsid w:val="002A7CDC"/>
    <w:rsid w:val="002B1F20"/>
    <w:rsid w:val="002B22CE"/>
    <w:rsid w:val="002B4434"/>
    <w:rsid w:val="002B6953"/>
    <w:rsid w:val="002B7D54"/>
    <w:rsid w:val="002C05AC"/>
    <w:rsid w:val="002C1C12"/>
    <w:rsid w:val="002C2543"/>
    <w:rsid w:val="002C4557"/>
    <w:rsid w:val="002D0DEC"/>
    <w:rsid w:val="002D1415"/>
    <w:rsid w:val="002D19C9"/>
    <w:rsid w:val="002D1BAC"/>
    <w:rsid w:val="002D334D"/>
    <w:rsid w:val="002D5F19"/>
    <w:rsid w:val="002E06A7"/>
    <w:rsid w:val="002E1767"/>
    <w:rsid w:val="002E209C"/>
    <w:rsid w:val="002E328B"/>
    <w:rsid w:val="002E449D"/>
    <w:rsid w:val="002E4C46"/>
    <w:rsid w:val="002E6B1B"/>
    <w:rsid w:val="002E6E6F"/>
    <w:rsid w:val="002F14A5"/>
    <w:rsid w:val="002F3CA0"/>
    <w:rsid w:val="002F69A0"/>
    <w:rsid w:val="003009D2"/>
    <w:rsid w:val="00302715"/>
    <w:rsid w:val="00302E7B"/>
    <w:rsid w:val="00306520"/>
    <w:rsid w:val="0031035D"/>
    <w:rsid w:val="00310ED6"/>
    <w:rsid w:val="0031309B"/>
    <w:rsid w:val="003163D3"/>
    <w:rsid w:val="003166EF"/>
    <w:rsid w:val="00317B15"/>
    <w:rsid w:val="003206CF"/>
    <w:rsid w:val="00320DBE"/>
    <w:rsid w:val="00323111"/>
    <w:rsid w:val="00326446"/>
    <w:rsid w:val="00332C9F"/>
    <w:rsid w:val="00335F67"/>
    <w:rsid w:val="00337DC1"/>
    <w:rsid w:val="003403FD"/>
    <w:rsid w:val="00341D6D"/>
    <w:rsid w:val="00342F6D"/>
    <w:rsid w:val="003430B7"/>
    <w:rsid w:val="00343A47"/>
    <w:rsid w:val="00343E30"/>
    <w:rsid w:val="0034436A"/>
    <w:rsid w:val="00347628"/>
    <w:rsid w:val="00347FE7"/>
    <w:rsid w:val="0035060F"/>
    <w:rsid w:val="00352897"/>
    <w:rsid w:val="003555AE"/>
    <w:rsid w:val="00360A7F"/>
    <w:rsid w:val="00361227"/>
    <w:rsid w:val="00363503"/>
    <w:rsid w:val="00363803"/>
    <w:rsid w:val="003648FD"/>
    <w:rsid w:val="00366DA5"/>
    <w:rsid w:val="00370CAE"/>
    <w:rsid w:val="00370DD9"/>
    <w:rsid w:val="00376C94"/>
    <w:rsid w:val="00384ABC"/>
    <w:rsid w:val="003869D4"/>
    <w:rsid w:val="003872B5"/>
    <w:rsid w:val="003877D1"/>
    <w:rsid w:val="00392379"/>
    <w:rsid w:val="0039653D"/>
    <w:rsid w:val="003A68EF"/>
    <w:rsid w:val="003C3E2F"/>
    <w:rsid w:val="003C4BD0"/>
    <w:rsid w:val="003C72BA"/>
    <w:rsid w:val="003C75AD"/>
    <w:rsid w:val="003D11F1"/>
    <w:rsid w:val="003D1612"/>
    <w:rsid w:val="003D44FD"/>
    <w:rsid w:val="003D4782"/>
    <w:rsid w:val="003D52BD"/>
    <w:rsid w:val="003D536C"/>
    <w:rsid w:val="003D7E9C"/>
    <w:rsid w:val="003E0840"/>
    <w:rsid w:val="003E65A1"/>
    <w:rsid w:val="003E78D6"/>
    <w:rsid w:val="003F21A7"/>
    <w:rsid w:val="003F37B0"/>
    <w:rsid w:val="00401180"/>
    <w:rsid w:val="0040462B"/>
    <w:rsid w:val="00411C93"/>
    <w:rsid w:val="00412721"/>
    <w:rsid w:val="00413FDA"/>
    <w:rsid w:val="004153B8"/>
    <w:rsid w:val="00417E42"/>
    <w:rsid w:val="00420680"/>
    <w:rsid w:val="00422C17"/>
    <w:rsid w:val="0042583A"/>
    <w:rsid w:val="00427867"/>
    <w:rsid w:val="0042794D"/>
    <w:rsid w:val="0043086B"/>
    <w:rsid w:val="00433020"/>
    <w:rsid w:val="00433F13"/>
    <w:rsid w:val="004375C4"/>
    <w:rsid w:val="00443EA0"/>
    <w:rsid w:val="004450DF"/>
    <w:rsid w:val="0044702B"/>
    <w:rsid w:val="00447FF9"/>
    <w:rsid w:val="0045082D"/>
    <w:rsid w:val="0045214E"/>
    <w:rsid w:val="004555FC"/>
    <w:rsid w:val="00460FB7"/>
    <w:rsid w:val="004617A4"/>
    <w:rsid w:val="00461BB9"/>
    <w:rsid w:val="00463597"/>
    <w:rsid w:val="004648C8"/>
    <w:rsid w:val="00467D54"/>
    <w:rsid w:val="0047398B"/>
    <w:rsid w:val="0047768A"/>
    <w:rsid w:val="00481348"/>
    <w:rsid w:val="00482A84"/>
    <w:rsid w:val="004846E0"/>
    <w:rsid w:val="00485E8F"/>
    <w:rsid w:val="004864BE"/>
    <w:rsid w:val="004878CD"/>
    <w:rsid w:val="00491E2B"/>
    <w:rsid w:val="0049337B"/>
    <w:rsid w:val="00496CEA"/>
    <w:rsid w:val="004970AE"/>
    <w:rsid w:val="004A1EAA"/>
    <w:rsid w:val="004A4278"/>
    <w:rsid w:val="004A4BFF"/>
    <w:rsid w:val="004B2692"/>
    <w:rsid w:val="004B3C98"/>
    <w:rsid w:val="004B5404"/>
    <w:rsid w:val="004B7102"/>
    <w:rsid w:val="004B7B96"/>
    <w:rsid w:val="004C24E0"/>
    <w:rsid w:val="004C5D66"/>
    <w:rsid w:val="004D68D6"/>
    <w:rsid w:val="004E0C73"/>
    <w:rsid w:val="004E1801"/>
    <w:rsid w:val="004E1B52"/>
    <w:rsid w:val="004E2703"/>
    <w:rsid w:val="004E491D"/>
    <w:rsid w:val="004E6EFF"/>
    <w:rsid w:val="004F1076"/>
    <w:rsid w:val="004F4942"/>
    <w:rsid w:val="004F512B"/>
    <w:rsid w:val="004F6B70"/>
    <w:rsid w:val="00502FC6"/>
    <w:rsid w:val="0050449A"/>
    <w:rsid w:val="0051133F"/>
    <w:rsid w:val="00512853"/>
    <w:rsid w:val="005142A7"/>
    <w:rsid w:val="00516550"/>
    <w:rsid w:val="00516BC2"/>
    <w:rsid w:val="00516FA5"/>
    <w:rsid w:val="00517AF7"/>
    <w:rsid w:val="00517F97"/>
    <w:rsid w:val="0052581D"/>
    <w:rsid w:val="005258DF"/>
    <w:rsid w:val="00531C49"/>
    <w:rsid w:val="005320B6"/>
    <w:rsid w:val="00535DC5"/>
    <w:rsid w:val="005369F8"/>
    <w:rsid w:val="00536E24"/>
    <w:rsid w:val="00537481"/>
    <w:rsid w:val="00537F5C"/>
    <w:rsid w:val="00540266"/>
    <w:rsid w:val="005411C9"/>
    <w:rsid w:val="00541F18"/>
    <w:rsid w:val="00545502"/>
    <w:rsid w:val="00547632"/>
    <w:rsid w:val="00557D60"/>
    <w:rsid w:val="00557F6A"/>
    <w:rsid w:val="00562043"/>
    <w:rsid w:val="00563406"/>
    <w:rsid w:val="00564758"/>
    <w:rsid w:val="00567AF8"/>
    <w:rsid w:val="00571350"/>
    <w:rsid w:val="00573377"/>
    <w:rsid w:val="00576CC3"/>
    <w:rsid w:val="00576E30"/>
    <w:rsid w:val="00584ADA"/>
    <w:rsid w:val="00586930"/>
    <w:rsid w:val="005944B7"/>
    <w:rsid w:val="005A0849"/>
    <w:rsid w:val="005A194C"/>
    <w:rsid w:val="005A1FC3"/>
    <w:rsid w:val="005A5267"/>
    <w:rsid w:val="005A68D4"/>
    <w:rsid w:val="005A6C9D"/>
    <w:rsid w:val="005A7325"/>
    <w:rsid w:val="005B0576"/>
    <w:rsid w:val="005B08F2"/>
    <w:rsid w:val="005B1BD4"/>
    <w:rsid w:val="005B430D"/>
    <w:rsid w:val="005B6CED"/>
    <w:rsid w:val="005B71DE"/>
    <w:rsid w:val="005C4AA1"/>
    <w:rsid w:val="005C4AFA"/>
    <w:rsid w:val="005C5C55"/>
    <w:rsid w:val="005D39FB"/>
    <w:rsid w:val="005D429F"/>
    <w:rsid w:val="005D4BD8"/>
    <w:rsid w:val="005D624B"/>
    <w:rsid w:val="005E115A"/>
    <w:rsid w:val="005E6341"/>
    <w:rsid w:val="005E65E4"/>
    <w:rsid w:val="005E761E"/>
    <w:rsid w:val="005F54FF"/>
    <w:rsid w:val="005F7203"/>
    <w:rsid w:val="00602D8E"/>
    <w:rsid w:val="00604FFD"/>
    <w:rsid w:val="00615B46"/>
    <w:rsid w:val="0061730C"/>
    <w:rsid w:val="006206CE"/>
    <w:rsid w:val="00620FB3"/>
    <w:rsid w:val="00622681"/>
    <w:rsid w:val="0062766E"/>
    <w:rsid w:val="00631100"/>
    <w:rsid w:val="00631F63"/>
    <w:rsid w:val="006337E1"/>
    <w:rsid w:val="00634059"/>
    <w:rsid w:val="006351CF"/>
    <w:rsid w:val="006416BA"/>
    <w:rsid w:val="00641AE9"/>
    <w:rsid w:val="00641EEA"/>
    <w:rsid w:val="00644DCC"/>
    <w:rsid w:val="00645D0C"/>
    <w:rsid w:val="006473CF"/>
    <w:rsid w:val="006502E2"/>
    <w:rsid w:val="006557B1"/>
    <w:rsid w:val="006604E8"/>
    <w:rsid w:val="00661817"/>
    <w:rsid w:val="00662064"/>
    <w:rsid w:val="00662336"/>
    <w:rsid w:val="00663345"/>
    <w:rsid w:val="00663CEB"/>
    <w:rsid w:val="0066771C"/>
    <w:rsid w:val="006679A6"/>
    <w:rsid w:val="00670C7F"/>
    <w:rsid w:val="006730F8"/>
    <w:rsid w:val="006765D6"/>
    <w:rsid w:val="00681B1F"/>
    <w:rsid w:val="006833E7"/>
    <w:rsid w:val="006842C0"/>
    <w:rsid w:val="00686D38"/>
    <w:rsid w:val="00694D2F"/>
    <w:rsid w:val="00695F74"/>
    <w:rsid w:val="006A258A"/>
    <w:rsid w:val="006A267E"/>
    <w:rsid w:val="006A47D8"/>
    <w:rsid w:val="006A6E5F"/>
    <w:rsid w:val="006B497B"/>
    <w:rsid w:val="006C54FD"/>
    <w:rsid w:val="006C5892"/>
    <w:rsid w:val="006D0338"/>
    <w:rsid w:val="006D0555"/>
    <w:rsid w:val="006D253A"/>
    <w:rsid w:val="006D2611"/>
    <w:rsid w:val="006D531C"/>
    <w:rsid w:val="006D562B"/>
    <w:rsid w:val="006E08D7"/>
    <w:rsid w:val="006E0D1A"/>
    <w:rsid w:val="006E1FBA"/>
    <w:rsid w:val="006E44BA"/>
    <w:rsid w:val="006E53DE"/>
    <w:rsid w:val="006E654A"/>
    <w:rsid w:val="006F2FDE"/>
    <w:rsid w:val="006F4CAE"/>
    <w:rsid w:val="007017DF"/>
    <w:rsid w:val="0070355D"/>
    <w:rsid w:val="0070369D"/>
    <w:rsid w:val="00705233"/>
    <w:rsid w:val="00707284"/>
    <w:rsid w:val="00711552"/>
    <w:rsid w:val="00713007"/>
    <w:rsid w:val="007132F9"/>
    <w:rsid w:val="00713C84"/>
    <w:rsid w:val="00713CF3"/>
    <w:rsid w:val="00715CCA"/>
    <w:rsid w:val="007162DB"/>
    <w:rsid w:val="00720A72"/>
    <w:rsid w:val="00725869"/>
    <w:rsid w:val="00726848"/>
    <w:rsid w:val="0073005C"/>
    <w:rsid w:val="007348BC"/>
    <w:rsid w:val="00736371"/>
    <w:rsid w:val="0073644C"/>
    <w:rsid w:val="00737560"/>
    <w:rsid w:val="00741496"/>
    <w:rsid w:val="0074287B"/>
    <w:rsid w:val="00742C17"/>
    <w:rsid w:val="00742EE5"/>
    <w:rsid w:val="007446DB"/>
    <w:rsid w:val="00746BA3"/>
    <w:rsid w:val="00751AD5"/>
    <w:rsid w:val="0075322E"/>
    <w:rsid w:val="007563AE"/>
    <w:rsid w:val="007571C8"/>
    <w:rsid w:val="00763346"/>
    <w:rsid w:val="00765784"/>
    <w:rsid w:val="00766E7C"/>
    <w:rsid w:val="00766EF8"/>
    <w:rsid w:val="0076751E"/>
    <w:rsid w:val="00771ADE"/>
    <w:rsid w:val="0077564C"/>
    <w:rsid w:val="00776A3F"/>
    <w:rsid w:val="007819B0"/>
    <w:rsid w:val="007836BE"/>
    <w:rsid w:val="0078521F"/>
    <w:rsid w:val="007858A8"/>
    <w:rsid w:val="00785975"/>
    <w:rsid w:val="007950A8"/>
    <w:rsid w:val="00795568"/>
    <w:rsid w:val="007A587E"/>
    <w:rsid w:val="007B6D63"/>
    <w:rsid w:val="007C4DFE"/>
    <w:rsid w:val="007C5DFB"/>
    <w:rsid w:val="007C6BC2"/>
    <w:rsid w:val="007D0331"/>
    <w:rsid w:val="007D0354"/>
    <w:rsid w:val="007D08BE"/>
    <w:rsid w:val="007D1F27"/>
    <w:rsid w:val="007D2344"/>
    <w:rsid w:val="007D3002"/>
    <w:rsid w:val="007D4A4A"/>
    <w:rsid w:val="007D5D60"/>
    <w:rsid w:val="007D7612"/>
    <w:rsid w:val="007E2485"/>
    <w:rsid w:val="007E569C"/>
    <w:rsid w:val="007F1753"/>
    <w:rsid w:val="007F6207"/>
    <w:rsid w:val="007F786F"/>
    <w:rsid w:val="008000D6"/>
    <w:rsid w:val="00803395"/>
    <w:rsid w:val="0080440D"/>
    <w:rsid w:val="0081045D"/>
    <w:rsid w:val="00810541"/>
    <w:rsid w:val="00810DCE"/>
    <w:rsid w:val="008116BB"/>
    <w:rsid w:val="00813127"/>
    <w:rsid w:val="00813BDB"/>
    <w:rsid w:val="00813D2C"/>
    <w:rsid w:val="00815911"/>
    <w:rsid w:val="00820ED9"/>
    <w:rsid w:val="00821414"/>
    <w:rsid w:val="00824FFB"/>
    <w:rsid w:val="0082565C"/>
    <w:rsid w:val="0082701B"/>
    <w:rsid w:val="0083589B"/>
    <w:rsid w:val="008374FD"/>
    <w:rsid w:val="008444C5"/>
    <w:rsid w:val="00851075"/>
    <w:rsid w:val="00851FB2"/>
    <w:rsid w:val="0085345C"/>
    <w:rsid w:val="0085365D"/>
    <w:rsid w:val="00854E7B"/>
    <w:rsid w:val="00856452"/>
    <w:rsid w:val="0086035A"/>
    <w:rsid w:val="00863769"/>
    <w:rsid w:val="00863F8B"/>
    <w:rsid w:val="0086426F"/>
    <w:rsid w:val="00864345"/>
    <w:rsid w:val="00864DED"/>
    <w:rsid w:val="00864FDF"/>
    <w:rsid w:val="00865DC4"/>
    <w:rsid w:val="0087041D"/>
    <w:rsid w:val="0087563F"/>
    <w:rsid w:val="00880D42"/>
    <w:rsid w:val="00881E12"/>
    <w:rsid w:val="00884CB3"/>
    <w:rsid w:val="00886DEB"/>
    <w:rsid w:val="00892203"/>
    <w:rsid w:val="00895B06"/>
    <w:rsid w:val="008A108E"/>
    <w:rsid w:val="008A161F"/>
    <w:rsid w:val="008A217D"/>
    <w:rsid w:val="008A7251"/>
    <w:rsid w:val="008B0989"/>
    <w:rsid w:val="008B0C23"/>
    <w:rsid w:val="008B24E3"/>
    <w:rsid w:val="008B47F5"/>
    <w:rsid w:val="008B6365"/>
    <w:rsid w:val="008B645E"/>
    <w:rsid w:val="008C09CA"/>
    <w:rsid w:val="008C3B68"/>
    <w:rsid w:val="008C670F"/>
    <w:rsid w:val="008C6726"/>
    <w:rsid w:val="008C74D6"/>
    <w:rsid w:val="008D27AE"/>
    <w:rsid w:val="008D2F26"/>
    <w:rsid w:val="008D3B5E"/>
    <w:rsid w:val="008D53F9"/>
    <w:rsid w:val="008D777E"/>
    <w:rsid w:val="008D778D"/>
    <w:rsid w:val="008E1F56"/>
    <w:rsid w:val="008E2B79"/>
    <w:rsid w:val="008E5C98"/>
    <w:rsid w:val="008E70F7"/>
    <w:rsid w:val="008E72F9"/>
    <w:rsid w:val="008F0FBA"/>
    <w:rsid w:val="008F24EF"/>
    <w:rsid w:val="00901513"/>
    <w:rsid w:val="009036CD"/>
    <w:rsid w:val="00905D35"/>
    <w:rsid w:val="00907275"/>
    <w:rsid w:val="00913CFC"/>
    <w:rsid w:val="009160FA"/>
    <w:rsid w:val="00920947"/>
    <w:rsid w:val="0092584E"/>
    <w:rsid w:val="0092593E"/>
    <w:rsid w:val="00927592"/>
    <w:rsid w:val="0093024F"/>
    <w:rsid w:val="00931032"/>
    <w:rsid w:val="00931F49"/>
    <w:rsid w:val="00934320"/>
    <w:rsid w:val="009411D4"/>
    <w:rsid w:val="0094364D"/>
    <w:rsid w:val="00943DE4"/>
    <w:rsid w:val="00946B84"/>
    <w:rsid w:val="00950CE8"/>
    <w:rsid w:val="009529AC"/>
    <w:rsid w:val="00955CAF"/>
    <w:rsid w:val="00956699"/>
    <w:rsid w:val="00956EC4"/>
    <w:rsid w:val="0096300E"/>
    <w:rsid w:val="00963116"/>
    <w:rsid w:val="00964E5B"/>
    <w:rsid w:val="009659D7"/>
    <w:rsid w:val="00966F28"/>
    <w:rsid w:val="00967809"/>
    <w:rsid w:val="00970E2B"/>
    <w:rsid w:val="009732A2"/>
    <w:rsid w:val="00974E6A"/>
    <w:rsid w:val="00976D86"/>
    <w:rsid w:val="00984847"/>
    <w:rsid w:val="009849E6"/>
    <w:rsid w:val="00986901"/>
    <w:rsid w:val="0099247B"/>
    <w:rsid w:val="009A33B3"/>
    <w:rsid w:val="009A3A09"/>
    <w:rsid w:val="009A3F96"/>
    <w:rsid w:val="009A613D"/>
    <w:rsid w:val="009A6F4F"/>
    <w:rsid w:val="009B2C9C"/>
    <w:rsid w:val="009B367F"/>
    <w:rsid w:val="009B3AA1"/>
    <w:rsid w:val="009B5EED"/>
    <w:rsid w:val="009C3CC0"/>
    <w:rsid w:val="009C5266"/>
    <w:rsid w:val="009C70AF"/>
    <w:rsid w:val="009D0096"/>
    <w:rsid w:val="009D0807"/>
    <w:rsid w:val="009E18C8"/>
    <w:rsid w:val="009F05D8"/>
    <w:rsid w:val="009F05EA"/>
    <w:rsid w:val="009F288A"/>
    <w:rsid w:val="009F6E7E"/>
    <w:rsid w:val="00A03B03"/>
    <w:rsid w:val="00A143F7"/>
    <w:rsid w:val="00A1461D"/>
    <w:rsid w:val="00A17830"/>
    <w:rsid w:val="00A179E5"/>
    <w:rsid w:val="00A217C7"/>
    <w:rsid w:val="00A21E70"/>
    <w:rsid w:val="00A2253F"/>
    <w:rsid w:val="00A23C7D"/>
    <w:rsid w:val="00A27707"/>
    <w:rsid w:val="00A30BBE"/>
    <w:rsid w:val="00A3581D"/>
    <w:rsid w:val="00A36675"/>
    <w:rsid w:val="00A46643"/>
    <w:rsid w:val="00A466A3"/>
    <w:rsid w:val="00A50D34"/>
    <w:rsid w:val="00A5369D"/>
    <w:rsid w:val="00A55AD7"/>
    <w:rsid w:val="00A60A70"/>
    <w:rsid w:val="00A638BC"/>
    <w:rsid w:val="00A65543"/>
    <w:rsid w:val="00A67835"/>
    <w:rsid w:val="00A717C4"/>
    <w:rsid w:val="00A7408C"/>
    <w:rsid w:val="00A77D80"/>
    <w:rsid w:val="00A842EC"/>
    <w:rsid w:val="00A878E6"/>
    <w:rsid w:val="00A91C9A"/>
    <w:rsid w:val="00A92E48"/>
    <w:rsid w:val="00AA248E"/>
    <w:rsid w:val="00AA50B4"/>
    <w:rsid w:val="00AA53DD"/>
    <w:rsid w:val="00AA5A22"/>
    <w:rsid w:val="00AC75F3"/>
    <w:rsid w:val="00AD1E01"/>
    <w:rsid w:val="00AD2B3A"/>
    <w:rsid w:val="00AD4ADD"/>
    <w:rsid w:val="00AD58FD"/>
    <w:rsid w:val="00AD615D"/>
    <w:rsid w:val="00AD7147"/>
    <w:rsid w:val="00AE2AB6"/>
    <w:rsid w:val="00AE3988"/>
    <w:rsid w:val="00AF181D"/>
    <w:rsid w:val="00AF2165"/>
    <w:rsid w:val="00AF32AD"/>
    <w:rsid w:val="00AF3AD2"/>
    <w:rsid w:val="00B01107"/>
    <w:rsid w:val="00B10623"/>
    <w:rsid w:val="00B21ACB"/>
    <w:rsid w:val="00B2363C"/>
    <w:rsid w:val="00B23FCB"/>
    <w:rsid w:val="00B2628F"/>
    <w:rsid w:val="00B2753D"/>
    <w:rsid w:val="00B3318D"/>
    <w:rsid w:val="00B36ABD"/>
    <w:rsid w:val="00B422D8"/>
    <w:rsid w:val="00B441A7"/>
    <w:rsid w:val="00B52FA6"/>
    <w:rsid w:val="00B53100"/>
    <w:rsid w:val="00B53354"/>
    <w:rsid w:val="00B5363F"/>
    <w:rsid w:val="00B5704A"/>
    <w:rsid w:val="00B575B3"/>
    <w:rsid w:val="00B5791A"/>
    <w:rsid w:val="00B60C88"/>
    <w:rsid w:val="00B64926"/>
    <w:rsid w:val="00B66D42"/>
    <w:rsid w:val="00B72B14"/>
    <w:rsid w:val="00B77829"/>
    <w:rsid w:val="00B8331D"/>
    <w:rsid w:val="00B84BC6"/>
    <w:rsid w:val="00B93D19"/>
    <w:rsid w:val="00B959CC"/>
    <w:rsid w:val="00B968F3"/>
    <w:rsid w:val="00BA4BDE"/>
    <w:rsid w:val="00BA550B"/>
    <w:rsid w:val="00BA58A8"/>
    <w:rsid w:val="00BA5F5F"/>
    <w:rsid w:val="00BA7959"/>
    <w:rsid w:val="00BA79D6"/>
    <w:rsid w:val="00BB060C"/>
    <w:rsid w:val="00BB1CF7"/>
    <w:rsid w:val="00BB5F8E"/>
    <w:rsid w:val="00BC2C4A"/>
    <w:rsid w:val="00BC5406"/>
    <w:rsid w:val="00BC7DED"/>
    <w:rsid w:val="00BD0462"/>
    <w:rsid w:val="00BD53A9"/>
    <w:rsid w:val="00BE04B3"/>
    <w:rsid w:val="00BE23B1"/>
    <w:rsid w:val="00BE7F9A"/>
    <w:rsid w:val="00BF37CD"/>
    <w:rsid w:val="00BF3830"/>
    <w:rsid w:val="00BF45F0"/>
    <w:rsid w:val="00BF50BA"/>
    <w:rsid w:val="00BF55E5"/>
    <w:rsid w:val="00BF6AD0"/>
    <w:rsid w:val="00C01E17"/>
    <w:rsid w:val="00C0335F"/>
    <w:rsid w:val="00C10A9B"/>
    <w:rsid w:val="00C11D5A"/>
    <w:rsid w:val="00C147DE"/>
    <w:rsid w:val="00C15758"/>
    <w:rsid w:val="00C1580D"/>
    <w:rsid w:val="00C15829"/>
    <w:rsid w:val="00C2063B"/>
    <w:rsid w:val="00C21CD5"/>
    <w:rsid w:val="00C2318B"/>
    <w:rsid w:val="00C23253"/>
    <w:rsid w:val="00C2340B"/>
    <w:rsid w:val="00C236B5"/>
    <w:rsid w:val="00C2522C"/>
    <w:rsid w:val="00C31043"/>
    <w:rsid w:val="00C32991"/>
    <w:rsid w:val="00C35673"/>
    <w:rsid w:val="00C431F1"/>
    <w:rsid w:val="00C54F73"/>
    <w:rsid w:val="00C5584A"/>
    <w:rsid w:val="00C57335"/>
    <w:rsid w:val="00C578EC"/>
    <w:rsid w:val="00C61245"/>
    <w:rsid w:val="00C61A20"/>
    <w:rsid w:val="00C62CBA"/>
    <w:rsid w:val="00C7073E"/>
    <w:rsid w:val="00C7166A"/>
    <w:rsid w:val="00C75BE9"/>
    <w:rsid w:val="00C77697"/>
    <w:rsid w:val="00C806FA"/>
    <w:rsid w:val="00C86ABF"/>
    <w:rsid w:val="00C86E81"/>
    <w:rsid w:val="00C879B8"/>
    <w:rsid w:val="00C91D60"/>
    <w:rsid w:val="00C944CD"/>
    <w:rsid w:val="00C948B4"/>
    <w:rsid w:val="00C95E4D"/>
    <w:rsid w:val="00C95FE6"/>
    <w:rsid w:val="00C96CE1"/>
    <w:rsid w:val="00CA0D50"/>
    <w:rsid w:val="00CA2564"/>
    <w:rsid w:val="00CA34CD"/>
    <w:rsid w:val="00CA49C6"/>
    <w:rsid w:val="00CA57AA"/>
    <w:rsid w:val="00CA682D"/>
    <w:rsid w:val="00CA7FCE"/>
    <w:rsid w:val="00CB2249"/>
    <w:rsid w:val="00CB25D9"/>
    <w:rsid w:val="00CB6CC1"/>
    <w:rsid w:val="00CC137B"/>
    <w:rsid w:val="00CC2F29"/>
    <w:rsid w:val="00CC5229"/>
    <w:rsid w:val="00CD74AF"/>
    <w:rsid w:val="00CE0921"/>
    <w:rsid w:val="00CE0BAD"/>
    <w:rsid w:val="00CE53B9"/>
    <w:rsid w:val="00CE5A37"/>
    <w:rsid w:val="00CF0A55"/>
    <w:rsid w:val="00CF2E80"/>
    <w:rsid w:val="00CF569E"/>
    <w:rsid w:val="00CF5709"/>
    <w:rsid w:val="00D0107B"/>
    <w:rsid w:val="00D01522"/>
    <w:rsid w:val="00D02E50"/>
    <w:rsid w:val="00D03932"/>
    <w:rsid w:val="00D039CB"/>
    <w:rsid w:val="00D03DD2"/>
    <w:rsid w:val="00D05012"/>
    <w:rsid w:val="00D20199"/>
    <w:rsid w:val="00D20455"/>
    <w:rsid w:val="00D21503"/>
    <w:rsid w:val="00D25EC7"/>
    <w:rsid w:val="00D32826"/>
    <w:rsid w:val="00D32BAD"/>
    <w:rsid w:val="00D35B34"/>
    <w:rsid w:val="00D35BFD"/>
    <w:rsid w:val="00D41C6C"/>
    <w:rsid w:val="00D4614F"/>
    <w:rsid w:val="00D461AC"/>
    <w:rsid w:val="00D46B20"/>
    <w:rsid w:val="00D47C55"/>
    <w:rsid w:val="00D53985"/>
    <w:rsid w:val="00D54D9E"/>
    <w:rsid w:val="00D56AAF"/>
    <w:rsid w:val="00D56D30"/>
    <w:rsid w:val="00D80463"/>
    <w:rsid w:val="00D80B87"/>
    <w:rsid w:val="00D83664"/>
    <w:rsid w:val="00D8489C"/>
    <w:rsid w:val="00D85D00"/>
    <w:rsid w:val="00D86F91"/>
    <w:rsid w:val="00D9023B"/>
    <w:rsid w:val="00D91375"/>
    <w:rsid w:val="00D9490E"/>
    <w:rsid w:val="00D9744A"/>
    <w:rsid w:val="00D97CE5"/>
    <w:rsid w:val="00DA22B9"/>
    <w:rsid w:val="00DB17D6"/>
    <w:rsid w:val="00DB2AE8"/>
    <w:rsid w:val="00DB57D0"/>
    <w:rsid w:val="00DC160D"/>
    <w:rsid w:val="00DC3459"/>
    <w:rsid w:val="00DC4565"/>
    <w:rsid w:val="00DC56F9"/>
    <w:rsid w:val="00DD2821"/>
    <w:rsid w:val="00DD28B4"/>
    <w:rsid w:val="00DD3642"/>
    <w:rsid w:val="00DE17A8"/>
    <w:rsid w:val="00DE28D7"/>
    <w:rsid w:val="00DE71BB"/>
    <w:rsid w:val="00DF1221"/>
    <w:rsid w:val="00DF1F46"/>
    <w:rsid w:val="00DF30A7"/>
    <w:rsid w:val="00DF584C"/>
    <w:rsid w:val="00DF5EC2"/>
    <w:rsid w:val="00DF5FA6"/>
    <w:rsid w:val="00DF78DB"/>
    <w:rsid w:val="00DF7A5A"/>
    <w:rsid w:val="00E03291"/>
    <w:rsid w:val="00E03A03"/>
    <w:rsid w:val="00E07187"/>
    <w:rsid w:val="00E15CAC"/>
    <w:rsid w:val="00E164BC"/>
    <w:rsid w:val="00E16D14"/>
    <w:rsid w:val="00E1714B"/>
    <w:rsid w:val="00E17959"/>
    <w:rsid w:val="00E215E8"/>
    <w:rsid w:val="00E25785"/>
    <w:rsid w:val="00E31744"/>
    <w:rsid w:val="00E31A6F"/>
    <w:rsid w:val="00E34C1A"/>
    <w:rsid w:val="00E7009B"/>
    <w:rsid w:val="00E74755"/>
    <w:rsid w:val="00E75D3F"/>
    <w:rsid w:val="00E77368"/>
    <w:rsid w:val="00E80518"/>
    <w:rsid w:val="00E80863"/>
    <w:rsid w:val="00E91CA7"/>
    <w:rsid w:val="00E956AE"/>
    <w:rsid w:val="00E95803"/>
    <w:rsid w:val="00E96F38"/>
    <w:rsid w:val="00E9732C"/>
    <w:rsid w:val="00EA12E4"/>
    <w:rsid w:val="00EA199F"/>
    <w:rsid w:val="00EA5AE5"/>
    <w:rsid w:val="00EB4BA3"/>
    <w:rsid w:val="00EB5B6B"/>
    <w:rsid w:val="00EC2279"/>
    <w:rsid w:val="00EC2488"/>
    <w:rsid w:val="00ED1B7D"/>
    <w:rsid w:val="00EE50EA"/>
    <w:rsid w:val="00EE6FD0"/>
    <w:rsid w:val="00EF0278"/>
    <w:rsid w:val="00EF149B"/>
    <w:rsid w:val="00EF4ADE"/>
    <w:rsid w:val="00EF58DA"/>
    <w:rsid w:val="00EF6653"/>
    <w:rsid w:val="00F00007"/>
    <w:rsid w:val="00F053DF"/>
    <w:rsid w:val="00F1007A"/>
    <w:rsid w:val="00F106D0"/>
    <w:rsid w:val="00F11735"/>
    <w:rsid w:val="00F124EE"/>
    <w:rsid w:val="00F14E38"/>
    <w:rsid w:val="00F21120"/>
    <w:rsid w:val="00F21384"/>
    <w:rsid w:val="00F22790"/>
    <w:rsid w:val="00F22DF2"/>
    <w:rsid w:val="00F2660B"/>
    <w:rsid w:val="00F27316"/>
    <w:rsid w:val="00F302E8"/>
    <w:rsid w:val="00F31211"/>
    <w:rsid w:val="00F346CC"/>
    <w:rsid w:val="00F4158F"/>
    <w:rsid w:val="00F420DB"/>
    <w:rsid w:val="00F42B44"/>
    <w:rsid w:val="00F50BF2"/>
    <w:rsid w:val="00F563AA"/>
    <w:rsid w:val="00F56B86"/>
    <w:rsid w:val="00F56F23"/>
    <w:rsid w:val="00F62391"/>
    <w:rsid w:val="00F71EF5"/>
    <w:rsid w:val="00F7335E"/>
    <w:rsid w:val="00F76363"/>
    <w:rsid w:val="00F8048F"/>
    <w:rsid w:val="00F82283"/>
    <w:rsid w:val="00F83D43"/>
    <w:rsid w:val="00F84D4C"/>
    <w:rsid w:val="00F87B8E"/>
    <w:rsid w:val="00F904BE"/>
    <w:rsid w:val="00F91581"/>
    <w:rsid w:val="00F9671B"/>
    <w:rsid w:val="00FA310B"/>
    <w:rsid w:val="00FA73B4"/>
    <w:rsid w:val="00FB2FC5"/>
    <w:rsid w:val="00FB4326"/>
    <w:rsid w:val="00FB6B00"/>
    <w:rsid w:val="00FC001B"/>
    <w:rsid w:val="00FC0A18"/>
    <w:rsid w:val="00FC254A"/>
    <w:rsid w:val="00FC62F2"/>
    <w:rsid w:val="00FC6ECE"/>
    <w:rsid w:val="00FC74B6"/>
    <w:rsid w:val="00FD06ED"/>
    <w:rsid w:val="00FD1750"/>
    <w:rsid w:val="00FD6097"/>
    <w:rsid w:val="00FD6380"/>
    <w:rsid w:val="00FE4966"/>
    <w:rsid w:val="00FE497C"/>
    <w:rsid w:val="00FE7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12FF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074A72"/>
    <w:pPr>
      <w:ind w:left="720"/>
      <w:contextualSpacing/>
    </w:pPr>
  </w:style>
  <w:style w:type="character" w:customStyle="1" w:styleId="Heading4Char">
    <w:name w:val="Heading 4 Char"/>
    <w:basedOn w:val="DefaultParagraphFont"/>
    <w:link w:val="Heading4"/>
    <w:uiPriority w:val="9"/>
    <w:rsid w:val="00112FF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8D53F9"/>
    <w:pPr>
      <w:spacing w:after="100"/>
      <w:ind w:left="440"/>
    </w:pPr>
  </w:style>
  <w:style w:type="table" w:styleId="TableGrid">
    <w:name w:val="Table Grid"/>
    <w:basedOn w:val="TableNormal"/>
    <w:uiPriority w:val="39"/>
    <w:rsid w:val="000B7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149B"/>
    <w:rPr>
      <w:b/>
      <w:b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9595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7.png"/><Relationship Id="rId107" Type="http://schemas.openxmlformats.org/officeDocument/2006/relationships/image" Target="media/image97.png"/><Relationship Id="rId11" Type="http://schemas.openxmlformats.org/officeDocument/2006/relationships/footer" Target="footer1.xml"/><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3.png"/><Relationship Id="rId128" Type="http://schemas.openxmlformats.org/officeDocument/2006/relationships/image" Target="media/image118.emf"/><Relationship Id="rId5" Type="http://schemas.openxmlformats.org/officeDocument/2006/relationships/settings" Target="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png"/><Relationship Id="rId27" Type="http://schemas.openxmlformats.org/officeDocument/2006/relationships/image" Target="media/image18.jpeg"/><Relationship Id="rId43" Type="http://schemas.openxmlformats.org/officeDocument/2006/relationships/image" Target="media/image34.png"/><Relationship Id="rId48" Type="http://schemas.openxmlformats.org/officeDocument/2006/relationships/hyperlink" Target="https://plan.tomsplanner.com/public/1809132acca6020" TargetMode="External"/><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124" Type="http://schemas.openxmlformats.org/officeDocument/2006/relationships/image" Target="media/image114.png"/><Relationship Id="rId129" Type="http://schemas.openxmlformats.org/officeDocument/2006/relationships/package" Target="embeddings/Microsoft_Word_Document.docx"/><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39.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5.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0"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99.png"/><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png"/><Relationship Id="rId125" Type="http://schemas.openxmlformats.org/officeDocument/2006/relationships/image" Target="media/image115.png"/><Relationship Id="rId7" Type="http://schemas.openxmlformats.org/officeDocument/2006/relationships/footnotes" Target="foot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131" Type="http://schemas.openxmlformats.org/officeDocument/2006/relationships/fontTable" Target="fontTable.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26" Type="http://schemas.openxmlformats.org/officeDocument/2006/relationships/image" Target="media/image116.pn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3" Type="http://schemas.openxmlformats.org/officeDocument/2006/relationships/numbering" Target="numbering.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7.png"/><Relationship Id="rId116" Type="http://schemas.openxmlformats.org/officeDocument/2006/relationships/image" Target="media/image106.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32" Type="http://schemas.openxmlformats.org/officeDocument/2006/relationships/theme" Target="theme/theme1.xm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7.png"/><Relationship Id="rId106" Type="http://schemas.openxmlformats.org/officeDocument/2006/relationships/image" Target="media/image96.png"/><Relationship Id="rId127" Type="http://schemas.openxmlformats.org/officeDocument/2006/relationships/image" Target="media/image117.png"/><Relationship Id="rId10" Type="http://schemas.openxmlformats.org/officeDocument/2006/relationships/image" Target="media/image2.png"/><Relationship Id="rId31" Type="http://schemas.openxmlformats.org/officeDocument/2006/relationships/image" Target="media/image22.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2.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E90023-EA65-433D-AD35-C7E47CADB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2351</TotalTime>
  <Pages>67</Pages>
  <Words>21292</Words>
  <Characters>121367</Characters>
  <Application>Microsoft Office Word</Application>
  <DocSecurity>0</DocSecurity>
  <Lines>1011</Lines>
  <Paragraphs>284</Paragraphs>
  <ScaleCrop>false</ScaleCrop>
  <HeadingPairs>
    <vt:vector size="2" baseType="variant">
      <vt:variant>
        <vt:lpstr>Title</vt:lpstr>
      </vt:variant>
      <vt:variant>
        <vt:i4>1</vt:i4>
      </vt:variant>
    </vt:vector>
  </HeadingPairs>
  <TitlesOfParts>
    <vt:vector size="1" baseType="lpstr">
      <vt:lpstr>independent project – Mobile enablement of staff – deploying endpoint manager</vt:lpstr>
    </vt:vector>
  </TitlesOfParts>
  <Company/>
  <LinksUpToDate>false</LinksUpToDate>
  <CharactersWithSpaces>142375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 Mobile enablement of staff – deploying endpoint manager</dc:title>
  <dc:subject>ACCA6020 – Nitheesh Kaliyamurthy</dc:subject>
  <dc:creator>Richard Jones - 1809132</dc:creator>
  <cp:keywords/>
  <dc:description/>
  <cp:lastModifiedBy>Richard Jones</cp:lastModifiedBy>
  <cp:revision>459</cp:revision>
  <dcterms:created xsi:type="dcterms:W3CDTF">2022-04-05T15:00:00Z</dcterms:created>
  <dcterms:modified xsi:type="dcterms:W3CDTF">2022-07-29T17:31:00Z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