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CB56E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CB56E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CB56E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CB56E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CB56E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CB56E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CB56E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CB56E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793DF1AA" w:rsidR="000663A7" w:rsidRDefault="00587076">
                                <w:pPr>
                                  <w:rPr>
                                    <w:b/>
                                    <w:bCs/>
                                    <w:color w:val="FF0000"/>
                                  </w:rPr>
                                </w:pPr>
                                <w:r>
                                  <w:t>Video Link:</w:t>
                                </w:r>
                                <w:r w:rsidR="00C82CB2">
                                  <w:t xml:space="preserve"> </w:t>
                                </w:r>
                                <w:hyperlink r:id="rId7" w:history="1">
                                  <w:r w:rsidR="00C82CB2" w:rsidRPr="009515D0">
                                    <w:rPr>
                                      <w:rStyle w:val="Hyperlink"/>
                                    </w:rPr>
                                    <w:t>https://youtu.be/WoXZT_Wa1LE</w:t>
                                  </w:r>
                                </w:hyperlink>
                                <w:r>
                                  <w:t xml:space="preserve">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793DF1AA" w:rsidR="000663A7" w:rsidRDefault="00587076">
                          <w:pPr>
                            <w:rPr>
                              <w:b/>
                              <w:bCs/>
                              <w:color w:val="FF0000"/>
                            </w:rPr>
                          </w:pPr>
                          <w:r>
                            <w:t>Video Link:</w:t>
                          </w:r>
                          <w:r w:rsidR="00C82CB2">
                            <w:t xml:space="preserve"> </w:t>
                          </w:r>
                          <w:hyperlink r:id="rId8" w:history="1">
                            <w:r w:rsidR="00C82CB2" w:rsidRPr="009515D0">
                              <w:rPr>
                                <w:rStyle w:val="Hyperlink"/>
                              </w:rPr>
                              <w:t>https://youtu.be/WoXZT_Wa1LE</w:t>
                            </w:r>
                          </w:hyperlink>
                          <w:r>
                            <w:t xml:space="preserve">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9644156" w:rsidR="00E32C28" w:rsidRDefault="00E32C28">
                                <w:r>
                                  <w:t>Student Name:</w:t>
                                </w:r>
                                <w:r w:rsidR="00944DB0">
                                  <w:t xml:space="preserve"> Raymark Karl Limson</w:t>
                                </w:r>
                              </w:p>
                              <w:p w14:paraId="7EDAFB3F" w14:textId="4EADDBA1" w:rsidR="00E32C28" w:rsidRDefault="00E32C28">
                                <w:r>
                                  <w:t>Student ID:</w:t>
                                </w:r>
                                <w:r w:rsidR="00944DB0">
                                  <w:t xml:space="preserve"> 2538132</w:t>
                                </w:r>
                              </w:p>
                              <w:p w14:paraId="1959BA37" w14:textId="6FABD014" w:rsidR="00E32C28" w:rsidRDefault="00E32C28">
                                <w:r>
                                  <w:t>Group:</w:t>
                                </w:r>
                                <w:r w:rsidR="00944DB0">
                                  <w:t xml:space="preserve"> 1 </w:t>
                                </w:r>
                              </w:p>
                              <w:p w14:paraId="6342D3AE" w14:textId="77777777" w:rsidR="00E32C28" w:rsidRDefault="00E32C28"/>
                              <w:p w14:paraId="7D0505FA" w14:textId="734C9D09" w:rsidR="00E32C28" w:rsidRDefault="00E32C28">
                                <w:r>
                                  <w:t xml:space="preserve">Lecturer’s Name: </w:t>
                                </w:r>
                                <w:r w:rsidR="00944DB0">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9644156" w:rsidR="00E32C28" w:rsidRDefault="00E32C28">
                          <w:r>
                            <w:t>Student Name:</w:t>
                          </w:r>
                          <w:r w:rsidR="00944DB0">
                            <w:t xml:space="preserve"> Raymark Karl Limson</w:t>
                          </w:r>
                        </w:p>
                        <w:p w14:paraId="7EDAFB3F" w14:textId="4EADDBA1" w:rsidR="00E32C28" w:rsidRDefault="00E32C28">
                          <w:r>
                            <w:t>Student ID:</w:t>
                          </w:r>
                          <w:r w:rsidR="00944DB0">
                            <w:t xml:space="preserve"> 2538132</w:t>
                          </w:r>
                        </w:p>
                        <w:p w14:paraId="1959BA37" w14:textId="6FABD014" w:rsidR="00E32C28" w:rsidRDefault="00E32C28">
                          <w:r>
                            <w:t>Group:</w:t>
                          </w:r>
                          <w:r w:rsidR="00944DB0">
                            <w:t xml:space="preserve"> 1 </w:t>
                          </w:r>
                        </w:p>
                        <w:p w14:paraId="6342D3AE" w14:textId="77777777" w:rsidR="00E32C28" w:rsidRDefault="00E32C28"/>
                        <w:p w14:paraId="7D0505FA" w14:textId="734C9D09" w:rsidR="00E32C28" w:rsidRDefault="00E32C28">
                          <w:r>
                            <w:t xml:space="preserve">Lecturer’s Name: </w:t>
                          </w:r>
                          <w:r w:rsidR="00944DB0">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39C897DE" w14:textId="71DDE71F" w:rsidR="00753E22" w:rsidRDefault="00753E22" w:rsidP="00E32C28">
      <w:pPr>
        <w:pStyle w:val="Heading1"/>
        <w:rPr>
          <w:rFonts w:asciiTheme="minorHAnsi" w:eastAsiaTheme="minorEastAsia" w:hAnsiTheme="minorHAnsi" w:cstheme="minorBidi"/>
          <w:color w:val="auto"/>
          <w:sz w:val="24"/>
          <w:szCs w:val="24"/>
        </w:rPr>
      </w:pPr>
      <w:bookmarkStart w:id="1" w:name="_Toc184033995"/>
      <w:r w:rsidRPr="00753E22">
        <w:rPr>
          <w:rFonts w:asciiTheme="minorHAnsi" w:eastAsiaTheme="minorEastAsia" w:hAnsiTheme="minorHAnsi" w:cstheme="minorBidi"/>
          <w:color w:val="auto"/>
          <w:sz w:val="24"/>
          <w:szCs w:val="24"/>
        </w:rPr>
        <w:t>This presentation will revolve around the topics of self-assessment, professional development, and reflective learning. This presentation will include assessment of my own strengths and weaknesses, identifying the areas in which I need to develop myself, and analysing how reflective thinking could be used to help me become a better learner. In addition, this presentation will include a professional development plan based on SMART goals and Gibbs’ Reflective Cycle.</w:t>
      </w:r>
    </w:p>
    <w:p w14:paraId="1C2688B6" w14:textId="6357C90B" w:rsidR="00E32C28" w:rsidRDefault="00E32C28" w:rsidP="00E32C28">
      <w:pPr>
        <w:pStyle w:val="Heading1"/>
        <w:rPr>
          <w:b/>
          <w:bCs/>
        </w:rPr>
      </w:pPr>
      <w:r w:rsidRPr="00E32C28">
        <w:rPr>
          <w:b/>
          <w:bCs/>
        </w:rPr>
        <w:t>Main Body</w:t>
      </w:r>
      <w:bookmarkEnd w:id="1"/>
    </w:p>
    <w:p w14:paraId="42A75C28" w14:textId="0692A77D" w:rsidR="00753E22" w:rsidRPr="00753E22" w:rsidRDefault="00F2360E" w:rsidP="00753E22">
      <w:r w:rsidRPr="00F2360E">
        <w:t>The main body of this assignment consists of three tasks related to self-assessment, professional development and reflective practice. These tasks enable me to evaluate my strong points and weak points, set myself SMART objectives and reflect upon my own progress.</w:t>
      </w:r>
    </w:p>
    <w:p w14:paraId="5FE976EF" w14:textId="4DC2C623"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hyperlink r:id="rId9" w:history="1">
        <w:r w:rsidR="00521319" w:rsidRPr="00521319">
          <w:rPr>
            <w:rStyle w:val="Hyperlink"/>
            <w:b/>
            <w:bCs/>
          </w:rPr>
          <w:t>https://youtu.be/WoXZT_Wa1LE</w:t>
        </w:r>
      </w:hyperlink>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797FFC92" w:rsidR="000B6B9C" w:rsidRDefault="002342E4" w:rsidP="000B6B9C">
      <w:pPr>
        <w:spacing w:line="360" w:lineRule="auto"/>
        <w:jc w:val="center"/>
      </w:pPr>
      <w:r>
        <w:rPr>
          <w:noProof/>
        </w:rPr>
        <w:drawing>
          <wp:inline distT="0" distB="0" distL="0" distR="0" wp14:anchorId="48B83A68" wp14:editId="68BEC45C">
            <wp:extent cx="5727700" cy="3187700"/>
            <wp:effectExtent l="0" t="0" r="6350" b="0"/>
            <wp:docPr id="94017621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187700"/>
                    </a:xfrm>
                    <a:prstGeom prst="rect">
                      <a:avLst/>
                    </a:prstGeom>
                    <a:noFill/>
                    <a:ln>
                      <a:noFill/>
                    </a:ln>
                  </pic:spPr>
                </pic:pic>
              </a:graphicData>
            </a:graphic>
          </wp:inline>
        </w:drawing>
      </w:r>
    </w:p>
    <w:p w14:paraId="6203B9D1" w14:textId="77777777" w:rsidR="00EF3779" w:rsidRDefault="00EF3779">
      <w:r>
        <w:br w:type="page"/>
      </w:r>
    </w:p>
    <w:p w14:paraId="313A2561" w14:textId="17E6844A" w:rsidR="00D1392D" w:rsidRDefault="000B6B9C" w:rsidP="000B6B9C">
      <w:pPr>
        <w:rPr>
          <w:ins w:id="2" w:author="Microsoft Word" w:date="2024-12-02T11:49:00Z" w16du:dateUtc="2024-12-02T11:49:00Z"/>
        </w:rPr>
      </w:pPr>
      <w:r>
        <w:lastRenderedPageBreak/>
        <w:t xml:space="preserve">Slide 2 </w:t>
      </w:r>
      <w:r>
        <w:tab/>
      </w:r>
      <w:r w:rsidRPr="00701C6F">
        <w:rPr>
          <w:color w:val="FF0000"/>
        </w:rPr>
        <w:t>CONTENTS</w:t>
      </w:r>
    </w:p>
    <w:p w14:paraId="053F9DFD" w14:textId="0A845F32" w:rsidR="00D1392D" w:rsidRDefault="00ED1769" w:rsidP="000B6B9C">
      <w:pPr>
        <w:spacing w:line="360" w:lineRule="auto"/>
        <w:jc w:val="center"/>
        <w:rPr>
          <w:ins w:id="3" w:author="Microsoft Word" w:date="2024-12-02T11:49:00Z" w16du:dateUtc="2024-12-02T11:49:00Z"/>
        </w:rPr>
      </w:pPr>
      <w:r>
        <w:rPr>
          <w:noProof/>
        </w:rPr>
        <w:drawing>
          <wp:inline distT="0" distB="0" distL="0" distR="0" wp14:anchorId="4C42290C" wp14:editId="417D99DC">
            <wp:extent cx="5727700" cy="3200400"/>
            <wp:effectExtent l="0" t="0" r="6350" b="0"/>
            <wp:docPr id="41978425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00400"/>
                    </a:xfrm>
                    <a:prstGeom prst="rect">
                      <a:avLst/>
                    </a:prstGeom>
                    <a:noFill/>
                    <a:ln>
                      <a:noFill/>
                    </a:ln>
                  </pic:spPr>
                </pic:pic>
              </a:graphicData>
            </a:graphic>
          </wp:inline>
        </w:drawing>
      </w:r>
    </w:p>
    <w:p w14:paraId="7D3939CF" w14:textId="6E6DD6F9" w:rsidR="00D1392D" w:rsidRDefault="000B6B9C" w:rsidP="000B6B9C">
      <w:pPr>
        <w:rPr>
          <w:ins w:id="4" w:author="Microsoft Word" w:date="2024-12-02T11:49:00Z" w16du:dateUtc="2024-12-02T11:49:00Z"/>
        </w:rPr>
      </w:pPr>
      <w:r>
        <w:t xml:space="preserve">Slide 3 </w:t>
      </w:r>
      <w:r>
        <w:tab/>
      </w:r>
      <w:r w:rsidRPr="00701C6F">
        <w:rPr>
          <w:color w:val="FF0000"/>
        </w:rPr>
        <w:t>INTRODUCTION</w:t>
      </w:r>
    </w:p>
    <w:p w14:paraId="176BC0A0" w14:textId="06DC5B41" w:rsidR="00D1392D" w:rsidRDefault="00ED1769" w:rsidP="00D1392D">
      <w:pPr>
        <w:spacing w:line="360" w:lineRule="auto"/>
        <w:jc w:val="center"/>
        <w:rPr>
          <w:ins w:id="5" w:author="Microsoft Word" w:date="2024-12-02T11:49:00Z" w16du:dateUtc="2024-12-02T11:49:00Z"/>
        </w:rPr>
      </w:pPr>
      <w:r>
        <w:rPr>
          <w:noProof/>
        </w:rPr>
        <w:drawing>
          <wp:inline distT="0" distB="0" distL="0" distR="0" wp14:anchorId="174FB170" wp14:editId="1CEE8E78">
            <wp:extent cx="5727700" cy="3187700"/>
            <wp:effectExtent l="0" t="0" r="6350" b="0"/>
            <wp:docPr id="156731633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187700"/>
                    </a:xfrm>
                    <a:prstGeom prst="rect">
                      <a:avLst/>
                    </a:prstGeom>
                    <a:noFill/>
                    <a:ln>
                      <a:noFill/>
                    </a:ln>
                  </pic:spPr>
                </pic:pic>
              </a:graphicData>
            </a:graphic>
          </wp:inline>
        </w:drawing>
      </w:r>
    </w:p>
    <w:p w14:paraId="18BB076A" w14:textId="77777777" w:rsidR="00D1392D" w:rsidRDefault="00D1392D" w:rsidP="00D1392D">
      <w:pPr>
        <w:spacing w:line="360" w:lineRule="auto"/>
        <w:rPr>
          <w:ins w:id="6" w:author="Microsoft Word" w:date="2024-12-02T11:49:00Z" w16du:dateUtc="2024-12-02T11:49:00Z"/>
        </w:rPr>
      </w:pPr>
    </w:p>
    <w:p w14:paraId="3B9D81A5" w14:textId="77777777" w:rsidR="00ED1769" w:rsidRDefault="00ED1769">
      <w:r>
        <w:br w:type="page"/>
      </w:r>
    </w:p>
    <w:p w14:paraId="1BB37F49" w14:textId="4EA56EEE" w:rsidR="000B6B9C" w:rsidRDefault="000B6B9C" w:rsidP="000B6B9C">
      <w:pPr>
        <w:spacing w:line="360" w:lineRule="auto"/>
      </w:pPr>
      <w:r>
        <w:lastRenderedPageBreak/>
        <w:t xml:space="preserve">Slide 4 </w:t>
      </w:r>
      <w:r>
        <w:tab/>
      </w:r>
      <w:r w:rsidRPr="00701C6F">
        <w:rPr>
          <w:color w:val="FF0000"/>
        </w:rPr>
        <w:t>MAIN BODY</w:t>
      </w:r>
      <w:r>
        <w:t xml:space="preserve">   </w:t>
      </w:r>
    </w:p>
    <w:p w14:paraId="3D9595EB" w14:textId="33E9BD84" w:rsidR="004D33BA" w:rsidRDefault="004D33BA" w:rsidP="004D33BA">
      <w:pPr>
        <w:spacing w:line="360" w:lineRule="auto"/>
        <w:ind w:firstLine="720"/>
      </w:pPr>
      <w:r>
        <w:t xml:space="preserve">   </w:t>
      </w:r>
      <w:r w:rsidR="00ED1769">
        <w:rPr>
          <w:noProof/>
        </w:rPr>
        <w:drawing>
          <wp:inline distT="0" distB="0" distL="0" distR="0" wp14:anchorId="40A668B8" wp14:editId="1D17C4E8">
            <wp:extent cx="5727700" cy="3200400"/>
            <wp:effectExtent l="0" t="0" r="6350" b="0"/>
            <wp:docPr id="23779712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200400"/>
                    </a:xfrm>
                    <a:prstGeom prst="rect">
                      <a:avLst/>
                    </a:prstGeom>
                    <a:noFill/>
                    <a:ln>
                      <a:noFill/>
                    </a:ln>
                  </pic:spPr>
                </pic:pic>
              </a:graphicData>
            </a:graphic>
          </wp:inline>
        </w:drawing>
      </w:r>
    </w:p>
    <w:p w14:paraId="202DAD65" w14:textId="77777777" w:rsidR="007F713B" w:rsidRDefault="007F713B" w:rsidP="007F713B">
      <w:pPr>
        <w:spacing w:line="360" w:lineRule="auto"/>
      </w:pPr>
    </w:p>
    <w:p w14:paraId="38CCAA00" w14:textId="710EA368"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2D4E5DBB" w:rsidR="00E32C28" w:rsidRDefault="00725F1D" w:rsidP="000B6B9C">
      <w:pPr>
        <w:spacing w:line="360" w:lineRule="auto"/>
        <w:jc w:val="center"/>
      </w:pPr>
      <w:r>
        <w:rPr>
          <w:noProof/>
        </w:rPr>
        <w:drawing>
          <wp:inline distT="0" distB="0" distL="0" distR="0" wp14:anchorId="045BB665" wp14:editId="5C546909">
            <wp:extent cx="5727700" cy="3098800"/>
            <wp:effectExtent l="0" t="0" r="6350" b="6350"/>
            <wp:docPr id="28725067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098800"/>
                    </a:xfrm>
                    <a:prstGeom prst="rect">
                      <a:avLst/>
                    </a:prstGeom>
                    <a:noFill/>
                    <a:ln>
                      <a:noFill/>
                    </a:ln>
                  </pic:spPr>
                </pic:pic>
              </a:graphicData>
            </a:graphic>
          </wp:inline>
        </w:drawing>
      </w:r>
    </w:p>
    <w:p w14:paraId="6A2C2379" w14:textId="1C2C4A03" w:rsidR="000B6B9C" w:rsidRDefault="000B6B9C" w:rsidP="00277A2C">
      <w:pPr>
        <w:spacing w:line="360" w:lineRule="auto"/>
      </w:pPr>
      <w:r w:rsidRPr="00701C6F">
        <w:rPr>
          <w:b/>
          <w:bCs/>
          <w:color w:val="7030A0"/>
        </w:rPr>
        <w:t xml:space="preserve">Brief explanation: </w:t>
      </w:r>
      <w:r w:rsidR="00277A2C" w:rsidRPr="00277A2C">
        <w:rPr>
          <w:b/>
          <w:bCs/>
          <w:color w:val="000000" w:themeColor="text1"/>
        </w:rPr>
        <w:t>Gibbs' Reflective Cycle offers a framework that helps individuals learn through experience by going through six different steps: description, feeling, evaluation, analysis, conclusion, and action plan. I will apply this cycle while reflecting upon my learning experiences to learn about what worked well and what needs to be improved next time.</w:t>
      </w:r>
      <w:r w:rsidR="00277A2C" w:rsidRPr="00277A2C">
        <w:t xml:space="preserve"> </w:t>
      </w:r>
      <w:r w:rsidR="00277A2C" w:rsidRPr="00277A2C">
        <w:rPr>
          <w:b/>
          <w:bCs/>
          <w:color w:val="000000" w:themeColor="text1"/>
        </w:rPr>
        <w:t>Gibbs' Reflective Cycle offers a framework that helps individuals learn through experience by going through six different steps: description, feeling, evaluation, analysis, conclusion, and action plan. I will apply this cycle while reflecting upon my learning experiences to learn about what worked well and what needs to be improved next time.</w:t>
      </w:r>
    </w:p>
    <w:p w14:paraId="057D60C9" w14:textId="1D5BE753" w:rsidR="000B6B9C" w:rsidRPr="0088243D" w:rsidRDefault="0088243D" w:rsidP="0088243D">
      <w:r>
        <w:br w:type="page"/>
      </w:r>
      <w:r w:rsidR="000B6B9C">
        <w:lastRenderedPageBreak/>
        <w:t xml:space="preserve">Slide 6 </w:t>
      </w:r>
      <w:r w:rsidR="000B6B9C">
        <w:tab/>
      </w:r>
      <w:r w:rsidR="000B6B9C">
        <w:rPr>
          <w:color w:val="FF0000"/>
        </w:rPr>
        <w:t>TASK 1: SELF EVALUATION</w:t>
      </w:r>
    </w:p>
    <w:p w14:paraId="525B560E" w14:textId="5E99715D" w:rsidR="00E32C28" w:rsidRDefault="0088243D" w:rsidP="00E32C28">
      <w:pPr>
        <w:spacing w:line="360" w:lineRule="auto"/>
        <w:jc w:val="center"/>
      </w:pPr>
      <w:r>
        <w:rPr>
          <w:noProof/>
        </w:rPr>
        <w:drawing>
          <wp:inline distT="0" distB="0" distL="0" distR="0" wp14:anchorId="4C4B9A77" wp14:editId="78D3560F">
            <wp:extent cx="5727700" cy="3098800"/>
            <wp:effectExtent l="0" t="0" r="6350" b="6350"/>
            <wp:docPr id="9507499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098800"/>
                    </a:xfrm>
                    <a:prstGeom prst="rect">
                      <a:avLst/>
                    </a:prstGeom>
                    <a:noFill/>
                    <a:ln>
                      <a:noFill/>
                    </a:ln>
                  </pic:spPr>
                </pic:pic>
              </a:graphicData>
            </a:graphic>
          </wp:inline>
        </w:drawing>
      </w:r>
    </w:p>
    <w:p w14:paraId="78CAC1C6" w14:textId="64D521EE" w:rsidR="007F7A15" w:rsidRDefault="000B6B9C" w:rsidP="00E32C28">
      <w:pPr>
        <w:spacing w:line="360" w:lineRule="auto"/>
      </w:pPr>
      <w:r w:rsidRPr="00701C6F">
        <w:rPr>
          <w:b/>
          <w:bCs/>
          <w:color w:val="7030A0"/>
        </w:rPr>
        <w:t>Brief explanation:</w:t>
      </w:r>
      <w:r>
        <w:rPr>
          <w:b/>
          <w:bCs/>
          <w:color w:val="7030A0"/>
        </w:rPr>
        <w:t xml:space="preserve">  </w:t>
      </w:r>
      <w:r w:rsidR="00C56FC9" w:rsidRPr="00C56FC9">
        <w:t>Self-assessment enabled me to discover some strengths in myself which include dedication, adaptability, readiness to improve and determination. Self-assessment also made me realize my weaknesses which are time management, procrastination, lack of confidence and stress management. This knowledge about my strengths and weaknesses enables me to know what needs to be maintained and improved.</w:t>
      </w:r>
    </w:p>
    <w:p w14:paraId="7D722ECD" w14:textId="77777777" w:rsidR="00C56FC9" w:rsidRDefault="00C56FC9">
      <w:r>
        <w:br w:type="page"/>
      </w:r>
    </w:p>
    <w:p w14:paraId="0317AFA6" w14:textId="53E46E8E" w:rsidR="000B6B9C" w:rsidRDefault="000B6B9C" w:rsidP="000B6B9C">
      <w:pPr>
        <w:spacing w:line="360" w:lineRule="auto"/>
      </w:pPr>
      <w:r>
        <w:lastRenderedPageBreak/>
        <w:t xml:space="preserve">Slide 7 </w:t>
      </w:r>
      <w:r>
        <w:tab/>
      </w:r>
      <w:r w:rsidRPr="00E84E4C">
        <w:rPr>
          <w:color w:val="FF0000"/>
        </w:rPr>
        <w:t>TRAITS GAINED FROM THE SELF EVALUATION</w:t>
      </w:r>
    </w:p>
    <w:p w14:paraId="2F36417E" w14:textId="722E5C0C" w:rsidR="00E32C28" w:rsidRDefault="0088243D" w:rsidP="00E32C28">
      <w:pPr>
        <w:spacing w:line="360" w:lineRule="auto"/>
        <w:jc w:val="center"/>
      </w:pPr>
      <w:r>
        <w:rPr>
          <w:noProof/>
        </w:rPr>
        <w:drawing>
          <wp:inline distT="0" distB="0" distL="0" distR="0" wp14:anchorId="28BD54B2" wp14:editId="768F4A9D">
            <wp:extent cx="5727700" cy="3149600"/>
            <wp:effectExtent l="0" t="0" r="6350" b="0"/>
            <wp:docPr id="30406952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149600"/>
                    </a:xfrm>
                    <a:prstGeom prst="rect">
                      <a:avLst/>
                    </a:prstGeom>
                    <a:noFill/>
                    <a:ln>
                      <a:noFill/>
                    </a:ln>
                  </pic:spPr>
                </pic:pic>
              </a:graphicData>
            </a:graphic>
          </wp:inline>
        </w:drawing>
      </w:r>
    </w:p>
    <w:p w14:paraId="78010AF9" w14:textId="77777777" w:rsidR="00E32C28" w:rsidRDefault="00E32C28" w:rsidP="00E32C28">
      <w:pPr>
        <w:spacing w:line="360" w:lineRule="auto"/>
        <w:jc w:val="center"/>
      </w:pPr>
    </w:p>
    <w:p w14:paraId="63FC57B1" w14:textId="4A3524F5" w:rsidR="00E32C28" w:rsidRPr="00FB5244" w:rsidRDefault="000B6B9C" w:rsidP="00E32C28">
      <w:pPr>
        <w:spacing w:line="360" w:lineRule="auto"/>
      </w:pPr>
      <w:r w:rsidRPr="00701C6F">
        <w:rPr>
          <w:b/>
          <w:bCs/>
          <w:color w:val="7030A0"/>
        </w:rPr>
        <w:t>Brief explanation:</w:t>
      </w:r>
      <w:r>
        <w:rPr>
          <w:b/>
          <w:bCs/>
          <w:color w:val="7030A0"/>
        </w:rPr>
        <w:t xml:space="preserve">  </w:t>
      </w:r>
      <w:r w:rsidR="00FB5244" w:rsidRPr="00FB5244">
        <w:rPr>
          <w:color w:val="0D0D0D" w:themeColor="text1" w:themeTint="F2"/>
        </w:rPr>
        <w:t>Self-reflection has allowed me to become more aware of myself, since I am able to identify what my strengths are, as well as what areas I need to work on. Self-reflection has also allowed me to be responsible and resilient, since I am beginning to become accountable for my own success and learning from failures.</w:t>
      </w:r>
    </w:p>
    <w:p w14:paraId="1F1E958B" w14:textId="77777777" w:rsidR="000B6B9C" w:rsidRDefault="000B6B9C" w:rsidP="000B6B9C">
      <w:pPr>
        <w:spacing w:line="360" w:lineRule="auto"/>
      </w:pPr>
    </w:p>
    <w:p w14:paraId="1979DCA5" w14:textId="77777777" w:rsidR="00FB5244" w:rsidRDefault="00FB5244">
      <w:r>
        <w:br w:type="page"/>
      </w:r>
    </w:p>
    <w:p w14:paraId="6F7B5BD5" w14:textId="3D6CFEDB" w:rsidR="00E32C28" w:rsidRDefault="000B6B9C" w:rsidP="00E32C28">
      <w:pPr>
        <w:spacing w:line="360" w:lineRule="auto"/>
      </w:pPr>
      <w:r>
        <w:lastRenderedPageBreak/>
        <w:t xml:space="preserve">Slide 8 </w:t>
      </w:r>
      <w:r>
        <w:tab/>
      </w:r>
      <w:r w:rsidRPr="00E84E4C">
        <w:rPr>
          <w:color w:val="FF0000"/>
        </w:rPr>
        <w:t>PROFESSIONAL DEVELOPMENT PLAN</w:t>
      </w:r>
    </w:p>
    <w:p w14:paraId="23630342" w14:textId="39D4A2CB" w:rsidR="00E32C28" w:rsidRDefault="0088243D" w:rsidP="00E32C28">
      <w:pPr>
        <w:spacing w:line="360" w:lineRule="auto"/>
        <w:jc w:val="center"/>
      </w:pPr>
      <w:r>
        <w:rPr>
          <w:noProof/>
        </w:rPr>
        <w:drawing>
          <wp:inline distT="0" distB="0" distL="0" distR="0" wp14:anchorId="10EDE39C" wp14:editId="4FBA517A">
            <wp:extent cx="5727700" cy="3251200"/>
            <wp:effectExtent l="0" t="0" r="6350" b="6350"/>
            <wp:docPr id="24324272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3251200"/>
                    </a:xfrm>
                    <a:prstGeom prst="rect">
                      <a:avLst/>
                    </a:prstGeom>
                    <a:noFill/>
                    <a:ln>
                      <a:noFill/>
                    </a:ln>
                  </pic:spPr>
                </pic:pic>
              </a:graphicData>
            </a:graphic>
          </wp:inline>
        </w:drawing>
      </w:r>
    </w:p>
    <w:p w14:paraId="7D632972" w14:textId="24C61F2D" w:rsidR="000B6B9C" w:rsidRDefault="000B6B9C" w:rsidP="000B6B9C">
      <w:pPr>
        <w:spacing w:line="360" w:lineRule="auto"/>
      </w:pPr>
      <w:r w:rsidRPr="00701C6F">
        <w:rPr>
          <w:b/>
          <w:bCs/>
          <w:color w:val="7030A0"/>
        </w:rPr>
        <w:t>Brief explanation:</w:t>
      </w:r>
      <w:r>
        <w:rPr>
          <w:b/>
          <w:bCs/>
          <w:color w:val="7030A0"/>
        </w:rPr>
        <w:t xml:space="preserve"> </w:t>
      </w:r>
      <w:r w:rsidRPr="006002A8">
        <w:rPr>
          <w:color w:val="0D0D0D" w:themeColor="text1" w:themeTint="F2"/>
        </w:rPr>
        <w:t xml:space="preserve"> </w:t>
      </w:r>
      <w:r w:rsidR="006002A8" w:rsidRPr="006002A8">
        <w:rPr>
          <w:color w:val="0D0D0D" w:themeColor="text1" w:themeTint="F2"/>
        </w:rPr>
        <w:t>In my Professional Development Plan, the areas of weaknesses from my self-assessment are transformed into areas that I need to improve through the setting of goals. I have set myself some goals in relation to time management, communication skills and stress management with action plans, sources, measures of performance, and deadline dates.</w:t>
      </w:r>
    </w:p>
    <w:p w14:paraId="641A9398" w14:textId="77777777" w:rsidR="00E32C28" w:rsidRDefault="00E32C28" w:rsidP="00E32C28">
      <w:pPr>
        <w:spacing w:line="360" w:lineRule="auto"/>
      </w:pP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7AADB4AF" w:rsidR="00E32C28" w:rsidRDefault="00760325" w:rsidP="002B32F0">
      <w:pPr>
        <w:spacing w:line="360" w:lineRule="auto"/>
        <w:jc w:val="center"/>
      </w:pPr>
      <w:r>
        <w:rPr>
          <w:noProof/>
        </w:rPr>
        <w:drawing>
          <wp:inline distT="0" distB="0" distL="0" distR="0" wp14:anchorId="731E1BCE" wp14:editId="46DBD601">
            <wp:extent cx="5727700" cy="3149600"/>
            <wp:effectExtent l="0" t="0" r="6350" b="0"/>
            <wp:docPr id="135392251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149600"/>
                    </a:xfrm>
                    <a:prstGeom prst="rect">
                      <a:avLst/>
                    </a:prstGeom>
                    <a:noFill/>
                    <a:ln>
                      <a:noFill/>
                    </a:ln>
                  </pic:spPr>
                </pic:pic>
              </a:graphicData>
            </a:graphic>
          </wp:inline>
        </w:drawing>
      </w:r>
    </w:p>
    <w:p w14:paraId="50799746" w14:textId="4B458A70" w:rsidR="002B32F0" w:rsidRPr="00AF4A8A" w:rsidRDefault="002B32F0" w:rsidP="002B32F0">
      <w:pPr>
        <w:spacing w:line="360" w:lineRule="auto"/>
      </w:pPr>
      <w:r w:rsidRPr="00701C6F">
        <w:rPr>
          <w:b/>
          <w:bCs/>
          <w:color w:val="7030A0"/>
        </w:rPr>
        <w:t>Brief explanation:</w:t>
      </w:r>
      <w:r>
        <w:rPr>
          <w:b/>
          <w:bCs/>
          <w:color w:val="7030A0"/>
        </w:rPr>
        <w:t xml:space="preserve">  </w:t>
      </w:r>
      <w:r w:rsidR="00060102" w:rsidRPr="00060102">
        <w:t>Task 3 was related to the analysis of our nerves and how stress and anxiety are vital to understand. Stress is induced by such factors as workload, deadlines and major life changes, whereas efficient planning can help to cope with the consequences of stress. Awareness of my reaction to stress will help me manage pressure better and be more resilient during studying.</w:t>
      </w:r>
    </w:p>
    <w:p w14:paraId="5BB12FFF" w14:textId="77777777" w:rsidR="002B32F0" w:rsidRDefault="002B32F0" w:rsidP="002B32F0"/>
    <w:p w14:paraId="531DE8BC" w14:textId="77777777" w:rsidR="00060102" w:rsidRDefault="00060102">
      <w:r>
        <w:br w:type="page"/>
      </w:r>
    </w:p>
    <w:p w14:paraId="4AAC2D29" w14:textId="43634A15" w:rsidR="00E32C28" w:rsidRDefault="002B32F0" w:rsidP="002B32F0">
      <w:pPr>
        <w:rPr>
          <w:noProof/>
          <w:color w:val="FF0000"/>
        </w:rPr>
      </w:pPr>
      <w:r>
        <w:lastRenderedPageBreak/>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6A5641CA" w:rsidR="00D1392D" w:rsidRDefault="00760325" w:rsidP="002B32F0">
      <w:pPr>
        <w:spacing w:line="360" w:lineRule="auto"/>
        <w:jc w:val="center"/>
      </w:pPr>
      <w:r>
        <w:rPr>
          <w:noProof/>
        </w:rPr>
        <w:drawing>
          <wp:inline distT="0" distB="0" distL="0" distR="0" wp14:anchorId="664787D8" wp14:editId="33C010EE">
            <wp:extent cx="5727700" cy="3136900"/>
            <wp:effectExtent l="0" t="0" r="6350" b="6350"/>
            <wp:docPr id="47459028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3136900"/>
                    </a:xfrm>
                    <a:prstGeom prst="rect">
                      <a:avLst/>
                    </a:prstGeom>
                    <a:noFill/>
                    <a:ln>
                      <a:noFill/>
                    </a:ln>
                  </pic:spPr>
                </pic:pic>
              </a:graphicData>
            </a:graphic>
          </wp:inline>
        </w:drawing>
      </w:r>
    </w:p>
    <w:p w14:paraId="617D4DEA" w14:textId="77777777" w:rsidR="002B32F0" w:rsidRDefault="002B32F0" w:rsidP="002B32F0">
      <w:pPr>
        <w:spacing w:line="360" w:lineRule="auto"/>
        <w:rPr>
          <w:b/>
          <w:bCs/>
          <w:color w:val="7030A0"/>
        </w:rPr>
      </w:pPr>
    </w:p>
    <w:p w14:paraId="3B85567D" w14:textId="069EC12B" w:rsidR="002B32F0" w:rsidRDefault="002B32F0" w:rsidP="002B32F0">
      <w:pPr>
        <w:spacing w:line="360" w:lineRule="auto"/>
        <w:rPr>
          <w:b/>
          <w:bCs/>
          <w:color w:val="7030A0"/>
        </w:rPr>
      </w:pPr>
      <w:r w:rsidRPr="00701C6F">
        <w:rPr>
          <w:b/>
          <w:bCs/>
          <w:color w:val="7030A0"/>
        </w:rPr>
        <w:t>Brief explanation:</w:t>
      </w:r>
      <w:r>
        <w:rPr>
          <w:b/>
          <w:bCs/>
          <w:color w:val="7030A0"/>
        </w:rPr>
        <w:t xml:space="preserve">  </w:t>
      </w:r>
      <w:r w:rsidR="004A55CB" w:rsidRPr="00972807">
        <w:rPr>
          <w:color w:val="0D0D0D" w:themeColor="text1" w:themeTint="F2"/>
        </w:rPr>
        <w:t>Consequently, these activities have enabled me to understand my strengths and weaknesses and areas that need development. The self-assessment has enabled me to appreciate my strengths and weaknesses while the Professional Development Plan has made it possible to have objectives that would lead to improvement. Reflective practice has enabled me to understand the significance of reflecting on experiences and not only forgetting about them. Therefore, through reflective practice, following my SMART objectives and reviewing my progress, I will become a more organized and effective learner.</w:t>
      </w:r>
    </w:p>
    <w:p w14:paraId="5EC4B5F5" w14:textId="77777777" w:rsidR="002B32F0" w:rsidRDefault="002B32F0" w:rsidP="002B32F0">
      <w:pPr>
        <w:spacing w:line="360" w:lineRule="auto"/>
        <w:rPr>
          <w:ins w:id="7" w:author="Microsoft Word" w:date="2024-12-02T11:49:00Z" w16du:dateUtc="2024-12-02T11:49:00Z"/>
        </w:rPr>
      </w:pPr>
    </w:p>
    <w:p w14:paraId="18860DC4" w14:textId="77777777" w:rsidR="002B32F0" w:rsidRDefault="002B32F0" w:rsidP="00D1392D">
      <w:pPr>
        <w:spacing w:line="360" w:lineRule="auto"/>
      </w:pPr>
    </w:p>
    <w:p w14:paraId="3ED3DB03" w14:textId="77777777" w:rsidR="004A55CB" w:rsidRDefault="004A55CB">
      <w:r>
        <w:br w:type="page"/>
      </w:r>
    </w:p>
    <w:p w14:paraId="3F652C29" w14:textId="1A33586C" w:rsidR="00D1392D" w:rsidRDefault="00A10759" w:rsidP="00D1392D">
      <w:pPr>
        <w:spacing w:line="360" w:lineRule="auto"/>
        <w:rPr>
          <w:ins w:id="8" w:author="Microsoft Word" w:date="2024-12-02T11:49:00Z" w16du:dateUtc="2024-12-02T11:49:00Z"/>
        </w:rPr>
      </w:pPr>
      <w:r>
        <w:lastRenderedPageBreak/>
        <w:t>Slide 11</w:t>
      </w:r>
    </w:p>
    <w:p w14:paraId="35ADBB16" w14:textId="77EDD7D9" w:rsidR="002B32F0" w:rsidRDefault="00A10759" w:rsidP="00E31D93">
      <w:r>
        <w:t xml:space="preserve">  </w:t>
      </w:r>
      <w:r w:rsidR="002D410B">
        <w:tab/>
        <w:t xml:space="preserve"> </w:t>
      </w:r>
      <w:r>
        <w:t xml:space="preserve"> </w:t>
      </w:r>
      <w:bookmarkStart w:id="9" w:name="_Toc184033996"/>
      <w:r w:rsidR="001811C5">
        <w:rPr>
          <w:noProof/>
        </w:rPr>
        <w:drawing>
          <wp:inline distT="0" distB="0" distL="0" distR="0" wp14:anchorId="00333DCC" wp14:editId="76FA35C6">
            <wp:extent cx="5727700" cy="2730500"/>
            <wp:effectExtent l="0" t="0" r="6350" b="0"/>
            <wp:docPr id="178229114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2730500"/>
                    </a:xfrm>
                    <a:prstGeom prst="rect">
                      <a:avLst/>
                    </a:prstGeom>
                    <a:noFill/>
                    <a:ln>
                      <a:noFill/>
                    </a:ln>
                  </pic:spPr>
                </pic:pic>
              </a:graphicData>
            </a:graphic>
          </wp:inline>
        </w:drawing>
      </w:r>
    </w:p>
    <w:p w14:paraId="4FCBD4AE" w14:textId="77777777" w:rsidR="002B32F0" w:rsidRDefault="002B32F0" w:rsidP="00E31D93"/>
    <w:p w14:paraId="37CDB71A" w14:textId="77777777" w:rsidR="004E18D9" w:rsidRDefault="002D410B" w:rsidP="004E18D9">
      <w:r w:rsidRPr="00E31D93">
        <w:rPr>
          <w:rStyle w:val="Heading1Char"/>
          <w:b/>
          <w:bCs/>
        </w:rPr>
        <w:t>Conclusion</w:t>
      </w:r>
      <w:bookmarkEnd w:id="9"/>
      <w:r w:rsidR="004E18D9">
        <w:t xml:space="preserve"> </w:t>
      </w:r>
    </w:p>
    <w:p w14:paraId="3E11366B" w14:textId="1D615D4C" w:rsidR="002D410B" w:rsidRDefault="004E18D9" w:rsidP="004E18D9">
      <w:r>
        <w:t>In summary, this presentation and report have made me appreciate the significance of self-evaluation, reflective practice and professional development through identification of my strengths and weaknesses to know the areas I perform well and the ones I need to develop further. Developing a Professional Development Plan based on SMART goals has provided me with a strategy through which I can improve on my time management skills, communication skills, confidence and managing stress. Through Gibbs’ Reflective Cycle, I have come to realize how I can benefit from my experience to make myself a better person in the future.</w:t>
      </w:r>
    </w:p>
    <w:p w14:paraId="779C62E8" w14:textId="438EA42B" w:rsidR="002D410B" w:rsidRPr="00570FA8" w:rsidRDefault="002D410B" w:rsidP="00570FA8">
      <w:pPr>
        <w:pStyle w:val="Heading1"/>
        <w:rPr>
          <w:b/>
          <w:bCs/>
        </w:rPr>
      </w:pPr>
      <w:bookmarkStart w:id="10" w:name="_Toc184033997"/>
      <w:r w:rsidRPr="00570FA8">
        <w:rPr>
          <w:b/>
          <w:bCs/>
        </w:rPr>
        <w:t>References</w:t>
      </w:r>
      <w:bookmarkEnd w:id="10"/>
    </w:p>
    <w:p w14:paraId="782A0CF5" w14:textId="77777777" w:rsidR="002D410B" w:rsidRDefault="002D410B" w:rsidP="002D410B"/>
    <w:p w14:paraId="2967EC30" w14:textId="77777777" w:rsidR="00C24504" w:rsidRPr="00C24504" w:rsidRDefault="00C24504" w:rsidP="00C24504">
      <w:r w:rsidRPr="00C24504">
        <w:t>[1] G. Gibbs, Learning by Doing: A Guide to Teaching and Learning Methods. Oxford, UK: Further Education Unit, Oxford Polytechnic, 1988.</w:t>
      </w:r>
    </w:p>
    <w:p w14:paraId="12DCAD5B" w14:textId="77777777" w:rsidR="00C24504" w:rsidRPr="00C24504" w:rsidRDefault="00C24504" w:rsidP="00C24504">
      <w:r w:rsidRPr="00C24504">
        <w:t>[2] D. A. Schön, The Reflective Practitioner: How Professionals Think in Action. New York, NY, USA: Basic Books, 1983.</w:t>
      </w:r>
    </w:p>
    <w:p w14:paraId="36F32D36" w14:textId="66B67E54" w:rsidR="00C24504" w:rsidRPr="00C24504" w:rsidRDefault="00C24504" w:rsidP="00C24504">
      <w:r w:rsidRPr="00C24504">
        <w:t>[3] D. A. Kolb, Experiential Learning: Experience as the Source of Learning and Development. Englewood Cliffs, NJ, USA: Prentice-Hall, 198</w:t>
      </w:r>
      <w:r w:rsidR="006E28A4">
        <w:t>4</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lastRenderedPageBreak/>
        <w:t xml:space="preserve">IEEE referencing style must be followed. </w:t>
      </w:r>
    </w:p>
    <w:p w14:paraId="743EAD83" w14:textId="3CA71984" w:rsidR="00C54F77" w:rsidRPr="00C54F77" w:rsidRDefault="00C54F77" w:rsidP="00C54F77"/>
    <w:sdt>
      <w:sdtPr>
        <w:rPr>
          <w:rFonts w:asciiTheme="minorHAnsi" w:hAnsiTheme="minorHAnsi" w:cstheme="minorBidi"/>
          <w:color w:val="FF0000"/>
          <w:kern w:val="2"/>
          <w:lang w:eastAsia="zh-CN"/>
          <w14:ligatures w14:val="standardContextual"/>
        </w:rPr>
        <w:tag w:val="rw.bWnCOutputStyleIdiblio"/>
        <w:id w:val="-552771994"/>
        <w:placeholder>
          <w:docPart w:val="BF87CC6CDCE84C9A8C5FF53B3F79E091"/>
        </w:placeholder>
      </w:sdtPr>
      <w:sdtEndPr/>
      <w:sdtContent>
        <w:p w14:paraId="1955C20A" w14:textId="2447DEE5" w:rsidR="00C54F77" w:rsidRDefault="00C54F77">
          <w:pPr>
            <w:pStyle w:val="NormalWeb"/>
            <w:jc w:val="center"/>
            <w:rPr>
              <w:rFonts w:ascii="Aptos" w:hAnsi="Aptos"/>
              <w:color w:val="000000"/>
            </w:rPr>
          </w:pPr>
          <w:r>
            <w:rPr>
              <w:rFonts w:ascii="Aptos" w:hAnsi="Aptos"/>
              <w:color w:val="000000"/>
            </w:rPr>
            <w:t>References</w:t>
          </w:r>
        </w:p>
        <w:p w14:paraId="0A01C264" w14:textId="77777777" w:rsidR="00C54F77" w:rsidRDefault="00C54F77">
          <w:pPr>
            <w:pStyle w:val="NormalWeb"/>
            <w:ind w:left="450" w:hanging="450"/>
            <w:rPr>
              <w:rFonts w:ascii="Aptos" w:hAnsi="Aptos"/>
              <w:color w:val="000000"/>
            </w:rPr>
          </w:pPr>
          <w:r>
            <w:rPr>
              <w:rFonts w:ascii="Aptos" w:hAnsi="Aptos"/>
              <w:color w:val="000000"/>
            </w:rPr>
            <w:t xml:space="preserve">[1] Graham Gibbs, </w:t>
          </w:r>
          <w:r>
            <w:rPr>
              <w:rFonts w:ascii="Aptos" w:hAnsi="Aptos"/>
              <w:i/>
              <w:iCs/>
              <w:color w:val="000000"/>
            </w:rPr>
            <w:t xml:space="preserve">Learning by Doing: A Guide to Teaching and Learning Methods, </w:t>
          </w:r>
          <w:r>
            <w:rPr>
              <w:rFonts w:ascii="Aptos" w:hAnsi="Aptos"/>
              <w:color w:val="000000"/>
            </w:rPr>
            <w:t xml:space="preserve">Oxford, UK: Further Education Unit, Oxford Polytechnic, 1988. [Online]. Available: </w:t>
          </w:r>
          <w:hyperlink r:id="rId21" w:tgtFrame="_blank" w:history="1">
            <w:r>
              <w:rPr>
                <w:rStyle w:val="Hyperlink"/>
                <w:rFonts w:ascii="Aptos" w:hAnsi="Aptos"/>
              </w:rPr>
              <w:t>https://openlibrary.org/books/OL58914958M/Learning_by_doing</w:t>
            </w:r>
          </w:hyperlink>
        </w:p>
        <w:p w14:paraId="008B381F" w14:textId="77777777" w:rsidR="00C54F77" w:rsidRDefault="00C54F77">
          <w:pPr>
            <w:pStyle w:val="NormalWeb"/>
            <w:ind w:left="450" w:hanging="450"/>
            <w:rPr>
              <w:rFonts w:ascii="Aptos" w:hAnsi="Aptos"/>
              <w:color w:val="000000"/>
            </w:rPr>
          </w:pPr>
          <w:r>
            <w:rPr>
              <w:rFonts w:ascii="Aptos" w:hAnsi="Aptos"/>
              <w:color w:val="000000"/>
            </w:rPr>
            <w:t xml:space="preserve">[2] Donald A. Schön, </w:t>
          </w:r>
          <w:r>
            <w:rPr>
              <w:rFonts w:ascii="Aptos" w:hAnsi="Aptos"/>
              <w:i/>
              <w:iCs/>
              <w:color w:val="000000"/>
            </w:rPr>
            <w:t xml:space="preserve">The Reflective Practitioner: How Professionals Think in Action, </w:t>
          </w:r>
          <w:r>
            <w:rPr>
              <w:rFonts w:ascii="Aptos" w:hAnsi="Aptos"/>
              <w:color w:val="000000"/>
            </w:rPr>
            <w:t xml:space="preserve">New York, NY, USA: Basic Books, 1983. [Online]. Available: </w:t>
          </w:r>
          <w:hyperlink r:id="rId22" w:tgtFrame="_blank" w:history="1">
            <w:r>
              <w:rPr>
                <w:rStyle w:val="Hyperlink"/>
                <w:rFonts w:ascii="Aptos" w:hAnsi="Aptos"/>
              </w:rPr>
              <w:t>https://books.google.co.uk/books?id=oYNHAAAAMAAJ&amp;redir_esc=y</w:t>
            </w:r>
          </w:hyperlink>
        </w:p>
        <w:p w14:paraId="77F49CCE" w14:textId="77777777" w:rsidR="00C54F77" w:rsidRDefault="00C54F77">
          <w:pPr>
            <w:pStyle w:val="NormalWeb"/>
            <w:ind w:left="450" w:hanging="450"/>
            <w:rPr>
              <w:rFonts w:ascii="Aptos" w:hAnsi="Aptos"/>
              <w:color w:val="000000"/>
            </w:rPr>
          </w:pPr>
          <w:r>
            <w:rPr>
              <w:rFonts w:ascii="Aptos" w:hAnsi="Aptos"/>
              <w:color w:val="000000"/>
            </w:rPr>
            <w:t xml:space="preserve">[3] David A. Kolb, </w:t>
          </w:r>
          <w:r>
            <w:rPr>
              <w:rFonts w:ascii="Aptos" w:hAnsi="Aptos"/>
              <w:i/>
              <w:iCs/>
              <w:color w:val="000000"/>
            </w:rPr>
            <w:t xml:space="preserve">Experiential Learning: Experience as the Source of Learning and Development, </w:t>
          </w:r>
          <w:r>
            <w:rPr>
              <w:rFonts w:ascii="Aptos" w:hAnsi="Aptos"/>
              <w:color w:val="000000"/>
            </w:rPr>
            <w:t xml:space="preserve">Englewood Cliffs, NJ, USA: Prentice-Hall, 1984. [Online]. Available: </w:t>
          </w:r>
          <w:hyperlink r:id="rId23" w:tgtFrame="_blank" w:history="1">
            <w:r>
              <w:rPr>
                <w:rStyle w:val="Hyperlink"/>
                <w:rFonts w:ascii="Aptos" w:hAnsi="Aptos"/>
              </w:rPr>
              <w:t>https://books.google.co.uk/books?id=zXruAAAAMAAJ&amp;redir_esc=y</w:t>
            </w:r>
          </w:hyperlink>
        </w:p>
        <w:p w14:paraId="33642D74" w14:textId="7E3076BB" w:rsidR="00C54F77" w:rsidRPr="00C54F77" w:rsidRDefault="00CB56EE">
          <w:pPr>
            <w:rPr>
              <w:color w:val="FF0000"/>
            </w:rPr>
          </w:pPr>
        </w:p>
      </w:sdtContent>
    </w:sdt>
    <w:p w14:paraId="1B31B09C" w14:textId="6F949D51" w:rsidR="00C54F77" w:rsidRDefault="00C54F77"/>
    <w:sectPr w:rsidR="00C54F77"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172FA" w14:textId="77777777" w:rsidR="00CB56EE" w:rsidRDefault="00CB56EE" w:rsidP="00D1392D">
      <w:pPr>
        <w:spacing w:after="0" w:line="240" w:lineRule="auto"/>
      </w:pPr>
      <w:r>
        <w:separator/>
      </w:r>
    </w:p>
  </w:endnote>
  <w:endnote w:type="continuationSeparator" w:id="0">
    <w:p w14:paraId="33941CAF" w14:textId="77777777" w:rsidR="00CB56EE" w:rsidRDefault="00CB56EE" w:rsidP="00D1392D">
      <w:pPr>
        <w:spacing w:after="0" w:line="240" w:lineRule="auto"/>
      </w:pPr>
      <w:r>
        <w:continuationSeparator/>
      </w:r>
    </w:p>
  </w:endnote>
  <w:endnote w:type="continuationNotice" w:id="1">
    <w:p w14:paraId="0183D245" w14:textId="77777777" w:rsidR="00CB56EE" w:rsidRDefault="00CB56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5DD3B" w14:textId="77777777" w:rsidR="00CB56EE" w:rsidRDefault="00CB56EE" w:rsidP="00D1392D">
      <w:pPr>
        <w:spacing w:after="0" w:line="240" w:lineRule="auto"/>
      </w:pPr>
      <w:r>
        <w:separator/>
      </w:r>
    </w:p>
  </w:footnote>
  <w:footnote w:type="continuationSeparator" w:id="0">
    <w:p w14:paraId="03E86DC8" w14:textId="77777777" w:rsidR="00CB56EE" w:rsidRDefault="00CB56EE" w:rsidP="00D1392D">
      <w:pPr>
        <w:spacing w:after="0" w:line="240" w:lineRule="auto"/>
      </w:pPr>
      <w:r>
        <w:continuationSeparator/>
      </w:r>
    </w:p>
  </w:footnote>
  <w:footnote w:type="continuationNotice" w:id="1">
    <w:p w14:paraId="49481B19" w14:textId="77777777" w:rsidR="00CB56EE" w:rsidRDefault="00CB56E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0102"/>
    <w:rsid w:val="000663A7"/>
    <w:rsid w:val="00080D54"/>
    <w:rsid w:val="000B3496"/>
    <w:rsid w:val="000B6B9C"/>
    <w:rsid w:val="00106073"/>
    <w:rsid w:val="001811C5"/>
    <w:rsid w:val="00192DA1"/>
    <w:rsid w:val="0020018E"/>
    <w:rsid w:val="0020048E"/>
    <w:rsid w:val="002342E4"/>
    <w:rsid w:val="00253ABA"/>
    <w:rsid w:val="00277A2C"/>
    <w:rsid w:val="00283EAE"/>
    <w:rsid w:val="002938FE"/>
    <w:rsid w:val="002B32F0"/>
    <w:rsid w:val="002D410B"/>
    <w:rsid w:val="002D4D60"/>
    <w:rsid w:val="00324660"/>
    <w:rsid w:val="003D4E0E"/>
    <w:rsid w:val="003E14E2"/>
    <w:rsid w:val="003E1A2A"/>
    <w:rsid w:val="00407AF4"/>
    <w:rsid w:val="0045427B"/>
    <w:rsid w:val="00475DC4"/>
    <w:rsid w:val="004A55CB"/>
    <w:rsid w:val="004D33BA"/>
    <w:rsid w:val="004E18D9"/>
    <w:rsid w:val="00521319"/>
    <w:rsid w:val="00546C4E"/>
    <w:rsid w:val="00570FA8"/>
    <w:rsid w:val="0058206F"/>
    <w:rsid w:val="00587076"/>
    <w:rsid w:val="005A003F"/>
    <w:rsid w:val="005B481B"/>
    <w:rsid w:val="005D5A16"/>
    <w:rsid w:val="005E6E36"/>
    <w:rsid w:val="006002A8"/>
    <w:rsid w:val="00624B16"/>
    <w:rsid w:val="00640F01"/>
    <w:rsid w:val="00641E8C"/>
    <w:rsid w:val="006A1E7A"/>
    <w:rsid w:val="006E03E8"/>
    <w:rsid w:val="006E28A4"/>
    <w:rsid w:val="00725F1D"/>
    <w:rsid w:val="0074792E"/>
    <w:rsid w:val="00753E22"/>
    <w:rsid w:val="00760325"/>
    <w:rsid w:val="00760543"/>
    <w:rsid w:val="007E7A60"/>
    <w:rsid w:val="007F713B"/>
    <w:rsid w:val="007F7A15"/>
    <w:rsid w:val="008104C8"/>
    <w:rsid w:val="008118BD"/>
    <w:rsid w:val="00867D64"/>
    <w:rsid w:val="0088243D"/>
    <w:rsid w:val="008B0E90"/>
    <w:rsid w:val="00944DB0"/>
    <w:rsid w:val="00964615"/>
    <w:rsid w:val="00972807"/>
    <w:rsid w:val="009E2BCA"/>
    <w:rsid w:val="00A10759"/>
    <w:rsid w:val="00A137C1"/>
    <w:rsid w:val="00A329EE"/>
    <w:rsid w:val="00A37A70"/>
    <w:rsid w:val="00A551E6"/>
    <w:rsid w:val="00A81D4B"/>
    <w:rsid w:val="00AF16C9"/>
    <w:rsid w:val="00AF4A8A"/>
    <w:rsid w:val="00B24C98"/>
    <w:rsid w:val="00B31ED3"/>
    <w:rsid w:val="00B8495A"/>
    <w:rsid w:val="00B9568D"/>
    <w:rsid w:val="00C05BFC"/>
    <w:rsid w:val="00C10CF3"/>
    <w:rsid w:val="00C15D34"/>
    <w:rsid w:val="00C24504"/>
    <w:rsid w:val="00C25C1C"/>
    <w:rsid w:val="00C35BAB"/>
    <w:rsid w:val="00C36AC7"/>
    <w:rsid w:val="00C54F77"/>
    <w:rsid w:val="00C56FC9"/>
    <w:rsid w:val="00C740D6"/>
    <w:rsid w:val="00C82CB2"/>
    <w:rsid w:val="00CB56EE"/>
    <w:rsid w:val="00CD51DC"/>
    <w:rsid w:val="00D1392D"/>
    <w:rsid w:val="00DD0125"/>
    <w:rsid w:val="00E263FC"/>
    <w:rsid w:val="00E31D93"/>
    <w:rsid w:val="00E32AB1"/>
    <w:rsid w:val="00E32C28"/>
    <w:rsid w:val="00E42447"/>
    <w:rsid w:val="00E42BBF"/>
    <w:rsid w:val="00E53591"/>
    <w:rsid w:val="00E62490"/>
    <w:rsid w:val="00E742C3"/>
    <w:rsid w:val="00EC0523"/>
    <w:rsid w:val="00EC7202"/>
    <w:rsid w:val="00ED1769"/>
    <w:rsid w:val="00EF3779"/>
    <w:rsid w:val="00F2360E"/>
    <w:rsid w:val="00F56AD1"/>
    <w:rsid w:val="00F60A72"/>
    <w:rsid w:val="00F900A8"/>
    <w:rsid w:val="00FB524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C35BAB"/>
    <w:rPr>
      <w:color w:val="666666"/>
    </w:rPr>
  </w:style>
  <w:style w:type="paragraph" w:styleId="NormalWeb">
    <w:name w:val="Normal (Web)"/>
    <w:basedOn w:val="Normal"/>
    <w:uiPriority w:val="99"/>
    <w:semiHidden/>
    <w:unhideWhenUsed/>
    <w:rsid w:val="00C54F77"/>
    <w:pPr>
      <w:spacing w:before="100" w:beforeAutospacing="1" w:after="100" w:afterAutospacing="1" w:line="240" w:lineRule="auto"/>
    </w:pPr>
    <w:rPr>
      <w:rFonts w:ascii="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521319"/>
    <w:rPr>
      <w:color w:val="605E5C"/>
      <w:shd w:val="clear" w:color="auto" w:fill="E1DFDD"/>
    </w:rPr>
  </w:style>
  <w:style w:type="character" w:styleId="FollowedHyperlink">
    <w:name w:val="FollowedHyperlink"/>
    <w:basedOn w:val="DefaultParagraphFont"/>
    <w:uiPriority w:val="99"/>
    <w:semiHidden/>
    <w:unhideWhenUsed/>
    <w:rsid w:val="00944D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WoXZT_Wa1LE"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openlibrary.org/books/OL58914958M/Learning_by_doing" TargetMode="External"/><Relationship Id="rId7" Type="http://schemas.openxmlformats.org/officeDocument/2006/relationships/hyperlink" Target="https://youtu.be/WoXZT_Wa1LE"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books.google.co.uk/books?id=zXruAAAAMAAJ&amp;redir_esc=y" TargetMode="Externa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youtu.be/WoXZT_Wa1LE" TargetMode="External"/><Relationship Id="rId14" Type="http://schemas.openxmlformats.org/officeDocument/2006/relationships/image" Target="media/image5.png"/><Relationship Id="rId22" Type="http://schemas.openxmlformats.org/officeDocument/2006/relationships/hyperlink" Target="https://books.google.co.uk/books?id=oYNHAAAAMAAJ&amp;redir_esc=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F87CC6CDCE84C9A8C5FF53B3F79E091"/>
        <w:category>
          <w:name w:val="General"/>
          <w:gallery w:val="placeholder"/>
        </w:category>
        <w:types>
          <w:type w:val="bbPlcHdr"/>
        </w:types>
        <w:behaviors>
          <w:behavior w:val="content"/>
        </w:behaviors>
        <w:guid w:val="{79719FE3-5B7C-4B8E-ACD0-145CCE473820}"/>
      </w:docPartPr>
      <w:docPartBody>
        <w:p w:rsidR="00FD25CA" w:rsidRDefault="003B2AD9">
          <w:r w:rsidRPr="0028577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AD9"/>
    <w:rsid w:val="003B2AD9"/>
    <w:rsid w:val="005B481B"/>
    <w:rsid w:val="00A81D4B"/>
    <w:rsid w:val="00C9786B"/>
    <w:rsid w:val="00FD2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B2AD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5CC085-A62F-4FD7-B2A3-35163ADF929E}">
  <we:reference id="8c1c3d44-57e9-40d7-86e4-4adf88fea1dd" version="3.0.0.0" store="EXCatalog" storeType="EXCatalog"/>
  <we:alternateReferences>
    <we:reference id="WA200007520" version="3.0.0.0" store="en-GB" storeType="OMEX"/>
  </we:alternateReferences>
  <we:properties>
    <we:property name="citations" value="{&quot;190734344&quot;:{&quot;referencesIds&quot;:[&quot;doc:6a7d2a961110c107fba16ba6&quot;],&quot;referencesOptions&quot;:{&quot;doc:6a7d2a961110c107fba16b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34344,&quot;citationText&quot;:&quot;&lt;span style=\&quot;font-family:Aptos;font-size:16px;color:#000000\&quot;&gt;[1]&lt;/span&gt;&quot;},&quot;-84156472&quot;:{&quot;referencesIds&quot;:[&quot;doc:6a7d2a961110c107fba16ba6&quot;,&quot;doc:6a7d2baecf042f25e9d28e45&quot;,&quot;doc:6a7d2cb7f43af914a6c6482a&quot;],&quot;referencesOptions&quot;:{&quot;doc:6a7d2a961110c107fba16ba6&quot;:{&quot;author&quot;:true,&quot;year&quot;:true,&quot;formatAuthorYear&quot;:false,&quot;pageReplace&quot;:&quot;&quot;,&quot;additionalField&quot;:&quot;&quot;,&quot;additionalValue&quot;:&quot;&quot;,&quot;prefix&quot;:&quot;&quot;,&quot;suffix&quot;:&quot;&quot;},&quot;doc:6a7d2baecf042f25e9d28e45&quot;:{&quot;author&quot;:true,&quot;year&quot;:true,&quot;formatAuthorYear&quot;:false,&quot;pageReplace&quot;:&quot;&quot;,&quot;additionalField&quot;:&quot;&quot;,&quot;additionalValue&quot;:&quot;&quot;,&quot;prefix&quot;:&quot;&quot;,&quot;suffix&quot;:&quot;&quot;},&quot;doc:6a7d2cb7f43af914a6c648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156472,&quot;citationText&quot;:&quot;&lt;span style=\&quot;font-family:Aptos;font-size:16px;color:#000000\&quot;&gt;[1. 1. 2. 1. 2. 3]&lt;/span&gt;&quot;},&quot;-792601537&quot;:{&quot;referencesIds&quot;:[&quot;doc:6a7d2baecf042f25e9d28e45&quot;],&quot;referencesOptions&quot;:{&quot;doc:6a7d2baecf042f25e9d28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601537,&quot;citationText&quot;:&quot;&lt;span style=\&quot;font-family:Aptos;font-size:16px;color:#000000\&quot;&gt;[2]&lt;/span&gt;&quot;},&quot;-1942743809&quot;:{&quot;referencesIds&quot;:[&quot;doc:6a7d2cb7f43af914a6c6482a&quot;],&quot;referencesOptions&quot;:{&quot;doc:6a7d2cb7f43af914a6c648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2743809,&quot;citationText&quot;:&quot;&lt;span style=\&quot;font-family:Aptos;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13</Pages>
  <Words>956</Words>
  <Characters>5454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Raymark Karl Navarro Limson (2538132)</cp:lastModifiedBy>
  <cp:revision>93</cp:revision>
  <dcterms:created xsi:type="dcterms:W3CDTF">2025-03-31T09:31:00Z</dcterms:created>
  <dcterms:modified xsi:type="dcterms:W3CDTF">2026-08-14T03:07:00Z</dcterms:modified>
</cp:coreProperties>
</file>