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57A4" w14:textId="77777777" w:rsidR="00571A16" w:rsidRDefault="002D52D5">
      <w:pPr>
        <w:rPr>
          <w:rFonts w:ascii="Times New Roman" w:hAnsi="Times New Roman" w:cs="Times New Roman"/>
          <w:sz w:val="28"/>
          <w:szCs w:val="28"/>
          <w:u w:val="single"/>
        </w:rPr>
      </w:pPr>
      <w:r w:rsidRPr="002D52D5">
        <w:rPr>
          <w:rFonts w:ascii="Times New Roman" w:hAnsi="Times New Roman" w:cs="Times New Roman"/>
          <w:sz w:val="28"/>
          <w:szCs w:val="28"/>
          <w:u w:val="single"/>
        </w:rPr>
        <w:t xml:space="preserve">Dissertation </w:t>
      </w:r>
      <w:r w:rsidR="00CC0FDD" w:rsidRPr="002D52D5">
        <w:rPr>
          <w:rFonts w:ascii="Times New Roman" w:hAnsi="Times New Roman" w:cs="Times New Roman"/>
          <w:sz w:val="28"/>
          <w:szCs w:val="28"/>
          <w:u w:val="single"/>
        </w:rPr>
        <w:t xml:space="preserve">Research </w:t>
      </w:r>
      <w:r w:rsidRPr="002D52D5">
        <w:rPr>
          <w:rFonts w:ascii="Times New Roman" w:hAnsi="Times New Roman" w:cs="Times New Roman"/>
          <w:sz w:val="28"/>
          <w:szCs w:val="28"/>
          <w:u w:val="single"/>
        </w:rPr>
        <w:t>P</w:t>
      </w:r>
      <w:r w:rsidR="00CC0FDD" w:rsidRPr="002D52D5">
        <w:rPr>
          <w:rFonts w:ascii="Times New Roman" w:hAnsi="Times New Roman" w:cs="Times New Roman"/>
          <w:sz w:val="28"/>
          <w:szCs w:val="28"/>
          <w:u w:val="single"/>
        </w:rPr>
        <w:t>roposal</w:t>
      </w:r>
      <w:r w:rsidR="00571A16">
        <w:rPr>
          <w:rFonts w:ascii="Times New Roman" w:hAnsi="Times New Roman" w:cs="Times New Roman"/>
          <w:sz w:val="28"/>
          <w:szCs w:val="28"/>
          <w:u w:val="single"/>
        </w:rPr>
        <w:t>:</w:t>
      </w:r>
    </w:p>
    <w:p w14:paraId="393C2A38" w14:textId="509422E3" w:rsidR="002D52D5" w:rsidRPr="00571A16" w:rsidRDefault="00571A16">
      <w:pPr>
        <w:rPr>
          <w:rFonts w:ascii="Times New Roman" w:hAnsi="Times New Roman" w:cs="Times New Roman"/>
          <w:sz w:val="28"/>
          <w:szCs w:val="28"/>
        </w:rPr>
      </w:pPr>
      <w:r w:rsidRPr="00571A16">
        <w:rPr>
          <w:rFonts w:ascii="Times New Roman" w:hAnsi="Times New Roman" w:cs="Times New Roman"/>
          <w:sz w:val="28"/>
          <w:szCs w:val="28"/>
        </w:rPr>
        <w:t xml:space="preserve">A study on the opportunities and potential barriers for women to be employed in the outdoor adventure industry. </w:t>
      </w:r>
    </w:p>
    <w:p w14:paraId="7F41E231" w14:textId="6A7B8661" w:rsidR="00323752" w:rsidRPr="00F37933" w:rsidRDefault="00F37933" w:rsidP="00323752">
      <w:pPr>
        <w:rPr>
          <w:rFonts w:ascii="Times New Roman" w:hAnsi="Times New Roman" w:cs="Times New Roman"/>
          <w:u w:val="single"/>
        </w:rPr>
      </w:pPr>
      <w:r w:rsidRPr="00F37933">
        <w:rPr>
          <w:rFonts w:ascii="Times New Roman" w:hAnsi="Times New Roman" w:cs="Times New Roman"/>
          <w:u w:val="single"/>
        </w:rPr>
        <w:t>Introduction</w:t>
      </w:r>
      <w:r w:rsidR="00385574">
        <w:rPr>
          <w:rFonts w:ascii="Times New Roman" w:hAnsi="Times New Roman" w:cs="Times New Roman"/>
          <w:u w:val="single"/>
        </w:rPr>
        <w:t xml:space="preserve"> and rationale </w:t>
      </w:r>
    </w:p>
    <w:p w14:paraId="7463BB83" w14:textId="079080B4" w:rsidR="00F9652E" w:rsidRPr="00502873" w:rsidRDefault="00323752" w:rsidP="00397229">
      <w:pPr>
        <w:spacing w:line="360" w:lineRule="auto"/>
        <w:rPr>
          <w:rFonts w:ascii="Times New Roman" w:hAnsi="Times New Roman" w:cs="Times New Roman"/>
          <w:color w:val="000000"/>
        </w:rPr>
      </w:pPr>
      <w:r w:rsidRPr="00323752">
        <w:rPr>
          <w:rFonts w:ascii="Times New Roman" w:hAnsi="Times New Roman" w:cs="Times New Roman"/>
        </w:rPr>
        <w:t xml:space="preserve">This study will aim to investigate </w:t>
      </w:r>
      <w:r w:rsidR="009A612A" w:rsidRPr="009A612A">
        <w:rPr>
          <w:rFonts w:ascii="Times New Roman" w:hAnsi="Times New Roman" w:cs="Times New Roman"/>
          <w:color w:val="000000"/>
        </w:rPr>
        <w:t>the opportunities provided and potential barriers for women to be employed in the outdoor adventure industry</w:t>
      </w:r>
      <w:r w:rsidR="002B199A">
        <w:rPr>
          <w:rFonts w:ascii="Times New Roman" w:hAnsi="Times New Roman" w:cs="Times New Roman"/>
          <w:color w:val="000000"/>
        </w:rPr>
        <w:t xml:space="preserve"> (OAI)</w:t>
      </w:r>
      <w:r w:rsidR="009A612A">
        <w:rPr>
          <w:rFonts w:ascii="Times New Roman" w:hAnsi="Times New Roman" w:cs="Times New Roman"/>
          <w:color w:val="000000"/>
        </w:rPr>
        <w:t xml:space="preserve">. </w:t>
      </w:r>
      <w:r w:rsidR="0091756E">
        <w:rPr>
          <w:rFonts w:ascii="Times New Roman" w:hAnsi="Times New Roman" w:cs="Times New Roman"/>
          <w:color w:val="000000"/>
        </w:rPr>
        <w:t>To define</w:t>
      </w:r>
      <w:r w:rsidR="009A612A">
        <w:rPr>
          <w:rFonts w:ascii="Times New Roman" w:hAnsi="Times New Roman" w:cs="Times New Roman"/>
          <w:color w:val="000000"/>
        </w:rPr>
        <w:t xml:space="preserve"> ‘outdoor adventure’ is subjective</w:t>
      </w:r>
      <w:r w:rsidR="0091756E">
        <w:rPr>
          <w:rFonts w:ascii="Times New Roman" w:hAnsi="Times New Roman" w:cs="Times New Roman"/>
          <w:color w:val="000000"/>
        </w:rPr>
        <w:t>. It is recognised that the term ‘adventure’ itself can be perceived in a broader sense and applied to all context</w:t>
      </w:r>
      <w:r w:rsidR="00467673">
        <w:rPr>
          <w:rFonts w:ascii="Times New Roman" w:hAnsi="Times New Roman" w:cs="Times New Roman"/>
          <w:color w:val="000000"/>
        </w:rPr>
        <w:t>s</w:t>
      </w:r>
      <w:r w:rsidR="0091756E">
        <w:rPr>
          <w:rFonts w:ascii="Times New Roman" w:hAnsi="Times New Roman" w:cs="Times New Roman"/>
          <w:color w:val="000000"/>
        </w:rPr>
        <w:t xml:space="preserve"> in life</w:t>
      </w:r>
      <w:r w:rsidR="005A2206">
        <w:rPr>
          <w:rFonts w:ascii="Times New Roman" w:hAnsi="Times New Roman" w:cs="Times New Roman"/>
          <w:color w:val="000000"/>
        </w:rPr>
        <w:t>. H</w:t>
      </w:r>
      <w:r w:rsidR="0091756E">
        <w:rPr>
          <w:rFonts w:ascii="Times New Roman" w:hAnsi="Times New Roman" w:cs="Times New Roman"/>
          <w:color w:val="000000"/>
        </w:rPr>
        <w:t>owever, in the context of the outdoor</w:t>
      </w:r>
      <w:r w:rsidR="00397229">
        <w:rPr>
          <w:rFonts w:ascii="Times New Roman" w:hAnsi="Times New Roman" w:cs="Times New Roman"/>
          <w:color w:val="000000"/>
        </w:rPr>
        <w:t xml:space="preserve"> adventure</w:t>
      </w:r>
      <w:r w:rsidR="0091756E">
        <w:rPr>
          <w:rFonts w:ascii="Times New Roman" w:hAnsi="Times New Roman" w:cs="Times New Roman"/>
          <w:color w:val="000000"/>
        </w:rPr>
        <w:t xml:space="preserve">, </w:t>
      </w:r>
      <w:r w:rsidR="00397229">
        <w:rPr>
          <w:rFonts w:ascii="Times New Roman" w:hAnsi="Times New Roman" w:cs="Times New Roman"/>
          <w:color w:val="000000"/>
        </w:rPr>
        <w:t>it</w:t>
      </w:r>
      <w:r w:rsidR="0091756E">
        <w:rPr>
          <w:rFonts w:ascii="Times New Roman" w:hAnsi="Times New Roman" w:cs="Times New Roman"/>
          <w:color w:val="000000"/>
        </w:rPr>
        <w:t xml:space="preserve"> may be associated with</w:t>
      </w:r>
      <w:r w:rsidR="00397229">
        <w:rPr>
          <w:rFonts w:ascii="Times New Roman" w:hAnsi="Times New Roman" w:cs="Times New Roman"/>
          <w:color w:val="000000"/>
        </w:rPr>
        <w:t xml:space="preserve"> initial feelings of discomfort and uncertainty that is later counteracted with feelings of exhilaration, if the adventure is successful (Mortlock, 1984, p. 19)</w:t>
      </w:r>
      <w:r w:rsidR="0091756E">
        <w:rPr>
          <w:rFonts w:ascii="Times New Roman" w:hAnsi="Times New Roman" w:cs="Times New Roman"/>
          <w:color w:val="000000"/>
        </w:rPr>
        <w:t xml:space="preserve">. </w:t>
      </w:r>
      <w:r w:rsidR="00397229">
        <w:rPr>
          <w:rFonts w:ascii="Times New Roman" w:hAnsi="Times New Roman" w:cs="Times New Roman"/>
          <w:color w:val="000000"/>
        </w:rPr>
        <w:t xml:space="preserve">The element of risk justifies the unpleasant feelings that derive from participating in adventurous activities, however, it </w:t>
      </w:r>
      <w:r w:rsidR="0091756E">
        <w:rPr>
          <w:rFonts w:ascii="Times New Roman" w:hAnsi="Times New Roman" w:cs="Times New Roman"/>
          <w:color w:val="000000"/>
        </w:rPr>
        <w:t xml:space="preserve">is </w:t>
      </w:r>
      <w:r w:rsidR="0091756E" w:rsidRPr="00F9652E">
        <w:rPr>
          <w:rFonts w:ascii="Times New Roman" w:hAnsi="Times New Roman" w:cs="Times New Roman"/>
          <w:color w:val="000000"/>
        </w:rPr>
        <w:t>an important aspect of outdoor adventurous activities</w:t>
      </w:r>
      <w:r w:rsidR="005F471F">
        <w:rPr>
          <w:rFonts w:ascii="Times New Roman" w:hAnsi="Times New Roman" w:cs="Times New Roman"/>
          <w:color w:val="000000"/>
        </w:rPr>
        <w:t>;</w:t>
      </w:r>
      <w:r w:rsidR="00F9652E" w:rsidRPr="00F9652E">
        <w:rPr>
          <w:rFonts w:ascii="Times New Roman" w:hAnsi="Times New Roman" w:cs="Times New Roman"/>
          <w:color w:val="000000"/>
        </w:rPr>
        <w:t xml:space="preserve"> </w:t>
      </w:r>
      <w:r w:rsidR="00591655">
        <w:rPr>
          <w:rFonts w:ascii="Times New Roman" w:hAnsi="Times New Roman" w:cs="Times New Roman"/>
        </w:rPr>
        <w:t>Weber, in accordance with Mortlock,</w:t>
      </w:r>
      <w:r w:rsidR="0091756E" w:rsidRPr="00F9652E">
        <w:rPr>
          <w:rFonts w:ascii="Times New Roman" w:hAnsi="Times New Roman" w:cs="Times New Roman"/>
          <w:color w:val="000000"/>
        </w:rPr>
        <w:t xml:space="preserve"> </w:t>
      </w:r>
      <w:r w:rsidR="00F9652E" w:rsidRPr="00F9652E">
        <w:rPr>
          <w:rFonts w:ascii="Times New Roman" w:hAnsi="Times New Roman" w:cs="Times New Roman"/>
          <w:color w:val="000000"/>
        </w:rPr>
        <w:t>state</w:t>
      </w:r>
      <w:r w:rsidR="00591655">
        <w:rPr>
          <w:rFonts w:ascii="Times New Roman" w:hAnsi="Times New Roman" w:cs="Times New Roman"/>
          <w:color w:val="000000"/>
        </w:rPr>
        <w:t>s</w:t>
      </w:r>
      <w:r w:rsidR="00F9652E" w:rsidRPr="00F9652E">
        <w:rPr>
          <w:rFonts w:ascii="Times New Roman" w:hAnsi="Times New Roman" w:cs="Times New Roman"/>
          <w:color w:val="000000"/>
        </w:rPr>
        <w:t xml:space="preserve"> “</w:t>
      </w:r>
      <w:r w:rsidR="00F9652E" w:rsidRPr="00F9652E">
        <w:rPr>
          <w:rFonts w:ascii="Times New Roman" w:hAnsi="Times New Roman" w:cs="Times New Roman"/>
        </w:rPr>
        <w:t>risk takes on a central role as satisfaction with the experience, and a desire to participate may decrease if risk is absent.”</w:t>
      </w:r>
      <w:r w:rsidR="00F9652E">
        <w:rPr>
          <w:rFonts w:ascii="Times New Roman" w:hAnsi="Times New Roman" w:cs="Times New Roman"/>
        </w:rPr>
        <w:t xml:space="preserve"> (</w:t>
      </w:r>
      <w:r w:rsidR="00591655">
        <w:rPr>
          <w:rFonts w:ascii="Times New Roman" w:hAnsi="Times New Roman" w:cs="Times New Roman"/>
        </w:rPr>
        <w:t>2001</w:t>
      </w:r>
      <w:r w:rsidR="00F9652E">
        <w:rPr>
          <w:rFonts w:ascii="Times New Roman" w:hAnsi="Times New Roman" w:cs="Times New Roman"/>
        </w:rPr>
        <w:t>, p.</w:t>
      </w:r>
      <w:r w:rsidR="005F471F">
        <w:rPr>
          <w:rFonts w:ascii="Times New Roman" w:hAnsi="Times New Roman" w:cs="Times New Roman"/>
        </w:rPr>
        <w:t xml:space="preserve"> </w:t>
      </w:r>
      <w:r w:rsidR="00591655">
        <w:rPr>
          <w:rFonts w:ascii="Times New Roman" w:hAnsi="Times New Roman" w:cs="Times New Roman"/>
        </w:rPr>
        <w:t>361</w:t>
      </w:r>
      <w:r w:rsidR="005F471F">
        <w:rPr>
          <w:rFonts w:ascii="Times New Roman" w:hAnsi="Times New Roman" w:cs="Times New Roman"/>
        </w:rPr>
        <w:t xml:space="preserve">). </w:t>
      </w:r>
    </w:p>
    <w:p w14:paraId="6FDF9660" w14:textId="391EE4F5" w:rsidR="00323752" w:rsidRDefault="0091756E" w:rsidP="00397229">
      <w:pPr>
        <w:spacing w:line="360" w:lineRule="auto"/>
        <w:rPr>
          <w:rFonts w:ascii="Times New Roman" w:hAnsi="Times New Roman" w:cs="Times New Roman"/>
          <w:color w:val="000000"/>
        </w:rPr>
      </w:pPr>
      <w:r>
        <w:rPr>
          <w:rFonts w:ascii="Times New Roman" w:hAnsi="Times New Roman" w:cs="Times New Roman"/>
          <w:color w:val="000000"/>
        </w:rPr>
        <w:t xml:space="preserve">Due to the element of risk, there is a </w:t>
      </w:r>
      <w:r w:rsidR="005F471F">
        <w:rPr>
          <w:rFonts w:ascii="Times New Roman" w:hAnsi="Times New Roman" w:cs="Times New Roman"/>
          <w:color w:val="000000"/>
        </w:rPr>
        <w:t>market</w:t>
      </w:r>
      <w:r>
        <w:rPr>
          <w:rFonts w:ascii="Times New Roman" w:hAnsi="Times New Roman" w:cs="Times New Roman"/>
          <w:color w:val="000000"/>
        </w:rPr>
        <w:t xml:space="preserve"> for </w:t>
      </w:r>
      <w:r w:rsidR="00F9652E">
        <w:rPr>
          <w:rFonts w:ascii="Times New Roman" w:hAnsi="Times New Roman" w:cs="Times New Roman"/>
          <w:color w:val="000000"/>
        </w:rPr>
        <w:t>facilitators</w:t>
      </w:r>
      <w:r>
        <w:rPr>
          <w:rFonts w:ascii="Times New Roman" w:hAnsi="Times New Roman" w:cs="Times New Roman"/>
          <w:color w:val="000000"/>
        </w:rPr>
        <w:t xml:space="preserve"> to enable those who want to engage with outdoor adventurous activities</w:t>
      </w:r>
      <w:r w:rsidR="00F9652E">
        <w:rPr>
          <w:rFonts w:ascii="Times New Roman" w:hAnsi="Times New Roman" w:cs="Times New Roman"/>
          <w:color w:val="000000"/>
        </w:rPr>
        <w:t xml:space="preserve"> safely and efficiently</w:t>
      </w:r>
      <w:r>
        <w:rPr>
          <w:rFonts w:ascii="Times New Roman" w:hAnsi="Times New Roman" w:cs="Times New Roman"/>
          <w:color w:val="000000"/>
        </w:rPr>
        <w:t xml:space="preserve">. </w:t>
      </w:r>
      <w:r w:rsidR="00F9652E">
        <w:rPr>
          <w:rFonts w:ascii="Times New Roman" w:hAnsi="Times New Roman" w:cs="Times New Roman"/>
          <w:color w:val="000000"/>
        </w:rPr>
        <w:t>Facilitators</w:t>
      </w:r>
      <w:r>
        <w:rPr>
          <w:rFonts w:ascii="Times New Roman" w:hAnsi="Times New Roman" w:cs="Times New Roman"/>
          <w:color w:val="000000"/>
        </w:rPr>
        <w:t xml:space="preserve"> will act as </w:t>
      </w:r>
      <w:r w:rsidR="00502873">
        <w:rPr>
          <w:rFonts w:ascii="Times New Roman" w:hAnsi="Times New Roman" w:cs="Times New Roman"/>
          <w:color w:val="000000"/>
        </w:rPr>
        <w:t xml:space="preserve">leaders </w:t>
      </w:r>
      <w:r w:rsidR="0019050A">
        <w:rPr>
          <w:rFonts w:ascii="Times New Roman" w:hAnsi="Times New Roman" w:cs="Times New Roman"/>
          <w:color w:val="000000"/>
        </w:rPr>
        <w:t xml:space="preserve">who have the </w:t>
      </w:r>
      <w:r w:rsidR="007863DE">
        <w:rPr>
          <w:rFonts w:ascii="Times New Roman" w:hAnsi="Times New Roman" w:cs="Times New Roman"/>
          <w:color w:val="000000"/>
        </w:rPr>
        <w:t xml:space="preserve">responsibilities </w:t>
      </w:r>
      <w:r w:rsidR="0019050A">
        <w:rPr>
          <w:rFonts w:ascii="Times New Roman" w:hAnsi="Times New Roman" w:cs="Times New Roman"/>
          <w:color w:val="000000"/>
        </w:rPr>
        <w:t>of teaching skills, ensuring group/individual safety, judgement making</w:t>
      </w:r>
      <w:r w:rsidR="007863DE">
        <w:rPr>
          <w:rFonts w:ascii="Times New Roman" w:hAnsi="Times New Roman" w:cs="Times New Roman"/>
          <w:color w:val="000000"/>
        </w:rPr>
        <w:t xml:space="preserve">, and personal development of their participants (Hayashi and Ewert, 2006, p. 223). However, in light of previous research, it is recognised that there is an imbalance in the opportunities women receive as facilitators in the </w:t>
      </w:r>
      <w:r w:rsidR="002B199A">
        <w:rPr>
          <w:rFonts w:ascii="Times New Roman" w:hAnsi="Times New Roman" w:cs="Times New Roman"/>
          <w:color w:val="000000"/>
        </w:rPr>
        <w:t>OAI</w:t>
      </w:r>
      <w:r w:rsidR="007863DE">
        <w:rPr>
          <w:rFonts w:ascii="Times New Roman" w:hAnsi="Times New Roman" w:cs="Times New Roman"/>
          <w:color w:val="000000"/>
        </w:rPr>
        <w:t xml:space="preserve"> (Atencio, Mackie, Beames, 2018, p. 103-104). </w:t>
      </w:r>
      <w:r w:rsidR="00B62DEC">
        <w:rPr>
          <w:rFonts w:ascii="Times New Roman" w:hAnsi="Times New Roman" w:cs="Times New Roman"/>
          <w:color w:val="000000"/>
        </w:rPr>
        <w:t xml:space="preserve">Current literature </w:t>
      </w:r>
      <w:r w:rsidR="00467673">
        <w:rPr>
          <w:rFonts w:ascii="Times New Roman" w:hAnsi="Times New Roman" w:cs="Times New Roman"/>
          <w:color w:val="000000"/>
        </w:rPr>
        <w:t>suggests</w:t>
      </w:r>
      <w:r w:rsidR="00B62DEC">
        <w:rPr>
          <w:rFonts w:ascii="Times New Roman" w:hAnsi="Times New Roman" w:cs="Times New Roman"/>
          <w:color w:val="000000"/>
        </w:rPr>
        <w:t xml:space="preserve"> that women in outdoor adventure leadership roles are underrepresented </w:t>
      </w:r>
      <w:r w:rsidR="00F36388">
        <w:rPr>
          <w:rFonts w:ascii="Times New Roman" w:hAnsi="Times New Roman" w:cs="Times New Roman"/>
          <w:color w:val="000000"/>
        </w:rPr>
        <w:t xml:space="preserve">due to the foundation of which the </w:t>
      </w:r>
      <w:r w:rsidR="001233F0">
        <w:rPr>
          <w:rFonts w:ascii="Times New Roman" w:hAnsi="Times New Roman" w:cs="Times New Roman"/>
          <w:color w:val="000000"/>
        </w:rPr>
        <w:t>OAI</w:t>
      </w:r>
      <w:r w:rsidR="00F36388">
        <w:rPr>
          <w:rFonts w:ascii="Times New Roman" w:hAnsi="Times New Roman" w:cs="Times New Roman"/>
          <w:color w:val="000000"/>
        </w:rPr>
        <w:t xml:space="preserve"> is built on, that being </w:t>
      </w:r>
      <w:r w:rsidR="00043A4B">
        <w:rPr>
          <w:rFonts w:ascii="Times New Roman" w:hAnsi="Times New Roman" w:cs="Times New Roman"/>
          <w:color w:val="000000"/>
        </w:rPr>
        <w:t>“</w:t>
      </w:r>
      <w:r w:rsidR="00F36388">
        <w:rPr>
          <w:rFonts w:ascii="Times New Roman" w:hAnsi="Times New Roman" w:cs="Times New Roman"/>
          <w:color w:val="000000"/>
        </w:rPr>
        <w:t xml:space="preserve">an environment to be </w:t>
      </w:r>
      <w:r w:rsidR="00043A4B">
        <w:rPr>
          <w:rFonts w:ascii="Times New Roman" w:hAnsi="Times New Roman" w:cs="Times New Roman"/>
          <w:color w:val="000000"/>
        </w:rPr>
        <w:t>‘</w:t>
      </w:r>
      <w:r w:rsidR="00F36388">
        <w:rPr>
          <w:rFonts w:ascii="Times New Roman" w:hAnsi="Times New Roman" w:cs="Times New Roman"/>
          <w:color w:val="000000"/>
        </w:rPr>
        <w:t>tamed</w:t>
      </w:r>
      <w:r w:rsidR="00043A4B">
        <w:rPr>
          <w:rFonts w:ascii="Times New Roman" w:hAnsi="Times New Roman" w:cs="Times New Roman"/>
          <w:color w:val="000000"/>
        </w:rPr>
        <w:t xml:space="preserve">’ and ‘conquered’ by men.” (Blaine and Akhust, </w:t>
      </w:r>
      <w:r w:rsidR="00953764">
        <w:rPr>
          <w:rFonts w:ascii="Times New Roman" w:hAnsi="Times New Roman" w:cs="Times New Roman"/>
          <w:color w:val="000000"/>
        </w:rPr>
        <w:t>2023</w:t>
      </w:r>
      <w:r w:rsidR="00043A4B">
        <w:rPr>
          <w:rFonts w:ascii="Times New Roman" w:hAnsi="Times New Roman" w:cs="Times New Roman"/>
          <w:color w:val="000000"/>
        </w:rPr>
        <w:t>, p. 245)</w:t>
      </w:r>
      <w:r w:rsidR="00953764">
        <w:rPr>
          <w:rFonts w:ascii="Times New Roman" w:hAnsi="Times New Roman" w:cs="Times New Roman"/>
          <w:color w:val="000000"/>
        </w:rPr>
        <w:t>, a notion historically recognised by outdoor adventure education organisations such as Outward bound.</w:t>
      </w:r>
      <w:r w:rsidR="00043A4B">
        <w:rPr>
          <w:rFonts w:ascii="Times New Roman" w:hAnsi="Times New Roman" w:cs="Times New Roman"/>
          <w:color w:val="000000"/>
        </w:rPr>
        <w:t xml:space="preserve"> </w:t>
      </w:r>
      <w:r w:rsidR="00135D6F">
        <w:rPr>
          <w:rFonts w:ascii="Times New Roman" w:hAnsi="Times New Roman" w:cs="Times New Roman"/>
          <w:color w:val="000000"/>
        </w:rPr>
        <w:t>Additionally, it is evident within Allin</w:t>
      </w:r>
      <w:r w:rsidR="00F30E3E">
        <w:rPr>
          <w:rFonts w:ascii="Times New Roman" w:hAnsi="Times New Roman" w:cs="Times New Roman"/>
          <w:color w:val="000000"/>
        </w:rPr>
        <w:t xml:space="preserve"> and Humberstone’s</w:t>
      </w:r>
      <w:r w:rsidR="00135D6F">
        <w:rPr>
          <w:rFonts w:ascii="Times New Roman" w:hAnsi="Times New Roman" w:cs="Times New Roman"/>
          <w:color w:val="000000"/>
        </w:rPr>
        <w:t xml:space="preserve"> research on women’s careership in outdoor education that a woman’s decision-making process within a career in outdoor education has been influenced by gendered disposition</w:t>
      </w:r>
      <w:r w:rsidR="00953764">
        <w:rPr>
          <w:rFonts w:ascii="Times New Roman" w:hAnsi="Times New Roman" w:cs="Times New Roman"/>
          <w:color w:val="000000"/>
        </w:rPr>
        <w:t xml:space="preserve"> (20</w:t>
      </w:r>
      <w:r w:rsidR="00F30E3E">
        <w:rPr>
          <w:rFonts w:ascii="Times New Roman" w:hAnsi="Times New Roman" w:cs="Times New Roman"/>
          <w:color w:val="000000"/>
        </w:rPr>
        <w:t>06</w:t>
      </w:r>
      <w:r w:rsidR="00953764">
        <w:rPr>
          <w:rFonts w:ascii="Times New Roman" w:hAnsi="Times New Roman" w:cs="Times New Roman"/>
          <w:color w:val="000000"/>
        </w:rPr>
        <w:t xml:space="preserve">, p. 150). It is suggested that limited opportunities to develop experiences, exposure and education is reducing the likelihood of women being promoted as outdoor facilitators and </w:t>
      </w:r>
      <w:r w:rsidR="002B199A">
        <w:rPr>
          <w:rFonts w:ascii="Times New Roman" w:hAnsi="Times New Roman" w:cs="Times New Roman"/>
          <w:color w:val="000000"/>
        </w:rPr>
        <w:t>pursuing</w:t>
      </w:r>
      <w:r w:rsidR="00953764">
        <w:rPr>
          <w:rFonts w:ascii="Times New Roman" w:hAnsi="Times New Roman" w:cs="Times New Roman"/>
          <w:color w:val="000000"/>
        </w:rPr>
        <w:t xml:space="preserve"> a career in the </w:t>
      </w:r>
      <w:r w:rsidR="002B199A">
        <w:rPr>
          <w:rFonts w:ascii="Times New Roman" w:hAnsi="Times New Roman" w:cs="Times New Roman"/>
          <w:color w:val="000000"/>
        </w:rPr>
        <w:t xml:space="preserve">OAI </w:t>
      </w:r>
      <w:r w:rsidR="00953764">
        <w:rPr>
          <w:rFonts w:ascii="Times New Roman" w:hAnsi="Times New Roman" w:cs="Times New Roman"/>
          <w:color w:val="000000"/>
        </w:rPr>
        <w:t>(Hubbard, 2020, p. 3).</w:t>
      </w:r>
    </w:p>
    <w:p w14:paraId="723A7801" w14:textId="79D73B01" w:rsidR="00591655" w:rsidRDefault="00267053" w:rsidP="00397229">
      <w:pPr>
        <w:spacing w:line="360" w:lineRule="auto"/>
        <w:rPr>
          <w:rFonts w:ascii="Times New Roman" w:hAnsi="Times New Roman" w:cs="Times New Roman"/>
          <w:color w:val="000000"/>
        </w:rPr>
      </w:pPr>
      <w:r>
        <w:rPr>
          <w:rFonts w:ascii="Times New Roman" w:hAnsi="Times New Roman" w:cs="Times New Roman"/>
          <w:color w:val="000000"/>
        </w:rPr>
        <w:t>Despite countless accounts and evidence of the barriers that women have and currently face in the OAI, it is also evident that there has been a steady increase in female participation within past decades</w:t>
      </w:r>
      <w:r w:rsidR="00F30E3E">
        <w:rPr>
          <w:rFonts w:ascii="Times New Roman" w:hAnsi="Times New Roman" w:cs="Times New Roman"/>
          <w:color w:val="000000"/>
        </w:rPr>
        <w:t xml:space="preserve">. Seemingly, this is due to </w:t>
      </w:r>
      <w:r w:rsidR="00317E6D">
        <w:rPr>
          <w:rFonts w:ascii="Times New Roman" w:hAnsi="Times New Roman" w:cs="Times New Roman"/>
          <w:color w:val="000000"/>
        </w:rPr>
        <w:t xml:space="preserve">organisations within the OAI adapting the workplace to a flexible, challenging, and purposeful environment that caters to both women and men (Gray and Wright, 2013, p. 20), this is observable within Outward bound. </w:t>
      </w:r>
      <w:r w:rsidR="005E07AE">
        <w:rPr>
          <w:rFonts w:ascii="Times New Roman" w:hAnsi="Times New Roman" w:cs="Times New Roman"/>
          <w:color w:val="000000"/>
        </w:rPr>
        <w:t>A</w:t>
      </w:r>
      <w:r w:rsidR="00317E6D">
        <w:rPr>
          <w:rFonts w:ascii="Times New Roman" w:hAnsi="Times New Roman" w:cs="Times New Roman"/>
          <w:color w:val="000000"/>
        </w:rPr>
        <w:t>s an</w:t>
      </w:r>
      <w:r w:rsidR="005E07AE">
        <w:rPr>
          <w:rFonts w:ascii="Times New Roman" w:hAnsi="Times New Roman" w:cs="Times New Roman"/>
          <w:color w:val="000000"/>
        </w:rPr>
        <w:t xml:space="preserve"> Outdoor Education</w:t>
      </w:r>
      <w:r w:rsidR="00317E6D">
        <w:rPr>
          <w:rFonts w:ascii="Times New Roman" w:hAnsi="Times New Roman" w:cs="Times New Roman"/>
          <w:color w:val="000000"/>
        </w:rPr>
        <w:t xml:space="preserve"> organisation, they </w:t>
      </w:r>
      <w:r w:rsidR="005E07AE">
        <w:rPr>
          <w:rFonts w:ascii="Times New Roman" w:hAnsi="Times New Roman" w:cs="Times New Roman"/>
          <w:color w:val="000000"/>
        </w:rPr>
        <w:t>acknowledge</w:t>
      </w:r>
      <w:r w:rsidR="00317E6D">
        <w:rPr>
          <w:rFonts w:ascii="Times New Roman" w:hAnsi="Times New Roman" w:cs="Times New Roman"/>
          <w:color w:val="000000"/>
        </w:rPr>
        <w:t xml:space="preserve"> their </w:t>
      </w:r>
      <w:r w:rsidR="002B199A">
        <w:rPr>
          <w:rFonts w:ascii="Times New Roman" w:hAnsi="Times New Roman" w:cs="Times New Roman"/>
          <w:color w:val="000000"/>
        </w:rPr>
        <w:t>‘</w:t>
      </w:r>
      <w:r w:rsidR="005E07AE">
        <w:rPr>
          <w:rFonts w:ascii="Times New Roman" w:hAnsi="Times New Roman" w:cs="Times New Roman"/>
          <w:color w:val="000000"/>
        </w:rPr>
        <w:t xml:space="preserve">traditional </w:t>
      </w:r>
      <w:r w:rsidR="00317E6D">
        <w:rPr>
          <w:rFonts w:ascii="Times New Roman" w:hAnsi="Times New Roman" w:cs="Times New Roman"/>
          <w:color w:val="000000"/>
        </w:rPr>
        <w:t>masculine roots</w:t>
      </w:r>
      <w:r w:rsidR="002B199A">
        <w:rPr>
          <w:rFonts w:ascii="Times New Roman" w:hAnsi="Times New Roman" w:cs="Times New Roman"/>
          <w:color w:val="000000"/>
        </w:rPr>
        <w:t>’</w:t>
      </w:r>
      <w:r w:rsidR="005E07AE">
        <w:rPr>
          <w:rFonts w:ascii="Times New Roman" w:hAnsi="Times New Roman" w:cs="Times New Roman"/>
          <w:color w:val="000000"/>
        </w:rPr>
        <w:t xml:space="preserve">. Recognising this, they have dedicated research and initiatives to encourage and promote opportunities for women who want to work in the OAI to create </w:t>
      </w:r>
      <w:r w:rsidR="005E07AE">
        <w:rPr>
          <w:rFonts w:ascii="Times New Roman" w:hAnsi="Times New Roman" w:cs="Times New Roman"/>
          <w:color w:val="000000"/>
        </w:rPr>
        <w:lastRenderedPageBreak/>
        <w:t xml:space="preserve">a diverse </w:t>
      </w:r>
      <w:r w:rsidR="005E07AE" w:rsidRPr="005E07AE">
        <w:rPr>
          <w:rFonts w:ascii="Times New Roman" w:hAnsi="Times New Roman" w:cs="Times New Roman"/>
        </w:rPr>
        <w:t xml:space="preserve">workplace - </w:t>
      </w:r>
      <w:r w:rsidR="005E07AE">
        <w:rPr>
          <w:rFonts w:ascii="Times New Roman" w:hAnsi="Times New Roman" w:cs="Times New Roman"/>
          <w:shd w:val="clear" w:color="auto" w:fill="FFFFFF"/>
        </w:rPr>
        <w:t>“</w:t>
      </w:r>
      <w:r w:rsidR="005E07AE" w:rsidRPr="005E07AE">
        <w:rPr>
          <w:rFonts w:ascii="Times New Roman" w:hAnsi="Times New Roman" w:cs="Times New Roman"/>
          <w:shd w:val="clear" w:color="auto" w:fill="FFFFFF"/>
        </w:rPr>
        <w:t>this is a crucial step to help diversify our organisation, the wider outdoor sector and the role models we put in front of the young people who come on our courses</w:t>
      </w:r>
      <w:r w:rsidR="005E07AE" w:rsidRPr="005E07AE">
        <w:rPr>
          <w:rFonts w:ascii="Times New Roman" w:hAnsi="Times New Roman" w:cs="Times New Roman"/>
        </w:rPr>
        <w:t>.</w:t>
      </w:r>
      <w:r w:rsidR="002B199A">
        <w:rPr>
          <w:rFonts w:ascii="Times New Roman" w:hAnsi="Times New Roman" w:cs="Times New Roman"/>
          <w:color w:val="000000"/>
        </w:rPr>
        <w:t xml:space="preserve">” (The Outward-Bound Trust, n.d). </w:t>
      </w:r>
    </w:p>
    <w:p w14:paraId="661B193B" w14:textId="1FAB963C" w:rsidR="009C63B3" w:rsidRPr="009C63B3" w:rsidRDefault="009C63B3" w:rsidP="00397229">
      <w:pPr>
        <w:spacing w:line="360" w:lineRule="auto"/>
        <w:rPr>
          <w:rFonts w:ascii="Times New Roman" w:hAnsi="Times New Roman" w:cs="Times New Roman"/>
          <w:color w:val="000000"/>
          <w:u w:val="single"/>
        </w:rPr>
      </w:pPr>
      <w:r w:rsidRPr="009C63B3">
        <w:rPr>
          <w:rFonts w:ascii="Times New Roman" w:hAnsi="Times New Roman" w:cs="Times New Roman"/>
          <w:color w:val="000000"/>
          <w:u w:val="single"/>
        </w:rPr>
        <w:t>Aims of Study</w:t>
      </w:r>
    </w:p>
    <w:p w14:paraId="24ED56D5" w14:textId="2B3DD2B7" w:rsidR="00D02D63" w:rsidRDefault="00591655" w:rsidP="00F37933">
      <w:pPr>
        <w:spacing w:line="360" w:lineRule="auto"/>
        <w:rPr>
          <w:rFonts w:ascii="Times New Roman" w:hAnsi="Times New Roman" w:cs="Times New Roman"/>
          <w:color w:val="000000"/>
        </w:rPr>
      </w:pPr>
      <w:r>
        <w:rPr>
          <w:rFonts w:ascii="Times New Roman" w:hAnsi="Times New Roman" w:cs="Times New Roman"/>
          <w:color w:val="000000"/>
        </w:rPr>
        <w:t xml:space="preserve">Within this study, I </w:t>
      </w:r>
      <w:r w:rsidR="002B199A">
        <w:rPr>
          <w:rFonts w:ascii="Times New Roman" w:hAnsi="Times New Roman" w:cs="Times New Roman"/>
          <w:color w:val="000000"/>
        </w:rPr>
        <w:t xml:space="preserve">aim to </w:t>
      </w:r>
      <w:r w:rsidR="00F32F58">
        <w:rPr>
          <w:rFonts w:ascii="Times New Roman" w:hAnsi="Times New Roman" w:cs="Times New Roman"/>
          <w:color w:val="000000"/>
        </w:rPr>
        <w:t xml:space="preserve">further </w:t>
      </w:r>
      <w:r w:rsidR="002B199A">
        <w:rPr>
          <w:rFonts w:ascii="Times New Roman" w:hAnsi="Times New Roman" w:cs="Times New Roman"/>
          <w:color w:val="000000"/>
        </w:rPr>
        <w:t xml:space="preserve">investigate </w:t>
      </w:r>
      <w:r w:rsidR="00F37933">
        <w:rPr>
          <w:rFonts w:ascii="Times New Roman" w:hAnsi="Times New Roman" w:cs="Times New Roman"/>
          <w:color w:val="000000"/>
        </w:rPr>
        <w:t xml:space="preserve">the current literature </w:t>
      </w:r>
      <w:r w:rsidR="00F32F58">
        <w:rPr>
          <w:rFonts w:ascii="Times New Roman" w:hAnsi="Times New Roman" w:cs="Times New Roman"/>
          <w:color w:val="000000"/>
        </w:rPr>
        <w:t xml:space="preserve">above by </w:t>
      </w:r>
      <w:r w:rsidR="00F37933">
        <w:rPr>
          <w:rFonts w:ascii="Times New Roman" w:hAnsi="Times New Roman" w:cs="Times New Roman"/>
          <w:color w:val="000000"/>
        </w:rPr>
        <w:t>conducting a case study on three different Outdoor Adventurous organisations, including: Gwasanaeth Awyr Agored Yr Urdd, Partneriaeth Awyr agored / Outdoor Partnership, and Outward Bound. Each organisation presented promotes employability within the OAI, however, whether it is completely inclusive to men and women is still in question</w:t>
      </w:r>
      <w:r w:rsidR="001233F0">
        <w:rPr>
          <w:rFonts w:ascii="Times New Roman" w:hAnsi="Times New Roman" w:cs="Times New Roman"/>
          <w:color w:val="000000"/>
        </w:rPr>
        <w:t xml:space="preserve"> due to current social and historical contexts</w:t>
      </w:r>
      <w:r w:rsidR="00F37933">
        <w:rPr>
          <w:rFonts w:ascii="Times New Roman" w:hAnsi="Times New Roman" w:cs="Times New Roman"/>
          <w:color w:val="000000"/>
        </w:rPr>
        <w:t xml:space="preserve">. By conducting qualitative research within each </w:t>
      </w:r>
      <w:r w:rsidR="00F32F58">
        <w:rPr>
          <w:rFonts w:ascii="Times New Roman" w:hAnsi="Times New Roman" w:cs="Times New Roman"/>
          <w:color w:val="000000"/>
        </w:rPr>
        <w:t>case study,</w:t>
      </w:r>
      <w:r w:rsidR="00F37933">
        <w:rPr>
          <w:rFonts w:ascii="Times New Roman" w:hAnsi="Times New Roman" w:cs="Times New Roman"/>
          <w:color w:val="000000"/>
        </w:rPr>
        <w:t xml:space="preserve"> I hope to confirm current literature as well </w:t>
      </w:r>
      <w:r w:rsidR="009C63B3">
        <w:rPr>
          <w:rFonts w:ascii="Times New Roman" w:hAnsi="Times New Roman" w:cs="Times New Roman"/>
          <w:color w:val="000000"/>
        </w:rPr>
        <w:t xml:space="preserve">discover the trends that cause barriers and opportunities to women employed in the OAI. Upon discussing the trends within each case study, I hope to highlight the importance of gender diversity and continued research in this field. </w:t>
      </w:r>
    </w:p>
    <w:p w14:paraId="4BB2CE2F" w14:textId="179FF4AF" w:rsidR="00140C58" w:rsidRPr="00140C58" w:rsidRDefault="00140C58" w:rsidP="00F37933">
      <w:pPr>
        <w:spacing w:line="360" w:lineRule="auto"/>
        <w:rPr>
          <w:rFonts w:ascii="Times New Roman" w:hAnsi="Times New Roman" w:cs="Times New Roman"/>
          <w:color w:val="000000"/>
          <w:u w:val="single"/>
        </w:rPr>
      </w:pPr>
      <w:r w:rsidRPr="00140C58">
        <w:rPr>
          <w:rFonts w:ascii="Times New Roman" w:hAnsi="Times New Roman" w:cs="Times New Roman"/>
          <w:color w:val="000000"/>
          <w:u w:val="single"/>
        </w:rPr>
        <w:t xml:space="preserve">Outline of proposed methodology </w:t>
      </w:r>
    </w:p>
    <w:p w14:paraId="6FCED4AF" w14:textId="3AC89780" w:rsidR="00CC36C7" w:rsidRDefault="008F2918" w:rsidP="008F2918">
      <w:pPr>
        <w:spacing w:line="360" w:lineRule="auto"/>
        <w:rPr>
          <w:rFonts w:ascii="Times New Roman" w:hAnsi="Times New Roman" w:cs="Times New Roman"/>
          <w:color w:val="000000"/>
        </w:rPr>
      </w:pPr>
      <w:r>
        <w:rPr>
          <w:rFonts w:ascii="Times New Roman" w:hAnsi="Times New Roman" w:cs="Times New Roman"/>
          <w:color w:val="000000"/>
        </w:rPr>
        <w:t xml:space="preserve">To gain data for this study I will collaborate with two Outdoor adventure organisations based in Wales and one UK wide. </w:t>
      </w:r>
      <w:r w:rsidR="003D0D43">
        <w:rPr>
          <w:rFonts w:ascii="Times New Roman" w:hAnsi="Times New Roman" w:cs="Times New Roman"/>
          <w:color w:val="000000"/>
        </w:rPr>
        <w:t>Firstly,</w:t>
      </w:r>
      <w:r w:rsidR="00DD2244">
        <w:rPr>
          <w:rFonts w:ascii="Times New Roman" w:hAnsi="Times New Roman" w:cs="Times New Roman"/>
          <w:color w:val="000000"/>
        </w:rPr>
        <w:t xml:space="preserve"> Gwasanaeth Awyr Agored Yr Urdd </w:t>
      </w:r>
      <w:r w:rsidR="003D0D43">
        <w:rPr>
          <w:rFonts w:ascii="Times New Roman" w:hAnsi="Times New Roman" w:cs="Times New Roman"/>
          <w:color w:val="000000"/>
        </w:rPr>
        <w:t>is a relevant organisation to conduct a case study on due to its extensive involvement with Welsh communities and 4 outdoor education centres based in North and South Wales. Its services offer engagement with various outdoor activities through the medium of Welsh</w:t>
      </w:r>
      <w:r w:rsidR="00CC36C7">
        <w:rPr>
          <w:rFonts w:ascii="Times New Roman" w:hAnsi="Times New Roman" w:cs="Times New Roman"/>
          <w:color w:val="000000"/>
        </w:rPr>
        <w:t xml:space="preserve"> with a particular focus on the youth</w:t>
      </w:r>
      <w:r w:rsidR="00D77471">
        <w:rPr>
          <w:rFonts w:ascii="Times New Roman" w:hAnsi="Times New Roman" w:cs="Times New Roman"/>
          <w:color w:val="000000"/>
        </w:rPr>
        <w:t>. Correspondingly, The Outdoor Partnership / Partneriaeth Awyr Agored has a similar impact on Welsh communities, offering engagement with outdoor activities as well as employment opportunities for those who want to work within the OAI in Wales. Due to their impact on Welsh communities, I believe that gender diversity within the employees is paramount to ensure it is promoted within the</w:t>
      </w:r>
      <w:r w:rsidR="00787205">
        <w:rPr>
          <w:rFonts w:ascii="Times New Roman" w:hAnsi="Times New Roman" w:cs="Times New Roman"/>
          <w:color w:val="000000"/>
        </w:rPr>
        <w:t>se communities that</w:t>
      </w:r>
      <w:r w:rsidR="00D77471">
        <w:rPr>
          <w:rFonts w:ascii="Times New Roman" w:hAnsi="Times New Roman" w:cs="Times New Roman"/>
          <w:color w:val="000000"/>
        </w:rPr>
        <w:t xml:space="preserve"> OAI i</w:t>
      </w:r>
      <w:r w:rsidR="00787205">
        <w:rPr>
          <w:rFonts w:ascii="Times New Roman" w:hAnsi="Times New Roman" w:cs="Times New Roman"/>
          <w:color w:val="000000"/>
        </w:rPr>
        <w:t>s prevalent in</w:t>
      </w:r>
      <w:r w:rsidR="00CC36C7">
        <w:rPr>
          <w:rFonts w:ascii="Times New Roman" w:hAnsi="Times New Roman" w:cs="Times New Roman"/>
          <w:color w:val="000000"/>
        </w:rPr>
        <w:t xml:space="preserve">. Alternatively, a case study on Outward bound will offer a different perspective as it has a larger impact on the OAI due to it being based UK wide. </w:t>
      </w:r>
    </w:p>
    <w:p w14:paraId="176FA82E" w14:textId="30417941" w:rsidR="00FF1567" w:rsidRDefault="00413315" w:rsidP="008F2918">
      <w:pPr>
        <w:spacing w:line="360" w:lineRule="auto"/>
        <w:rPr>
          <w:rFonts w:ascii="Times New Roman" w:hAnsi="Times New Roman" w:cs="Times New Roman"/>
          <w:color w:val="000000"/>
        </w:rPr>
      </w:pPr>
      <w:r>
        <w:rPr>
          <w:rFonts w:ascii="Times New Roman" w:hAnsi="Times New Roman" w:cs="Times New Roman"/>
          <w:color w:val="000000"/>
        </w:rPr>
        <w:t xml:space="preserve">Sturman defines a </w:t>
      </w:r>
      <w:r w:rsidRPr="00413315">
        <w:rPr>
          <w:rFonts w:ascii="Times New Roman" w:hAnsi="Times New Roman" w:cs="Times New Roman"/>
          <w:color w:val="000000"/>
        </w:rPr>
        <w:t xml:space="preserve">case study as </w:t>
      </w:r>
      <w:r w:rsidRPr="00413315">
        <w:rPr>
          <w:rFonts w:ascii="Times New Roman" w:hAnsi="Times New Roman" w:cs="Times New Roman"/>
        </w:rPr>
        <w:t>“a general term for the exploration of an individual, group or phenomenon” (1997, p. 61)</w:t>
      </w:r>
      <w:r w:rsidR="00FF1567">
        <w:rPr>
          <w:rFonts w:ascii="Times New Roman" w:hAnsi="Times New Roman" w:cs="Times New Roman"/>
        </w:rPr>
        <w:t>.</w:t>
      </w:r>
      <w:r>
        <w:t xml:space="preserve"> </w:t>
      </w:r>
      <w:r w:rsidR="00311713">
        <w:rPr>
          <w:rFonts w:ascii="Times New Roman" w:hAnsi="Times New Roman" w:cs="Times New Roman"/>
          <w:color w:val="000000"/>
        </w:rPr>
        <w:t xml:space="preserve">Conducting a case study on each organisation will allow me to create a clear and concise story and background on each organisation to then </w:t>
      </w:r>
      <w:r>
        <w:rPr>
          <w:rFonts w:ascii="Times New Roman" w:hAnsi="Times New Roman" w:cs="Times New Roman"/>
          <w:color w:val="000000"/>
        </w:rPr>
        <w:t xml:space="preserve">explore the ‘phenomenon’ of women’s experience within the OAI. Upon exploration I hope to discover initiatives that have </w:t>
      </w:r>
      <w:r w:rsidR="00A147D6">
        <w:rPr>
          <w:rFonts w:ascii="Times New Roman" w:hAnsi="Times New Roman" w:cs="Times New Roman"/>
          <w:color w:val="000000"/>
        </w:rPr>
        <w:t xml:space="preserve">already </w:t>
      </w:r>
      <w:r w:rsidR="00311713">
        <w:rPr>
          <w:rFonts w:ascii="Times New Roman" w:hAnsi="Times New Roman" w:cs="Times New Roman"/>
          <w:color w:val="000000"/>
        </w:rPr>
        <w:t>been implemented to promote gender diversity and th</w:t>
      </w:r>
      <w:r>
        <w:rPr>
          <w:rFonts w:ascii="Times New Roman" w:hAnsi="Times New Roman" w:cs="Times New Roman"/>
          <w:color w:val="000000"/>
        </w:rPr>
        <w:t>us, the</w:t>
      </w:r>
      <w:r w:rsidR="00311713">
        <w:rPr>
          <w:rFonts w:ascii="Times New Roman" w:hAnsi="Times New Roman" w:cs="Times New Roman"/>
          <w:color w:val="000000"/>
        </w:rPr>
        <w:t xml:space="preserve"> outcome</w:t>
      </w:r>
      <w:r>
        <w:rPr>
          <w:rFonts w:ascii="Times New Roman" w:hAnsi="Times New Roman" w:cs="Times New Roman"/>
          <w:color w:val="000000"/>
        </w:rPr>
        <w:t>;</w:t>
      </w:r>
      <w:r w:rsidR="00A147D6">
        <w:rPr>
          <w:rFonts w:ascii="Times New Roman" w:hAnsi="Times New Roman" w:cs="Times New Roman"/>
          <w:color w:val="000000"/>
        </w:rPr>
        <w:t xml:space="preserve"> as well as </w:t>
      </w:r>
      <w:r>
        <w:rPr>
          <w:rFonts w:ascii="Times New Roman" w:hAnsi="Times New Roman" w:cs="Times New Roman"/>
          <w:color w:val="000000"/>
        </w:rPr>
        <w:t>how these can be developed further</w:t>
      </w:r>
      <w:r w:rsidR="00A147D6">
        <w:rPr>
          <w:rFonts w:ascii="Times New Roman" w:hAnsi="Times New Roman" w:cs="Times New Roman"/>
          <w:color w:val="000000"/>
        </w:rPr>
        <w:t>.</w:t>
      </w:r>
      <w:r w:rsidR="00A65F4E">
        <w:rPr>
          <w:rFonts w:ascii="Times New Roman" w:hAnsi="Times New Roman" w:cs="Times New Roman"/>
          <w:color w:val="000000"/>
        </w:rPr>
        <w:t xml:space="preserve"> Additionally, case studie</w:t>
      </w:r>
      <w:r w:rsidR="00FF1567">
        <w:rPr>
          <w:rFonts w:ascii="Times New Roman" w:hAnsi="Times New Roman" w:cs="Times New Roman"/>
          <w:color w:val="000000"/>
        </w:rPr>
        <w:t>s are</w:t>
      </w:r>
      <w:r w:rsidR="00A65F4E">
        <w:rPr>
          <w:rFonts w:ascii="Times New Roman" w:hAnsi="Times New Roman" w:cs="Times New Roman"/>
          <w:color w:val="000000"/>
        </w:rPr>
        <w:t xml:space="preserve"> suitable in addressing “issues of process and change” (</w:t>
      </w:r>
      <w:r w:rsidR="004F3DD9">
        <w:rPr>
          <w:rFonts w:ascii="Times New Roman" w:hAnsi="Times New Roman" w:cs="Times New Roman"/>
          <w:color w:val="000000"/>
        </w:rPr>
        <w:t>Lindgreen, Benedetto and Beverland</w:t>
      </w:r>
      <w:r w:rsidR="00A65F4E">
        <w:rPr>
          <w:rFonts w:ascii="Times New Roman" w:hAnsi="Times New Roman" w:cs="Times New Roman"/>
          <w:color w:val="000000"/>
        </w:rPr>
        <w:t xml:space="preserve">, </w:t>
      </w:r>
      <w:r w:rsidR="004F3DD9">
        <w:rPr>
          <w:rFonts w:ascii="Times New Roman" w:hAnsi="Times New Roman" w:cs="Times New Roman"/>
          <w:color w:val="000000"/>
        </w:rPr>
        <w:t>2021</w:t>
      </w:r>
      <w:r w:rsidR="00A65F4E">
        <w:rPr>
          <w:rFonts w:ascii="Times New Roman" w:hAnsi="Times New Roman" w:cs="Times New Roman"/>
          <w:color w:val="000000"/>
        </w:rPr>
        <w:t>, p.</w:t>
      </w:r>
      <w:r w:rsidR="004F3DD9">
        <w:rPr>
          <w:rFonts w:ascii="Times New Roman" w:hAnsi="Times New Roman" w:cs="Times New Roman"/>
          <w:color w:val="000000"/>
        </w:rPr>
        <w:t xml:space="preserve"> 10</w:t>
      </w:r>
      <w:r w:rsidR="00A65F4E">
        <w:rPr>
          <w:rFonts w:ascii="Times New Roman" w:hAnsi="Times New Roman" w:cs="Times New Roman"/>
          <w:color w:val="000000"/>
        </w:rPr>
        <w:t>). This is relevant to my chosen study as gender diversity within the OAI is an issue that is currently facing</w:t>
      </w:r>
      <w:r w:rsidR="00FF1567">
        <w:rPr>
          <w:rFonts w:ascii="Times New Roman" w:hAnsi="Times New Roman" w:cs="Times New Roman"/>
          <w:color w:val="000000"/>
        </w:rPr>
        <w:t xml:space="preserve"> considerable</w:t>
      </w:r>
      <w:r w:rsidR="00A65F4E">
        <w:rPr>
          <w:rFonts w:ascii="Times New Roman" w:hAnsi="Times New Roman" w:cs="Times New Roman"/>
          <w:color w:val="000000"/>
        </w:rPr>
        <w:t xml:space="preserve"> processes and change. </w:t>
      </w:r>
      <w:r w:rsidR="00A147D6">
        <w:rPr>
          <w:rFonts w:ascii="Times New Roman" w:hAnsi="Times New Roman" w:cs="Times New Roman"/>
          <w:color w:val="000000"/>
        </w:rPr>
        <w:t xml:space="preserve"> </w:t>
      </w:r>
    </w:p>
    <w:p w14:paraId="666254D6" w14:textId="137F623C" w:rsidR="005C7402" w:rsidRDefault="005C7402" w:rsidP="008F2918">
      <w:pPr>
        <w:spacing w:line="360" w:lineRule="auto"/>
        <w:rPr>
          <w:rFonts w:ascii="Times New Roman" w:hAnsi="Times New Roman" w:cs="Times New Roman"/>
          <w:color w:val="000000"/>
        </w:rPr>
      </w:pPr>
      <w:r>
        <w:rPr>
          <w:rFonts w:ascii="Times New Roman" w:hAnsi="Times New Roman" w:cs="Times New Roman"/>
          <w:color w:val="000000"/>
        </w:rPr>
        <w:lastRenderedPageBreak/>
        <w:t>Starman s</w:t>
      </w:r>
      <w:r w:rsidR="008020E6">
        <w:rPr>
          <w:rFonts w:ascii="Times New Roman" w:hAnsi="Times New Roman" w:cs="Times New Roman"/>
          <w:color w:val="000000"/>
        </w:rPr>
        <w:t>uggests that a</w:t>
      </w:r>
      <w:r w:rsidR="00A147D6">
        <w:rPr>
          <w:rFonts w:ascii="Times New Roman" w:hAnsi="Times New Roman" w:cs="Times New Roman"/>
          <w:color w:val="000000"/>
        </w:rPr>
        <w:t xml:space="preserve"> case study is a qualitative researc</w:t>
      </w:r>
      <w:r w:rsidR="008020E6">
        <w:rPr>
          <w:rFonts w:ascii="Times New Roman" w:hAnsi="Times New Roman" w:cs="Times New Roman"/>
          <w:color w:val="000000"/>
        </w:rPr>
        <w:t>h type, meaning it goes beyond qualitative research method due the various methodology that is appropriate</w:t>
      </w:r>
      <w:r w:rsidR="00FF1567">
        <w:rPr>
          <w:rFonts w:ascii="Times New Roman" w:hAnsi="Times New Roman" w:cs="Times New Roman"/>
          <w:color w:val="000000"/>
        </w:rPr>
        <w:t xml:space="preserve"> and involved in</w:t>
      </w:r>
      <w:r w:rsidR="008020E6">
        <w:rPr>
          <w:rFonts w:ascii="Times New Roman" w:hAnsi="Times New Roman" w:cs="Times New Roman"/>
          <w:color w:val="000000"/>
        </w:rPr>
        <w:t xml:space="preserve"> gain</w:t>
      </w:r>
      <w:r w:rsidR="00FF1567">
        <w:rPr>
          <w:rFonts w:ascii="Times New Roman" w:hAnsi="Times New Roman" w:cs="Times New Roman"/>
          <w:color w:val="000000"/>
        </w:rPr>
        <w:t>ing</w:t>
      </w:r>
      <w:r w:rsidR="008020E6">
        <w:rPr>
          <w:rFonts w:ascii="Times New Roman" w:hAnsi="Times New Roman" w:cs="Times New Roman"/>
          <w:color w:val="000000"/>
        </w:rPr>
        <w:t xml:space="preserve"> data for a case study</w:t>
      </w:r>
      <w:r>
        <w:rPr>
          <w:rFonts w:ascii="Times New Roman" w:hAnsi="Times New Roman" w:cs="Times New Roman"/>
          <w:color w:val="000000"/>
        </w:rPr>
        <w:t xml:space="preserve"> (2013, p. 30). This ensures that a variety of perspectives can be explored from a diverse group of participants through the medium of interviews and focus groups, in addition to an analysis of current backgrounds of each case study. </w:t>
      </w:r>
      <w:r w:rsidRPr="005C7402">
        <w:rPr>
          <w:rFonts w:ascii="Times New Roman" w:hAnsi="Times New Roman" w:cs="Times New Roman"/>
        </w:rPr>
        <w:t>Therefore,</w:t>
      </w:r>
      <w:r>
        <w:t xml:space="preserve"> </w:t>
      </w:r>
      <w:r>
        <w:rPr>
          <w:rFonts w:ascii="Times New Roman" w:hAnsi="Times New Roman" w:cs="Times New Roman"/>
          <w:color w:val="000000"/>
        </w:rPr>
        <w:t xml:space="preserve">within my study </w:t>
      </w:r>
      <w:r w:rsidR="00962012">
        <w:rPr>
          <w:rFonts w:ascii="Times New Roman" w:hAnsi="Times New Roman" w:cs="Times New Roman"/>
          <w:color w:val="000000"/>
        </w:rPr>
        <w:t xml:space="preserve">I will conduct </w:t>
      </w:r>
      <w:r w:rsidR="00B85FC9">
        <w:rPr>
          <w:rFonts w:ascii="Times New Roman" w:hAnsi="Times New Roman" w:cs="Times New Roman"/>
          <w:color w:val="000000"/>
        </w:rPr>
        <w:t>qualitative</w:t>
      </w:r>
      <w:r w:rsidR="00962012">
        <w:rPr>
          <w:rFonts w:ascii="Times New Roman" w:hAnsi="Times New Roman" w:cs="Times New Roman"/>
          <w:color w:val="000000"/>
        </w:rPr>
        <w:t xml:space="preserve"> research data via focus </w:t>
      </w:r>
      <w:r w:rsidR="00A260C9">
        <w:rPr>
          <w:rFonts w:ascii="Times New Roman" w:hAnsi="Times New Roman" w:cs="Times New Roman"/>
          <w:color w:val="000000"/>
        </w:rPr>
        <w:t>groups, interviews</w:t>
      </w:r>
      <w:r w:rsidR="00962012">
        <w:rPr>
          <w:rFonts w:ascii="Times New Roman" w:hAnsi="Times New Roman" w:cs="Times New Roman"/>
          <w:color w:val="000000"/>
        </w:rPr>
        <w:t xml:space="preserve"> and email</w:t>
      </w:r>
      <w:r>
        <w:rPr>
          <w:rFonts w:ascii="Times New Roman" w:hAnsi="Times New Roman" w:cs="Times New Roman"/>
          <w:color w:val="000000"/>
        </w:rPr>
        <w:t xml:space="preserve"> that will support my case studies</w:t>
      </w:r>
      <w:r w:rsidR="00962012">
        <w:rPr>
          <w:rFonts w:ascii="Times New Roman" w:hAnsi="Times New Roman" w:cs="Times New Roman"/>
          <w:color w:val="000000"/>
        </w:rPr>
        <w:t xml:space="preserve">. </w:t>
      </w:r>
    </w:p>
    <w:p w14:paraId="03279B47" w14:textId="3B4E047C" w:rsidR="008151F5" w:rsidRDefault="00B85FC9" w:rsidP="008F2918">
      <w:pPr>
        <w:spacing w:line="360" w:lineRule="auto"/>
        <w:rPr>
          <w:rFonts w:ascii="Times New Roman" w:hAnsi="Times New Roman" w:cs="Times New Roman"/>
          <w:color w:val="000000"/>
        </w:rPr>
      </w:pPr>
      <w:r>
        <w:rPr>
          <w:rFonts w:ascii="Times New Roman" w:hAnsi="Times New Roman" w:cs="Times New Roman"/>
          <w:color w:val="000000"/>
        </w:rPr>
        <w:t>Conducting interviews and focus groups will allow me to gain ‘quality research’, meaning in-depth and detail information that will</w:t>
      </w:r>
      <w:r w:rsidR="00561EF4">
        <w:rPr>
          <w:rFonts w:ascii="Times New Roman" w:hAnsi="Times New Roman" w:cs="Times New Roman"/>
          <w:color w:val="000000"/>
        </w:rPr>
        <w:t xml:space="preserve"> aid in</w:t>
      </w:r>
      <w:r>
        <w:rPr>
          <w:rFonts w:ascii="Times New Roman" w:hAnsi="Times New Roman" w:cs="Times New Roman"/>
          <w:color w:val="000000"/>
        </w:rPr>
        <w:t xml:space="preserve"> provid</w:t>
      </w:r>
      <w:r w:rsidR="00561EF4">
        <w:rPr>
          <w:rFonts w:ascii="Times New Roman" w:hAnsi="Times New Roman" w:cs="Times New Roman"/>
          <w:color w:val="000000"/>
        </w:rPr>
        <w:t>ing</w:t>
      </w:r>
      <w:r>
        <w:rPr>
          <w:rFonts w:ascii="Times New Roman" w:hAnsi="Times New Roman" w:cs="Times New Roman"/>
          <w:color w:val="000000"/>
        </w:rPr>
        <w:t xml:space="preserve"> a background and story needed to analyse each case study. Additionally, this method will enable me to explore different perspectives from diverse groups of people within the OAI industry (Choy,</w:t>
      </w:r>
      <w:r w:rsidR="00A147D6">
        <w:rPr>
          <w:rFonts w:ascii="Times New Roman" w:hAnsi="Times New Roman" w:cs="Times New Roman"/>
          <w:color w:val="000000"/>
        </w:rPr>
        <w:t xml:space="preserve"> 2014</w:t>
      </w:r>
      <w:r>
        <w:rPr>
          <w:rFonts w:ascii="Times New Roman" w:hAnsi="Times New Roman" w:cs="Times New Roman"/>
          <w:color w:val="000000"/>
        </w:rPr>
        <w:t>, p</w:t>
      </w:r>
      <w:r w:rsidR="00A147D6">
        <w:rPr>
          <w:rFonts w:ascii="Times New Roman" w:hAnsi="Times New Roman" w:cs="Times New Roman"/>
          <w:color w:val="000000"/>
        </w:rPr>
        <w:t>. 102</w:t>
      </w:r>
      <w:r>
        <w:rPr>
          <w:rFonts w:ascii="Times New Roman" w:hAnsi="Times New Roman" w:cs="Times New Roman"/>
          <w:color w:val="000000"/>
        </w:rPr>
        <w:t xml:space="preserve">). It is suggested that qualitative </w:t>
      </w:r>
      <w:r w:rsidR="008151F5">
        <w:rPr>
          <w:rFonts w:ascii="Times New Roman" w:hAnsi="Times New Roman" w:cs="Times New Roman"/>
          <w:color w:val="000000"/>
        </w:rPr>
        <w:t>researchers</w:t>
      </w:r>
      <w:r>
        <w:rPr>
          <w:rFonts w:ascii="Times New Roman" w:hAnsi="Times New Roman" w:cs="Times New Roman"/>
          <w:color w:val="000000"/>
        </w:rPr>
        <w:t xml:space="preserve"> are self-</w:t>
      </w:r>
      <w:r w:rsidR="008151F5">
        <w:rPr>
          <w:rFonts w:ascii="Times New Roman" w:hAnsi="Times New Roman" w:cs="Times New Roman"/>
          <w:color w:val="000000"/>
        </w:rPr>
        <w:t>assessors</w:t>
      </w:r>
      <w:r>
        <w:rPr>
          <w:rFonts w:ascii="Times New Roman" w:hAnsi="Times New Roman" w:cs="Times New Roman"/>
          <w:color w:val="000000"/>
        </w:rPr>
        <w:t xml:space="preserve"> who create reflections about themselves as situated in a social-</w:t>
      </w:r>
      <w:r w:rsidR="008151F5">
        <w:rPr>
          <w:rFonts w:ascii="Times New Roman" w:hAnsi="Times New Roman" w:cs="Times New Roman"/>
          <w:color w:val="000000"/>
        </w:rPr>
        <w:t>historical</w:t>
      </w:r>
      <w:r>
        <w:rPr>
          <w:rFonts w:ascii="Times New Roman" w:hAnsi="Times New Roman" w:cs="Times New Roman"/>
          <w:color w:val="000000"/>
        </w:rPr>
        <w:t xml:space="preserve"> context</w:t>
      </w:r>
      <w:r w:rsidR="008151F5">
        <w:rPr>
          <w:rFonts w:ascii="Times New Roman" w:hAnsi="Times New Roman" w:cs="Times New Roman"/>
          <w:color w:val="000000"/>
        </w:rPr>
        <w:t xml:space="preserve"> (Choy, </w:t>
      </w:r>
      <w:r w:rsidR="00A147D6">
        <w:rPr>
          <w:rFonts w:ascii="Times New Roman" w:hAnsi="Times New Roman" w:cs="Times New Roman"/>
          <w:color w:val="000000"/>
        </w:rPr>
        <w:t>2014</w:t>
      </w:r>
      <w:r w:rsidR="008151F5">
        <w:rPr>
          <w:rFonts w:ascii="Times New Roman" w:hAnsi="Times New Roman" w:cs="Times New Roman"/>
          <w:color w:val="000000"/>
        </w:rPr>
        <w:t>, p.</w:t>
      </w:r>
      <w:r w:rsidR="00A147D6">
        <w:rPr>
          <w:rFonts w:ascii="Times New Roman" w:hAnsi="Times New Roman" w:cs="Times New Roman"/>
          <w:color w:val="000000"/>
        </w:rPr>
        <w:t xml:space="preserve"> 99</w:t>
      </w:r>
      <w:r w:rsidR="008151F5">
        <w:rPr>
          <w:rFonts w:ascii="Times New Roman" w:hAnsi="Times New Roman" w:cs="Times New Roman"/>
          <w:color w:val="000000"/>
        </w:rPr>
        <w:t>)</w:t>
      </w:r>
      <w:r>
        <w:rPr>
          <w:rFonts w:ascii="Times New Roman" w:hAnsi="Times New Roman" w:cs="Times New Roman"/>
          <w:color w:val="000000"/>
        </w:rPr>
        <w:t xml:space="preserve">. Meaning, </w:t>
      </w:r>
      <w:r w:rsidR="008151F5">
        <w:rPr>
          <w:rFonts w:ascii="Times New Roman" w:hAnsi="Times New Roman" w:cs="Times New Roman"/>
          <w:color w:val="000000"/>
        </w:rPr>
        <w:t xml:space="preserve">the ability to gain in-depth, detailed data in the chosen field is dependent on the researchers position in society. In relation to my study, a self-awareness on society and how it views women is important. Meaning, it’s an </w:t>
      </w:r>
      <w:r w:rsidR="00A147D6">
        <w:rPr>
          <w:rFonts w:ascii="Times New Roman" w:hAnsi="Times New Roman" w:cs="Times New Roman"/>
          <w:color w:val="000000"/>
        </w:rPr>
        <w:t>advantage</w:t>
      </w:r>
      <w:r w:rsidR="008151F5">
        <w:rPr>
          <w:rFonts w:ascii="Times New Roman" w:hAnsi="Times New Roman" w:cs="Times New Roman"/>
          <w:color w:val="000000"/>
        </w:rPr>
        <w:t xml:space="preserve"> that I am a woman with an aspiring future in the OAI to be able to conduct </w:t>
      </w:r>
      <w:r w:rsidR="00561EF4">
        <w:rPr>
          <w:rFonts w:ascii="Times New Roman" w:hAnsi="Times New Roman" w:cs="Times New Roman"/>
          <w:color w:val="000000"/>
        </w:rPr>
        <w:t>quality</w:t>
      </w:r>
      <w:r w:rsidR="008151F5">
        <w:rPr>
          <w:rFonts w:ascii="Times New Roman" w:hAnsi="Times New Roman" w:cs="Times New Roman"/>
          <w:color w:val="000000"/>
        </w:rPr>
        <w:t xml:space="preserve"> interviews and focus groups with other women within the OAI</w:t>
      </w:r>
      <w:r w:rsidR="005C7402">
        <w:rPr>
          <w:rFonts w:ascii="Times New Roman" w:hAnsi="Times New Roman" w:cs="Times New Roman"/>
          <w:color w:val="000000"/>
        </w:rPr>
        <w:t xml:space="preserve"> due to being able to relate and </w:t>
      </w:r>
      <w:r w:rsidR="00561EF4">
        <w:rPr>
          <w:rFonts w:ascii="Times New Roman" w:hAnsi="Times New Roman" w:cs="Times New Roman"/>
          <w:color w:val="000000"/>
        </w:rPr>
        <w:t xml:space="preserve">empathise. </w:t>
      </w:r>
      <w:r w:rsidR="004F3DD9">
        <w:rPr>
          <w:rFonts w:ascii="Times New Roman" w:hAnsi="Times New Roman" w:cs="Times New Roman"/>
          <w:color w:val="000000"/>
        </w:rPr>
        <w:t xml:space="preserve">However, it should be considered that I </w:t>
      </w:r>
      <w:r w:rsidR="00FE40ED">
        <w:rPr>
          <w:rFonts w:ascii="Times New Roman" w:hAnsi="Times New Roman" w:cs="Times New Roman"/>
          <w:color w:val="000000"/>
        </w:rPr>
        <w:t>personall</w:t>
      </w:r>
      <w:r w:rsidR="00AB0496">
        <w:rPr>
          <w:rFonts w:ascii="Times New Roman" w:hAnsi="Times New Roman" w:cs="Times New Roman"/>
          <w:color w:val="000000"/>
        </w:rPr>
        <w:t>y</w:t>
      </w:r>
      <w:r w:rsidR="00FE40ED">
        <w:rPr>
          <w:rFonts w:ascii="Times New Roman" w:hAnsi="Times New Roman" w:cs="Times New Roman"/>
          <w:color w:val="000000"/>
        </w:rPr>
        <w:t xml:space="preserve"> am</w:t>
      </w:r>
      <w:r w:rsidR="004F3DD9">
        <w:rPr>
          <w:rFonts w:ascii="Times New Roman" w:hAnsi="Times New Roman" w:cs="Times New Roman"/>
          <w:color w:val="000000"/>
        </w:rPr>
        <w:t xml:space="preserve"> careful not to reproduce common opinions and prejudice due to a lack of preparation and reflection as the interviewer (</w:t>
      </w:r>
      <w:r w:rsidR="00A260C9">
        <w:rPr>
          <w:rFonts w:ascii="Times New Roman" w:hAnsi="Times New Roman" w:cs="Times New Roman"/>
          <w:color w:val="000000"/>
        </w:rPr>
        <w:t>Kvale</w:t>
      </w:r>
      <w:r w:rsidR="004F3DD9">
        <w:rPr>
          <w:rFonts w:ascii="Times New Roman" w:hAnsi="Times New Roman" w:cs="Times New Roman"/>
          <w:color w:val="000000"/>
        </w:rPr>
        <w:t xml:space="preserve">, </w:t>
      </w:r>
      <w:r w:rsidR="00A260C9">
        <w:rPr>
          <w:rFonts w:ascii="Times New Roman" w:hAnsi="Times New Roman" w:cs="Times New Roman"/>
          <w:color w:val="000000"/>
        </w:rPr>
        <w:t>20</w:t>
      </w:r>
      <w:r w:rsidR="0017490F">
        <w:rPr>
          <w:rFonts w:ascii="Times New Roman" w:hAnsi="Times New Roman" w:cs="Times New Roman"/>
          <w:color w:val="000000"/>
        </w:rPr>
        <w:t>07</w:t>
      </w:r>
      <w:r w:rsidR="004F3DD9">
        <w:rPr>
          <w:rFonts w:ascii="Times New Roman" w:hAnsi="Times New Roman" w:cs="Times New Roman"/>
          <w:color w:val="000000"/>
        </w:rPr>
        <w:t xml:space="preserve">, p. 8). </w:t>
      </w:r>
      <w:r w:rsidR="00087E99">
        <w:rPr>
          <w:rFonts w:ascii="Times New Roman" w:hAnsi="Times New Roman" w:cs="Times New Roman"/>
          <w:color w:val="000000"/>
        </w:rPr>
        <w:t>In the same respect, creating and maintaining a positive relationship between myself and the interviewee will be crucial in the data collection process. A positive relationship will depend on my ability to create a safe space where the participant will feel free to talk about private, personal experienc</w:t>
      </w:r>
      <w:r w:rsidR="00087E99" w:rsidRPr="00087E99">
        <w:rPr>
          <w:rFonts w:ascii="Times New Roman" w:hAnsi="Times New Roman" w:cs="Times New Roman"/>
          <w:color w:val="000000"/>
        </w:rPr>
        <w:t xml:space="preserve">es </w:t>
      </w:r>
      <w:r w:rsidR="00087E99">
        <w:rPr>
          <w:rFonts w:ascii="Times New Roman" w:hAnsi="Times New Roman" w:cs="Times New Roman"/>
          <w:color w:val="000000"/>
        </w:rPr>
        <w:t>“</w:t>
      </w:r>
      <w:r w:rsidR="00087E99" w:rsidRPr="00087E99">
        <w:rPr>
          <w:rFonts w:ascii="Times New Roman" w:hAnsi="Times New Roman" w:cs="Times New Roman"/>
        </w:rPr>
        <w:t>without making the subject feel like an insect under the microscope</w:t>
      </w:r>
      <w:r w:rsidR="00087E99">
        <w:rPr>
          <w:rFonts w:ascii="Times New Roman" w:hAnsi="Times New Roman" w:cs="Times New Roman"/>
        </w:rPr>
        <w:t>.”</w:t>
      </w:r>
      <w:r w:rsidR="00087E99" w:rsidRPr="00087E99">
        <w:rPr>
          <w:rFonts w:ascii="Times New Roman" w:hAnsi="Times New Roman" w:cs="Times New Roman"/>
          <w:color w:val="000000"/>
        </w:rPr>
        <w:t xml:space="preserve"> </w:t>
      </w:r>
      <w:r w:rsidR="00087E99">
        <w:rPr>
          <w:rFonts w:ascii="Times New Roman" w:hAnsi="Times New Roman" w:cs="Times New Roman"/>
          <w:color w:val="000000"/>
        </w:rPr>
        <w:t>(</w:t>
      </w:r>
      <w:r w:rsidR="00A260C9">
        <w:rPr>
          <w:rFonts w:ascii="Times New Roman" w:hAnsi="Times New Roman" w:cs="Times New Roman"/>
          <w:color w:val="000000"/>
        </w:rPr>
        <w:t>Kvale</w:t>
      </w:r>
      <w:r w:rsidR="00087E99">
        <w:rPr>
          <w:rFonts w:ascii="Times New Roman" w:hAnsi="Times New Roman" w:cs="Times New Roman"/>
          <w:color w:val="000000"/>
        </w:rPr>
        <w:t xml:space="preserve">, </w:t>
      </w:r>
      <w:r w:rsidR="00A260C9">
        <w:rPr>
          <w:rFonts w:ascii="Times New Roman" w:hAnsi="Times New Roman" w:cs="Times New Roman"/>
          <w:color w:val="000000"/>
        </w:rPr>
        <w:t>20</w:t>
      </w:r>
      <w:r w:rsidR="0017490F">
        <w:rPr>
          <w:rFonts w:ascii="Times New Roman" w:hAnsi="Times New Roman" w:cs="Times New Roman"/>
          <w:color w:val="000000"/>
        </w:rPr>
        <w:t>07</w:t>
      </w:r>
      <w:r w:rsidR="00087E99">
        <w:rPr>
          <w:rFonts w:ascii="Times New Roman" w:hAnsi="Times New Roman" w:cs="Times New Roman"/>
          <w:color w:val="000000"/>
        </w:rPr>
        <w:t xml:space="preserve">, p. 9). </w:t>
      </w:r>
    </w:p>
    <w:p w14:paraId="66BC98D9" w14:textId="16FABE9E" w:rsidR="00087E99" w:rsidRDefault="00087E99" w:rsidP="008F2918">
      <w:pPr>
        <w:spacing w:line="360" w:lineRule="auto"/>
        <w:rPr>
          <w:rFonts w:ascii="Times New Roman" w:hAnsi="Times New Roman" w:cs="Times New Roman"/>
          <w:color w:val="000000"/>
        </w:rPr>
      </w:pPr>
      <w:r>
        <w:rPr>
          <w:rFonts w:ascii="Times New Roman" w:hAnsi="Times New Roman" w:cs="Times New Roman"/>
          <w:color w:val="000000"/>
        </w:rPr>
        <w:t xml:space="preserve">In addition to conducting interviews, I will also be conducting focus groups. Similar to interviews focus groups looks at </w:t>
      </w:r>
      <w:r w:rsidR="00A260C9">
        <w:rPr>
          <w:rFonts w:ascii="Times New Roman" w:hAnsi="Times New Roman" w:cs="Times New Roman"/>
          <w:color w:val="000000"/>
        </w:rPr>
        <w:t>individuals’</w:t>
      </w:r>
      <w:r>
        <w:rPr>
          <w:rFonts w:ascii="Times New Roman" w:hAnsi="Times New Roman" w:cs="Times New Roman"/>
          <w:color w:val="000000"/>
        </w:rPr>
        <w:t xml:space="preserve"> </w:t>
      </w:r>
      <w:r w:rsidR="00995095">
        <w:rPr>
          <w:rFonts w:ascii="Times New Roman" w:hAnsi="Times New Roman" w:cs="Times New Roman"/>
          <w:color w:val="000000"/>
        </w:rPr>
        <w:t xml:space="preserve">attitudes and beliefs, however, rather than being a </w:t>
      </w:r>
      <w:r w:rsidR="00A260C9">
        <w:rPr>
          <w:rFonts w:ascii="Times New Roman" w:hAnsi="Times New Roman" w:cs="Times New Roman"/>
          <w:color w:val="000000"/>
        </w:rPr>
        <w:t>one-to-one</w:t>
      </w:r>
      <w:r w:rsidR="00995095">
        <w:rPr>
          <w:rFonts w:ascii="Times New Roman" w:hAnsi="Times New Roman" w:cs="Times New Roman"/>
          <w:color w:val="000000"/>
        </w:rPr>
        <w:t xml:space="preserve"> basis it</w:t>
      </w:r>
      <w:r w:rsidR="00AB0496">
        <w:rPr>
          <w:rFonts w:ascii="Times New Roman" w:hAnsi="Times New Roman" w:cs="Times New Roman"/>
          <w:color w:val="000000"/>
        </w:rPr>
        <w:t xml:space="preserve"> is</w:t>
      </w:r>
      <w:r w:rsidR="00995095">
        <w:rPr>
          <w:rFonts w:ascii="Times New Roman" w:hAnsi="Times New Roman" w:cs="Times New Roman"/>
          <w:color w:val="000000"/>
        </w:rPr>
        <w:t xml:space="preserve"> a group discussion (</w:t>
      </w:r>
      <w:r w:rsidR="00A260C9">
        <w:rPr>
          <w:rFonts w:ascii="Times New Roman" w:hAnsi="Times New Roman" w:cs="Times New Roman"/>
          <w:color w:val="000000"/>
        </w:rPr>
        <w:t>Wilkinson</w:t>
      </w:r>
      <w:r w:rsidR="00995095">
        <w:rPr>
          <w:rFonts w:ascii="Times New Roman" w:hAnsi="Times New Roman" w:cs="Times New Roman"/>
          <w:color w:val="000000"/>
        </w:rPr>
        <w:t xml:space="preserve">, </w:t>
      </w:r>
      <w:r w:rsidR="00A260C9">
        <w:rPr>
          <w:rFonts w:ascii="Times New Roman" w:hAnsi="Times New Roman" w:cs="Times New Roman"/>
          <w:color w:val="000000"/>
        </w:rPr>
        <w:t>1998, p.182</w:t>
      </w:r>
      <w:r w:rsidR="00995095">
        <w:rPr>
          <w:rFonts w:ascii="Times New Roman" w:hAnsi="Times New Roman" w:cs="Times New Roman"/>
          <w:color w:val="000000"/>
        </w:rPr>
        <w:t xml:space="preserve">). As mentioned, a </w:t>
      </w:r>
      <w:r w:rsidR="00A260C9">
        <w:rPr>
          <w:rFonts w:ascii="Times New Roman" w:hAnsi="Times New Roman" w:cs="Times New Roman"/>
          <w:color w:val="000000"/>
        </w:rPr>
        <w:t>one-to-one</w:t>
      </w:r>
      <w:r w:rsidR="00995095">
        <w:rPr>
          <w:rFonts w:ascii="Times New Roman" w:hAnsi="Times New Roman" w:cs="Times New Roman"/>
          <w:color w:val="000000"/>
        </w:rPr>
        <w:t xml:space="preserve"> format has the potential to make the participant feel like they are ‘under a microscope’, therefore a focus group essentially has the potential to take the pressure off and allow the group as a collective to form those </w:t>
      </w:r>
      <w:r w:rsidR="00A260C9">
        <w:rPr>
          <w:rFonts w:ascii="Times New Roman" w:hAnsi="Times New Roman" w:cs="Times New Roman"/>
          <w:color w:val="000000"/>
        </w:rPr>
        <w:t>attitudes</w:t>
      </w:r>
      <w:r w:rsidR="00995095">
        <w:rPr>
          <w:rFonts w:ascii="Times New Roman" w:hAnsi="Times New Roman" w:cs="Times New Roman"/>
          <w:color w:val="000000"/>
        </w:rPr>
        <w:t xml:space="preserve"> and beliefs together. With that</w:t>
      </w:r>
      <w:r w:rsidR="00A260C9">
        <w:rPr>
          <w:rFonts w:ascii="Times New Roman" w:hAnsi="Times New Roman" w:cs="Times New Roman"/>
          <w:color w:val="000000"/>
        </w:rPr>
        <w:t xml:space="preserve"> in mind</w:t>
      </w:r>
      <w:r w:rsidR="00995095">
        <w:rPr>
          <w:rFonts w:ascii="Times New Roman" w:hAnsi="Times New Roman" w:cs="Times New Roman"/>
          <w:color w:val="000000"/>
        </w:rPr>
        <w:t>, it is suggested that views can be “constructed, expressed, defended and (sometime</w:t>
      </w:r>
      <w:r w:rsidR="00A260C9">
        <w:rPr>
          <w:rFonts w:ascii="Times New Roman" w:hAnsi="Times New Roman" w:cs="Times New Roman"/>
          <w:color w:val="000000"/>
        </w:rPr>
        <w:t>s</w:t>
      </w:r>
      <w:r w:rsidR="00995095">
        <w:rPr>
          <w:rFonts w:ascii="Times New Roman" w:hAnsi="Times New Roman" w:cs="Times New Roman"/>
          <w:color w:val="000000"/>
        </w:rPr>
        <w:t>) modified” (</w:t>
      </w:r>
      <w:r w:rsidR="00A260C9">
        <w:rPr>
          <w:rFonts w:ascii="Times New Roman" w:hAnsi="Times New Roman" w:cs="Times New Roman"/>
          <w:color w:val="000000"/>
        </w:rPr>
        <w:t>Wilkinson,</w:t>
      </w:r>
      <w:r w:rsidR="00995095">
        <w:rPr>
          <w:rFonts w:ascii="Times New Roman" w:hAnsi="Times New Roman" w:cs="Times New Roman"/>
          <w:color w:val="000000"/>
        </w:rPr>
        <w:t xml:space="preserve"> </w:t>
      </w:r>
      <w:r w:rsidR="00A260C9">
        <w:rPr>
          <w:rFonts w:ascii="Times New Roman" w:hAnsi="Times New Roman" w:cs="Times New Roman"/>
          <w:color w:val="000000"/>
        </w:rPr>
        <w:t>1998</w:t>
      </w:r>
      <w:r w:rsidR="00995095">
        <w:rPr>
          <w:rFonts w:ascii="Times New Roman" w:hAnsi="Times New Roman" w:cs="Times New Roman"/>
          <w:color w:val="000000"/>
        </w:rPr>
        <w:t>, p.</w:t>
      </w:r>
      <w:r w:rsidR="00A260C9">
        <w:rPr>
          <w:rFonts w:ascii="Times New Roman" w:hAnsi="Times New Roman" w:cs="Times New Roman"/>
          <w:color w:val="000000"/>
        </w:rPr>
        <w:t>186</w:t>
      </w:r>
      <w:r w:rsidR="00995095">
        <w:rPr>
          <w:rFonts w:ascii="Times New Roman" w:hAnsi="Times New Roman" w:cs="Times New Roman"/>
          <w:color w:val="000000"/>
        </w:rPr>
        <w:t>)</w:t>
      </w:r>
      <w:r w:rsidR="00A260C9">
        <w:rPr>
          <w:rFonts w:ascii="Times New Roman" w:hAnsi="Times New Roman" w:cs="Times New Roman"/>
          <w:color w:val="000000"/>
        </w:rPr>
        <w:t xml:space="preserve">, where it may not happen to its full extent in a one-to-one format; hence why I will be using both methods to collect qualitative research for my study. </w:t>
      </w:r>
    </w:p>
    <w:p w14:paraId="21A03C74" w14:textId="78E471D9" w:rsidR="00031F49" w:rsidRPr="00A260C9" w:rsidRDefault="00031F49" w:rsidP="00031F49">
      <w:pPr>
        <w:spacing w:line="360" w:lineRule="auto"/>
        <w:rPr>
          <w:rFonts w:ascii="Times New Roman" w:hAnsi="Times New Roman" w:cs="Times New Roman"/>
          <w:color w:val="000000"/>
          <w:u w:val="single"/>
        </w:rPr>
      </w:pPr>
      <w:r w:rsidRPr="00A260C9">
        <w:rPr>
          <w:rFonts w:ascii="Times New Roman" w:hAnsi="Times New Roman" w:cs="Times New Roman"/>
          <w:u w:val="single"/>
        </w:rPr>
        <w:t xml:space="preserve">Identification of data analysis methods to be </w:t>
      </w:r>
      <w:r w:rsidR="001D715C" w:rsidRPr="00A260C9">
        <w:rPr>
          <w:rFonts w:ascii="Times New Roman" w:hAnsi="Times New Roman" w:cs="Times New Roman"/>
          <w:u w:val="single"/>
        </w:rPr>
        <w:t>used.</w:t>
      </w:r>
    </w:p>
    <w:p w14:paraId="1B3BF420" w14:textId="311F921D" w:rsidR="00031F49" w:rsidRDefault="00031F49" w:rsidP="00031F49">
      <w:pPr>
        <w:spacing w:line="360" w:lineRule="auto"/>
        <w:rPr>
          <w:rFonts w:ascii="Times New Roman" w:hAnsi="Times New Roman" w:cs="Times New Roman"/>
        </w:rPr>
      </w:pPr>
      <w:r w:rsidRPr="00031F49">
        <w:rPr>
          <w:rFonts w:ascii="Times New Roman" w:hAnsi="Times New Roman" w:cs="Times New Roman"/>
        </w:rPr>
        <w:t xml:space="preserve">Upon conducting interviews, focus groups and research within each organisation, I will discuss the common themes that derive from each case study that will then aid in recommendations on how to </w:t>
      </w:r>
      <w:r w:rsidRPr="00031F49">
        <w:rPr>
          <w:rFonts w:ascii="Times New Roman" w:hAnsi="Times New Roman" w:cs="Times New Roman"/>
        </w:rPr>
        <w:lastRenderedPageBreak/>
        <w:t>tackle or maintain the potential barriers</w:t>
      </w:r>
      <w:r>
        <w:rPr>
          <w:rFonts w:ascii="Times New Roman" w:hAnsi="Times New Roman" w:cs="Times New Roman"/>
        </w:rPr>
        <w:t xml:space="preserve"> and opportunities</w:t>
      </w:r>
      <w:r w:rsidRPr="00031F49">
        <w:rPr>
          <w:rFonts w:ascii="Times New Roman" w:hAnsi="Times New Roman" w:cs="Times New Roman"/>
        </w:rPr>
        <w:t xml:space="preserve"> that women face in the OAI. I will also highlight whether these themes mirror current literature</w:t>
      </w:r>
      <w:r>
        <w:rPr>
          <w:rFonts w:ascii="Times New Roman" w:hAnsi="Times New Roman" w:cs="Times New Roman"/>
        </w:rPr>
        <w:t xml:space="preserve"> to </w:t>
      </w:r>
      <w:r w:rsidR="00BB78C2">
        <w:rPr>
          <w:rFonts w:ascii="Times New Roman" w:hAnsi="Times New Roman" w:cs="Times New Roman"/>
        </w:rPr>
        <w:t>determine</w:t>
      </w:r>
      <w:r>
        <w:rPr>
          <w:rFonts w:ascii="Times New Roman" w:hAnsi="Times New Roman" w:cs="Times New Roman"/>
        </w:rPr>
        <w:t xml:space="preserve"> </w:t>
      </w:r>
      <w:r w:rsidR="00BB78C2">
        <w:rPr>
          <w:rFonts w:ascii="Times New Roman" w:hAnsi="Times New Roman" w:cs="Times New Roman"/>
        </w:rPr>
        <w:t xml:space="preserve">the relevancy of this study. </w:t>
      </w:r>
    </w:p>
    <w:p w14:paraId="49EFFC5A" w14:textId="5E607BB2" w:rsidR="00BB78C2" w:rsidRDefault="00BB78C2" w:rsidP="00031F49">
      <w:pPr>
        <w:spacing w:line="360" w:lineRule="auto"/>
        <w:rPr>
          <w:rFonts w:ascii="Times New Roman" w:hAnsi="Times New Roman" w:cs="Times New Roman"/>
        </w:rPr>
      </w:pPr>
      <w:r>
        <w:rPr>
          <w:rFonts w:ascii="Times New Roman" w:hAnsi="Times New Roman" w:cs="Times New Roman"/>
        </w:rPr>
        <w:t xml:space="preserve">As previously mentioned, a positive relationship between the interviewer and the participant is important to ensure ethics are maintained during the data </w:t>
      </w:r>
      <w:r w:rsidRPr="00BB78C2">
        <w:rPr>
          <w:rFonts w:ascii="Times New Roman" w:hAnsi="Times New Roman" w:cs="Times New Roman"/>
        </w:rPr>
        <w:t xml:space="preserve">collection process, to combat this I have </w:t>
      </w:r>
      <w:r w:rsidRPr="00BB78C2">
        <w:rPr>
          <w:rFonts w:ascii="Times New Roman" w:hAnsi="Times New Roman" w:cs="Times New Roman"/>
        </w:rPr>
        <w:t xml:space="preserve">I have </w:t>
      </w:r>
      <w:r w:rsidRPr="00BB78C2">
        <w:rPr>
          <w:rFonts w:ascii="Times New Roman" w:hAnsi="Times New Roman" w:cs="Times New Roman"/>
        </w:rPr>
        <w:t>created</w:t>
      </w:r>
      <w:r w:rsidRPr="00BB78C2">
        <w:rPr>
          <w:rFonts w:ascii="Times New Roman" w:hAnsi="Times New Roman" w:cs="Times New Roman"/>
        </w:rPr>
        <w:t xml:space="preserve"> the required ethics </w:t>
      </w:r>
      <w:r w:rsidR="00AB0496">
        <w:rPr>
          <w:rFonts w:ascii="Times New Roman" w:hAnsi="Times New Roman" w:cs="Times New Roman"/>
        </w:rPr>
        <w:t xml:space="preserve">and consent </w:t>
      </w:r>
      <w:r w:rsidRPr="00BB78C2">
        <w:rPr>
          <w:rFonts w:ascii="Times New Roman" w:hAnsi="Times New Roman" w:cs="Times New Roman"/>
        </w:rPr>
        <w:t>form</w:t>
      </w:r>
      <w:r w:rsidRPr="00BB78C2">
        <w:rPr>
          <w:rFonts w:ascii="Times New Roman" w:hAnsi="Times New Roman" w:cs="Times New Roman"/>
        </w:rPr>
        <w:t>.</w:t>
      </w:r>
      <w:r>
        <w:rPr>
          <w:rFonts w:ascii="Times New Roman" w:hAnsi="Times New Roman" w:cs="Times New Roman"/>
        </w:rPr>
        <w:t xml:space="preserve"> </w:t>
      </w:r>
    </w:p>
    <w:p w14:paraId="4FC46913" w14:textId="44F24DFB" w:rsidR="00467927" w:rsidRDefault="00467927" w:rsidP="00031F49">
      <w:pPr>
        <w:spacing w:line="360" w:lineRule="auto"/>
        <w:rPr>
          <w:rFonts w:ascii="Times New Roman" w:hAnsi="Times New Roman" w:cs="Times New Roman"/>
        </w:rPr>
      </w:pPr>
      <w:r>
        <w:rPr>
          <w:rFonts w:ascii="Times New Roman" w:hAnsi="Times New Roman" w:cs="Times New Roman"/>
        </w:rPr>
        <w:t>Word count: 1,50</w:t>
      </w:r>
      <w:r w:rsidR="00AB0496">
        <w:rPr>
          <w:rFonts w:ascii="Times New Roman" w:hAnsi="Times New Roman" w:cs="Times New Roman"/>
        </w:rPr>
        <w:t>4</w:t>
      </w:r>
    </w:p>
    <w:p w14:paraId="1E59F1BA" w14:textId="69FD2DE8" w:rsidR="00B53119" w:rsidRPr="00597007" w:rsidRDefault="00597007" w:rsidP="00031F49">
      <w:pPr>
        <w:spacing w:line="360" w:lineRule="auto"/>
        <w:rPr>
          <w:rFonts w:ascii="Times New Roman" w:hAnsi="Times New Roman" w:cs="Times New Roman"/>
          <w:u w:val="single"/>
        </w:rPr>
      </w:pPr>
      <w:r w:rsidRPr="00597007">
        <w:rPr>
          <w:rFonts w:ascii="Times New Roman" w:hAnsi="Times New Roman" w:cs="Times New Roman"/>
          <w:u w:val="single"/>
        </w:rPr>
        <w:t xml:space="preserve">Dissertation </w:t>
      </w:r>
      <w:r>
        <w:rPr>
          <w:rFonts w:ascii="Times New Roman" w:hAnsi="Times New Roman" w:cs="Times New Roman"/>
          <w:u w:val="single"/>
        </w:rPr>
        <w:t xml:space="preserve">proposed </w:t>
      </w:r>
      <w:r w:rsidR="00AB0496" w:rsidRPr="00597007">
        <w:rPr>
          <w:rFonts w:ascii="Times New Roman" w:hAnsi="Times New Roman" w:cs="Times New Roman"/>
          <w:u w:val="single"/>
        </w:rPr>
        <w:t>timetable.</w:t>
      </w:r>
      <w:r w:rsidRPr="00597007">
        <w:rPr>
          <w:rFonts w:ascii="Times New Roman" w:hAnsi="Times New Roman" w:cs="Times New Roman"/>
          <w:u w:val="single"/>
        </w:rPr>
        <w:t xml:space="preserve"> </w:t>
      </w:r>
    </w:p>
    <w:tbl>
      <w:tblPr>
        <w:tblStyle w:val="TableGrid"/>
        <w:tblW w:w="0" w:type="auto"/>
        <w:tblLook w:val="04A0" w:firstRow="1" w:lastRow="0" w:firstColumn="1" w:lastColumn="0" w:noHBand="0" w:noVBand="1"/>
      </w:tblPr>
      <w:tblGrid>
        <w:gridCol w:w="1696"/>
        <w:gridCol w:w="3281"/>
        <w:gridCol w:w="1397"/>
      </w:tblGrid>
      <w:tr w:rsidR="00597007" w14:paraId="7EC76F89" w14:textId="77777777" w:rsidTr="00306C10">
        <w:tc>
          <w:tcPr>
            <w:tcW w:w="1696" w:type="dxa"/>
          </w:tcPr>
          <w:p w14:paraId="21E760C1" w14:textId="2E6D0F98" w:rsidR="00597007" w:rsidRDefault="00597007" w:rsidP="00031F49">
            <w:pPr>
              <w:spacing w:line="360" w:lineRule="auto"/>
              <w:rPr>
                <w:rFonts w:ascii="Times New Roman" w:hAnsi="Times New Roman" w:cs="Times New Roman"/>
              </w:rPr>
            </w:pPr>
            <w:r>
              <w:rPr>
                <w:rFonts w:ascii="Times New Roman" w:hAnsi="Times New Roman" w:cs="Times New Roman"/>
              </w:rPr>
              <w:t>Date</w:t>
            </w:r>
          </w:p>
        </w:tc>
        <w:tc>
          <w:tcPr>
            <w:tcW w:w="3281" w:type="dxa"/>
          </w:tcPr>
          <w:p w14:paraId="447796D1" w14:textId="380B8807" w:rsidR="00597007" w:rsidRDefault="00306C10" w:rsidP="00031F49">
            <w:pPr>
              <w:spacing w:line="360" w:lineRule="auto"/>
              <w:rPr>
                <w:rFonts w:ascii="Times New Roman" w:hAnsi="Times New Roman" w:cs="Times New Roman"/>
              </w:rPr>
            </w:pPr>
            <w:r>
              <w:rPr>
                <w:rFonts w:ascii="Times New Roman" w:hAnsi="Times New Roman" w:cs="Times New Roman"/>
              </w:rPr>
              <w:t>Work piece</w:t>
            </w:r>
          </w:p>
        </w:tc>
        <w:tc>
          <w:tcPr>
            <w:tcW w:w="1397" w:type="dxa"/>
          </w:tcPr>
          <w:p w14:paraId="3AE1AD70" w14:textId="610C6841" w:rsidR="00597007" w:rsidRDefault="00306C10" w:rsidP="00031F49">
            <w:pPr>
              <w:spacing w:line="360" w:lineRule="auto"/>
              <w:rPr>
                <w:rFonts w:ascii="Times New Roman" w:hAnsi="Times New Roman" w:cs="Times New Roman"/>
              </w:rPr>
            </w:pPr>
            <w:r>
              <w:rPr>
                <w:rFonts w:ascii="Times New Roman" w:hAnsi="Times New Roman" w:cs="Times New Roman"/>
              </w:rPr>
              <w:t>Done / notes</w:t>
            </w:r>
          </w:p>
        </w:tc>
      </w:tr>
      <w:tr w:rsidR="00306C10" w14:paraId="7849B1A7" w14:textId="77777777" w:rsidTr="00306C10">
        <w:trPr>
          <w:trHeight w:val="2656"/>
        </w:trPr>
        <w:tc>
          <w:tcPr>
            <w:tcW w:w="1696" w:type="dxa"/>
          </w:tcPr>
          <w:p w14:paraId="440ED068" w14:textId="268C146A" w:rsidR="00306C10" w:rsidRDefault="00306C10" w:rsidP="00031F49">
            <w:pPr>
              <w:spacing w:line="360" w:lineRule="auto"/>
              <w:rPr>
                <w:rFonts w:ascii="Times New Roman" w:hAnsi="Times New Roman" w:cs="Times New Roman"/>
              </w:rPr>
            </w:pPr>
            <w:r>
              <w:rPr>
                <w:rFonts w:ascii="Times New Roman" w:hAnsi="Times New Roman" w:cs="Times New Roman"/>
              </w:rPr>
              <w:t>October</w:t>
            </w:r>
          </w:p>
        </w:tc>
        <w:tc>
          <w:tcPr>
            <w:tcW w:w="3281" w:type="dxa"/>
          </w:tcPr>
          <w:p w14:paraId="74F995E7" w14:textId="77777777" w:rsidR="00306C10" w:rsidRPr="002D52D5" w:rsidRDefault="00306C10" w:rsidP="002D52D5">
            <w:pPr>
              <w:spacing w:line="360" w:lineRule="auto"/>
              <w:rPr>
                <w:rFonts w:ascii="Times New Roman" w:hAnsi="Times New Roman" w:cs="Times New Roman"/>
              </w:rPr>
            </w:pPr>
            <w:r w:rsidRPr="002D52D5">
              <w:rPr>
                <w:rFonts w:ascii="Times New Roman" w:hAnsi="Times New Roman" w:cs="Times New Roman"/>
              </w:rPr>
              <w:t>Introduction to dissertation module</w:t>
            </w:r>
          </w:p>
          <w:p w14:paraId="52CBB9CE" w14:textId="667381FA" w:rsidR="00306C10" w:rsidRPr="002D52D5" w:rsidRDefault="00306C10" w:rsidP="002D52D5">
            <w:pPr>
              <w:spacing w:line="360" w:lineRule="auto"/>
              <w:rPr>
                <w:rFonts w:ascii="Times New Roman" w:hAnsi="Times New Roman" w:cs="Times New Roman"/>
              </w:rPr>
            </w:pPr>
            <w:r w:rsidRPr="002D52D5">
              <w:rPr>
                <w:rFonts w:ascii="Times New Roman" w:hAnsi="Times New Roman" w:cs="Times New Roman"/>
              </w:rPr>
              <w:t xml:space="preserve">Complete rationale and aims of study. </w:t>
            </w:r>
          </w:p>
          <w:p w14:paraId="6CA3E91A" w14:textId="2C9A8A2A" w:rsidR="00306C10" w:rsidRPr="002D52D5" w:rsidRDefault="00306C10" w:rsidP="002D52D5">
            <w:pPr>
              <w:spacing w:line="360" w:lineRule="auto"/>
              <w:rPr>
                <w:rFonts w:ascii="Times New Roman" w:hAnsi="Times New Roman" w:cs="Times New Roman"/>
              </w:rPr>
            </w:pPr>
            <w:r>
              <w:rPr>
                <w:rFonts w:ascii="Times New Roman" w:hAnsi="Times New Roman" w:cs="Times New Roman"/>
              </w:rPr>
              <w:t>Choose three organisations to conduct a case study</w:t>
            </w:r>
            <w:r w:rsidRPr="002D52D5">
              <w:rPr>
                <w:rFonts w:ascii="Times New Roman" w:hAnsi="Times New Roman" w:cs="Times New Roman"/>
              </w:rPr>
              <w:t>.</w:t>
            </w:r>
          </w:p>
          <w:p w14:paraId="075E0684" w14:textId="4FF788C1" w:rsidR="00306C10" w:rsidRPr="002D52D5" w:rsidRDefault="00306C10" w:rsidP="002D52D5">
            <w:pPr>
              <w:spacing w:line="360" w:lineRule="auto"/>
              <w:rPr>
                <w:rFonts w:ascii="Times New Roman" w:hAnsi="Times New Roman" w:cs="Times New Roman"/>
              </w:rPr>
            </w:pPr>
            <w:r>
              <w:rPr>
                <w:rFonts w:ascii="Times New Roman" w:hAnsi="Times New Roman" w:cs="Times New Roman"/>
              </w:rPr>
              <w:t xml:space="preserve">Submit </w:t>
            </w:r>
            <w:r w:rsidRPr="002D52D5">
              <w:rPr>
                <w:rFonts w:ascii="Times New Roman" w:hAnsi="Times New Roman" w:cs="Times New Roman"/>
              </w:rPr>
              <w:t xml:space="preserve">Research proposal </w:t>
            </w:r>
          </w:p>
        </w:tc>
        <w:tc>
          <w:tcPr>
            <w:tcW w:w="1397" w:type="dxa"/>
          </w:tcPr>
          <w:p w14:paraId="3D2CBC89" w14:textId="77777777" w:rsidR="00306C10" w:rsidRDefault="00306C10" w:rsidP="00031F49">
            <w:pPr>
              <w:spacing w:line="360" w:lineRule="auto"/>
              <w:rPr>
                <w:rFonts w:ascii="Times New Roman" w:hAnsi="Times New Roman" w:cs="Times New Roman"/>
              </w:rPr>
            </w:pPr>
          </w:p>
        </w:tc>
      </w:tr>
      <w:tr w:rsidR="00597007" w14:paraId="4B143744" w14:textId="77777777" w:rsidTr="00306C10">
        <w:tc>
          <w:tcPr>
            <w:tcW w:w="1696" w:type="dxa"/>
          </w:tcPr>
          <w:p w14:paraId="21C68CF3" w14:textId="74321FEB" w:rsidR="00597007" w:rsidRDefault="00597007" w:rsidP="002D52D5">
            <w:pPr>
              <w:spacing w:line="360" w:lineRule="auto"/>
              <w:rPr>
                <w:rFonts w:ascii="Times New Roman" w:hAnsi="Times New Roman" w:cs="Times New Roman"/>
              </w:rPr>
            </w:pPr>
            <w:r>
              <w:rPr>
                <w:rFonts w:ascii="Times New Roman" w:hAnsi="Times New Roman" w:cs="Times New Roman"/>
              </w:rPr>
              <w:t>November</w:t>
            </w:r>
          </w:p>
        </w:tc>
        <w:tc>
          <w:tcPr>
            <w:tcW w:w="3281" w:type="dxa"/>
          </w:tcPr>
          <w:p w14:paraId="5AF7E48C" w14:textId="7ED9AA21" w:rsidR="00597007" w:rsidRDefault="00597007" w:rsidP="002D52D5">
            <w:pPr>
              <w:spacing w:line="360" w:lineRule="auto"/>
              <w:rPr>
                <w:rFonts w:ascii="Times New Roman" w:hAnsi="Times New Roman" w:cs="Times New Roman"/>
              </w:rPr>
            </w:pPr>
            <w:r>
              <w:rPr>
                <w:rFonts w:ascii="Times New Roman" w:hAnsi="Times New Roman" w:cs="Times New Roman"/>
              </w:rPr>
              <w:t xml:space="preserve">Complete </w:t>
            </w:r>
            <w:r w:rsidR="00157957">
              <w:rPr>
                <w:rFonts w:ascii="Times New Roman" w:hAnsi="Times New Roman" w:cs="Times New Roman"/>
              </w:rPr>
              <w:t xml:space="preserve">ethics process </w:t>
            </w:r>
          </w:p>
          <w:p w14:paraId="591A1494" w14:textId="20BB8A91" w:rsidR="00597007" w:rsidRDefault="00597007" w:rsidP="002D52D5">
            <w:pPr>
              <w:spacing w:line="360" w:lineRule="auto"/>
              <w:rPr>
                <w:rFonts w:ascii="Times New Roman" w:hAnsi="Times New Roman" w:cs="Times New Roman"/>
              </w:rPr>
            </w:pPr>
            <w:r>
              <w:rPr>
                <w:rFonts w:ascii="Times New Roman" w:hAnsi="Times New Roman" w:cs="Times New Roman"/>
              </w:rPr>
              <w:t>Introduction to Literature review</w:t>
            </w:r>
          </w:p>
        </w:tc>
        <w:tc>
          <w:tcPr>
            <w:tcW w:w="1397" w:type="dxa"/>
          </w:tcPr>
          <w:p w14:paraId="5894447C" w14:textId="77777777" w:rsidR="00597007" w:rsidRDefault="00597007" w:rsidP="002D52D5">
            <w:pPr>
              <w:spacing w:line="360" w:lineRule="auto"/>
              <w:rPr>
                <w:rFonts w:ascii="Times New Roman" w:hAnsi="Times New Roman" w:cs="Times New Roman"/>
              </w:rPr>
            </w:pPr>
          </w:p>
        </w:tc>
      </w:tr>
      <w:tr w:rsidR="00597007" w14:paraId="2692F364" w14:textId="77777777" w:rsidTr="00306C10">
        <w:tc>
          <w:tcPr>
            <w:tcW w:w="1696" w:type="dxa"/>
          </w:tcPr>
          <w:p w14:paraId="61990CF5" w14:textId="0FDEB028" w:rsidR="00597007" w:rsidRDefault="00157957" w:rsidP="002D52D5">
            <w:pPr>
              <w:spacing w:line="360" w:lineRule="auto"/>
              <w:rPr>
                <w:rFonts w:ascii="Times New Roman" w:hAnsi="Times New Roman" w:cs="Times New Roman"/>
              </w:rPr>
            </w:pPr>
            <w:r>
              <w:rPr>
                <w:rFonts w:ascii="Times New Roman" w:hAnsi="Times New Roman" w:cs="Times New Roman"/>
              </w:rPr>
              <w:t xml:space="preserve">December </w:t>
            </w:r>
          </w:p>
        </w:tc>
        <w:tc>
          <w:tcPr>
            <w:tcW w:w="3281" w:type="dxa"/>
          </w:tcPr>
          <w:p w14:paraId="47930A5D" w14:textId="0437E702" w:rsidR="00597007" w:rsidRDefault="00157957" w:rsidP="002D52D5">
            <w:pPr>
              <w:spacing w:line="360" w:lineRule="auto"/>
              <w:rPr>
                <w:rFonts w:ascii="Times New Roman" w:hAnsi="Times New Roman" w:cs="Times New Roman"/>
              </w:rPr>
            </w:pPr>
            <w:r>
              <w:rPr>
                <w:rFonts w:ascii="Times New Roman" w:hAnsi="Times New Roman" w:cs="Times New Roman"/>
              </w:rPr>
              <w:t xml:space="preserve">Complete Literature review </w:t>
            </w:r>
          </w:p>
        </w:tc>
        <w:tc>
          <w:tcPr>
            <w:tcW w:w="1397" w:type="dxa"/>
          </w:tcPr>
          <w:p w14:paraId="6F01792F" w14:textId="77777777" w:rsidR="00597007" w:rsidRDefault="00597007" w:rsidP="002D52D5">
            <w:pPr>
              <w:spacing w:line="360" w:lineRule="auto"/>
              <w:rPr>
                <w:rFonts w:ascii="Times New Roman" w:hAnsi="Times New Roman" w:cs="Times New Roman"/>
              </w:rPr>
            </w:pPr>
          </w:p>
        </w:tc>
      </w:tr>
      <w:tr w:rsidR="00597007" w14:paraId="27157624" w14:textId="77777777" w:rsidTr="00306C10">
        <w:tc>
          <w:tcPr>
            <w:tcW w:w="1696" w:type="dxa"/>
          </w:tcPr>
          <w:p w14:paraId="6E900BC8" w14:textId="084DFB64" w:rsidR="00597007" w:rsidRDefault="00157957" w:rsidP="002D52D5">
            <w:pPr>
              <w:spacing w:line="360" w:lineRule="auto"/>
              <w:rPr>
                <w:rFonts w:ascii="Times New Roman" w:hAnsi="Times New Roman" w:cs="Times New Roman"/>
              </w:rPr>
            </w:pPr>
            <w:r>
              <w:rPr>
                <w:rFonts w:ascii="Times New Roman" w:hAnsi="Times New Roman" w:cs="Times New Roman"/>
              </w:rPr>
              <w:t xml:space="preserve">January </w:t>
            </w:r>
          </w:p>
        </w:tc>
        <w:tc>
          <w:tcPr>
            <w:tcW w:w="3281" w:type="dxa"/>
          </w:tcPr>
          <w:p w14:paraId="7EE01C94" w14:textId="77777777" w:rsidR="00597007" w:rsidRDefault="00157957" w:rsidP="002D52D5">
            <w:pPr>
              <w:spacing w:line="360" w:lineRule="auto"/>
              <w:rPr>
                <w:rFonts w:ascii="Times New Roman" w:hAnsi="Times New Roman" w:cs="Times New Roman"/>
              </w:rPr>
            </w:pPr>
            <w:r>
              <w:rPr>
                <w:rFonts w:ascii="Times New Roman" w:hAnsi="Times New Roman" w:cs="Times New Roman"/>
              </w:rPr>
              <w:t xml:space="preserve">Contact </w:t>
            </w:r>
            <w:proofErr w:type="spellStart"/>
            <w:r>
              <w:rPr>
                <w:rFonts w:ascii="Times New Roman" w:hAnsi="Times New Roman" w:cs="Times New Roman"/>
              </w:rPr>
              <w:t>Partneriaeth</w:t>
            </w:r>
            <w:proofErr w:type="spellEnd"/>
            <w:r>
              <w:rPr>
                <w:rFonts w:ascii="Times New Roman" w:hAnsi="Times New Roman" w:cs="Times New Roman"/>
              </w:rPr>
              <w:t xml:space="preserve"> </w:t>
            </w:r>
            <w:proofErr w:type="spellStart"/>
            <w:r>
              <w:rPr>
                <w:rFonts w:ascii="Times New Roman" w:hAnsi="Times New Roman" w:cs="Times New Roman"/>
              </w:rPr>
              <w:t>Awyr</w:t>
            </w:r>
            <w:proofErr w:type="spellEnd"/>
            <w:r>
              <w:rPr>
                <w:rFonts w:ascii="Times New Roman" w:hAnsi="Times New Roman" w:cs="Times New Roman"/>
              </w:rPr>
              <w:t xml:space="preserve"> </w:t>
            </w:r>
            <w:proofErr w:type="spellStart"/>
            <w:r>
              <w:rPr>
                <w:rFonts w:ascii="Times New Roman" w:hAnsi="Times New Roman" w:cs="Times New Roman"/>
              </w:rPr>
              <w:t>Agored</w:t>
            </w:r>
            <w:proofErr w:type="spellEnd"/>
            <w:r>
              <w:rPr>
                <w:rFonts w:ascii="Times New Roman" w:hAnsi="Times New Roman" w:cs="Times New Roman"/>
              </w:rPr>
              <w:t>/Outdoor partnership</w:t>
            </w:r>
            <w:r w:rsidR="00306C10">
              <w:rPr>
                <w:rFonts w:ascii="Times New Roman" w:hAnsi="Times New Roman" w:cs="Times New Roman"/>
              </w:rPr>
              <w:t xml:space="preserve">, </w:t>
            </w:r>
            <w:proofErr w:type="spellStart"/>
            <w:r w:rsidR="00306C10">
              <w:rPr>
                <w:rFonts w:ascii="Times New Roman" w:hAnsi="Times New Roman" w:cs="Times New Roman"/>
              </w:rPr>
              <w:t>Gwasanaeth</w:t>
            </w:r>
            <w:proofErr w:type="spellEnd"/>
            <w:r w:rsidR="00306C10">
              <w:rPr>
                <w:rFonts w:ascii="Times New Roman" w:hAnsi="Times New Roman" w:cs="Times New Roman"/>
              </w:rPr>
              <w:t xml:space="preserve"> </w:t>
            </w:r>
            <w:proofErr w:type="spellStart"/>
            <w:r w:rsidR="00306C10">
              <w:rPr>
                <w:rFonts w:ascii="Times New Roman" w:hAnsi="Times New Roman" w:cs="Times New Roman"/>
              </w:rPr>
              <w:t>Awyr</w:t>
            </w:r>
            <w:proofErr w:type="spellEnd"/>
            <w:r w:rsidR="00306C10">
              <w:rPr>
                <w:rFonts w:ascii="Times New Roman" w:hAnsi="Times New Roman" w:cs="Times New Roman"/>
              </w:rPr>
              <w:t xml:space="preserve"> </w:t>
            </w:r>
            <w:proofErr w:type="spellStart"/>
            <w:r w:rsidR="00306C10">
              <w:rPr>
                <w:rFonts w:ascii="Times New Roman" w:hAnsi="Times New Roman" w:cs="Times New Roman"/>
              </w:rPr>
              <w:t>Agored</w:t>
            </w:r>
            <w:proofErr w:type="spellEnd"/>
            <w:r w:rsidR="00306C10">
              <w:rPr>
                <w:rFonts w:ascii="Times New Roman" w:hAnsi="Times New Roman" w:cs="Times New Roman"/>
              </w:rPr>
              <w:t xml:space="preserve"> </w:t>
            </w:r>
            <w:proofErr w:type="spellStart"/>
            <w:r w:rsidR="00306C10">
              <w:rPr>
                <w:rFonts w:ascii="Times New Roman" w:hAnsi="Times New Roman" w:cs="Times New Roman"/>
              </w:rPr>
              <w:t>Yr</w:t>
            </w:r>
            <w:proofErr w:type="spellEnd"/>
            <w:r w:rsidR="00306C10">
              <w:rPr>
                <w:rFonts w:ascii="Times New Roman" w:hAnsi="Times New Roman" w:cs="Times New Roman"/>
              </w:rPr>
              <w:t xml:space="preserve"> Urdd and Outward Bound for participants. </w:t>
            </w:r>
          </w:p>
          <w:p w14:paraId="2720EA4C" w14:textId="711B9444" w:rsidR="00306C10" w:rsidRDefault="006973A3" w:rsidP="002D52D5">
            <w:pPr>
              <w:spacing w:line="360" w:lineRule="auto"/>
              <w:rPr>
                <w:rFonts w:ascii="Times New Roman" w:hAnsi="Times New Roman" w:cs="Times New Roman"/>
              </w:rPr>
            </w:pPr>
            <w:r>
              <w:rPr>
                <w:rFonts w:ascii="Times New Roman" w:hAnsi="Times New Roman" w:cs="Times New Roman"/>
              </w:rPr>
              <w:t>Complete</w:t>
            </w:r>
            <w:r w:rsidR="00306C10">
              <w:rPr>
                <w:rFonts w:ascii="Times New Roman" w:hAnsi="Times New Roman" w:cs="Times New Roman"/>
              </w:rPr>
              <w:t xml:space="preserve"> </w:t>
            </w:r>
            <w:r>
              <w:rPr>
                <w:rFonts w:ascii="Times New Roman" w:hAnsi="Times New Roman" w:cs="Times New Roman"/>
              </w:rPr>
              <w:t>c</w:t>
            </w:r>
            <w:r w:rsidR="00306C10">
              <w:rPr>
                <w:rFonts w:ascii="Times New Roman" w:hAnsi="Times New Roman" w:cs="Times New Roman"/>
              </w:rPr>
              <w:t xml:space="preserve">ase </w:t>
            </w:r>
            <w:r>
              <w:rPr>
                <w:rFonts w:ascii="Times New Roman" w:hAnsi="Times New Roman" w:cs="Times New Roman"/>
              </w:rPr>
              <w:t>s</w:t>
            </w:r>
            <w:r w:rsidR="00306C10">
              <w:rPr>
                <w:rFonts w:ascii="Times New Roman" w:hAnsi="Times New Roman" w:cs="Times New Roman"/>
              </w:rPr>
              <w:t xml:space="preserve">tudies </w:t>
            </w:r>
          </w:p>
        </w:tc>
        <w:tc>
          <w:tcPr>
            <w:tcW w:w="1397" w:type="dxa"/>
          </w:tcPr>
          <w:p w14:paraId="34C93C27" w14:textId="77777777" w:rsidR="00597007" w:rsidRDefault="00597007" w:rsidP="002D52D5">
            <w:pPr>
              <w:spacing w:line="360" w:lineRule="auto"/>
              <w:rPr>
                <w:rFonts w:ascii="Times New Roman" w:hAnsi="Times New Roman" w:cs="Times New Roman"/>
              </w:rPr>
            </w:pPr>
          </w:p>
        </w:tc>
      </w:tr>
      <w:tr w:rsidR="00597007" w14:paraId="67DAA696" w14:textId="77777777" w:rsidTr="00306C10">
        <w:tc>
          <w:tcPr>
            <w:tcW w:w="1696" w:type="dxa"/>
          </w:tcPr>
          <w:p w14:paraId="7D6211F9" w14:textId="7F45B89C" w:rsidR="00597007" w:rsidRDefault="00306C10" w:rsidP="002D52D5">
            <w:pPr>
              <w:spacing w:line="360" w:lineRule="auto"/>
              <w:rPr>
                <w:rFonts w:ascii="Times New Roman" w:hAnsi="Times New Roman" w:cs="Times New Roman"/>
              </w:rPr>
            </w:pPr>
            <w:r>
              <w:rPr>
                <w:rFonts w:ascii="Times New Roman" w:hAnsi="Times New Roman" w:cs="Times New Roman"/>
              </w:rPr>
              <w:t xml:space="preserve">February </w:t>
            </w:r>
          </w:p>
        </w:tc>
        <w:tc>
          <w:tcPr>
            <w:tcW w:w="3281" w:type="dxa"/>
          </w:tcPr>
          <w:p w14:paraId="365887ED" w14:textId="2834E777" w:rsidR="00597007" w:rsidRDefault="00306C10" w:rsidP="002D52D5">
            <w:pPr>
              <w:spacing w:line="360" w:lineRule="auto"/>
              <w:rPr>
                <w:rFonts w:ascii="Times New Roman" w:hAnsi="Times New Roman" w:cs="Times New Roman"/>
              </w:rPr>
            </w:pPr>
            <w:r>
              <w:rPr>
                <w:rFonts w:ascii="Times New Roman" w:hAnsi="Times New Roman" w:cs="Times New Roman"/>
              </w:rPr>
              <w:t>Data collection and analysis</w:t>
            </w:r>
          </w:p>
        </w:tc>
        <w:tc>
          <w:tcPr>
            <w:tcW w:w="1397" w:type="dxa"/>
          </w:tcPr>
          <w:p w14:paraId="7D635C58" w14:textId="77777777" w:rsidR="00597007" w:rsidRDefault="00597007" w:rsidP="002D52D5">
            <w:pPr>
              <w:spacing w:line="360" w:lineRule="auto"/>
              <w:rPr>
                <w:rFonts w:ascii="Times New Roman" w:hAnsi="Times New Roman" w:cs="Times New Roman"/>
              </w:rPr>
            </w:pPr>
          </w:p>
        </w:tc>
      </w:tr>
      <w:tr w:rsidR="00597007" w14:paraId="0741A7C3" w14:textId="77777777" w:rsidTr="00306C10">
        <w:tc>
          <w:tcPr>
            <w:tcW w:w="1696" w:type="dxa"/>
          </w:tcPr>
          <w:p w14:paraId="0D729868" w14:textId="2C74C4A5" w:rsidR="00597007" w:rsidRDefault="00306C10" w:rsidP="002D52D5">
            <w:pPr>
              <w:spacing w:line="360" w:lineRule="auto"/>
              <w:rPr>
                <w:rFonts w:ascii="Times New Roman" w:hAnsi="Times New Roman" w:cs="Times New Roman"/>
              </w:rPr>
            </w:pPr>
            <w:r>
              <w:rPr>
                <w:rFonts w:ascii="Times New Roman" w:hAnsi="Times New Roman" w:cs="Times New Roman"/>
              </w:rPr>
              <w:t xml:space="preserve">March </w:t>
            </w:r>
          </w:p>
        </w:tc>
        <w:tc>
          <w:tcPr>
            <w:tcW w:w="3281" w:type="dxa"/>
          </w:tcPr>
          <w:p w14:paraId="004D83F5" w14:textId="731D1B9C" w:rsidR="00597007" w:rsidRDefault="00306C10" w:rsidP="002D52D5">
            <w:pPr>
              <w:spacing w:line="360" w:lineRule="auto"/>
              <w:rPr>
                <w:rFonts w:ascii="Times New Roman" w:hAnsi="Times New Roman" w:cs="Times New Roman"/>
              </w:rPr>
            </w:pPr>
            <w:r>
              <w:rPr>
                <w:rFonts w:ascii="Times New Roman" w:hAnsi="Times New Roman" w:cs="Times New Roman"/>
              </w:rPr>
              <w:t xml:space="preserve">Begin Discussion </w:t>
            </w:r>
          </w:p>
        </w:tc>
        <w:tc>
          <w:tcPr>
            <w:tcW w:w="1397" w:type="dxa"/>
          </w:tcPr>
          <w:p w14:paraId="38CC0DFE" w14:textId="77777777" w:rsidR="00597007" w:rsidRDefault="00597007" w:rsidP="002D52D5">
            <w:pPr>
              <w:spacing w:line="360" w:lineRule="auto"/>
              <w:rPr>
                <w:rFonts w:ascii="Times New Roman" w:hAnsi="Times New Roman" w:cs="Times New Roman"/>
              </w:rPr>
            </w:pPr>
          </w:p>
        </w:tc>
      </w:tr>
      <w:tr w:rsidR="00597007" w14:paraId="33DE5421" w14:textId="77777777" w:rsidTr="00306C10">
        <w:tc>
          <w:tcPr>
            <w:tcW w:w="1696" w:type="dxa"/>
          </w:tcPr>
          <w:p w14:paraId="7CCDA792" w14:textId="011C2E97" w:rsidR="00597007" w:rsidRDefault="00306C10" w:rsidP="002D52D5">
            <w:pPr>
              <w:spacing w:line="360" w:lineRule="auto"/>
              <w:rPr>
                <w:rFonts w:ascii="Times New Roman" w:hAnsi="Times New Roman" w:cs="Times New Roman"/>
              </w:rPr>
            </w:pPr>
            <w:r>
              <w:rPr>
                <w:rFonts w:ascii="Times New Roman" w:hAnsi="Times New Roman" w:cs="Times New Roman"/>
              </w:rPr>
              <w:t>April</w:t>
            </w:r>
          </w:p>
        </w:tc>
        <w:tc>
          <w:tcPr>
            <w:tcW w:w="3281" w:type="dxa"/>
          </w:tcPr>
          <w:p w14:paraId="78A29408" w14:textId="282EA6A3" w:rsidR="00597007" w:rsidRDefault="00306C10" w:rsidP="002D52D5">
            <w:pPr>
              <w:spacing w:line="360" w:lineRule="auto"/>
              <w:rPr>
                <w:rFonts w:ascii="Times New Roman" w:hAnsi="Times New Roman" w:cs="Times New Roman"/>
              </w:rPr>
            </w:pPr>
            <w:r>
              <w:rPr>
                <w:rFonts w:ascii="Times New Roman" w:hAnsi="Times New Roman" w:cs="Times New Roman"/>
              </w:rPr>
              <w:t xml:space="preserve">Complete Discussion and submit dissertation </w:t>
            </w:r>
          </w:p>
        </w:tc>
        <w:tc>
          <w:tcPr>
            <w:tcW w:w="1397" w:type="dxa"/>
          </w:tcPr>
          <w:p w14:paraId="1015EAD3" w14:textId="77777777" w:rsidR="00597007" w:rsidRDefault="00597007" w:rsidP="002D52D5">
            <w:pPr>
              <w:spacing w:line="360" w:lineRule="auto"/>
              <w:rPr>
                <w:rFonts w:ascii="Times New Roman" w:hAnsi="Times New Roman" w:cs="Times New Roman"/>
              </w:rPr>
            </w:pPr>
          </w:p>
        </w:tc>
      </w:tr>
    </w:tbl>
    <w:p w14:paraId="03761862" w14:textId="77777777" w:rsidR="00467927" w:rsidRPr="00031F49" w:rsidRDefault="00467927" w:rsidP="00031F49">
      <w:pPr>
        <w:spacing w:line="360" w:lineRule="auto"/>
        <w:rPr>
          <w:rFonts w:ascii="Times New Roman" w:hAnsi="Times New Roman" w:cs="Times New Roman"/>
        </w:rPr>
      </w:pPr>
    </w:p>
    <w:p w14:paraId="6F18490D" w14:textId="795936B2" w:rsidR="00031F49" w:rsidRPr="00031F49" w:rsidRDefault="00031F49" w:rsidP="00031F49">
      <w:pPr>
        <w:spacing w:after="0" w:line="240" w:lineRule="auto"/>
        <w:rPr>
          <w:rFonts w:ascii="Arial" w:eastAsia="Times New Roman" w:hAnsi="Arial" w:cs="Arial"/>
          <w:color w:val="000000"/>
          <w:lang w:eastAsia="en-GB"/>
        </w:rPr>
      </w:pPr>
      <w:r w:rsidRPr="00031F49">
        <w:rPr>
          <w:rFonts w:ascii="Times New Roman" w:eastAsia="Times New Roman" w:hAnsi="Times New Roman" w:cs="Times New Roman"/>
          <w:sz w:val="24"/>
          <w:szCs w:val="24"/>
          <w:lang w:eastAsia="en-GB"/>
        </w:rPr>
        <w:br/>
      </w:r>
    </w:p>
    <w:p w14:paraId="327775C5" w14:textId="77777777" w:rsidR="00031F49" w:rsidRPr="00A260C9" w:rsidRDefault="00031F49" w:rsidP="00031F49">
      <w:pPr>
        <w:spacing w:line="360" w:lineRule="auto"/>
        <w:rPr>
          <w:rFonts w:ascii="Times New Roman" w:hAnsi="Times New Roman" w:cs="Times New Roman"/>
          <w:color w:val="000000"/>
          <w:u w:val="single"/>
        </w:rPr>
      </w:pPr>
    </w:p>
    <w:p w14:paraId="2C9D17A1" w14:textId="77777777" w:rsidR="00031F49" w:rsidRDefault="00031F49" w:rsidP="008F2918">
      <w:pPr>
        <w:spacing w:line="360" w:lineRule="auto"/>
        <w:rPr>
          <w:rFonts w:ascii="Times New Roman" w:hAnsi="Times New Roman" w:cs="Times New Roman"/>
          <w:color w:val="000000"/>
        </w:rPr>
      </w:pPr>
    </w:p>
    <w:p w14:paraId="41B3C30D" w14:textId="77777777" w:rsidR="00BB71CB" w:rsidRDefault="00BB71CB" w:rsidP="008F2918">
      <w:pPr>
        <w:spacing w:line="360" w:lineRule="auto"/>
        <w:rPr>
          <w:rFonts w:ascii="Times New Roman" w:hAnsi="Times New Roman" w:cs="Times New Roman"/>
          <w:color w:val="000000"/>
        </w:rPr>
      </w:pPr>
    </w:p>
    <w:p w14:paraId="6A72CDAA" w14:textId="77777777" w:rsidR="00BB71CB" w:rsidRDefault="00BB71CB" w:rsidP="008F2918">
      <w:pPr>
        <w:spacing w:line="360" w:lineRule="auto"/>
        <w:rPr>
          <w:rFonts w:ascii="Times New Roman" w:hAnsi="Times New Roman" w:cs="Times New Roman"/>
          <w:color w:val="000000"/>
        </w:rPr>
      </w:pPr>
    </w:p>
    <w:p w14:paraId="6C798CE0" w14:textId="77777777" w:rsidR="00BB71CB" w:rsidRDefault="00BB71CB" w:rsidP="008F2918">
      <w:pPr>
        <w:spacing w:line="360" w:lineRule="auto"/>
        <w:rPr>
          <w:rFonts w:ascii="Times New Roman" w:hAnsi="Times New Roman" w:cs="Times New Roman"/>
          <w:color w:val="000000"/>
        </w:rPr>
      </w:pPr>
    </w:p>
    <w:p w14:paraId="5A50CB05" w14:textId="77777777" w:rsidR="001E3A16" w:rsidRPr="001E3A16" w:rsidRDefault="001E3A16" w:rsidP="001E3A16">
      <w:pPr>
        <w:pStyle w:val="NormalWeb"/>
        <w:spacing w:before="0" w:beforeAutospacing="0" w:after="240" w:afterAutospacing="0" w:line="360" w:lineRule="auto"/>
        <w:rPr>
          <w:sz w:val="22"/>
          <w:szCs w:val="22"/>
          <w:u w:val="single"/>
        </w:rPr>
      </w:pPr>
      <w:r w:rsidRPr="001E3A16">
        <w:rPr>
          <w:sz w:val="22"/>
          <w:szCs w:val="22"/>
          <w:u w:val="single"/>
        </w:rPr>
        <w:t>Reference list</w:t>
      </w:r>
    </w:p>
    <w:p w14:paraId="6889683D" w14:textId="77777777" w:rsidR="001E3A16" w:rsidRDefault="001E3A16" w:rsidP="001E3A16">
      <w:pPr>
        <w:pStyle w:val="NormalWeb"/>
        <w:spacing w:before="0" w:beforeAutospacing="0" w:after="240" w:afterAutospacing="0" w:line="360" w:lineRule="auto"/>
      </w:pPr>
      <w:r>
        <w:t xml:space="preserve">Allin, L. and Humberstone, B. (2006). Exploring </w:t>
      </w:r>
      <w:proofErr w:type="spellStart"/>
      <w:r>
        <w:t>careership</w:t>
      </w:r>
      <w:proofErr w:type="spellEnd"/>
      <w:r>
        <w:t xml:space="preserve"> in outdoor education and the lives of women outdoor educators. </w:t>
      </w:r>
      <w:r>
        <w:rPr>
          <w:i/>
          <w:iCs/>
        </w:rPr>
        <w:t>Sport, Education and Society</w:t>
      </w:r>
      <w:r>
        <w:t xml:space="preserve">, 11(2), pp.135–153. </w:t>
      </w:r>
      <w:proofErr w:type="spellStart"/>
      <w:proofErr w:type="gramStart"/>
      <w:r>
        <w:t>doi:https</w:t>
      </w:r>
      <w:proofErr w:type="spellEnd"/>
      <w:r>
        <w:t>://doi.org/10.1080/13573320600640678</w:t>
      </w:r>
      <w:proofErr w:type="gramEnd"/>
      <w:r>
        <w:t>.</w:t>
      </w:r>
    </w:p>
    <w:p w14:paraId="7A70DBCD" w14:textId="77777777" w:rsidR="001E3A16" w:rsidRDefault="001E3A16" w:rsidP="001E3A16">
      <w:pPr>
        <w:pStyle w:val="NormalWeb"/>
        <w:spacing w:before="0" w:beforeAutospacing="0" w:after="240" w:afterAutospacing="0" w:line="360" w:lineRule="auto"/>
      </w:pPr>
      <w:r>
        <w:t xml:space="preserve">Beames, S., Mackie, C., Atencio, M. and </w:t>
      </w:r>
      <w:proofErr w:type="spellStart"/>
      <w:r>
        <w:t>Springerlink</w:t>
      </w:r>
      <w:proofErr w:type="spellEnd"/>
      <w:r>
        <w:t xml:space="preserve"> (Online Service (2019). </w:t>
      </w:r>
      <w:r>
        <w:rPr>
          <w:i/>
          <w:iCs/>
        </w:rPr>
        <w:t>Adventure and Society</w:t>
      </w:r>
      <w:r>
        <w:t>. Cham: Springer International Publishing.</w:t>
      </w:r>
    </w:p>
    <w:p w14:paraId="56AD3A09" w14:textId="77777777" w:rsidR="001E3A16" w:rsidRDefault="001E3A16" w:rsidP="001E3A16">
      <w:pPr>
        <w:pStyle w:val="NormalWeb"/>
        <w:spacing w:before="0" w:beforeAutospacing="0" w:after="240" w:afterAutospacing="0" w:line="360" w:lineRule="auto"/>
      </w:pPr>
      <w:r>
        <w:t xml:space="preserve">Blaine, J. and </w:t>
      </w:r>
      <w:proofErr w:type="spellStart"/>
      <w:r>
        <w:t>Akhurst</w:t>
      </w:r>
      <w:proofErr w:type="spellEnd"/>
      <w:r>
        <w:t xml:space="preserve">, J. (2021). A journey into understanding gendered experiences of outdoor adventure education. </w:t>
      </w:r>
      <w:r>
        <w:rPr>
          <w:i/>
          <w:iCs/>
        </w:rPr>
        <w:t>Journal of Adventure Education and Outdoor Learning</w:t>
      </w:r>
      <w:r>
        <w:t xml:space="preserve">, pp.1–14. </w:t>
      </w:r>
      <w:proofErr w:type="spellStart"/>
      <w:proofErr w:type="gramStart"/>
      <w:r>
        <w:t>doi:https</w:t>
      </w:r>
      <w:proofErr w:type="spellEnd"/>
      <w:r>
        <w:t>://doi.org/10.1080/14729679.2021.2001759</w:t>
      </w:r>
      <w:proofErr w:type="gramEnd"/>
      <w:r>
        <w:t>.</w:t>
      </w:r>
    </w:p>
    <w:p w14:paraId="4E986122" w14:textId="77777777" w:rsidR="001E3A16" w:rsidRDefault="001E3A16" w:rsidP="001E3A16">
      <w:pPr>
        <w:pStyle w:val="NormalWeb"/>
        <w:spacing w:before="0" w:beforeAutospacing="0" w:after="240" w:afterAutospacing="0" w:line="360" w:lineRule="auto"/>
      </w:pPr>
      <w:r>
        <w:t xml:space="preserve">Choy, L.T. (2014). The Strengths and Weaknesses of Research Methodology: Comparison and Complimentary between Qualitative and Quantitative Approaches. </w:t>
      </w:r>
      <w:r>
        <w:rPr>
          <w:i/>
          <w:iCs/>
        </w:rPr>
        <w:t>IOSR Journal of Humanities and Social Science</w:t>
      </w:r>
      <w:r>
        <w:t>, 19(4), pp.99–104.</w:t>
      </w:r>
    </w:p>
    <w:p w14:paraId="46D3247A" w14:textId="77777777" w:rsidR="001E3A16" w:rsidRDefault="001E3A16" w:rsidP="001E3A16">
      <w:pPr>
        <w:pStyle w:val="NormalWeb"/>
        <w:spacing w:before="0" w:beforeAutospacing="0" w:after="240" w:afterAutospacing="0" w:line="360" w:lineRule="auto"/>
      </w:pPr>
      <w:r>
        <w:t xml:space="preserve">Hayashi, A. and Ewert, A. (2006). Outdoor Leaders’ Emotional Intelligence and Transformational Leadership. </w:t>
      </w:r>
      <w:r>
        <w:rPr>
          <w:i/>
          <w:iCs/>
        </w:rPr>
        <w:t>Journal of Experiential Education</w:t>
      </w:r>
      <w:r>
        <w:t xml:space="preserve">, 28(3), pp.222–242. </w:t>
      </w:r>
      <w:proofErr w:type="spellStart"/>
      <w:proofErr w:type="gramStart"/>
      <w:r>
        <w:t>doi:https</w:t>
      </w:r>
      <w:proofErr w:type="spellEnd"/>
      <w:r>
        <w:t>://doi.org/10.1177/105382590602800305</w:t>
      </w:r>
      <w:proofErr w:type="gramEnd"/>
      <w:r>
        <w:t>.</w:t>
      </w:r>
    </w:p>
    <w:p w14:paraId="2D2B2EF8" w14:textId="77777777" w:rsidR="001E3A16" w:rsidRDefault="001E3A16" w:rsidP="001E3A16">
      <w:pPr>
        <w:pStyle w:val="NormalWeb"/>
        <w:spacing w:before="0" w:beforeAutospacing="0" w:after="240" w:afterAutospacing="0" w:line="360" w:lineRule="auto"/>
      </w:pPr>
      <w:proofErr w:type="gramStart"/>
      <w:r>
        <w:t>Hubbard ,</w:t>
      </w:r>
      <w:proofErr w:type="gramEnd"/>
      <w:r>
        <w:t xml:space="preserve"> M. del S. (2020). </w:t>
      </w:r>
      <w:r>
        <w:rPr>
          <w:i/>
          <w:iCs/>
        </w:rPr>
        <w:t xml:space="preserve">Women’s Experiences with Leadership De s Experiences with Leadership Development in an </w:t>
      </w:r>
      <w:proofErr w:type="spellStart"/>
      <w:r>
        <w:rPr>
          <w:i/>
          <w:iCs/>
        </w:rPr>
        <w:t>elopment</w:t>
      </w:r>
      <w:proofErr w:type="spellEnd"/>
      <w:r>
        <w:rPr>
          <w:i/>
          <w:iCs/>
        </w:rPr>
        <w:t xml:space="preserve"> in an Outdoor-Based Experiential Training </w:t>
      </w:r>
      <w:proofErr w:type="gramStart"/>
      <w:r>
        <w:rPr>
          <w:i/>
          <w:iCs/>
        </w:rPr>
        <w:t xml:space="preserve">Program </w:t>
      </w:r>
      <w:r>
        <w:t>.</w:t>
      </w:r>
      <w:proofErr w:type="gramEnd"/>
      <w:r>
        <w:t xml:space="preserve"> Thesis.</w:t>
      </w:r>
    </w:p>
    <w:p w14:paraId="6CB5A0FB" w14:textId="77777777" w:rsidR="001E3A16" w:rsidRDefault="001E3A16" w:rsidP="001E3A16">
      <w:pPr>
        <w:pStyle w:val="NormalWeb"/>
        <w:spacing w:before="0" w:beforeAutospacing="0" w:after="240" w:afterAutospacing="0" w:line="360" w:lineRule="auto"/>
      </w:pPr>
      <w:r>
        <w:t xml:space="preserve">Kvale, S. (2007). </w:t>
      </w:r>
      <w:r>
        <w:rPr>
          <w:i/>
          <w:iCs/>
        </w:rPr>
        <w:t>Doing interviews</w:t>
      </w:r>
      <w:r>
        <w:t>. Sage Publications Ltd.</w:t>
      </w:r>
    </w:p>
    <w:p w14:paraId="0EEDA291" w14:textId="77777777" w:rsidR="001E3A16" w:rsidRDefault="001E3A16" w:rsidP="001E3A16">
      <w:pPr>
        <w:pStyle w:val="NormalWeb"/>
        <w:spacing w:before="0" w:beforeAutospacing="0" w:after="240" w:afterAutospacing="0" w:line="360" w:lineRule="auto"/>
      </w:pPr>
      <w:r>
        <w:t xml:space="preserve">Lindgreen, A., Di Benedetto, C.A. and </w:t>
      </w:r>
      <w:proofErr w:type="spellStart"/>
      <w:r>
        <w:t>Beverland</w:t>
      </w:r>
      <w:proofErr w:type="spellEnd"/>
      <w:r>
        <w:t xml:space="preserve">, M.B. (2020). How to write up case-study methodology sections. </w:t>
      </w:r>
      <w:r>
        <w:rPr>
          <w:i/>
          <w:iCs/>
        </w:rPr>
        <w:t>Industrial Marketing Management</w:t>
      </w:r>
      <w:r>
        <w:t xml:space="preserve">, 96. </w:t>
      </w:r>
      <w:proofErr w:type="spellStart"/>
      <w:proofErr w:type="gramStart"/>
      <w:r>
        <w:t>doi:https</w:t>
      </w:r>
      <w:proofErr w:type="spellEnd"/>
      <w:r>
        <w:t>://doi.org/10.1016/j.indmarman.2020.04.012</w:t>
      </w:r>
      <w:proofErr w:type="gramEnd"/>
      <w:r>
        <w:t>.</w:t>
      </w:r>
    </w:p>
    <w:p w14:paraId="4D823F03" w14:textId="77777777" w:rsidR="001E3A16" w:rsidRDefault="001E3A16" w:rsidP="001E3A16">
      <w:pPr>
        <w:pStyle w:val="NormalWeb"/>
        <w:spacing w:before="0" w:beforeAutospacing="0" w:after="240" w:afterAutospacing="0" w:line="360" w:lineRule="auto"/>
      </w:pPr>
      <w:r>
        <w:t xml:space="preserve">Mortlock, C. (1984). </w:t>
      </w:r>
      <w:r>
        <w:rPr>
          <w:i/>
          <w:iCs/>
        </w:rPr>
        <w:t>The Adventure Alternative</w:t>
      </w:r>
      <w:r>
        <w:t>. Cicerone Press.</w:t>
      </w:r>
    </w:p>
    <w:p w14:paraId="18B8219F" w14:textId="77777777" w:rsidR="001E3A16" w:rsidRDefault="001E3A16" w:rsidP="001E3A16">
      <w:pPr>
        <w:pStyle w:val="NormalWeb"/>
        <w:spacing w:before="0" w:beforeAutospacing="0" w:after="240" w:afterAutospacing="0" w:line="360" w:lineRule="auto"/>
      </w:pPr>
      <w:r>
        <w:lastRenderedPageBreak/>
        <w:t xml:space="preserve">Outward Bound (n.d.). </w:t>
      </w:r>
      <w:r>
        <w:rPr>
          <w:i/>
          <w:iCs/>
        </w:rPr>
        <w:t xml:space="preserve">Equality, </w:t>
      </w:r>
      <w:proofErr w:type="gramStart"/>
      <w:r>
        <w:rPr>
          <w:i/>
          <w:iCs/>
        </w:rPr>
        <w:t>diversity</w:t>
      </w:r>
      <w:proofErr w:type="gramEnd"/>
      <w:r>
        <w:rPr>
          <w:i/>
          <w:iCs/>
        </w:rPr>
        <w:t xml:space="preserve"> and inclusion in the outdoors</w:t>
      </w:r>
      <w:r>
        <w:t>. [online] Outdoor Learning | Educational Charity | Outward Bound Trust. Available at: https://www.outwardbound.org.uk/diversity.</w:t>
      </w:r>
    </w:p>
    <w:p w14:paraId="6AEE87D5" w14:textId="77777777" w:rsidR="001E3A16" w:rsidRDefault="001E3A16" w:rsidP="001E3A16">
      <w:pPr>
        <w:pStyle w:val="NormalWeb"/>
        <w:spacing w:before="0" w:beforeAutospacing="0" w:after="240" w:afterAutospacing="0" w:line="360" w:lineRule="auto"/>
      </w:pPr>
      <w:r>
        <w:t xml:space="preserve">Starman, A.B. (2013). The case study as a type of qualitative research. </w:t>
      </w:r>
      <w:r>
        <w:rPr>
          <w:i/>
          <w:iCs/>
        </w:rPr>
        <w:t>JOURNAL OF CONTEMPORARY EDUCATIONAL STUDIES</w:t>
      </w:r>
      <w:r>
        <w:t>, 1, p., 28–43.</w:t>
      </w:r>
    </w:p>
    <w:p w14:paraId="0D8A7F93" w14:textId="40E032CC" w:rsidR="001E3A16" w:rsidRPr="001E3A16" w:rsidRDefault="001E3A16" w:rsidP="001E3A16">
      <w:pPr>
        <w:spacing w:line="360" w:lineRule="auto"/>
        <w:rPr>
          <w:rFonts w:ascii="Times New Roman" w:hAnsi="Times New Roman" w:cs="Times New Roman"/>
          <w:color w:val="000000"/>
        </w:rPr>
      </w:pPr>
      <w:r w:rsidRPr="001E3A16">
        <w:rPr>
          <w:rFonts w:ascii="Times New Roman" w:hAnsi="Times New Roman" w:cs="Times New Roman"/>
          <w:color w:val="000000"/>
        </w:rPr>
        <w:t>Sturman, A. (1997). Case study methods. In: J. P. Keeves (ed.). Educational research, methodology and measurement: an international handbook (2nd ed.). Oxford: Pergamon, pp. 61–66.</w:t>
      </w:r>
    </w:p>
    <w:p w14:paraId="5BDDE39F" w14:textId="77777777" w:rsidR="001E3A16" w:rsidRDefault="001E3A16" w:rsidP="001E3A16">
      <w:pPr>
        <w:pStyle w:val="NormalWeb"/>
        <w:spacing w:before="0" w:beforeAutospacing="0" w:after="240" w:afterAutospacing="0" w:line="360" w:lineRule="auto"/>
      </w:pPr>
      <w:r>
        <w:t xml:space="preserve">Weber, K. (2001). Outdoor adventure tourism. </w:t>
      </w:r>
      <w:r>
        <w:rPr>
          <w:i/>
          <w:iCs/>
        </w:rPr>
        <w:t>Annals of Tourism Research</w:t>
      </w:r>
      <w:r>
        <w:t xml:space="preserve">, 28(2), pp.360–377. </w:t>
      </w:r>
      <w:proofErr w:type="spellStart"/>
      <w:proofErr w:type="gramStart"/>
      <w:r>
        <w:t>doi:https</w:t>
      </w:r>
      <w:proofErr w:type="spellEnd"/>
      <w:r>
        <w:t>://doi.org/10.1016/s0160-7383(00)00051-7</w:t>
      </w:r>
      <w:proofErr w:type="gramEnd"/>
      <w:r>
        <w:t>.</w:t>
      </w:r>
    </w:p>
    <w:p w14:paraId="6A7244AB" w14:textId="77777777" w:rsidR="001E3A16" w:rsidRDefault="001E3A16" w:rsidP="001E3A16">
      <w:pPr>
        <w:pStyle w:val="NormalWeb"/>
        <w:spacing w:before="0" w:beforeAutospacing="0" w:after="240" w:afterAutospacing="0" w:line="360" w:lineRule="auto"/>
      </w:pPr>
      <w:r>
        <w:t xml:space="preserve">Wilkinson, S. (1998). Focus Group methodology: a Review. </w:t>
      </w:r>
      <w:r>
        <w:rPr>
          <w:i/>
          <w:iCs/>
        </w:rPr>
        <w:t>International Journal of Social Research Methodology</w:t>
      </w:r>
      <w:r>
        <w:t xml:space="preserve">, [online] 1(3), pp.181–203. </w:t>
      </w:r>
      <w:proofErr w:type="spellStart"/>
      <w:proofErr w:type="gramStart"/>
      <w:r>
        <w:t>doi:https</w:t>
      </w:r>
      <w:proofErr w:type="spellEnd"/>
      <w:r>
        <w:t>://doi.org/10.1080/13645579.1998.10846874</w:t>
      </w:r>
      <w:proofErr w:type="gramEnd"/>
      <w:r>
        <w:t>.</w:t>
      </w:r>
    </w:p>
    <w:p w14:paraId="3CC14244" w14:textId="77777777" w:rsidR="001E3A16" w:rsidRDefault="001E3A16" w:rsidP="001E3A16">
      <w:pPr>
        <w:pStyle w:val="NormalWeb"/>
        <w:spacing w:before="0" w:beforeAutospacing="0" w:after="240" w:afterAutospacing="0" w:line="360" w:lineRule="auto"/>
      </w:pPr>
      <w:r>
        <w:t xml:space="preserve">Wright, M. and Gray, T. (2013). The hidden turmoil: Females achieving longevity in the outdoor learning profession. </w:t>
      </w:r>
      <w:r>
        <w:rPr>
          <w:i/>
          <w:iCs/>
        </w:rPr>
        <w:t>Journal of Outdoor and Environmental Education</w:t>
      </w:r>
      <w:r>
        <w:t xml:space="preserve">, 16(2), pp.12–23. </w:t>
      </w:r>
      <w:proofErr w:type="spellStart"/>
      <w:proofErr w:type="gramStart"/>
      <w:r>
        <w:t>doi:https</w:t>
      </w:r>
      <w:proofErr w:type="spellEnd"/>
      <w:r>
        <w:t>://doi.org/10.1007/bf03400942</w:t>
      </w:r>
      <w:proofErr w:type="gramEnd"/>
      <w:r>
        <w:t>.</w:t>
      </w:r>
    </w:p>
    <w:p w14:paraId="50A46A62" w14:textId="77777777" w:rsidR="001E3A16" w:rsidRDefault="001E3A16" w:rsidP="008F2918">
      <w:pPr>
        <w:spacing w:line="360" w:lineRule="auto"/>
        <w:rPr>
          <w:rFonts w:ascii="Arial" w:hAnsi="Arial" w:cs="Arial"/>
          <w:color w:val="000000"/>
        </w:rPr>
      </w:pPr>
    </w:p>
    <w:p w14:paraId="5C814FBE" w14:textId="77777777" w:rsidR="00031F49" w:rsidRDefault="00031F49" w:rsidP="008F2918">
      <w:pPr>
        <w:spacing w:line="360" w:lineRule="auto"/>
        <w:rPr>
          <w:rFonts w:ascii="Times New Roman" w:hAnsi="Times New Roman" w:cs="Times New Roman"/>
          <w:color w:val="000000"/>
        </w:rPr>
      </w:pPr>
    </w:p>
    <w:p w14:paraId="7FAF958C" w14:textId="12AC6DB4" w:rsidR="00D02D63" w:rsidRPr="00D02D63" w:rsidRDefault="00D02D63" w:rsidP="00397229">
      <w:pPr>
        <w:spacing w:line="360" w:lineRule="auto"/>
        <w:rPr>
          <w:rFonts w:cstheme="minorHAnsi"/>
          <w:color w:val="000000"/>
        </w:rPr>
      </w:pPr>
    </w:p>
    <w:p w14:paraId="57F234F2" w14:textId="073C14F0" w:rsidR="007863DE" w:rsidRPr="00323752" w:rsidRDefault="007863DE" w:rsidP="00397229">
      <w:pPr>
        <w:spacing w:line="360" w:lineRule="auto"/>
        <w:rPr>
          <w:rFonts w:ascii="Times New Roman" w:hAnsi="Times New Roman" w:cs="Times New Roman"/>
        </w:rPr>
      </w:pPr>
    </w:p>
    <w:p w14:paraId="6041EFE7" w14:textId="7EDB6DCB" w:rsidR="00CC0FDD" w:rsidRPr="00672103" w:rsidRDefault="00CC0FDD" w:rsidP="00672103">
      <w:pPr>
        <w:rPr>
          <w:rFonts w:ascii="Times New Roman" w:hAnsi="Times New Roman" w:cs="Times New Roman"/>
        </w:rPr>
      </w:pPr>
      <w:r w:rsidRPr="00672103">
        <w:rPr>
          <w:rFonts w:ascii="Times New Roman" w:hAnsi="Times New Roman" w:cs="Times New Roman"/>
        </w:rPr>
        <w:t xml:space="preserve"> </w:t>
      </w:r>
    </w:p>
    <w:p w14:paraId="498AEE80" w14:textId="77777777" w:rsidR="00CC0FDD" w:rsidRDefault="00CC0FDD"/>
    <w:sectPr w:rsidR="00CC0FD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D747C" w14:textId="77777777" w:rsidR="008018CD" w:rsidRDefault="008018CD" w:rsidP="00597007">
      <w:pPr>
        <w:spacing w:after="0" w:line="240" w:lineRule="auto"/>
      </w:pPr>
      <w:r>
        <w:separator/>
      </w:r>
    </w:p>
  </w:endnote>
  <w:endnote w:type="continuationSeparator" w:id="0">
    <w:p w14:paraId="7B9BA403" w14:textId="77777777" w:rsidR="008018CD" w:rsidRDefault="008018CD" w:rsidP="00597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24229" w14:textId="77777777" w:rsidR="008018CD" w:rsidRDefault="008018CD" w:rsidP="00597007">
      <w:pPr>
        <w:spacing w:after="0" w:line="240" w:lineRule="auto"/>
      </w:pPr>
      <w:r>
        <w:separator/>
      </w:r>
    </w:p>
  </w:footnote>
  <w:footnote w:type="continuationSeparator" w:id="0">
    <w:p w14:paraId="0AAD5B78" w14:textId="77777777" w:rsidR="008018CD" w:rsidRDefault="008018CD" w:rsidP="00597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9576C" w14:textId="036E8028" w:rsidR="00597007" w:rsidRPr="00597007" w:rsidRDefault="00597007" w:rsidP="00597007">
    <w:pPr>
      <w:pStyle w:val="Header"/>
      <w:rPr>
        <w:rFonts w:ascii="Times New Roman" w:hAnsi="Times New Roman" w:cs="Times New Roman"/>
      </w:rPr>
    </w:pPr>
    <w:r w:rsidRPr="00597007">
      <w:rPr>
        <w:rFonts w:ascii="Times New Roman" w:hAnsi="Times New Roman" w:cs="Times New Roman"/>
      </w:rPr>
      <w:t>BMSS</w:t>
    </w:r>
    <w:r w:rsidRPr="00597007">
      <w:rPr>
        <w:rFonts w:ascii="Times New Roman" w:hAnsi="Times New Roman" w:cs="Times New Roman"/>
      </w:rPr>
      <w:t>6007</w:t>
    </w:r>
    <w:r w:rsidRPr="00597007">
      <w:rPr>
        <w:rFonts w:ascii="Times New Roman" w:hAnsi="Times New Roman" w:cs="Times New Roman"/>
      </w:rPr>
      <w:ptab w:relativeTo="margin" w:alignment="center" w:leader="none"/>
    </w:r>
    <w:r w:rsidRPr="00597007">
      <w:rPr>
        <w:rFonts w:ascii="Times New Roman" w:hAnsi="Times New Roman" w:cs="Times New Roman"/>
      </w:rPr>
      <w:ptab w:relativeTo="margin" w:alignment="right" w:leader="none"/>
    </w:r>
    <w:r w:rsidRPr="00597007">
      <w:rPr>
        <w:rFonts w:ascii="Times New Roman" w:hAnsi="Times New Roman" w:cs="Times New Roman"/>
      </w:rPr>
      <w:t>2103945</w:t>
    </w:r>
  </w:p>
  <w:p w14:paraId="00825602" w14:textId="77777777" w:rsidR="00597007" w:rsidRDefault="005970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66338"/>
    <w:multiLevelType w:val="hybridMultilevel"/>
    <w:tmpl w:val="5C5CBAC0"/>
    <w:lvl w:ilvl="0" w:tplc="3D88F2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03795"/>
    <w:multiLevelType w:val="hybridMultilevel"/>
    <w:tmpl w:val="4808D420"/>
    <w:lvl w:ilvl="0" w:tplc="60F2A27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22474"/>
    <w:multiLevelType w:val="hybridMultilevel"/>
    <w:tmpl w:val="C70E1C0C"/>
    <w:lvl w:ilvl="0" w:tplc="6A5E0ED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832A2"/>
    <w:multiLevelType w:val="hybridMultilevel"/>
    <w:tmpl w:val="74568C96"/>
    <w:lvl w:ilvl="0" w:tplc="85B27D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DE5C07"/>
    <w:multiLevelType w:val="hybridMultilevel"/>
    <w:tmpl w:val="6BBED9B8"/>
    <w:lvl w:ilvl="0" w:tplc="0FFA43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71999"/>
    <w:multiLevelType w:val="multilevel"/>
    <w:tmpl w:val="51406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8507F2"/>
    <w:multiLevelType w:val="multilevel"/>
    <w:tmpl w:val="1780F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610A95"/>
    <w:multiLevelType w:val="hybridMultilevel"/>
    <w:tmpl w:val="0382EDA8"/>
    <w:lvl w:ilvl="0" w:tplc="4322BB9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647661">
    <w:abstractNumId w:val="1"/>
  </w:num>
  <w:num w:numId="2" w16cid:durableId="1590769035">
    <w:abstractNumId w:val="3"/>
  </w:num>
  <w:num w:numId="3" w16cid:durableId="431362154">
    <w:abstractNumId w:val="5"/>
  </w:num>
  <w:num w:numId="4" w16cid:durableId="915361423">
    <w:abstractNumId w:val="6"/>
  </w:num>
  <w:num w:numId="5" w16cid:durableId="1028263313">
    <w:abstractNumId w:val="7"/>
  </w:num>
  <w:num w:numId="6" w16cid:durableId="1193232112">
    <w:abstractNumId w:val="0"/>
  </w:num>
  <w:num w:numId="7" w16cid:durableId="1781678655">
    <w:abstractNumId w:val="2"/>
  </w:num>
  <w:num w:numId="8" w16cid:durableId="4991963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FDD"/>
    <w:rsid w:val="00031F49"/>
    <w:rsid w:val="00043A4B"/>
    <w:rsid w:val="00080B03"/>
    <w:rsid w:val="00087E99"/>
    <w:rsid w:val="001233F0"/>
    <w:rsid w:val="00135D6F"/>
    <w:rsid w:val="00140C58"/>
    <w:rsid w:val="00157957"/>
    <w:rsid w:val="0017490F"/>
    <w:rsid w:val="0019050A"/>
    <w:rsid w:val="001D715C"/>
    <w:rsid w:val="001E3A16"/>
    <w:rsid w:val="001E71E2"/>
    <w:rsid w:val="00201B0A"/>
    <w:rsid w:val="00267053"/>
    <w:rsid w:val="002B199A"/>
    <w:rsid w:val="002D52D5"/>
    <w:rsid w:val="00306C10"/>
    <w:rsid w:val="00311713"/>
    <w:rsid w:val="00317E6D"/>
    <w:rsid w:val="00323752"/>
    <w:rsid w:val="00385574"/>
    <w:rsid w:val="00397229"/>
    <w:rsid w:val="003D0D43"/>
    <w:rsid w:val="00401D85"/>
    <w:rsid w:val="00413315"/>
    <w:rsid w:val="00467673"/>
    <w:rsid w:val="00467927"/>
    <w:rsid w:val="004C0DE9"/>
    <w:rsid w:val="004E1401"/>
    <w:rsid w:val="004F3DD9"/>
    <w:rsid w:val="00502873"/>
    <w:rsid w:val="00561EF4"/>
    <w:rsid w:val="00571A16"/>
    <w:rsid w:val="00591655"/>
    <w:rsid w:val="00597007"/>
    <w:rsid w:val="005A2206"/>
    <w:rsid w:val="005C7402"/>
    <w:rsid w:val="005E07AE"/>
    <w:rsid w:val="005F471F"/>
    <w:rsid w:val="00672103"/>
    <w:rsid w:val="006973A3"/>
    <w:rsid w:val="007863DE"/>
    <w:rsid w:val="00787205"/>
    <w:rsid w:val="008018CD"/>
    <w:rsid w:val="008020E6"/>
    <w:rsid w:val="008151F5"/>
    <w:rsid w:val="008F2918"/>
    <w:rsid w:val="0091756E"/>
    <w:rsid w:val="00953764"/>
    <w:rsid w:val="00962012"/>
    <w:rsid w:val="00995095"/>
    <w:rsid w:val="009A612A"/>
    <w:rsid w:val="009C0FC3"/>
    <w:rsid w:val="009C63B3"/>
    <w:rsid w:val="00A147D6"/>
    <w:rsid w:val="00A260C9"/>
    <w:rsid w:val="00A65F4E"/>
    <w:rsid w:val="00AB0496"/>
    <w:rsid w:val="00B53119"/>
    <w:rsid w:val="00B62DEC"/>
    <w:rsid w:val="00B85FC9"/>
    <w:rsid w:val="00BB71CB"/>
    <w:rsid w:val="00BB78C2"/>
    <w:rsid w:val="00C23EE4"/>
    <w:rsid w:val="00C52105"/>
    <w:rsid w:val="00C740CC"/>
    <w:rsid w:val="00C93F55"/>
    <w:rsid w:val="00CC0FDD"/>
    <w:rsid w:val="00CC36C7"/>
    <w:rsid w:val="00D02D63"/>
    <w:rsid w:val="00D77471"/>
    <w:rsid w:val="00DD2244"/>
    <w:rsid w:val="00F30E3E"/>
    <w:rsid w:val="00F32F58"/>
    <w:rsid w:val="00F36388"/>
    <w:rsid w:val="00F37933"/>
    <w:rsid w:val="00F9652E"/>
    <w:rsid w:val="00FE40ED"/>
    <w:rsid w:val="00FF1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BA74C"/>
  <w15:docId w15:val="{71A265C7-2095-4AFF-90A1-B2E1099DF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103"/>
    <w:pPr>
      <w:ind w:left="720"/>
      <w:contextualSpacing/>
    </w:pPr>
  </w:style>
  <w:style w:type="character" w:styleId="Hyperlink">
    <w:name w:val="Hyperlink"/>
    <w:basedOn w:val="DefaultParagraphFont"/>
    <w:uiPriority w:val="99"/>
    <w:semiHidden/>
    <w:unhideWhenUsed/>
    <w:rsid w:val="007863DE"/>
    <w:rPr>
      <w:color w:val="0000FF"/>
      <w:u w:val="single"/>
    </w:rPr>
  </w:style>
  <w:style w:type="paragraph" w:styleId="NormalWeb">
    <w:name w:val="Normal (Web)"/>
    <w:basedOn w:val="Normal"/>
    <w:uiPriority w:val="99"/>
    <w:semiHidden/>
    <w:unhideWhenUsed/>
    <w:rsid w:val="00031F4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53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7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007"/>
  </w:style>
  <w:style w:type="paragraph" w:styleId="Footer">
    <w:name w:val="footer"/>
    <w:basedOn w:val="Normal"/>
    <w:link w:val="FooterChar"/>
    <w:uiPriority w:val="99"/>
    <w:unhideWhenUsed/>
    <w:rsid w:val="00597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51676">
      <w:bodyDiv w:val="1"/>
      <w:marLeft w:val="0"/>
      <w:marRight w:val="0"/>
      <w:marTop w:val="0"/>
      <w:marBottom w:val="0"/>
      <w:divBdr>
        <w:top w:val="none" w:sz="0" w:space="0" w:color="auto"/>
        <w:left w:val="none" w:sz="0" w:space="0" w:color="auto"/>
        <w:bottom w:val="none" w:sz="0" w:space="0" w:color="auto"/>
        <w:right w:val="none" w:sz="0" w:space="0" w:color="auto"/>
      </w:divBdr>
      <w:divsChild>
        <w:div w:id="1048647929">
          <w:marLeft w:val="0"/>
          <w:marRight w:val="0"/>
          <w:marTop w:val="0"/>
          <w:marBottom w:val="0"/>
          <w:divBdr>
            <w:top w:val="none" w:sz="0" w:space="0" w:color="auto"/>
            <w:left w:val="none" w:sz="0" w:space="0" w:color="auto"/>
            <w:bottom w:val="none" w:sz="0" w:space="0" w:color="auto"/>
            <w:right w:val="none" w:sz="0" w:space="0" w:color="auto"/>
          </w:divBdr>
        </w:div>
      </w:divsChild>
    </w:div>
    <w:div w:id="21473592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9206</TotalTime>
  <Pages>6</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 (2103945)</dc:creator>
  <cp:keywords/>
  <dc:description/>
  <cp:lastModifiedBy>Elin Jones (2103945)</cp:lastModifiedBy>
  <cp:revision>10</cp:revision>
  <dcterms:created xsi:type="dcterms:W3CDTF">2023-10-19T09:44:00Z</dcterms:created>
  <dcterms:modified xsi:type="dcterms:W3CDTF">2023-10-26T19:10:00Z</dcterms:modified>
</cp:coreProperties>
</file>