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1B7C" w:rsidRDefault="00611B7C" w:rsidP="00611B7C">
      <w:pPr>
        <w:pStyle w:val="Title"/>
        <w:rPr>
          <w:color w:val="000000" w:themeColor="text1"/>
        </w:rPr>
      </w:pPr>
      <w:r w:rsidRPr="00611B7C">
        <w:rPr>
          <w:color w:val="000000" w:themeColor="text1"/>
        </w:rPr>
        <w:t>Effective Team Work and Communication</w:t>
      </w:r>
    </w:p>
    <w:p w:rsidR="00EF66BC" w:rsidRDefault="00EF66BC" w:rsidP="00EF66BC"/>
    <w:p w:rsidR="00EF66BC" w:rsidRDefault="00EF66BC" w:rsidP="00EF66BC"/>
    <w:p w:rsidR="00EF66BC" w:rsidRDefault="00EF66BC" w:rsidP="00EF66BC"/>
    <w:p w:rsidR="00EF66BC" w:rsidRDefault="00EF66BC" w:rsidP="00EF66BC"/>
    <w:p w:rsidR="00EF66BC" w:rsidRDefault="00EF66BC" w:rsidP="00EF66BC"/>
    <w:p w:rsidR="00EF66BC" w:rsidRDefault="00EF66BC" w:rsidP="00EF66BC"/>
    <w:p w:rsidR="00EF66BC" w:rsidRDefault="00EF66BC" w:rsidP="00EF66BC"/>
    <w:p w:rsidR="00EF66BC" w:rsidRDefault="005A2867" w:rsidP="009468B4">
      <w:pPr>
        <w:ind w:left="720" w:hanging="720"/>
      </w:pPr>
      <w:r>
        <w:t xml:space="preserve">Student </w:t>
      </w:r>
      <w:r w:rsidR="00F643D4">
        <w:t>ID:</w:t>
      </w:r>
      <w:r w:rsidR="002C6710">
        <w:t>1814012</w:t>
      </w:r>
    </w:p>
    <w:p w:rsidR="00F643D4" w:rsidRDefault="00F643D4" w:rsidP="009468B4">
      <w:pPr>
        <w:ind w:left="720" w:hanging="720"/>
      </w:pPr>
      <w:r>
        <w:t>Student Name:</w:t>
      </w:r>
      <w:r w:rsidR="008A7DDD">
        <w:t xml:space="preserve"> Ivan </w:t>
      </w:r>
      <w:proofErr w:type="spellStart"/>
      <w:r w:rsidR="002C6710">
        <w:t>Nemtsov</w:t>
      </w:r>
      <w:proofErr w:type="spellEnd"/>
    </w:p>
    <w:p w:rsidR="002C6710" w:rsidRDefault="008B0486" w:rsidP="009468B4">
      <w:pPr>
        <w:ind w:left="720" w:hanging="720"/>
      </w:pPr>
      <w:r>
        <w:t>Module cod:</w:t>
      </w:r>
      <w:r w:rsidR="00F630A8">
        <w:t>BMSK4002</w:t>
      </w:r>
    </w:p>
    <w:p w:rsidR="008B0486" w:rsidRPr="00EF66BC" w:rsidRDefault="008B0486" w:rsidP="009468B4">
      <w:pPr>
        <w:ind w:left="720" w:hanging="720"/>
      </w:pPr>
      <w:r>
        <w:t>Lecturer Name</w:t>
      </w:r>
      <w:r w:rsidR="002061AA">
        <w:t xml:space="preserve">: </w:t>
      </w:r>
      <w:r w:rsidR="00154C43">
        <w:t>CHRISTOPHER MAFUVA</w:t>
      </w:r>
    </w:p>
    <w:p w:rsidR="00611B7C" w:rsidRDefault="00611B7C" w:rsidP="00223AF7"/>
    <w:p w:rsidR="00611B7C" w:rsidRDefault="00611B7C" w:rsidP="00223AF7"/>
    <w:p w:rsidR="00223AF7" w:rsidRDefault="00223AF7" w:rsidP="00223AF7"/>
    <w:p w:rsidR="00223AF7" w:rsidRDefault="00223AF7" w:rsidP="00223AF7">
      <w:r>
        <w:br w:type="page"/>
      </w:r>
    </w:p>
    <w:sdt>
      <w:sdtPr>
        <w:rPr>
          <w:b/>
          <w:bCs/>
        </w:rPr>
        <w:id w:val="25869022"/>
        <w:docPartObj>
          <w:docPartGallery w:val="Table of Contents"/>
          <w:docPartUnique/>
        </w:docPartObj>
      </w:sdtPr>
      <w:sdtEndPr>
        <w:rPr>
          <w:b w:val="0"/>
          <w:bCs w:val="0"/>
        </w:rPr>
      </w:sdtEndPr>
      <w:sdtContent>
        <w:p w:rsidR="00611B7C" w:rsidRPr="00223AF7" w:rsidRDefault="00611B7C" w:rsidP="00223AF7">
          <w:pPr>
            <w:rPr>
              <w:b/>
            </w:rPr>
          </w:pPr>
          <w:r w:rsidRPr="00223AF7">
            <w:rPr>
              <w:b/>
            </w:rPr>
            <w:t>Contents</w:t>
          </w:r>
        </w:p>
        <w:p w:rsidR="00021B1E" w:rsidRDefault="00EE17C3">
          <w:pPr>
            <w:pStyle w:val="TOC1"/>
            <w:tabs>
              <w:tab w:val="right" w:leader="dot" w:pos="9350"/>
            </w:tabs>
            <w:rPr>
              <w:rFonts w:asciiTheme="minorHAnsi" w:eastAsiaTheme="minorEastAsia" w:hAnsiTheme="minorHAnsi"/>
              <w:noProof/>
              <w:sz w:val="22"/>
            </w:rPr>
          </w:pPr>
          <w:r>
            <w:fldChar w:fldCharType="begin"/>
          </w:r>
          <w:r w:rsidR="00611B7C">
            <w:instrText xml:space="preserve"> TOC \o "1-3" \h \z \u </w:instrText>
          </w:r>
          <w:r>
            <w:fldChar w:fldCharType="separate"/>
          </w:r>
          <w:hyperlink w:anchor="_Toc6346570" w:history="1">
            <w:r w:rsidR="00021B1E" w:rsidRPr="00F92CE4">
              <w:rPr>
                <w:rStyle w:val="Hyperlink"/>
                <w:noProof/>
              </w:rPr>
              <w:t>Introduction:</w:t>
            </w:r>
            <w:r w:rsidR="00021B1E">
              <w:rPr>
                <w:noProof/>
                <w:webHidden/>
              </w:rPr>
              <w:tab/>
            </w:r>
            <w:r w:rsidR="00021B1E">
              <w:rPr>
                <w:noProof/>
                <w:webHidden/>
              </w:rPr>
              <w:fldChar w:fldCharType="begin"/>
            </w:r>
            <w:r w:rsidR="00021B1E">
              <w:rPr>
                <w:noProof/>
                <w:webHidden/>
              </w:rPr>
              <w:instrText xml:space="preserve"> PAGEREF _Toc6346570 \h </w:instrText>
            </w:r>
            <w:r w:rsidR="00021B1E">
              <w:rPr>
                <w:noProof/>
                <w:webHidden/>
              </w:rPr>
            </w:r>
            <w:r w:rsidR="00021B1E">
              <w:rPr>
                <w:noProof/>
                <w:webHidden/>
              </w:rPr>
              <w:fldChar w:fldCharType="separate"/>
            </w:r>
            <w:r w:rsidR="00021B1E">
              <w:rPr>
                <w:noProof/>
                <w:webHidden/>
              </w:rPr>
              <w:t>3</w:t>
            </w:r>
            <w:r w:rsidR="00021B1E">
              <w:rPr>
                <w:noProof/>
                <w:webHidden/>
              </w:rPr>
              <w:fldChar w:fldCharType="end"/>
            </w:r>
          </w:hyperlink>
        </w:p>
        <w:p w:rsidR="00021B1E" w:rsidRDefault="00704C1E">
          <w:pPr>
            <w:pStyle w:val="TOC1"/>
            <w:tabs>
              <w:tab w:val="right" w:leader="dot" w:pos="9350"/>
            </w:tabs>
            <w:rPr>
              <w:rFonts w:asciiTheme="minorHAnsi" w:eastAsiaTheme="minorEastAsia" w:hAnsiTheme="minorHAnsi"/>
              <w:noProof/>
              <w:sz w:val="22"/>
            </w:rPr>
          </w:pPr>
          <w:hyperlink w:anchor="_Toc6346571" w:history="1">
            <w:r w:rsidR="00021B1E" w:rsidRPr="00F92CE4">
              <w:rPr>
                <w:rStyle w:val="Hyperlink"/>
                <w:noProof/>
              </w:rPr>
              <w:t>Workplace communication and performance of the employers in that organization:</w:t>
            </w:r>
            <w:r w:rsidR="00021B1E">
              <w:rPr>
                <w:noProof/>
                <w:webHidden/>
              </w:rPr>
              <w:tab/>
            </w:r>
            <w:r w:rsidR="00021B1E">
              <w:rPr>
                <w:noProof/>
                <w:webHidden/>
              </w:rPr>
              <w:fldChar w:fldCharType="begin"/>
            </w:r>
            <w:r w:rsidR="00021B1E">
              <w:rPr>
                <w:noProof/>
                <w:webHidden/>
              </w:rPr>
              <w:instrText xml:space="preserve"> PAGEREF _Toc6346571 \h </w:instrText>
            </w:r>
            <w:r w:rsidR="00021B1E">
              <w:rPr>
                <w:noProof/>
                <w:webHidden/>
              </w:rPr>
            </w:r>
            <w:r w:rsidR="00021B1E">
              <w:rPr>
                <w:noProof/>
                <w:webHidden/>
              </w:rPr>
              <w:fldChar w:fldCharType="separate"/>
            </w:r>
            <w:r w:rsidR="00021B1E">
              <w:rPr>
                <w:noProof/>
                <w:webHidden/>
              </w:rPr>
              <w:t>4</w:t>
            </w:r>
            <w:r w:rsidR="00021B1E">
              <w:rPr>
                <w:noProof/>
                <w:webHidden/>
              </w:rPr>
              <w:fldChar w:fldCharType="end"/>
            </w:r>
          </w:hyperlink>
        </w:p>
        <w:p w:rsidR="00021B1E" w:rsidRDefault="00704C1E">
          <w:pPr>
            <w:pStyle w:val="TOC1"/>
            <w:tabs>
              <w:tab w:val="right" w:leader="dot" w:pos="9350"/>
            </w:tabs>
            <w:rPr>
              <w:rFonts w:asciiTheme="minorHAnsi" w:eastAsiaTheme="minorEastAsia" w:hAnsiTheme="minorHAnsi"/>
              <w:noProof/>
              <w:sz w:val="22"/>
            </w:rPr>
          </w:pPr>
          <w:hyperlink w:anchor="_Toc6346572" w:history="1">
            <w:r w:rsidR="00021B1E" w:rsidRPr="00F92CE4">
              <w:rPr>
                <w:rStyle w:val="Hyperlink"/>
                <w:rFonts w:eastAsia="Calibri"/>
                <w:noProof/>
                <w:lang w:eastAsia="en-GB"/>
              </w:rPr>
              <w:t xml:space="preserve">Recommendations for improving the communication skills of the employers of </w:t>
            </w:r>
            <w:r w:rsidR="00A333B1">
              <w:rPr>
                <w:rStyle w:val="Hyperlink"/>
                <w:rFonts w:eastAsia="Calibri"/>
                <w:noProof/>
                <w:lang w:eastAsia="en-GB"/>
              </w:rPr>
              <w:t>Sainsbury</w:t>
            </w:r>
            <w:r w:rsidR="00021B1E" w:rsidRPr="00F92CE4">
              <w:rPr>
                <w:rStyle w:val="Hyperlink"/>
                <w:rFonts w:eastAsia="Calibri"/>
                <w:noProof/>
                <w:lang w:eastAsia="en-GB"/>
              </w:rPr>
              <w:t>:</w:t>
            </w:r>
            <w:r w:rsidR="00021B1E">
              <w:rPr>
                <w:noProof/>
                <w:webHidden/>
              </w:rPr>
              <w:tab/>
            </w:r>
            <w:r w:rsidR="00021B1E">
              <w:rPr>
                <w:noProof/>
                <w:webHidden/>
              </w:rPr>
              <w:fldChar w:fldCharType="begin"/>
            </w:r>
            <w:r w:rsidR="00021B1E">
              <w:rPr>
                <w:noProof/>
                <w:webHidden/>
              </w:rPr>
              <w:instrText xml:space="preserve"> PAGEREF _Toc6346572 \h </w:instrText>
            </w:r>
            <w:r w:rsidR="00021B1E">
              <w:rPr>
                <w:noProof/>
                <w:webHidden/>
              </w:rPr>
            </w:r>
            <w:r w:rsidR="00021B1E">
              <w:rPr>
                <w:noProof/>
                <w:webHidden/>
              </w:rPr>
              <w:fldChar w:fldCharType="separate"/>
            </w:r>
            <w:r w:rsidR="00021B1E">
              <w:rPr>
                <w:noProof/>
                <w:webHidden/>
              </w:rPr>
              <w:t>8</w:t>
            </w:r>
            <w:r w:rsidR="00021B1E">
              <w:rPr>
                <w:noProof/>
                <w:webHidden/>
              </w:rPr>
              <w:fldChar w:fldCharType="end"/>
            </w:r>
          </w:hyperlink>
        </w:p>
        <w:p w:rsidR="00021B1E" w:rsidRDefault="00704C1E">
          <w:pPr>
            <w:pStyle w:val="TOC1"/>
            <w:tabs>
              <w:tab w:val="right" w:leader="dot" w:pos="9350"/>
            </w:tabs>
            <w:rPr>
              <w:rFonts w:asciiTheme="minorHAnsi" w:eastAsiaTheme="minorEastAsia" w:hAnsiTheme="minorHAnsi"/>
              <w:noProof/>
              <w:sz w:val="22"/>
            </w:rPr>
          </w:pPr>
          <w:hyperlink w:anchor="_Toc6346573" w:history="1">
            <w:r w:rsidR="00021B1E" w:rsidRPr="00F92CE4">
              <w:rPr>
                <w:rStyle w:val="Hyperlink"/>
                <w:rFonts w:eastAsia="Calibri"/>
                <w:noProof/>
                <w:lang w:eastAsia="en-GB"/>
              </w:rPr>
              <w:t>Conclusion:</w:t>
            </w:r>
            <w:r w:rsidR="00021B1E">
              <w:rPr>
                <w:noProof/>
                <w:webHidden/>
              </w:rPr>
              <w:tab/>
            </w:r>
            <w:r w:rsidR="00021B1E">
              <w:rPr>
                <w:noProof/>
                <w:webHidden/>
              </w:rPr>
              <w:fldChar w:fldCharType="begin"/>
            </w:r>
            <w:r w:rsidR="00021B1E">
              <w:rPr>
                <w:noProof/>
                <w:webHidden/>
              </w:rPr>
              <w:instrText xml:space="preserve"> PAGEREF _Toc6346573 \h </w:instrText>
            </w:r>
            <w:r w:rsidR="00021B1E">
              <w:rPr>
                <w:noProof/>
                <w:webHidden/>
              </w:rPr>
            </w:r>
            <w:r w:rsidR="00021B1E">
              <w:rPr>
                <w:noProof/>
                <w:webHidden/>
              </w:rPr>
              <w:fldChar w:fldCharType="separate"/>
            </w:r>
            <w:r w:rsidR="00021B1E">
              <w:rPr>
                <w:noProof/>
                <w:webHidden/>
              </w:rPr>
              <w:t>9</w:t>
            </w:r>
            <w:r w:rsidR="00021B1E">
              <w:rPr>
                <w:noProof/>
                <w:webHidden/>
              </w:rPr>
              <w:fldChar w:fldCharType="end"/>
            </w:r>
          </w:hyperlink>
        </w:p>
        <w:p w:rsidR="00021B1E" w:rsidRDefault="00704C1E">
          <w:pPr>
            <w:pStyle w:val="TOC1"/>
            <w:tabs>
              <w:tab w:val="right" w:leader="dot" w:pos="9350"/>
            </w:tabs>
            <w:rPr>
              <w:rFonts w:asciiTheme="minorHAnsi" w:eastAsiaTheme="minorEastAsia" w:hAnsiTheme="minorHAnsi"/>
              <w:noProof/>
              <w:sz w:val="22"/>
            </w:rPr>
          </w:pPr>
          <w:hyperlink w:anchor="_Toc6346574" w:history="1">
            <w:r w:rsidR="00021B1E" w:rsidRPr="00F92CE4">
              <w:rPr>
                <w:rStyle w:val="Hyperlink"/>
                <w:rFonts w:eastAsia="Calibri"/>
                <w:noProof/>
                <w:lang w:eastAsia="en-GB"/>
              </w:rPr>
              <w:t>Reference:</w:t>
            </w:r>
            <w:r w:rsidR="00021B1E">
              <w:rPr>
                <w:noProof/>
                <w:webHidden/>
              </w:rPr>
              <w:tab/>
            </w:r>
            <w:r w:rsidR="00021B1E">
              <w:rPr>
                <w:noProof/>
                <w:webHidden/>
              </w:rPr>
              <w:fldChar w:fldCharType="begin"/>
            </w:r>
            <w:r w:rsidR="00021B1E">
              <w:rPr>
                <w:noProof/>
                <w:webHidden/>
              </w:rPr>
              <w:instrText xml:space="preserve"> PAGEREF _Toc6346574 \h </w:instrText>
            </w:r>
            <w:r w:rsidR="00021B1E">
              <w:rPr>
                <w:noProof/>
                <w:webHidden/>
              </w:rPr>
            </w:r>
            <w:r w:rsidR="00021B1E">
              <w:rPr>
                <w:noProof/>
                <w:webHidden/>
              </w:rPr>
              <w:fldChar w:fldCharType="separate"/>
            </w:r>
            <w:r w:rsidR="00021B1E">
              <w:rPr>
                <w:noProof/>
                <w:webHidden/>
              </w:rPr>
              <w:t>10</w:t>
            </w:r>
            <w:r w:rsidR="00021B1E">
              <w:rPr>
                <w:noProof/>
                <w:webHidden/>
              </w:rPr>
              <w:fldChar w:fldCharType="end"/>
            </w:r>
          </w:hyperlink>
        </w:p>
        <w:p w:rsidR="00611B7C" w:rsidRDefault="00EE17C3">
          <w:r>
            <w:fldChar w:fldCharType="end"/>
          </w:r>
        </w:p>
      </w:sdtContent>
    </w:sdt>
    <w:p w:rsidR="00611B7C" w:rsidRDefault="00611B7C" w:rsidP="00611B7C">
      <w:pPr>
        <w:pStyle w:val="Heading1"/>
        <w:rPr>
          <w:color w:val="000000" w:themeColor="text1"/>
        </w:rPr>
      </w:pPr>
    </w:p>
    <w:p w:rsidR="00611B7C" w:rsidRDefault="00611B7C" w:rsidP="00611B7C">
      <w:pPr>
        <w:pStyle w:val="Heading1"/>
        <w:rPr>
          <w:color w:val="000000" w:themeColor="text1"/>
        </w:rPr>
      </w:pPr>
    </w:p>
    <w:p w:rsidR="00611B7C" w:rsidRDefault="00611B7C" w:rsidP="00611B7C">
      <w:pPr>
        <w:pStyle w:val="Heading1"/>
        <w:rPr>
          <w:color w:val="000000" w:themeColor="text1"/>
        </w:rPr>
      </w:pPr>
    </w:p>
    <w:p w:rsidR="00611B7C" w:rsidRDefault="00611B7C" w:rsidP="00611B7C">
      <w:pPr>
        <w:pStyle w:val="Heading1"/>
        <w:rPr>
          <w:color w:val="000000" w:themeColor="text1"/>
        </w:rPr>
      </w:pPr>
    </w:p>
    <w:p w:rsidR="00611B7C" w:rsidRDefault="00611B7C" w:rsidP="00611B7C">
      <w:pPr>
        <w:pStyle w:val="Heading1"/>
        <w:rPr>
          <w:color w:val="000000" w:themeColor="text1"/>
        </w:rPr>
      </w:pPr>
    </w:p>
    <w:p w:rsidR="00611B7C" w:rsidRDefault="00611B7C" w:rsidP="00611B7C">
      <w:pPr>
        <w:pStyle w:val="Heading1"/>
        <w:rPr>
          <w:color w:val="000000" w:themeColor="text1"/>
        </w:rPr>
      </w:pPr>
    </w:p>
    <w:p w:rsidR="00611B7C" w:rsidRDefault="00611B7C" w:rsidP="00611B7C">
      <w:pPr>
        <w:pStyle w:val="Heading1"/>
        <w:rPr>
          <w:color w:val="000000" w:themeColor="text1"/>
        </w:rPr>
      </w:pPr>
    </w:p>
    <w:p w:rsidR="00611B7C" w:rsidRDefault="00611B7C" w:rsidP="00611B7C">
      <w:pPr>
        <w:pStyle w:val="Heading1"/>
        <w:rPr>
          <w:color w:val="000000" w:themeColor="text1"/>
        </w:rPr>
      </w:pPr>
    </w:p>
    <w:p w:rsidR="00611B7C" w:rsidRDefault="00611B7C" w:rsidP="00611B7C"/>
    <w:p w:rsidR="00611B7C" w:rsidRPr="00611B7C" w:rsidRDefault="00611B7C" w:rsidP="00611B7C"/>
    <w:p w:rsidR="00F75D0A" w:rsidRPr="00611B7C" w:rsidRDefault="00F75D0A" w:rsidP="00611B7C">
      <w:pPr>
        <w:pStyle w:val="Heading1"/>
        <w:rPr>
          <w:color w:val="000000" w:themeColor="text1"/>
        </w:rPr>
      </w:pPr>
      <w:bookmarkStart w:id="0" w:name="_Toc6346570"/>
      <w:r w:rsidRPr="00611B7C">
        <w:rPr>
          <w:color w:val="000000" w:themeColor="text1"/>
        </w:rPr>
        <w:lastRenderedPageBreak/>
        <w:t>Introduction:</w:t>
      </w:r>
      <w:bookmarkEnd w:id="0"/>
    </w:p>
    <w:p w:rsidR="00F75D0A" w:rsidRPr="00BF120A" w:rsidRDefault="00F75D0A" w:rsidP="00BF120A">
      <w:pPr>
        <w:rPr>
          <w:rFonts w:cs="Times New Roman"/>
          <w:szCs w:val="24"/>
        </w:rPr>
      </w:pPr>
      <w:r w:rsidRPr="00BF120A">
        <w:rPr>
          <w:rFonts w:cs="Times New Roman"/>
          <w:szCs w:val="24"/>
        </w:rPr>
        <w:t>In this modern era of globalization and ra</w:t>
      </w:r>
      <w:r w:rsidR="004E2131" w:rsidRPr="00BF120A">
        <w:rPr>
          <w:rFonts w:cs="Times New Roman"/>
          <w:szCs w:val="24"/>
        </w:rPr>
        <w:t xml:space="preserve">pid technological developments, the modes of communication have altered.  </w:t>
      </w:r>
      <w:r w:rsidR="005B6057">
        <w:rPr>
          <w:rFonts w:cs="Times New Roman"/>
          <w:szCs w:val="24"/>
        </w:rPr>
        <w:t xml:space="preserve">My friend Maxwell has been an employee of </w:t>
      </w:r>
      <w:r w:rsidR="00A474DD">
        <w:rPr>
          <w:rFonts w:cs="Times New Roman"/>
          <w:szCs w:val="24"/>
        </w:rPr>
        <w:t>Sainsbury</w:t>
      </w:r>
      <w:r w:rsidR="005B6057">
        <w:rPr>
          <w:rFonts w:cs="Times New Roman"/>
          <w:szCs w:val="24"/>
        </w:rPr>
        <w:t xml:space="preserve"> and going through some communication problems. </w:t>
      </w:r>
      <w:r w:rsidR="00A333B1">
        <w:rPr>
          <w:rFonts w:cs="Times New Roman"/>
          <w:szCs w:val="24"/>
        </w:rPr>
        <w:t>Sainsbury</w:t>
      </w:r>
      <w:r w:rsidR="005B6057">
        <w:rPr>
          <w:rStyle w:val="CommentReference"/>
        </w:rPr>
        <w:t xml:space="preserve"> </w:t>
      </w:r>
      <w:r w:rsidR="005B6057" w:rsidRPr="005B6057">
        <w:rPr>
          <w:rStyle w:val="CommentReference"/>
          <w:sz w:val="24"/>
          <w:szCs w:val="24"/>
        </w:rPr>
        <w:t>i</w:t>
      </w:r>
      <w:r w:rsidR="004E2131" w:rsidRPr="005B6057">
        <w:rPr>
          <w:rFonts w:cs="Times New Roman"/>
          <w:szCs w:val="24"/>
        </w:rPr>
        <w:t>s</w:t>
      </w:r>
      <w:r w:rsidR="004E2131" w:rsidRPr="00BF120A">
        <w:rPr>
          <w:rFonts w:cs="Times New Roman"/>
          <w:szCs w:val="24"/>
        </w:rPr>
        <w:t xml:space="preserve"> one of the most leading </w:t>
      </w:r>
      <w:r w:rsidR="00A474DD">
        <w:rPr>
          <w:rFonts w:cs="Times New Roman"/>
          <w:szCs w:val="24"/>
        </w:rPr>
        <w:t>retail chains</w:t>
      </w:r>
      <w:r w:rsidR="004E2131" w:rsidRPr="00BF120A">
        <w:rPr>
          <w:rFonts w:cs="Times New Roman"/>
          <w:szCs w:val="24"/>
        </w:rPr>
        <w:t xml:space="preserve"> of the world employing around </w:t>
      </w:r>
      <w:r w:rsidR="00A474DD">
        <w:rPr>
          <w:rFonts w:cs="Times New Roman"/>
          <w:szCs w:val="24"/>
        </w:rPr>
        <w:t>1,86,900</w:t>
      </w:r>
      <w:r w:rsidR="009214D2">
        <w:rPr>
          <w:rFonts w:cs="Times New Roman"/>
          <w:szCs w:val="24"/>
        </w:rPr>
        <w:t xml:space="preserve"> employees all over the world</w:t>
      </w:r>
      <w:r w:rsidR="00A474DD">
        <w:rPr>
          <w:rFonts w:cs="Times New Roman"/>
          <w:szCs w:val="24"/>
        </w:rPr>
        <w:t xml:space="preserve"> in its 1415 retail shops</w:t>
      </w:r>
      <w:r w:rsidR="009214D2">
        <w:rPr>
          <w:rFonts w:cs="Times New Roman"/>
          <w:szCs w:val="24"/>
        </w:rPr>
        <w:t xml:space="preserve"> (</w:t>
      </w:r>
      <w:r w:rsidR="00F56EF7">
        <w:rPr>
          <w:rFonts w:cs="Times New Roman"/>
          <w:szCs w:val="24"/>
        </w:rPr>
        <w:t>S</w:t>
      </w:r>
      <w:r w:rsidR="00F56EF7" w:rsidRPr="00192AF1">
        <w:rPr>
          <w:rFonts w:cs="Times New Roman"/>
          <w:szCs w:val="24"/>
        </w:rPr>
        <w:t>ainsburys.co.uk</w:t>
      </w:r>
      <w:r w:rsidR="009214D2">
        <w:rPr>
          <w:rFonts w:cs="Times New Roman"/>
          <w:szCs w:val="24"/>
        </w:rPr>
        <w:t>, 2019).</w:t>
      </w:r>
      <w:r w:rsidR="004E2131" w:rsidRPr="00BF120A">
        <w:rPr>
          <w:rFonts w:cs="Times New Roman"/>
          <w:szCs w:val="24"/>
        </w:rPr>
        <w:t xml:space="preserve"> The employers of this retail giant need to coordinate the goals, missions, visions of the company with the communication with the employees and staffs. The communication between employees of this organization is also very significant. Employers these days are concerned of the significance of communicating with employees with the changi</w:t>
      </w:r>
      <w:r w:rsidR="009214D2">
        <w:rPr>
          <w:rFonts w:cs="Times New Roman"/>
          <w:szCs w:val="24"/>
        </w:rPr>
        <w:t>ng dynamics of the organization (Tracy, 2013).</w:t>
      </w:r>
      <w:r w:rsidR="005B6057">
        <w:rPr>
          <w:rFonts w:cs="Times New Roman"/>
          <w:szCs w:val="24"/>
        </w:rPr>
        <w:t xml:space="preserve"> As Maxwell is facing troubles with communication as an employee in </w:t>
      </w:r>
      <w:r w:rsidR="00A333B1">
        <w:rPr>
          <w:rFonts w:cs="Times New Roman"/>
          <w:szCs w:val="24"/>
        </w:rPr>
        <w:t>Sainsbury</w:t>
      </w:r>
      <w:r w:rsidR="005B6057">
        <w:rPr>
          <w:rFonts w:cs="Times New Roman"/>
          <w:szCs w:val="24"/>
        </w:rPr>
        <w:t>, i</w:t>
      </w:r>
      <w:r w:rsidR="004E2131" w:rsidRPr="00BF120A">
        <w:rPr>
          <w:rFonts w:cs="Times New Roman"/>
          <w:szCs w:val="24"/>
        </w:rPr>
        <w:t>n this report, the workplace communication and job outcomes of the employers in communicating with and motivating employees have been demonstrated. A number of recommendations for the employers have also been proposed</w:t>
      </w:r>
      <w:r w:rsidR="005B6057">
        <w:rPr>
          <w:rFonts w:cs="Times New Roman"/>
          <w:szCs w:val="24"/>
        </w:rPr>
        <w:t>.</w:t>
      </w:r>
    </w:p>
    <w:p w:rsidR="005B6057" w:rsidRDefault="005B6057" w:rsidP="00611B7C">
      <w:pPr>
        <w:pStyle w:val="Heading1"/>
        <w:rPr>
          <w:color w:val="000000" w:themeColor="text1"/>
        </w:rPr>
      </w:pPr>
    </w:p>
    <w:p w:rsidR="005B6057" w:rsidRDefault="005B6057" w:rsidP="00611B7C">
      <w:pPr>
        <w:pStyle w:val="Heading1"/>
        <w:rPr>
          <w:color w:val="000000" w:themeColor="text1"/>
        </w:rPr>
      </w:pPr>
    </w:p>
    <w:p w:rsidR="005B6057" w:rsidRDefault="005B6057" w:rsidP="00611B7C">
      <w:pPr>
        <w:pStyle w:val="Heading1"/>
        <w:rPr>
          <w:color w:val="000000" w:themeColor="text1"/>
        </w:rPr>
      </w:pPr>
    </w:p>
    <w:p w:rsidR="005B6057" w:rsidRDefault="005B6057" w:rsidP="00611B7C">
      <w:pPr>
        <w:pStyle w:val="Heading1"/>
        <w:rPr>
          <w:color w:val="000000" w:themeColor="text1"/>
        </w:rPr>
      </w:pPr>
    </w:p>
    <w:p w:rsidR="005B6057" w:rsidRDefault="005B6057" w:rsidP="00611B7C">
      <w:pPr>
        <w:pStyle w:val="Heading1"/>
        <w:rPr>
          <w:color w:val="000000" w:themeColor="text1"/>
        </w:rPr>
      </w:pPr>
    </w:p>
    <w:p w:rsidR="005B6057" w:rsidRDefault="005B6057" w:rsidP="005B6057"/>
    <w:p w:rsidR="00837A06" w:rsidRDefault="00837A06" w:rsidP="005B6057"/>
    <w:p w:rsidR="00837A06" w:rsidRPr="005B6057" w:rsidRDefault="00837A06" w:rsidP="005B6057"/>
    <w:p w:rsidR="000F3A17" w:rsidRPr="00611B7C" w:rsidRDefault="000F3A17" w:rsidP="00611B7C">
      <w:pPr>
        <w:pStyle w:val="Heading1"/>
        <w:rPr>
          <w:color w:val="000000" w:themeColor="text1"/>
        </w:rPr>
      </w:pPr>
      <w:bookmarkStart w:id="1" w:name="_Toc6346571"/>
      <w:r w:rsidRPr="00611B7C">
        <w:rPr>
          <w:color w:val="000000" w:themeColor="text1"/>
        </w:rPr>
        <w:lastRenderedPageBreak/>
        <w:t>Workplace communication and performance of the employers in that organization</w:t>
      </w:r>
      <w:r w:rsidR="005B6057">
        <w:rPr>
          <w:color w:val="000000" w:themeColor="text1"/>
        </w:rPr>
        <w:t>:</w:t>
      </w:r>
      <w:bookmarkEnd w:id="1"/>
    </w:p>
    <w:p w:rsidR="005B6057" w:rsidRDefault="000F3A17" w:rsidP="00BF120A">
      <w:pPr>
        <w:rPr>
          <w:rFonts w:cs="Times New Roman"/>
          <w:szCs w:val="24"/>
        </w:rPr>
      </w:pPr>
      <w:r w:rsidRPr="00BF120A">
        <w:rPr>
          <w:rFonts w:cs="Times New Roman"/>
          <w:szCs w:val="24"/>
        </w:rPr>
        <w:t xml:space="preserve">The manner in which employers deal with </w:t>
      </w:r>
      <w:r w:rsidR="00837A06" w:rsidRPr="00BF120A">
        <w:rPr>
          <w:rFonts w:cs="Times New Roman"/>
          <w:szCs w:val="24"/>
        </w:rPr>
        <w:t>each other</w:t>
      </w:r>
      <w:r w:rsidR="00837A06">
        <w:rPr>
          <w:rFonts w:cs="Times New Roman"/>
          <w:szCs w:val="24"/>
        </w:rPr>
        <w:t>’s</w:t>
      </w:r>
      <w:r w:rsidRPr="00BF120A">
        <w:rPr>
          <w:rFonts w:cs="Times New Roman"/>
          <w:szCs w:val="24"/>
        </w:rPr>
        <w:t xml:space="preserve"> and communicate with their employees is a significant and determining factor of employee relations. Employers these days are concerned of the significance of communicating with employees with the changing dynamics of the organization. As the world economy is changing and globalization is at its peak, the culture of the organizations </w:t>
      </w:r>
      <w:r w:rsidR="001B4488" w:rsidRPr="00BF120A">
        <w:rPr>
          <w:rFonts w:cs="Times New Roman"/>
          <w:szCs w:val="24"/>
        </w:rPr>
        <w:t>is</w:t>
      </w:r>
      <w:r w:rsidRPr="00BF120A">
        <w:rPr>
          <w:rFonts w:cs="Times New Roman"/>
          <w:szCs w:val="24"/>
        </w:rPr>
        <w:t xml:space="preserve"> experiencing a shift</w:t>
      </w:r>
      <w:r w:rsidR="009A6E31" w:rsidRPr="00BF120A">
        <w:rPr>
          <w:rFonts w:cs="Times New Roman"/>
          <w:szCs w:val="24"/>
        </w:rPr>
        <w:t xml:space="preserve">. </w:t>
      </w:r>
      <w:r w:rsidR="001B4488" w:rsidRPr="00BF120A">
        <w:rPr>
          <w:rFonts w:cs="Times New Roman"/>
          <w:szCs w:val="24"/>
        </w:rPr>
        <w:t>So, the employers are giving more importance in crafting their relationship with th</w:t>
      </w:r>
      <w:r w:rsidR="009214D2">
        <w:rPr>
          <w:rFonts w:cs="Times New Roman"/>
          <w:szCs w:val="24"/>
        </w:rPr>
        <w:t>eir fellow employers and staffs (</w:t>
      </w:r>
      <w:proofErr w:type="spellStart"/>
      <w:r w:rsidR="009214D2">
        <w:rPr>
          <w:rFonts w:cs="Times New Roman"/>
          <w:szCs w:val="24"/>
        </w:rPr>
        <w:t>Henkin</w:t>
      </w:r>
      <w:proofErr w:type="spellEnd"/>
      <w:r w:rsidR="009214D2">
        <w:rPr>
          <w:rFonts w:cs="Times New Roman"/>
          <w:szCs w:val="24"/>
        </w:rPr>
        <w:t>, 2011</w:t>
      </w:r>
      <w:r w:rsidR="00837A06">
        <w:rPr>
          <w:rFonts w:cs="Times New Roman"/>
          <w:szCs w:val="24"/>
        </w:rPr>
        <w:t>).</w:t>
      </w:r>
      <w:r w:rsidR="00837A06" w:rsidRPr="00BF120A">
        <w:rPr>
          <w:rFonts w:cs="Times New Roman"/>
          <w:szCs w:val="24"/>
        </w:rPr>
        <w:t xml:space="preserve"> The</w:t>
      </w:r>
      <w:r w:rsidR="00FF75B3" w:rsidRPr="00BF120A">
        <w:rPr>
          <w:rFonts w:cs="Times New Roman"/>
          <w:szCs w:val="24"/>
        </w:rPr>
        <w:t xml:space="preserve"> changed dynamics is leading to altered roles and responsibilities of the employers toward their fellow colleagues and employees</w:t>
      </w:r>
      <w:r w:rsidR="005B6057">
        <w:rPr>
          <w:rFonts w:cs="Times New Roman"/>
          <w:szCs w:val="24"/>
        </w:rPr>
        <w:t>.</w:t>
      </w:r>
    </w:p>
    <w:p w:rsidR="00FF75B3" w:rsidRPr="00BF120A" w:rsidRDefault="005B6057" w:rsidP="00BF120A">
      <w:pPr>
        <w:rPr>
          <w:rFonts w:cs="Times New Roman"/>
          <w:szCs w:val="24"/>
        </w:rPr>
      </w:pPr>
      <w:r>
        <w:rPr>
          <w:rFonts w:cs="Times New Roman"/>
          <w:szCs w:val="24"/>
        </w:rPr>
        <w:t xml:space="preserve">Communication usually refers to sharing of information by speaking, writing or using some other medium. </w:t>
      </w:r>
      <w:r w:rsidR="00FF75B3" w:rsidRPr="00BF120A">
        <w:rPr>
          <w:rFonts w:cs="Times New Roman"/>
          <w:szCs w:val="24"/>
        </w:rPr>
        <w:t>The essence of any good relationship between employers and employees is unambiguous and transparent relationship. The employers need to play the roles of leaders to preach the knowledge of communication to employees. Though the communication skills are needed to be learnt by the employees, employers need to lead them in teams and groups so that the goals of good communication can be achieved</w:t>
      </w:r>
      <w:r w:rsidR="009214D2">
        <w:rPr>
          <w:rFonts w:cs="Times New Roman"/>
          <w:szCs w:val="24"/>
        </w:rPr>
        <w:t xml:space="preserve"> (</w:t>
      </w:r>
      <w:r w:rsidR="009214D2" w:rsidRPr="009214D2">
        <w:rPr>
          <w:rFonts w:cs="Times New Roman"/>
          <w:szCs w:val="24"/>
        </w:rPr>
        <w:t>Hunt and Weintraub</w:t>
      </w:r>
      <w:r w:rsidR="009214D2">
        <w:rPr>
          <w:rFonts w:cs="Times New Roman"/>
          <w:szCs w:val="24"/>
        </w:rPr>
        <w:t>, 2012</w:t>
      </w:r>
      <w:r w:rsidR="00837A06">
        <w:rPr>
          <w:rFonts w:cs="Times New Roman"/>
          <w:szCs w:val="24"/>
        </w:rPr>
        <w:t>).</w:t>
      </w:r>
      <w:r w:rsidR="00837A06" w:rsidRPr="00BF120A">
        <w:rPr>
          <w:rFonts w:cs="Times New Roman"/>
          <w:szCs w:val="24"/>
        </w:rPr>
        <w:t xml:space="preserve"> </w:t>
      </w:r>
      <w:r w:rsidR="00A333B1">
        <w:rPr>
          <w:rFonts w:cs="Times New Roman"/>
          <w:szCs w:val="24"/>
        </w:rPr>
        <w:t>Sainsbury</w:t>
      </w:r>
      <w:r w:rsidR="0084315E" w:rsidRPr="00BF120A">
        <w:rPr>
          <w:rFonts w:cs="Times New Roman"/>
          <w:szCs w:val="24"/>
        </w:rPr>
        <w:t xml:space="preserve"> practices clear and transparent communication between the managerial team and the employees. </w:t>
      </w:r>
      <w:r w:rsidR="00DC2524" w:rsidRPr="00BF120A">
        <w:rPr>
          <w:rFonts w:cs="Times New Roman"/>
          <w:szCs w:val="24"/>
        </w:rPr>
        <w:t>They do so, so that the details of any message or work order don’</w:t>
      </w:r>
      <w:r w:rsidR="00611B7C">
        <w:rPr>
          <w:rFonts w:cs="Times New Roman"/>
          <w:szCs w:val="24"/>
        </w:rPr>
        <w:t>t get missed (Tracy, 2014).</w:t>
      </w:r>
      <w:r w:rsidR="00DC2524" w:rsidRPr="00BF120A">
        <w:rPr>
          <w:rFonts w:cs="Times New Roman"/>
          <w:szCs w:val="24"/>
        </w:rPr>
        <w:t xml:space="preserve"> The managerial team of </w:t>
      </w:r>
      <w:r w:rsidR="00A333B1">
        <w:rPr>
          <w:rFonts w:cs="Times New Roman"/>
          <w:szCs w:val="24"/>
        </w:rPr>
        <w:t>Sainsbury</w:t>
      </w:r>
      <w:r w:rsidR="00DC2524" w:rsidRPr="00BF120A">
        <w:rPr>
          <w:rFonts w:cs="Times New Roman"/>
          <w:szCs w:val="24"/>
        </w:rPr>
        <w:t xml:space="preserve"> believes that employees work best when they are given proper guidance and expected job tasks </w:t>
      </w:r>
      <w:r w:rsidR="009214D2">
        <w:rPr>
          <w:rFonts w:cs="Times New Roman"/>
          <w:szCs w:val="24"/>
        </w:rPr>
        <w:t>are clearly communicated (</w:t>
      </w:r>
      <w:proofErr w:type="spellStart"/>
      <w:r w:rsidR="009214D2">
        <w:rPr>
          <w:rFonts w:cs="Times New Roman"/>
          <w:szCs w:val="24"/>
        </w:rPr>
        <w:t>Henkin</w:t>
      </w:r>
      <w:proofErr w:type="spellEnd"/>
      <w:r w:rsidR="009214D2">
        <w:rPr>
          <w:rFonts w:cs="Times New Roman"/>
          <w:szCs w:val="24"/>
        </w:rPr>
        <w:t>, 2011).</w:t>
      </w:r>
      <w:r w:rsidR="00DC2524" w:rsidRPr="00BF120A">
        <w:rPr>
          <w:rFonts w:cs="Times New Roman"/>
          <w:szCs w:val="24"/>
        </w:rPr>
        <w:t xml:space="preserve"> They practice such a culture where the employees don’t fear of asking for help from the supervisors or employers.</w:t>
      </w:r>
    </w:p>
    <w:p w:rsidR="00DC2524" w:rsidRPr="00BF120A" w:rsidRDefault="00A333B1" w:rsidP="00BF120A">
      <w:pPr>
        <w:rPr>
          <w:rFonts w:cs="Times New Roman"/>
          <w:szCs w:val="24"/>
        </w:rPr>
      </w:pPr>
      <w:r>
        <w:rPr>
          <w:rFonts w:cs="Times New Roman"/>
          <w:szCs w:val="24"/>
        </w:rPr>
        <w:t>Sainsbury</w:t>
      </w:r>
      <w:r w:rsidR="00DC2524" w:rsidRPr="00BF120A">
        <w:rPr>
          <w:rFonts w:cs="Times New Roman"/>
          <w:szCs w:val="24"/>
        </w:rPr>
        <w:t xml:space="preserve"> employers bet that employees work more accurately when they are engaged with their supervisors. The level of job satisfaction has also increased with the increasing amount of communication between managers and employees.</w:t>
      </w:r>
      <w:r w:rsidR="00FE1DCB" w:rsidRPr="00BF120A">
        <w:rPr>
          <w:rFonts w:cs="Times New Roman"/>
          <w:szCs w:val="24"/>
        </w:rPr>
        <w:t xml:space="preserve"> In many territories, </w:t>
      </w:r>
      <w:r w:rsidR="00192AF1">
        <w:rPr>
          <w:rFonts w:cs="Times New Roman"/>
          <w:szCs w:val="24"/>
        </w:rPr>
        <w:t>Sainsbury</w:t>
      </w:r>
      <w:r w:rsidR="009214D2">
        <w:rPr>
          <w:rFonts w:cs="Times New Roman"/>
          <w:szCs w:val="24"/>
        </w:rPr>
        <w:t xml:space="preserve"> was losing employees </w:t>
      </w:r>
      <w:r w:rsidR="00FE1DCB" w:rsidRPr="00BF120A">
        <w:rPr>
          <w:rFonts w:cs="Times New Roman"/>
          <w:szCs w:val="24"/>
        </w:rPr>
        <w:t>as their supervisors were not communicating enough with them. The lack of communication used to confuse the employees</w:t>
      </w:r>
      <w:r w:rsidR="009214D2">
        <w:rPr>
          <w:rFonts w:cs="Times New Roman"/>
          <w:szCs w:val="24"/>
        </w:rPr>
        <w:t xml:space="preserve"> about their expected job roles (</w:t>
      </w:r>
      <w:r w:rsidR="00F56EF7">
        <w:rPr>
          <w:rFonts w:cs="Times New Roman"/>
          <w:szCs w:val="24"/>
        </w:rPr>
        <w:t>S</w:t>
      </w:r>
      <w:r w:rsidR="00F56EF7" w:rsidRPr="00192AF1">
        <w:rPr>
          <w:rFonts w:cs="Times New Roman"/>
          <w:szCs w:val="24"/>
        </w:rPr>
        <w:t>ainsburys.co.uk</w:t>
      </w:r>
      <w:r w:rsidR="009214D2">
        <w:rPr>
          <w:rFonts w:cs="Times New Roman"/>
          <w:szCs w:val="24"/>
        </w:rPr>
        <w:t>, 2019).</w:t>
      </w:r>
      <w:r w:rsidR="00FE1DCB" w:rsidRPr="00BF120A">
        <w:rPr>
          <w:rFonts w:cs="Times New Roman"/>
          <w:szCs w:val="24"/>
        </w:rPr>
        <w:t xml:space="preserve"> They considered the following theories to facilitate sufficient communication between the managers and their subordinates:</w:t>
      </w:r>
    </w:p>
    <w:p w:rsidR="00FE1DCB" w:rsidRPr="00BF120A" w:rsidRDefault="00FE1DCB" w:rsidP="00BF120A">
      <w:pPr>
        <w:rPr>
          <w:rFonts w:cs="Times New Roman"/>
          <w:szCs w:val="24"/>
        </w:rPr>
      </w:pPr>
      <w:r w:rsidRPr="00611B7C">
        <w:rPr>
          <w:rFonts w:cs="Times New Roman"/>
          <w:b/>
          <w:szCs w:val="24"/>
        </w:rPr>
        <w:t>Critical Theory:</w:t>
      </w:r>
      <w:r w:rsidRPr="00BF120A">
        <w:rPr>
          <w:rFonts w:cs="Times New Roman"/>
          <w:szCs w:val="24"/>
        </w:rPr>
        <w:t xml:space="preserve"> According to critical theory, </w:t>
      </w:r>
      <w:r w:rsidR="00531743" w:rsidRPr="00BF120A">
        <w:rPr>
          <w:rFonts w:cs="Times New Roman"/>
          <w:szCs w:val="24"/>
        </w:rPr>
        <w:t xml:space="preserve">conflict is obvious in any business organization. </w:t>
      </w:r>
      <w:r w:rsidR="00731812" w:rsidRPr="00BF120A">
        <w:rPr>
          <w:rFonts w:cs="Times New Roman"/>
          <w:szCs w:val="24"/>
        </w:rPr>
        <w:t xml:space="preserve">Employees are reluctant to communication with employers and communication takes place </w:t>
      </w:r>
      <w:r w:rsidR="00731812" w:rsidRPr="00BF120A">
        <w:rPr>
          <w:rFonts w:cs="Times New Roman"/>
          <w:szCs w:val="24"/>
        </w:rPr>
        <w:lastRenderedPageBreak/>
        <w:t xml:space="preserve">keeping in mind the budget constraints. But this theory suggests that </w:t>
      </w:r>
      <w:r w:rsidR="006944A1" w:rsidRPr="00BF120A">
        <w:rPr>
          <w:rFonts w:cs="Times New Roman"/>
          <w:szCs w:val="24"/>
        </w:rPr>
        <w:t>the managerial body must make effort to motivate the employees who are in risk of losing their motivation to work</w:t>
      </w:r>
      <w:r w:rsidR="00611B7C">
        <w:rPr>
          <w:rFonts w:cs="Times New Roman"/>
          <w:szCs w:val="24"/>
        </w:rPr>
        <w:t xml:space="preserve"> (</w:t>
      </w:r>
      <w:proofErr w:type="spellStart"/>
      <w:r w:rsidR="00611B7C">
        <w:rPr>
          <w:rFonts w:cs="Times New Roman"/>
          <w:szCs w:val="24"/>
        </w:rPr>
        <w:t>Krezner</w:t>
      </w:r>
      <w:proofErr w:type="spellEnd"/>
      <w:r w:rsidR="00611B7C">
        <w:rPr>
          <w:rFonts w:cs="Times New Roman"/>
          <w:szCs w:val="24"/>
        </w:rPr>
        <w:t xml:space="preserve">, 2011). </w:t>
      </w:r>
      <w:r w:rsidR="006944A1" w:rsidRPr="00BF120A">
        <w:rPr>
          <w:rFonts w:cs="Times New Roman"/>
          <w:szCs w:val="24"/>
        </w:rPr>
        <w:t xml:space="preserve">Communication discussed on this theory </w:t>
      </w:r>
      <w:r w:rsidR="00032FC0" w:rsidRPr="00BF120A">
        <w:rPr>
          <w:rFonts w:cs="Times New Roman"/>
          <w:szCs w:val="24"/>
        </w:rPr>
        <w:t>is suggested to aid resolving contradiction between groups of employees, influencing employees to work in a better swing and showing them path to coordinate the employees under one unified goal.</w:t>
      </w:r>
    </w:p>
    <w:p w:rsidR="00032FC0" w:rsidRPr="00BF120A" w:rsidRDefault="00D450A8" w:rsidP="00BF120A">
      <w:pPr>
        <w:rPr>
          <w:rFonts w:cs="Times New Roman"/>
          <w:szCs w:val="24"/>
        </w:rPr>
      </w:pPr>
      <w:r w:rsidRPr="00611B7C">
        <w:rPr>
          <w:rFonts w:cs="Times New Roman"/>
          <w:b/>
          <w:szCs w:val="24"/>
        </w:rPr>
        <w:t>Information Theory:</w:t>
      </w:r>
      <w:r w:rsidRPr="00BF120A">
        <w:rPr>
          <w:rFonts w:cs="Times New Roman"/>
          <w:szCs w:val="24"/>
        </w:rPr>
        <w:t xml:space="preserve"> Information theory illustrates how information is conveyed from employers to employees with the fewest errors. </w:t>
      </w:r>
      <w:r w:rsidR="0076488A" w:rsidRPr="00BF120A">
        <w:rPr>
          <w:rFonts w:cs="Times New Roman"/>
          <w:szCs w:val="24"/>
        </w:rPr>
        <w:t xml:space="preserve">This theory also suggests that messages should be crafted in a manner so that the real meaning of them can be easily inferred by all the parties in the communication process. The employers are asked to alter the mode and wordings of messages so that </w:t>
      </w:r>
      <w:r w:rsidR="00611B7C">
        <w:rPr>
          <w:rFonts w:cs="Times New Roman"/>
          <w:szCs w:val="24"/>
        </w:rPr>
        <w:t>everyone can easily understand (Tracey, 2013).</w:t>
      </w:r>
      <w:r w:rsidR="0076488A" w:rsidRPr="00BF120A">
        <w:rPr>
          <w:rFonts w:cs="Times New Roman"/>
          <w:szCs w:val="24"/>
        </w:rPr>
        <w:t xml:space="preserve"> The receiver of the message is said to take more responsibilities in inferring the real meaning of the messages.</w:t>
      </w:r>
    </w:p>
    <w:p w:rsidR="0076488A" w:rsidRPr="00BF120A" w:rsidRDefault="0076488A" w:rsidP="00BF120A">
      <w:pPr>
        <w:rPr>
          <w:rFonts w:cs="Times New Roman"/>
          <w:szCs w:val="24"/>
        </w:rPr>
      </w:pPr>
      <w:r w:rsidRPr="00611B7C">
        <w:rPr>
          <w:rFonts w:cs="Times New Roman"/>
          <w:b/>
          <w:szCs w:val="24"/>
        </w:rPr>
        <w:t>Post-Positive Theory:</w:t>
      </w:r>
      <w:r w:rsidR="00837A06">
        <w:rPr>
          <w:rFonts w:cs="Times New Roman"/>
          <w:b/>
          <w:szCs w:val="24"/>
        </w:rPr>
        <w:t xml:space="preserve"> </w:t>
      </w:r>
      <w:r w:rsidR="00593016" w:rsidRPr="00BF120A">
        <w:rPr>
          <w:rFonts w:cs="Times New Roman"/>
          <w:szCs w:val="24"/>
        </w:rPr>
        <w:t xml:space="preserve">The post-positive theory is concerned with the orderliness of any work in the business organizations. The belief that orderliness is inevitable in any organization will make the managers accept contradiction, miscommunication and insubordination as unexpected events. Communication based on this theory concentrates on messages crafted to abstain employees from abiding by the rules and working in synergy. </w:t>
      </w:r>
    </w:p>
    <w:p w:rsidR="00593016" w:rsidRPr="00BF120A" w:rsidRDefault="00593016" w:rsidP="00BF120A">
      <w:pPr>
        <w:rPr>
          <w:rFonts w:cs="Times New Roman"/>
          <w:szCs w:val="24"/>
        </w:rPr>
      </w:pPr>
      <w:r w:rsidRPr="00611B7C">
        <w:rPr>
          <w:rFonts w:cs="Times New Roman"/>
          <w:b/>
          <w:szCs w:val="24"/>
        </w:rPr>
        <w:t>Groupware Theory:</w:t>
      </w:r>
      <w:r w:rsidRPr="00BF120A">
        <w:rPr>
          <w:rFonts w:cs="Times New Roman"/>
          <w:szCs w:val="24"/>
        </w:rPr>
        <w:t xml:space="preserve"> The Groupware Theory claims that the old form of communication </w:t>
      </w:r>
      <w:r w:rsidR="001F14B5" w:rsidRPr="00BF120A">
        <w:rPr>
          <w:rFonts w:cs="Times New Roman"/>
          <w:szCs w:val="24"/>
        </w:rPr>
        <w:t xml:space="preserve">has to be altered with the rapid advancement of technology. The mode of communication is developed as computers and </w:t>
      </w:r>
      <w:r w:rsidR="00837A06" w:rsidRPr="00BF120A">
        <w:rPr>
          <w:rFonts w:cs="Times New Roman"/>
          <w:szCs w:val="24"/>
        </w:rPr>
        <w:t>smartphones</w:t>
      </w:r>
      <w:r w:rsidR="001F14B5" w:rsidRPr="00BF120A">
        <w:rPr>
          <w:rFonts w:cs="Times New Roman"/>
          <w:szCs w:val="24"/>
        </w:rPr>
        <w:t xml:space="preserve"> facilitate and take over the ancient modes of communication, which needed physical presence of both the par</w:t>
      </w:r>
      <w:r w:rsidR="00611B7C">
        <w:rPr>
          <w:rFonts w:cs="Times New Roman"/>
          <w:szCs w:val="24"/>
        </w:rPr>
        <w:t>ties in a communication process (</w:t>
      </w:r>
      <w:proofErr w:type="spellStart"/>
      <w:r w:rsidR="00611B7C" w:rsidRPr="009214D2">
        <w:rPr>
          <w:rFonts w:cs="Times New Roman"/>
          <w:szCs w:val="24"/>
        </w:rPr>
        <w:t>Kerzner</w:t>
      </w:r>
      <w:proofErr w:type="spellEnd"/>
      <w:r w:rsidR="00611B7C">
        <w:rPr>
          <w:rFonts w:cs="Times New Roman"/>
          <w:szCs w:val="24"/>
        </w:rPr>
        <w:t>, 2011).</w:t>
      </w:r>
      <w:r w:rsidR="001F14B5" w:rsidRPr="00BF120A">
        <w:rPr>
          <w:rFonts w:cs="Times New Roman"/>
          <w:szCs w:val="24"/>
        </w:rPr>
        <w:t xml:space="preserve"> The confidentiality of information is at stake under this wireless mode of communication, as messages can easily be leaked out to third parties.</w:t>
      </w:r>
    </w:p>
    <w:p w:rsidR="00502A22" w:rsidRPr="00BF120A" w:rsidRDefault="00A333B1" w:rsidP="00BF120A">
      <w:pPr>
        <w:rPr>
          <w:rFonts w:cs="Times New Roman"/>
          <w:szCs w:val="24"/>
        </w:rPr>
      </w:pPr>
      <w:r>
        <w:rPr>
          <w:rFonts w:cs="Times New Roman"/>
          <w:szCs w:val="24"/>
        </w:rPr>
        <w:t>Sainsbury</w:t>
      </w:r>
      <w:r w:rsidR="00502A22" w:rsidRPr="00BF120A">
        <w:rPr>
          <w:rFonts w:cs="Times New Roman"/>
          <w:szCs w:val="24"/>
        </w:rPr>
        <w:t xml:space="preserve"> also takes into account different models of communication explai</w:t>
      </w:r>
      <w:r w:rsidR="00611B7C">
        <w:rPr>
          <w:rFonts w:cs="Times New Roman"/>
          <w:szCs w:val="24"/>
        </w:rPr>
        <w:t>ned by scholars and researchers.</w:t>
      </w:r>
      <w:r w:rsidR="00502A22" w:rsidRPr="00BF120A">
        <w:rPr>
          <w:rFonts w:cs="Times New Roman"/>
          <w:szCs w:val="24"/>
        </w:rPr>
        <w:t xml:space="preserve"> The following models are proposed by some of the great scholars of all time and are applied to different circumstances.</w:t>
      </w:r>
    </w:p>
    <w:p w:rsidR="001F14B5" w:rsidRPr="00BF120A" w:rsidRDefault="00C862ED" w:rsidP="00BF120A">
      <w:pPr>
        <w:rPr>
          <w:rFonts w:cs="Times New Roman"/>
          <w:szCs w:val="24"/>
        </w:rPr>
      </w:pPr>
      <w:r w:rsidRPr="00611B7C">
        <w:rPr>
          <w:rFonts w:cs="Times New Roman"/>
          <w:b/>
          <w:szCs w:val="24"/>
        </w:rPr>
        <w:t>Models of Communication:</w:t>
      </w:r>
      <w:r w:rsidR="00502A22" w:rsidRPr="00BF120A">
        <w:rPr>
          <w:rFonts w:cs="Times New Roman"/>
          <w:szCs w:val="24"/>
        </w:rPr>
        <w:t xml:space="preserve"> There are basically three categories of models that share the communication channels and features, they are, linear communication model, transactio</w:t>
      </w:r>
      <w:r w:rsidR="00611B7C">
        <w:rPr>
          <w:rFonts w:cs="Times New Roman"/>
          <w:szCs w:val="24"/>
        </w:rPr>
        <w:t>nal model and interactive model (</w:t>
      </w:r>
      <w:proofErr w:type="spellStart"/>
      <w:r w:rsidR="00611B7C">
        <w:rPr>
          <w:rFonts w:cs="Times New Roman"/>
          <w:szCs w:val="24"/>
        </w:rPr>
        <w:t>Hoque</w:t>
      </w:r>
      <w:proofErr w:type="spellEnd"/>
      <w:r w:rsidR="00611B7C">
        <w:rPr>
          <w:rFonts w:cs="Times New Roman"/>
          <w:szCs w:val="24"/>
        </w:rPr>
        <w:t>, 2010).</w:t>
      </w:r>
      <w:r w:rsidR="00502A22" w:rsidRPr="00BF120A">
        <w:rPr>
          <w:rFonts w:cs="Times New Roman"/>
          <w:szCs w:val="24"/>
        </w:rPr>
        <w:t xml:space="preserve"> Under the linear model, there are </w:t>
      </w:r>
      <w:proofErr w:type="spellStart"/>
      <w:r w:rsidR="00502A22" w:rsidRPr="00BF120A">
        <w:rPr>
          <w:rFonts w:cs="Times New Roman"/>
          <w:szCs w:val="24"/>
        </w:rPr>
        <w:t>Lasswell’s</w:t>
      </w:r>
      <w:proofErr w:type="spellEnd"/>
      <w:r w:rsidR="00502A22" w:rsidRPr="00BF120A">
        <w:rPr>
          <w:rFonts w:cs="Times New Roman"/>
          <w:szCs w:val="24"/>
        </w:rPr>
        <w:t xml:space="preserve"> model, Aristotle’s model and </w:t>
      </w:r>
      <w:proofErr w:type="spellStart"/>
      <w:r w:rsidR="00502A22" w:rsidRPr="00BF120A">
        <w:rPr>
          <w:rFonts w:cs="Times New Roman"/>
          <w:szCs w:val="24"/>
        </w:rPr>
        <w:t>Berlo’s</w:t>
      </w:r>
      <w:proofErr w:type="spellEnd"/>
      <w:r w:rsidR="00502A22" w:rsidRPr="00BF120A">
        <w:rPr>
          <w:rFonts w:cs="Times New Roman"/>
          <w:szCs w:val="24"/>
        </w:rPr>
        <w:t xml:space="preserve"> SMCR model. Under transactional communication model, there are </w:t>
      </w:r>
      <w:proofErr w:type="spellStart"/>
      <w:r w:rsidR="00502A22" w:rsidRPr="00BF120A">
        <w:rPr>
          <w:rFonts w:cs="Times New Roman"/>
          <w:szCs w:val="24"/>
        </w:rPr>
        <w:lastRenderedPageBreak/>
        <w:t>Barlund’s</w:t>
      </w:r>
      <w:proofErr w:type="spellEnd"/>
      <w:r w:rsidR="00502A22" w:rsidRPr="00BF120A">
        <w:rPr>
          <w:rFonts w:cs="Times New Roman"/>
          <w:szCs w:val="24"/>
        </w:rPr>
        <w:t xml:space="preserve"> model, Shannon and Weaver model</w:t>
      </w:r>
      <w:r w:rsidR="00611B7C">
        <w:rPr>
          <w:rFonts w:cs="Times New Roman"/>
          <w:szCs w:val="24"/>
        </w:rPr>
        <w:t xml:space="preserve"> (</w:t>
      </w:r>
      <w:proofErr w:type="spellStart"/>
      <w:r w:rsidR="00611B7C" w:rsidRPr="009214D2">
        <w:rPr>
          <w:rFonts w:cs="Times New Roman"/>
          <w:szCs w:val="24"/>
        </w:rPr>
        <w:t>Kerzner</w:t>
      </w:r>
      <w:proofErr w:type="spellEnd"/>
      <w:r w:rsidR="00611B7C">
        <w:rPr>
          <w:rFonts w:cs="Times New Roman"/>
          <w:szCs w:val="24"/>
        </w:rPr>
        <w:t>, 2011).</w:t>
      </w:r>
      <w:r w:rsidR="00192AF1">
        <w:rPr>
          <w:rFonts w:cs="Times New Roman"/>
          <w:szCs w:val="24"/>
        </w:rPr>
        <w:t xml:space="preserve"> </w:t>
      </w:r>
      <w:r w:rsidR="00502A22" w:rsidRPr="00BF120A">
        <w:rPr>
          <w:rFonts w:cs="Times New Roman"/>
          <w:szCs w:val="24"/>
        </w:rPr>
        <w:t>And under interactive model, there are Schramm’s model and White’s model.</w:t>
      </w:r>
    </w:p>
    <w:p w:rsidR="00AC7E70" w:rsidRPr="00BF120A" w:rsidRDefault="00AC7E70" w:rsidP="00BF120A">
      <w:pPr>
        <w:rPr>
          <w:rFonts w:cs="Times New Roman"/>
          <w:szCs w:val="24"/>
        </w:rPr>
      </w:pPr>
      <w:r w:rsidRPr="00611B7C">
        <w:rPr>
          <w:rFonts w:cs="Times New Roman"/>
          <w:b/>
          <w:szCs w:val="24"/>
        </w:rPr>
        <w:t>The Linear Communication Model:</w:t>
      </w:r>
      <w:r w:rsidRPr="00BF120A">
        <w:rPr>
          <w:rFonts w:cs="Times New Roman"/>
          <w:szCs w:val="24"/>
        </w:rPr>
        <w:t xml:space="preserve"> This is basically a one-way communication process, suitable for mass communication. </w:t>
      </w:r>
      <w:r w:rsidR="00021B1E">
        <w:rPr>
          <w:rFonts w:cs="Times New Roman"/>
          <w:szCs w:val="24"/>
        </w:rPr>
        <w:t xml:space="preserve">Maxwell is given job description in accordance with this method. </w:t>
      </w:r>
      <w:r w:rsidRPr="00BF120A">
        <w:rPr>
          <w:rFonts w:cs="Times New Roman"/>
          <w:szCs w:val="24"/>
        </w:rPr>
        <w:t xml:space="preserve">Possibility of noise or distortions of messages is high as there is no room for reviews by one of the parties. It is sometimes used by </w:t>
      </w:r>
      <w:r w:rsidR="00A333B1">
        <w:rPr>
          <w:rFonts w:cs="Times New Roman"/>
          <w:szCs w:val="24"/>
        </w:rPr>
        <w:t>Sainsbury</w:t>
      </w:r>
      <w:r w:rsidRPr="00BF120A">
        <w:rPr>
          <w:rFonts w:cs="Times New Roman"/>
          <w:szCs w:val="24"/>
        </w:rPr>
        <w:t xml:space="preserve"> when th</w:t>
      </w:r>
      <w:r w:rsidR="00611B7C">
        <w:rPr>
          <w:rFonts w:cs="Times New Roman"/>
          <w:szCs w:val="24"/>
        </w:rPr>
        <w:t>ey want to set agenda or policy (</w:t>
      </w:r>
      <w:proofErr w:type="spellStart"/>
      <w:r w:rsidR="00611B7C">
        <w:rPr>
          <w:rFonts w:cs="Times New Roman"/>
          <w:szCs w:val="24"/>
        </w:rPr>
        <w:t>Hoque</w:t>
      </w:r>
      <w:proofErr w:type="spellEnd"/>
      <w:r w:rsidR="00611B7C">
        <w:rPr>
          <w:rFonts w:cs="Times New Roman"/>
          <w:szCs w:val="24"/>
        </w:rPr>
        <w:t>, 2010).</w:t>
      </w:r>
      <w:r w:rsidRPr="00BF120A">
        <w:rPr>
          <w:rFonts w:cs="Times New Roman"/>
          <w:szCs w:val="24"/>
        </w:rPr>
        <w:t xml:space="preserve"> But this policy doesn’t work so good these days as it involves zero participation of the subordinates. </w:t>
      </w:r>
    </w:p>
    <w:p w:rsidR="00AC7E70" w:rsidRDefault="00AC7E70" w:rsidP="00837A06">
      <w:pPr>
        <w:jc w:val="center"/>
        <w:rPr>
          <w:rFonts w:cs="Times New Roman"/>
          <w:szCs w:val="24"/>
        </w:rPr>
      </w:pPr>
      <w:r w:rsidRPr="00BF120A">
        <w:rPr>
          <w:rFonts w:cs="Times New Roman"/>
          <w:noProof/>
          <w:szCs w:val="24"/>
        </w:rPr>
        <w:drawing>
          <wp:inline distT="0" distB="0" distL="0" distR="0">
            <wp:extent cx="3143885" cy="2734094"/>
            <wp:effectExtent l="0" t="0" r="0" b="0"/>
            <wp:docPr id="1" name="Picture 1" descr="C:\Users\DELL\Desktop\93835-036-8A32DC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93835-036-8A32DC08.gif"/>
                    <pic:cNvPicPr>
                      <a:picLocks noChangeAspect="1" noChangeArrowheads="1"/>
                    </pic:cNvPicPr>
                  </pic:nvPicPr>
                  <pic:blipFill rotWithShape="1">
                    <a:blip r:embed="rId8"/>
                    <a:srcRect b="4276"/>
                    <a:stretch/>
                  </pic:blipFill>
                  <pic:spPr bwMode="auto">
                    <a:xfrm>
                      <a:off x="0" y="0"/>
                      <a:ext cx="3143885" cy="2734094"/>
                    </a:xfrm>
                    <a:prstGeom prst="rect">
                      <a:avLst/>
                    </a:prstGeom>
                    <a:noFill/>
                    <a:ln>
                      <a:noFill/>
                    </a:ln>
                    <a:extLst>
                      <a:ext uri="{53640926-AAD7-44D8-BBD7-CCE9431645EC}">
                        <a14:shadowObscured xmlns:a14="http://schemas.microsoft.com/office/drawing/2010/main"/>
                      </a:ext>
                    </a:extLst>
                  </pic:spPr>
                </pic:pic>
              </a:graphicData>
            </a:graphic>
          </wp:inline>
        </w:drawing>
      </w:r>
    </w:p>
    <w:p w:rsidR="00837A06" w:rsidRDefault="00837A06" w:rsidP="00837A06">
      <w:pPr>
        <w:jc w:val="center"/>
        <w:rPr>
          <w:rFonts w:cs="Times New Roman"/>
          <w:szCs w:val="24"/>
        </w:rPr>
      </w:pPr>
      <w:r>
        <w:rPr>
          <w:rFonts w:cs="Times New Roman"/>
          <w:szCs w:val="24"/>
        </w:rPr>
        <w:t xml:space="preserve">Figure 1: Model for Communication Process </w:t>
      </w:r>
    </w:p>
    <w:p w:rsidR="00837A06" w:rsidRPr="00BF120A" w:rsidRDefault="00837A06" w:rsidP="00837A06">
      <w:pPr>
        <w:jc w:val="center"/>
        <w:rPr>
          <w:rFonts w:cs="Times New Roman"/>
          <w:szCs w:val="24"/>
        </w:rPr>
      </w:pPr>
      <w:r>
        <w:rPr>
          <w:rFonts w:cs="Times New Roman"/>
          <w:szCs w:val="24"/>
        </w:rPr>
        <w:t>Source: (</w:t>
      </w:r>
      <w:proofErr w:type="spellStart"/>
      <w:r>
        <w:rPr>
          <w:rFonts w:cs="Times New Roman"/>
          <w:szCs w:val="24"/>
        </w:rPr>
        <w:t>Hoque</w:t>
      </w:r>
      <w:proofErr w:type="spellEnd"/>
      <w:r>
        <w:rPr>
          <w:rFonts w:cs="Times New Roman"/>
          <w:szCs w:val="24"/>
        </w:rPr>
        <w:t>, 2010)</w:t>
      </w:r>
    </w:p>
    <w:p w:rsidR="009F7249" w:rsidRPr="00BF120A" w:rsidRDefault="009F7249" w:rsidP="00BF120A">
      <w:pPr>
        <w:autoSpaceDE w:val="0"/>
        <w:autoSpaceDN w:val="0"/>
        <w:adjustRightInd w:val="0"/>
        <w:rPr>
          <w:rFonts w:eastAsia="Calibri" w:cs="Times New Roman"/>
          <w:szCs w:val="24"/>
          <w:lang w:eastAsia="en-GB"/>
        </w:rPr>
      </w:pPr>
      <w:r w:rsidRPr="00611B7C">
        <w:rPr>
          <w:rFonts w:eastAsia="Calibri" w:cs="Times New Roman"/>
          <w:b/>
          <w:szCs w:val="24"/>
          <w:lang w:eastAsia="en-GB"/>
        </w:rPr>
        <w:t>Sending:</w:t>
      </w:r>
      <w:r w:rsidRPr="00BF120A">
        <w:rPr>
          <w:rFonts w:eastAsia="Calibri" w:cs="Times New Roman"/>
          <w:szCs w:val="24"/>
          <w:lang w:eastAsia="en-GB"/>
        </w:rPr>
        <w:t xml:space="preserve"> Here, the managerial committee selects a message to deliver to the employee groups, then the message is sent to the employee or staffs, this process is stated as the sending process of communication.</w:t>
      </w:r>
      <w:r w:rsidR="005B6057">
        <w:rPr>
          <w:rFonts w:eastAsia="Calibri" w:cs="Times New Roman"/>
          <w:szCs w:val="24"/>
          <w:lang w:eastAsia="en-GB"/>
        </w:rPr>
        <w:t xml:space="preserve"> The brief of job task was sent to Maxwell by the restaurant manager in a vague manner. </w:t>
      </w:r>
    </w:p>
    <w:p w:rsidR="009F7249" w:rsidRPr="00BF120A" w:rsidRDefault="009F7249" w:rsidP="00BF120A">
      <w:pPr>
        <w:autoSpaceDE w:val="0"/>
        <w:autoSpaceDN w:val="0"/>
        <w:adjustRightInd w:val="0"/>
        <w:rPr>
          <w:rFonts w:eastAsia="Calibri" w:cs="Times New Roman"/>
          <w:szCs w:val="24"/>
          <w:lang w:eastAsia="en-GB"/>
        </w:rPr>
      </w:pPr>
      <w:r w:rsidRPr="00611B7C">
        <w:rPr>
          <w:rFonts w:eastAsia="Calibri" w:cs="Times New Roman"/>
          <w:b/>
          <w:szCs w:val="24"/>
          <w:lang w:eastAsia="en-GB"/>
        </w:rPr>
        <w:t>Encoding:</w:t>
      </w:r>
      <w:r w:rsidRPr="00BF120A">
        <w:rPr>
          <w:rFonts w:eastAsia="Calibri" w:cs="Times New Roman"/>
          <w:szCs w:val="24"/>
          <w:lang w:eastAsia="en-GB"/>
        </w:rPr>
        <w:t xml:space="preserve"> The selected message is then encoded into a symbolic or coded language. This encoded language is then sent as a signal via transmission channel to the receiver. </w:t>
      </w:r>
      <w:r w:rsidR="005B6057">
        <w:rPr>
          <w:rFonts w:eastAsia="Calibri" w:cs="Times New Roman"/>
          <w:szCs w:val="24"/>
          <w:lang w:eastAsia="en-GB"/>
        </w:rPr>
        <w:t xml:space="preserve">The restaurant manager used to encode the brief of job task </w:t>
      </w:r>
      <w:r w:rsidR="00021B1E">
        <w:rPr>
          <w:rFonts w:eastAsia="Calibri" w:cs="Times New Roman"/>
          <w:szCs w:val="24"/>
          <w:lang w:eastAsia="en-GB"/>
        </w:rPr>
        <w:t>in symbols or codes ambiguous for Maxwell.</w:t>
      </w:r>
    </w:p>
    <w:p w:rsidR="009F7249" w:rsidRPr="00BF120A" w:rsidRDefault="009F7249" w:rsidP="00BF120A">
      <w:pPr>
        <w:autoSpaceDE w:val="0"/>
        <w:autoSpaceDN w:val="0"/>
        <w:adjustRightInd w:val="0"/>
        <w:rPr>
          <w:rFonts w:eastAsia="Calibri" w:cs="Times New Roman"/>
          <w:szCs w:val="24"/>
          <w:lang w:eastAsia="en-GB"/>
        </w:rPr>
      </w:pPr>
      <w:r w:rsidRPr="00611B7C">
        <w:rPr>
          <w:rFonts w:eastAsia="Calibri" w:cs="Times New Roman"/>
          <w:b/>
          <w:szCs w:val="24"/>
          <w:lang w:eastAsia="en-GB"/>
        </w:rPr>
        <w:lastRenderedPageBreak/>
        <w:t>Decoding:</w:t>
      </w:r>
      <w:r w:rsidR="00021B1E">
        <w:rPr>
          <w:rFonts w:eastAsia="Calibri" w:cs="Times New Roman"/>
          <w:b/>
          <w:szCs w:val="24"/>
          <w:lang w:eastAsia="en-GB"/>
        </w:rPr>
        <w:t xml:space="preserve"> </w:t>
      </w:r>
      <w:r w:rsidR="009E17D7" w:rsidRPr="00BF120A">
        <w:rPr>
          <w:rFonts w:eastAsia="Calibri" w:cs="Times New Roman"/>
          <w:szCs w:val="24"/>
          <w:lang w:eastAsia="en-GB"/>
        </w:rPr>
        <w:t xml:space="preserve">Through </w:t>
      </w:r>
      <w:r w:rsidRPr="00BF120A">
        <w:rPr>
          <w:rFonts w:eastAsia="Calibri" w:cs="Times New Roman"/>
          <w:szCs w:val="24"/>
          <w:lang w:eastAsia="en-GB"/>
        </w:rPr>
        <w:t>various transmission channels, for example, here via online media,</w:t>
      </w:r>
      <w:r w:rsidR="009E17D7" w:rsidRPr="00BF120A">
        <w:rPr>
          <w:rFonts w:eastAsia="Calibri" w:cs="Times New Roman"/>
          <w:szCs w:val="24"/>
          <w:lang w:eastAsia="en-GB"/>
        </w:rPr>
        <w:t xml:space="preserve"> direct meetings,</w:t>
      </w:r>
      <w:r w:rsidRPr="00BF120A">
        <w:rPr>
          <w:rFonts w:eastAsia="Calibri" w:cs="Times New Roman"/>
          <w:szCs w:val="24"/>
          <w:lang w:eastAsia="en-GB"/>
        </w:rPr>
        <w:t xml:space="preserve"> the message is transmitted to </w:t>
      </w:r>
      <w:r w:rsidR="009E17D7" w:rsidRPr="00BF120A">
        <w:rPr>
          <w:rFonts w:eastAsia="Calibri" w:cs="Times New Roman"/>
          <w:szCs w:val="24"/>
          <w:lang w:eastAsia="en-GB"/>
        </w:rPr>
        <w:t>the employee groups or receivers. The employee groups then infer the meaning by t</w:t>
      </w:r>
      <w:r w:rsidR="00611B7C">
        <w:rPr>
          <w:rFonts w:eastAsia="Calibri" w:cs="Times New Roman"/>
          <w:szCs w:val="24"/>
          <w:lang w:eastAsia="en-GB"/>
        </w:rPr>
        <w:t>heir own level of understanding (</w:t>
      </w:r>
      <w:proofErr w:type="spellStart"/>
      <w:r w:rsidR="00611B7C">
        <w:rPr>
          <w:rFonts w:eastAsia="Calibri" w:cs="Times New Roman"/>
          <w:szCs w:val="24"/>
          <w:lang w:eastAsia="en-GB"/>
        </w:rPr>
        <w:t>Hoque</w:t>
      </w:r>
      <w:proofErr w:type="spellEnd"/>
      <w:r w:rsidR="00611B7C">
        <w:rPr>
          <w:rFonts w:eastAsia="Calibri" w:cs="Times New Roman"/>
          <w:szCs w:val="24"/>
          <w:lang w:eastAsia="en-GB"/>
        </w:rPr>
        <w:t>, 2010).</w:t>
      </w:r>
      <w:r w:rsidRPr="00BF120A">
        <w:rPr>
          <w:rFonts w:eastAsia="Calibri" w:cs="Times New Roman"/>
          <w:szCs w:val="24"/>
          <w:lang w:eastAsia="en-GB"/>
        </w:rPr>
        <w:t>This process is called decoding process of communication.</w:t>
      </w:r>
      <w:r w:rsidR="00021B1E">
        <w:rPr>
          <w:rFonts w:eastAsia="Calibri" w:cs="Times New Roman"/>
          <w:szCs w:val="24"/>
          <w:lang w:eastAsia="en-GB"/>
        </w:rPr>
        <w:t xml:space="preserve"> Maxwell fails to interpret the messages sent and encoded by the restaurant manager.</w:t>
      </w:r>
    </w:p>
    <w:p w:rsidR="009F7249" w:rsidRPr="00BF120A" w:rsidRDefault="009F7249" w:rsidP="00BF120A">
      <w:pPr>
        <w:autoSpaceDE w:val="0"/>
        <w:autoSpaceDN w:val="0"/>
        <w:adjustRightInd w:val="0"/>
        <w:rPr>
          <w:rFonts w:eastAsia="Calibri" w:cs="Times New Roman"/>
          <w:szCs w:val="24"/>
          <w:lang w:eastAsia="en-GB"/>
        </w:rPr>
      </w:pPr>
      <w:r w:rsidRPr="00611B7C">
        <w:rPr>
          <w:rFonts w:eastAsia="Calibri" w:cs="Times New Roman"/>
          <w:b/>
          <w:szCs w:val="24"/>
          <w:lang w:eastAsia="en-GB"/>
        </w:rPr>
        <w:t>Responding:</w:t>
      </w:r>
      <w:r w:rsidRPr="00BF120A">
        <w:rPr>
          <w:rFonts w:eastAsia="Calibri" w:cs="Times New Roman"/>
          <w:szCs w:val="24"/>
          <w:lang w:eastAsia="en-GB"/>
        </w:rPr>
        <w:t xml:space="preserve"> The receiver and target audience respond or react to the message, for example, some </w:t>
      </w:r>
      <w:r w:rsidR="009E17D7" w:rsidRPr="00BF120A">
        <w:rPr>
          <w:rFonts w:eastAsia="Calibri" w:cs="Times New Roman"/>
          <w:szCs w:val="24"/>
          <w:lang w:eastAsia="en-GB"/>
        </w:rPr>
        <w:t>employees react favorably toward the communication messages of the employers and some react unfavorably toward them</w:t>
      </w:r>
      <w:r w:rsidR="00611B7C">
        <w:rPr>
          <w:rFonts w:eastAsia="Calibri" w:cs="Times New Roman"/>
          <w:szCs w:val="24"/>
          <w:lang w:eastAsia="en-GB"/>
        </w:rPr>
        <w:t xml:space="preserve"> (</w:t>
      </w:r>
      <w:r w:rsidR="00611B7C" w:rsidRPr="009214D2">
        <w:rPr>
          <w:rFonts w:cs="Times New Roman"/>
          <w:szCs w:val="24"/>
        </w:rPr>
        <w:t>Robbins and Coulter</w:t>
      </w:r>
      <w:r w:rsidR="00611B7C">
        <w:rPr>
          <w:rFonts w:cs="Times New Roman"/>
          <w:szCs w:val="24"/>
        </w:rPr>
        <w:t>, 2015</w:t>
      </w:r>
      <w:r w:rsidR="00837A06">
        <w:rPr>
          <w:rFonts w:cs="Times New Roman"/>
          <w:szCs w:val="24"/>
        </w:rPr>
        <w:t>).</w:t>
      </w:r>
      <w:r w:rsidR="00837A06" w:rsidRPr="00BF120A">
        <w:rPr>
          <w:rFonts w:eastAsia="Calibri" w:cs="Times New Roman"/>
          <w:szCs w:val="24"/>
          <w:lang w:eastAsia="en-GB"/>
        </w:rPr>
        <w:t xml:space="preserve"> Noise</w:t>
      </w:r>
      <w:r w:rsidRPr="00BF120A">
        <w:rPr>
          <w:rFonts w:eastAsia="Calibri" w:cs="Times New Roman"/>
          <w:szCs w:val="24"/>
          <w:lang w:eastAsia="en-GB"/>
        </w:rPr>
        <w:t xml:space="preserve"> which refers to anything that disrupts or distorts the message occurs in all the </w:t>
      </w:r>
      <w:r w:rsidR="00837A06" w:rsidRPr="00BF120A">
        <w:rPr>
          <w:rFonts w:eastAsia="Calibri" w:cs="Times New Roman"/>
          <w:szCs w:val="24"/>
          <w:lang w:eastAsia="en-GB"/>
        </w:rPr>
        <w:t xml:space="preserve">stages. </w:t>
      </w:r>
      <w:r w:rsidR="00A333B1">
        <w:rPr>
          <w:rFonts w:eastAsia="Calibri" w:cs="Times New Roman"/>
          <w:szCs w:val="24"/>
          <w:lang w:eastAsia="en-GB"/>
        </w:rPr>
        <w:t>Sainsbury</w:t>
      </w:r>
      <w:r w:rsidR="009E17D7" w:rsidRPr="00BF120A">
        <w:rPr>
          <w:rFonts w:eastAsia="Calibri" w:cs="Times New Roman"/>
          <w:szCs w:val="24"/>
          <w:lang w:eastAsia="en-GB"/>
        </w:rPr>
        <w:t xml:space="preserve"> experience</w:t>
      </w:r>
      <w:r w:rsidR="00A96D7C" w:rsidRPr="00BF120A">
        <w:rPr>
          <w:rFonts w:eastAsia="Calibri" w:cs="Times New Roman"/>
          <w:szCs w:val="24"/>
          <w:lang w:eastAsia="en-GB"/>
        </w:rPr>
        <w:t>s</w:t>
      </w:r>
      <w:r w:rsidR="009E17D7" w:rsidRPr="00BF120A">
        <w:rPr>
          <w:rFonts w:eastAsia="Calibri" w:cs="Times New Roman"/>
          <w:szCs w:val="24"/>
          <w:lang w:eastAsia="en-GB"/>
        </w:rPr>
        <w:t xml:space="preserve"> some errors in their communication between their management team and staffs when the staffs i</w:t>
      </w:r>
      <w:r w:rsidR="00611B7C">
        <w:rPr>
          <w:rFonts w:eastAsia="Calibri" w:cs="Times New Roman"/>
          <w:szCs w:val="24"/>
          <w:lang w:eastAsia="en-GB"/>
        </w:rPr>
        <w:t>nfer the meaning in a wrong way.</w:t>
      </w:r>
      <w:r w:rsidR="00021B1E">
        <w:rPr>
          <w:rFonts w:eastAsia="Calibri" w:cs="Times New Roman"/>
          <w:szCs w:val="24"/>
          <w:lang w:eastAsia="en-GB"/>
        </w:rPr>
        <w:t xml:space="preserve"> The job tasks were not done by Maxwell in an appropriate manner, due to failure of communication process between him and the manager. The crowd and other employees and lack of interaction distorted the sending and receiving process.</w:t>
      </w:r>
    </w:p>
    <w:p w:rsidR="00AC7E70" w:rsidRPr="00BF120A" w:rsidRDefault="009F7249" w:rsidP="00BF120A">
      <w:pPr>
        <w:rPr>
          <w:rFonts w:eastAsia="Calibri" w:cs="Times New Roman"/>
          <w:szCs w:val="24"/>
          <w:lang w:eastAsia="en-GB"/>
        </w:rPr>
      </w:pPr>
      <w:r w:rsidRPr="00BF120A">
        <w:rPr>
          <w:rFonts w:eastAsia="Calibri" w:cs="Times New Roman"/>
          <w:szCs w:val="24"/>
          <w:lang w:eastAsia="en-GB"/>
        </w:rPr>
        <w:t xml:space="preserve">The communication process repeats itself, back and forth </w:t>
      </w:r>
      <w:r w:rsidRPr="00BF120A">
        <w:rPr>
          <w:rFonts w:cs="Times New Roman"/>
          <w:szCs w:val="24"/>
        </w:rPr>
        <w:t>(Tracy, 2013</w:t>
      </w:r>
      <w:r w:rsidR="00837A06" w:rsidRPr="00BF120A">
        <w:rPr>
          <w:rFonts w:cs="Times New Roman"/>
          <w:szCs w:val="24"/>
        </w:rPr>
        <w:t>).</w:t>
      </w:r>
      <w:r w:rsidR="00837A06" w:rsidRPr="00BF120A">
        <w:rPr>
          <w:rFonts w:eastAsia="Calibri" w:cs="Times New Roman"/>
          <w:szCs w:val="24"/>
          <w:lang w:eastAsia="en-GB"/>
        </w:rPr>
        <w:t xml:space="preserve"> The</w:t>
      </w:r>
      <w:r w:rsidR="00A96D7C" w:rsidRPr="00BF120A">
        <w:rPr>
          <w:rFonts w:eastAsia="Calibri" w:cs="Times New Roman"/>
          <w:szCs w:val="24"/>
          <w:lang w:eastAsia="en-GB"/>
        </w:rPr>
        <w:t xml:space="preserve"> managerial body of </w:t>
      </w:r>
      <w:r w:rsidR="00A333B1">
        <w:rPr>
          <w:rFonts w:eastAsia="Calibri" w:cs="Times New Roman"/>
          <w:szCs w:val="24"/>
          <w:lang w:eastAsia="en-GB"/>
        </w:rPr>
        <w:t>Sainsbury</w:t>
      </w:r>
      <w:r w:rsidR="00A96D7C" w:rsidRPr="00BF120A">
        <w:rPr>
          <w:rFonts w:eastAsia="Calibri" w:cs="Times New Roman"/>
          <w:szCs w:val="24"/>
          <w:lang w:eastAsia="en-GB"/>
        </w:rPr>
        <w:t xml:space="preserve"> adopts</w:t>
      </w:r>
      <w:r w:rsidRPr="00BF120A">
        <w:rPr>
          <w:rFonts w:eastAsia="Calibri" w:cs="Times New Roman"/>
          <w:szCs w:val="24"/>
          <w:lang w:eastAsia="en-GB"/>
        </w:rPr>
        <w:t xml:space="preserve"> three types of communication: verbal or oral, non-verbal and written.</w:t>
      </w:r>
    </w:p>
    <w:p w:rsidR="00A96D7C" w:rsidRPr="00BF120A" w:rsidRDefault="00C95F76" w:rsidP="00BF120A">
      <w:pPr>
        <w:rPr>
          <w:rFonts w:eastAsia="Calibri" w:cs="Times New Roman"/>
          <w:szCs w:val="24"/>
          <w:lang w:eastAsia="en-GB"/>
        </w:rPr>
      </w:pPr>
      <w:r w:rsidRPr="00611B7C">
        <w:rPr>
          <w:rFonts w:eastAsia="Calibri" w:cs="Times New Roman"/>
          <w:b/>
          <w:szCs w:val="24"/>
          <w:lang w:eastAsia="en-GB"/>
        </w:rPr>
        <w:t>Verbal or oral modes of communication:</w:t>
      </w:r>
      <w:r w:rsidRPr="00BF120A">
        <w:rPr>
          <w:rFonts w:eastAsia="Calibri" w:cs="Times New Roman"/>
          <w:szCs w:val="24"/>
          <w:lang w:eastAsia="en-GB"/>
        </w:rPr>
        <w:t xml:space="preserve"> </w:t>
      </w:r>
      <w:r w:rsidR="00A333B1">
        <w:rPr>
          <w:rFonts w:eastAsia="Calibri" w:cs="Times New Roman"/>
          <w:szCs w:val="24"/>
          <w:lang w:eastAsia="en-GB"/>
        </w:rPr>
        <w:t>Sainsbury</w:t>
      </w:r>
      <w:r w:rsidRPr="00BF120A">
        <w:rPr>
          <w:rFonts w:eastAsia="Calibri" w:cs="Times New Roman"/>
          <w:szCs w:val="24"/>
          <w:lang w:eastAsia="en-GB"/>
        </w:rPr>
        <w:t xml:space="preserve"> </w:t>
      </w:r>
      <w:r w:rsidR="0060400B" w:rsidRPr="00BF120A">
        <w:rPr>
          <w:rFonts w:eastAsia="Calibri" w:cs="Times New Roman"/>
          <w:szCs w:val="24"/>
          <w:lang w:eastAsia="en-GB"/>
        </w:rPr>
        <w:t>management body conducts direct meetings, one-to-one supervision, oral presentations etc. to communicate job tasks and orders from customers to its</w:t>
      </w:r>
      <w:r w:rsidR="00021B1E">
        <w:rPr>
          <w:rFonts w:eastAsia="Calibri" w:cs="Times New Roman"/>
          <w:szCs w:val="24"/>
          <w:lang w:eastAsia="en-GB"/>
        </w:rPr>
        <w:t xml:space="preserve"> cooking and hospitality staffs including Maxwell.</w:t>
      </w:r>
    </w:p>
    <w:p w:rsidR="0060400B" w:rsidRPr="00BF120A" w:rsidRDefault="0060400B" w:rsidP="00BF120A">
      <w:pPr>
        <w:rPr>
          <w:rFonts w:eastAsia="Calibri" w:cs="Times New Roman"/>
          <w:szCs w:val="24"/>
          <w:lang w:eastAsia="en-GB"/>
        </w:rPr>
      </w:pPr>
      <w:r w:rsidRPr="00611B7C">
        <w:rPr>
          <w:rFonts w:cs="Times New Roman"/>
          <w:b/>
          <w:szCs w:val="24"/>
        </w:rPr>
        <w:t xml:space="preserve">Non-verbal </w:t>
      </w:r>
      <w:r w:rsidRPr="00611B7C">
        <w:rPr>
          <w:rFonts w:eastAsia="Calibri" w:cs="Times New Roman"/>
          <w:b/>
          <w:szCs w:val="24"/>
          <w:lang w:eastAsia="en-GB"/>
        </w:rPr>
        <w:t>modes of communication:</w:t>
      </w:r>
      <w:r w:rsidRPr="00BF120A">
        <w:rPr>
          <w:rFonts w:eastAsia="Calibri" w:cs="Times New Roman"/>
          <w:szCs w:val="24"/>
          <w:lang w:eastAsia="en-GB"/>
        </w:rPr>
        <w:t xml:space="preserve"> The restaurant managers use non-verbal cues, facial expression, body language, gesture and posture to communicate work </w:t>
      </w:r>
      <w:r w:rsidR="00021B1E">
        <w:rPr>
          <w:rFonts w:eastAsia="Calibri" w:cs="Times New Roman"/>
          <w:szCs w:val="24"/>
          <w:lang w:eastAsia="en-GB"/>
        </w:rPr>
        <w:t>orders to Maxwell and other restaurant staffs.</w:t>
      </w:r>
    </w:p>
    <w:p w:rsidR="0060400B" w:rsidRPr="00BF120A" w:rsidRDefault="0060400B" w:rsidP="00BF120A">
      <w:pPr>
        <w:rPr>
          <w:rFonts w:eastAsia="Calibri" w:cs="Times New Roman"/>
          <w:szCs w:val="24"/>
          <w:lang w:eastAsia="en-GB"/>
        </w:rPr>
      </w:pPr>
      <w:r w:rsidRPr="00611B7C">
        <w:rPr>
          <w:rFonts w:eastAsia="Calibri" w:cs="Times New Roman"/>
          <w:b/>
          <w:szCs w:val="24"/>
          <w:lang w:eastAsia="en-GB"/>
        </w:rPr>
        <w:t>Written modes of communication:</w:t>
      </w:r>
      <w:r w:rsidRPr="00BF120A">
        <w:rPr>
          <w:rFonts w:eastAsia="Calibri" w:cs="Times New Roman"/>
          <w:szCs w:val="24"/>
          <w:lang w:eastAsia="en-GB"/>
        </w:rPr>
        <w:t xml:space="preserve"> The written modes consist of </w:t>
      </w:r>
      <w:r w:rsidR="00897A79" w:rsidRPr="00BF120A">
        <w:rPr>
          <w:rFonts w:eastAsia="Calibri" w:cs="Times New Roman"/>
          <w:szCs w:val="24"/>
          <w:lang w:eastAsia="en-GB"/>
        </w:rPr>
        <w:t xml:space="preserve">annual reports, monthly reports, sales data, written rules and codes of conduct, ethics etc. These reports are delivered to </w:t>
      </w:r>
      <w:r w:rsidR="00021B1E">
        <w:rPr>
          <w:rFonts w:eastAsia="Calibri" w:cs="Times New Roman"/>
          <w:szCs w:val="24"/>
          <w:lang w:eastAsia="en-GB"/>
        </w:rPr>
        <w:t xml:space="preserve">Maxwell and other restaurant staffs </w:t>
      </w:r>
      <w:r w:rsidR="00897A79" w:rsidRPr="00BF120A">
        <w:rPr>
          <w:rFonts w:eastAsia="Calibri" w:cs="Times New Roman"/>
          <w:szCs w:val="24"/>
          <w:lang w:eastAsia="en-GB"/>
        </w:rPr>
        <w:t xml:space="preserve">of </w:t>
      </w:r>
      <w:r w:rsidR="00A333B1">
        <w:rPr>
          <w:rFonts w:eastAsia="Calibri" w:cs="Times New Roman"/>
          <w:szCs w:val="24"/>
          <w:lang w:eastAsia="en-GB"/>
        </w:rPr>
        <w:t>Sainsbury</w:t>
      </w:r>
      <w:r w:rsidR="00897A79" w:rsidRPr="00BF120A">
        <w:rPr>
          <w:rFonts w:eastAsia="Calibri" w:cs="Times New Roman"/>
          <w:szCs w:val="24"/>
          <w:lang w:eastAsia="en-GB"/>
        </w:rPr>
        <w:t xml:space="preserve"> by the management team.</w:t>
      </w:r>
    </w:p>
    <w:p w:rsidR="00897A79" w:rsidRPr="00BF120A" w:rsidRDefault="00A85CAE" w:rsidP="00BF120A">
      <w:pPr>
        <w:rPr>
          <w:rFonts w:eastAsia="Calibri" w:cs="Times New Roman"/>
          <w:szCs w:val="24"/>
          <w:lang w:eastAsia="en-GB"/>
        </w:rPr>
      </w:pPr>
      <w:r w:rsidRPr="00611B7C">
        <w:rPr>
          <w:rFonts w:eastAsia="Calibri" w:cs="Times New Roman"/>
          <w:b/>
          <w:szCs w:val="24"/>
          <w:lang w:eastAsia="en-GB"/>
        </w:rPr>
        <w:t>Performance Appraisal Techniques:</w:t>
      </w:r>
      <w:r w:rsidRPr="00BF120A">
        <w:rPr>
          <w:rFonts w:eastAsia="Calibri" w:cs="Times New Roman"/>
          <w:szCs w:val="24"/>
          <w:lang w:eastAsia="en-GB"/>
        </w:rPr>
        <w:t xml:space="preserve"> The employers of </w:t>
      </w:r>
      <w:r w:rsidR="00A333B1">
        <w:rPr>
          <w:rFonts w:eastAsia="Calibri" w:cs="Times New Roman"/>
          <w:szCs w:val="24"/>
          <w:lang w:eastAsia="en-GB"/>
        </w:rPr>
        <w:t>Sainsbury</w:t>
      </w:r>
      <w:r w:rsidRPr="00BF120A">
        <w:rPr>
          <w:rFonts w:eastAsia="Calibri" w:cs="Times New Roman"/>
          <w:szCs w:val="24"/>
          <w:lang w:eastAsia="en-GB"/>
        </w:rPr>
        <w:t xml:space="preserve"> carry out rational assessments of the job tasks performed by the employees and staffs</w:t>
      </w:r>
      <w:r w:rsidR="00611B7C">
        <w:rPr>
          <w:rFonts w:eastAsia="Calibri" w:cs="Times New Roman"/>
          <w:szCs w:val="24"/>
          <w:lang w:eastAsia="en-GB"/>
        </w:rPr>
        <w:t xml:space="preserve"> </w:t>
      </w:r>
      <w:r w:rsidR="00021B1E">
        <w:rPr>
          <w:rFonts w:eastAsia="Calibri" w:cs="Times New Roman"/>
          <w:szCs w:val="24"/>
          <w:lang w:eastAsia="en-GB"/>
        </w:rPr>
        <w:t xml:space="preserve">including Maxwell </w:t>
      </w:r>
      <w:r w:rsidR="00611B7C">
        <w:rPr>
          <w:rFonts w:eastAsia="Calibri" w:cs="Times New Roman"/>
          <w:szCs w:val="24"/>
          <w:lang w:eastAsia="en-GB"/>
        </w:rPr>
        <w:t>(</w:t>
      </w:r>
      <w:proofErr w:type="spellStart"/>
      <w:r w:rsidR="00611B7C">
        <w:rPr>
          <w:rFonts w:eastAsia="Calibri" w:cs="Times New Roman"/>
          <w:szCs w:val="24"/>
          <w:lang w:eastAsia="en-GB"/>
        </w:rPr>
        <w:t>Henkin</w:t>
      </w:r>
      <w:proofErr w:type="spellEnd"/>
      <w:r w:rsidR="00611B7C">
        <w:rPr>
          <w:rFonts w:eastAsia="Calibri" w:cs="Times New Roman"/>
          <w:szCs w:val="24"/>
          <w:lang w:eastAsia="en-GB"/>
        </w:rPr>
        <w:t xml:space="preserve">, 2011). </w:t>
      </w:r>
      <w:r w:rsidRPr="00BF120A">
        <w:rPr>
          <w:rFonts w:eastAsia="Calibri" w:cs="Times New Roman"/>
          <w:szCs w:val="24"/>
          <w:lang w:eastAsia="en-GB"/>
        </w:rPr>
        <w:t xml:space="preserve">The assessment is conducted against a benchmark or pre-determined set of standards. </w:t>
      </w:r>
    </w:p>
    <w:p w:rsidR="00A85CAE" w:rsidRPr="00BF120A" w:rsidRDefault="00A85CAE" w:rsidP="00BF120A">
      <w:pPr>
        <w:rPr>
          <w:rFonts w:eastAsia="Calibri" w:cs="Times New Roman"/>
          <w:szCs w:val="24"/>
          <w:lang w:eastAsia="en-GB"/>
        </w:rPr>
      </w:pPr>
      <w:r w:rsidRPr="00611B7C">
        <w:rPr>
          <w:rFonts w:eastAsia="Calibri" w:cs="Times New Roman"/>
          <w:b/>
          <w:szCs w:val="24"/>
          <w:lang w:eastAsia="en-GB"/>
        </w:rPr>
        <w:lastRenderedPageBreak/>
        <w:t>Performance Management Techniques:</w:t>
      </w:r>
      <w:r w:rsidRPr="00BF120A">
        <w:rPr>
          <w:rFonts w:eastAsia="Calibri" w:cs="Times New Roman"/>
          <w:szCs w:val="24"/>
          <w:lang w:eastAsia="en-GB"/>
        </w:rPr>
        <w:t xml:space="preserve"> The employers of this restaurant chain manage the outcome level from </w:t>
      </w:r>
      <w:r w:rsidR="00021B1E">
        <w:rPr>
          <w:rFonts w:eastAsia="Calibri" w:cs="Times New Roman"/>
          <w:szCs w:val="24"/>
          <w:lang w:eastAsia="en-GB"/>
        </w:rPr>
        <w:t xml:space="preserve">Maxwell and other </w:t>
      </w:r>
      <w:r w:rsidRPr="00BF120A">
        <w:rPr>
          <w:rFonts w:eastAsia="Calibri" w:cs="Times New Roman"/>
          <w:szCs w:val="24"/>
          <w:lang w:eastAsia="en-GB"/>
        </w:rPr>
        <w:t>employees by guiding them and communicating the easiest and fastest modes of delivering to cu</w:t>
      </w:r>
      <w:r w:rsidR="00611B7C">
        <w:rPr>
          <w:rFonts w:eastAsia="Calibri" w:cs="Times New Roman"/>
          <w:szCs w:val="24"/>
          <w:lang w:eastAsia="en-GB"/>
        </w:rPr>
        <w:t>stomers (Tracy, 2013).</w:t>
      </w:r>
    </w:p>
    <w:p w:rsidR="00A85CAE" w:rsidRPr="00BF120A" w:rsidRDefault="00A85CAE" w:rsidP="00BF120A">
      <w:pPr>
        <w:rPr>
          <w:rFonts w:eastAsia="Calibri" w:cs="Times New Roman"/>
          <w:szCs w:val="24"/>
          <w:lang w:eastAsia="en-GB"/>
        </w:rPr>
      </w:pPr>
      <w:r w:rsidRPr="00BF120A">
        <w:rPr>
          <w:rFonts w:eastAsia="Calibri" w:cs="Times New Roman"/>
          <w:szCs w:val="24"/>
          <w:lang w:eastAsia="en-GB"/>
        </w:rPr>
        <w:t xml:space="preserve">The employers </w:t>
      </w:r>
      <w:r w:rsidR="005F5831" w:rsidRPr="00BF120A">
        <w:rPr>
          <w:rFonts w:eastAsia="Calibri" w:cs="Times New Roman"/>
          <w:szCs w:val="24"/>
          <w:lang w:eastAsia="en-GB"/>
        </w:rPr>
        <w:t xml:space="preserve">of this restaurant </w:t>
      </w:r>
      <w:r w:rsidRPr="00BF120A">
        <w:rPr>
          <w:rFonts w:eastAsia="Calibri" w:cs="Times New Roman"/>
          <w:szCs w:val="24"/>
          <w:lang w:eastAsia="en-GB"/>
        </w:rPr>
        <w:t xml:space="preserve">review the performance of </w:t>
      </w:r>
      <w:r w:rsidR="00021B1E">
        <w:rPr>
          <w:rFonts w:eastAsia="Calibri" w:cs="Times New Roman"/>
          <w:szCs w:val="24"/>
          <w:lang w:eastAsia="en-GB"/>
        </w:rPr>
        <w:t xml:space="preserve">Maxwell and other </w:t>
      </w:r>
      <w:r w:rsidRPr="00BF120A">
        <w:rPr>
          <w:rFonts w:eastAsia="Calibri" w:cs="Times New Roman"/>
          <w:szCs w:val="24"/>
          <w:lang w:eastAsia="en-GB"/>
        </w:rPr>
        <w:t xml:space="preserve">employees </w:t>
      </w:r>
      <w:r w:rsidR="005F5831" w:rsidRPr="00BF120A">
        <w:rPr>
          <w:rFonts w:eastAsia="Calibri" w:cs="Times New Roman"/>
          <w:szCs w:val="24"/>
          <w:lang w:eastAsia="en-GB"/>
        </w:rPr>
        <w:t>on a daily basis under performance management technique and give scores and reward on the performance level of employees and evaluate and rank them on monthly and yearly basis unde</w:t>
      </w:r>
      <w:r w:rsidR="00611B7C">
        <w:rPr>
          <w:rFonts w:eastAsia="Calibri" w:cs="Times New Roman"/>
          <w:szCs w:val="24"/>
          <w:lang w:eastAsia="en-GB"/>
        </w:rPr>
        <w:t>r performance appraisal system (</w:t>
      </w:r>
      <w:proofErr w:type="spellStart"/>
      <w:r w:rsidR="00611B7C">
        <w:rPr>
          <w:rFonts w:eastAsia="Calibri" w:cs="Times New Roman"/>
          <w:szCs w:val="24"/>
          <w:lang w:eastAsia="en-GB"/>
        </w:rPr>
        <w:t>Weyn</w:t>
      </w:r>
      <w:proofErr w:type="spellEnd"/>
      <w:r w:rsidR="00611B7C">
        <w:rPr>
          <w:rFonts w:eastAsia="Calibri" w:cs="Times New Roman"/>
          <w:szCs w:val="24"/>
          <w:lang w:eastAsia="en-GB"/>
        </w:rPr>
        <w:t xml:space="preserve">&amp; Baker, 2012). </w:t>
      </w:r>
      <w:r w:rsidR="005F5831" w:rsidRPr="00BF120A">
        <w:rPr>
          <w:rFonts w:eastAsia="Calibri" w:cs="Times New Roman"/>
          <w:szCs w:val="24"/>
          <w:lang w:eastAsia="en-GB"/>
        </w:rPr>
        <w:t>Daily reward system and performance bonuses are widely offered by the employers to the staffs so that their performance can be improved from time to time</w:t>
      </w:r>
      <w:r w:rsidR="005B6057">
        <w:rPr>
          <w:rFonts w:eastAsia="Calibri" w:cs="Times New Roman"/>
          <w:szCs w:val="24"/>
          <w:lang w:eastAsia="en-GB"/>
        </w:rPr>
        <w:t>.</w:t>
      </w:r>
    </w:p>
    <w:p w:rsidR="00037F35" w:rsidRPr="00611B7C" w:rsidRDefault="00037F35" w:rsidP="00611B7C">
      <w:pPr>
        <w:pStyle w:val="Heading1"/>
        <w:rPr>
          <w:rFonts w:eastAsia="Calibri"/>
          <w:color w:val="000000" w:themeColor="text1"/>
          <w:lang w:eastAsia="en-GB"/>
        </w:rPr>
      </w:pPr>
      <w:bookmarkStart w:id="2" w:name="_Toc6346572"/>
      <w:r w:rsidRPr="00611B7C">
        <w:rPr>
          <w:rFonts w:eastAsia="Calibri"/>
          <w:color w:val="000000" w:themeColor="text1"/>
          <w:lang w:eastAsia="en-GB"/>
        </w:rPr>
        <w:t xml:space="preserve">Recommendations for improving the communication skills of the employers of </w:t>
      </w:r>
      <w:r w:rsidR="00A333B1">
        <w:rPr>
          <w:rFonts w:eastAsia="Calibri"/>
          <w:color w:val="000000" w:themeColor="text1"/>
          <w:lang w:eastAsia="en-GB"/>
        </w:rPr>
        <w:t>Sainsbury</w:t>
      </w:r>
      <w:r w:rsidRPr="00611B7C">
        <w:rPr>
          <w:rFonts w:eastAsia="Calibri"/>
          <w:color w:val="000000" w:themeColor="text1"/>
          <w:lang w:eastAsia="en-GB"/>
        </w:rPr>
        <w:t>:</w:t>
      </w:r>
      <w:bookmarkEnd w:id="2"/>
    </w:p>
    <w:p w:rsidR="005F5831" w:rsidRPr="00BF120A" w:rsidRDefault="005F5831" w:rsidP="00BF120A">
      <w:pPr>
        <w:rPr>
          <w:rFonts w:eastAsia="Calibri" w:cs="Times New Roman"/>
          <w:szCs w:val="24"/>
          <w:lang w:eastAsia="en-GB"/>
        </w:rPr>
      </w:pPr>
      <w:r w:rsidRPr="00BF120A">
        <w:rPr>
          <w:rFonts w:eastAsia="Calibri" w:cs="Times New Roman"/>
          <w:szCs w:val="24"/>
          <w:lang w:eastAsia="en-GB"/>
        </w:rPr>
        <w:t xml:space="preserve">Based on the existing skills and communication theories and models practiced by the employers of the biggest restaurant chain </w:t>
      </w:r>
      <w:r w:rsidR="00A333B1">
        <w:rPr>
          <w:rFonts w:eastAsia="Calibri" w:cs="Times New Roman"/>
          <w:szCs w:val="24"/>
          <w:lang w:eastAsia="en-GB"/>
        </w:rPr>
        <w:t>Sainsbury</w:t>
      </w:r>
      <w:r w:rsidRPr="00BF120A">
        <w:rPr>
          <w:rFonts w:eastAsia="Calibri" w:cs="Times New Roman"/>
          <w:szCs w:val="24"/>
          <w:lang w:eastAsia="en-GB"/>
        </w:rPr>
        <w:t xml:space="preserve">, a number of recommendations </w:t>
      </w:r>
      <w:r w:rsidR="00037F35" w:rsidRPr="00BF120A">
        <w:rPr>
          <w:rFonts w:eastAsia="Calibri" w:cs="Times New Roman"/>
          <w:szCs w:val="24"/>
          <w:lang w:eastAsia="en-GB"/>
        </w:rPr>
        <w:t>are provided so that the communication skill sets of the employers get enriched and aid the employees in bringing out the best of themselves effectively and efficiently. The recommendations are given as follows:</w:t>
      </w:r>
    </w:p>
    <w:p w:rsidR="00037F35" w:rsidRPr="00BF120A" w:rsidRDefault="00C213CA" w:rsidP="00BF120A">
      <w:pPr>
        <w:rPr>
          <w:rFonts w:eastAsia="Calibri" w:cs="Times New Roman"/>
          <w:szCs w:val="24"/>
          <w:lang w:eastAsia="en-GB"/>
        </w:rPr>
      </w:pPr>
      <w:r w:rsidRPr="00BF120A">
        <w:rPr>
          <w:rFonts w:eastAsia="Calibri" w:cs="Times New Roman"/>
          <w:szCs w:val="24"/>
          <w:lang w:eastAsia="en-GB"/>
        </w:rPr>
        <w:t xml:space="preserve">To make a communication successful, the employers need to be more approachable to the staffs and employees than ever before. As every task of the chain outlets of </w:t>
      </w:r>
      <w:r w:rsidR="00A333B1">
        <w:rPr>
          <w:rFonts w:eastAsia="Calibri" w:cs="Times New Roman"/>
          <w:szCs w:val="24"/>
          <w:lang w:eastAsia="en-GB"/>
        </w:rPr>
        <w:t>Sainsbury</w:t>
      </w:r>
      <w:r w:rsidRPr="00BF120A">
        <w:rPr>
          <w:rFonts w:eastAsia="Calibri" w:cs="Times New Roman"/>
          <w:szCs w:val="24"/>
          <w:lang w:eastAsia="en-GB"/>
        </w:rPr>
        <w:t xml:space="preserve"> need to be integrated and coordinated, the managers should be more welcoming to their employees so that the employees don’t fear of sharing any issues with them and the synergy doesn’t get ruined. The response to the employee queries should be made in an instantaneous manner and with </w:t>
      </w:r>
      <w:r w:rsidR="0066488A" w:rsidRPr="00BF120A">
        <w:rPr>
          <w:rFonts w:eastAsia="Calibri" w:cs="Times New Roman"/>
          <w:szCs w:val="24"/>
          <w:lang w:eastAsia="en-GB"/>
        </w:rPr>
        <w:t>humbleness. The employers should be interested to employee performance and unique problems.</w:t>
      </w:r>
    </w:p>
    <w:p w:rsidR="0066488A" w:rsidRPr="00BF120A" w:rsidRDefault="0066488A" w:rsidP="00BF120A">
      <w:pPr>
        <w:rPr>
          <w:rFonts w:eastAsia="Calibri" w:cs="Times New Roman"/>
          <w:szCs w:val="24"/>
          <w:lang w:eastAsia="en-GB"/>
        </w:rPr>
      </w:pPr>
      <w:r w:rsidRPr="00BF120A">
        <w:rPr>
          <w:rFonts w:eastAsia="Calibri" w:cs="Times New Roman"/>
          <w:szCs w:val="24"/>
          <w:lang w:eastAsia="en-GB"/>
        </w:rPr>
        <w:t>The employers should be more available to the staffs and employees. They shouldn’t let the employees work alone in the first place. Close supervision over employees’ performance should be monitored.</w:t>
      </w:r>
    </w:p>
    <w:p w:rsidR="0066488A" w:rsidRPr="00BF120A" w:rsidRDefault="0066488A" w:rsidP="00BF120A">
      <w:pPr>
        <w:rPr>
          <w:rFonts w:eastAsia="Calibri" w:cs="Times New Roman"/>
          <w:szCs w:val="24"/>
          <w:lang w:eastAsia="en-GB"/>
        </w:rPr>
      </w:pPr>
      <w:r w:rsidRPr="00BF120A">
        <w:rPr>
          <w:rFonts w:eastAsia="Calibri" w:cs="Times New Roman"/>
          <w:szCs w:val="24"/>
          <w:lang w:eastAsia="en-GB"/>
        </w:rPr>
        <w:t>The employers should embrace errors in employee performance, as every error provides opportunity to learning something new and figuring out an innovative way to a unique problem. A customer order might be delayed or a food order might be switched with another but instead of getting frustrated or furious, the employers should show the employees the right way to solve it.</w:t>
      </w:r>
    </w:p>
    <w:p w:rsidR="0066488A" w:rsidRPr="00BF120A" w:rsidRDefault="0066488A" w:rsidP="00BF120A">
      <w:pPr>
        <w:rPr>
          <w:rFonts w:eastAsia="Calibri" w:cs="Times New Roman"/>
          <w:szCs w:val="24"/>
          <w:lang w:eastAsia="en-GB"/>
        </w:rPr>
      </w:pPr>
      <w:r w:rsidRPr="00BF120A">
        <w:rPr>
          <w:rFonts w:eastAsia="Calibri" w:cs="Times New Roman"/>
          <w:szCs w:val="24"/>
          <w:lang w:eastAsia="en-GB"/>
        </w:rPr>
        <w:lastRenderedPageBreak/>
        <w:t>The employers might be frustrated over the loss from a project or deteriorated performance from the staffs but they must not spread the frustration, rather should strive to craft a positive environment so that the employees feel all geared up to perform better in the upcoming period.</w:t>
      </w:r>
    </w:p>
    <w:p w:rsidR="0066488A" w:rsidRPr="00BF120A" w:rsidRDefault="0066488A" w:rsidP="00BF120A">
      <w:pPr>
        <w:rPr>
          <w:rFonts w:eastAsia="Calibri" w:cs="Times New Roman"/>
          <w:szCs w:val="24"/>
          <w:lang w:eastAsia="en-GB"/>
        </w:rPr>
      </w:pPr>
      <w:r w:rsidRPr="00BF120A">
        <w:rPr>
          <w:rFonts w:eastAsia="Calibri" w:cs="Times New Roman"/>
          <w:szCs w:val="24"/>
          <w:lang w:eastAsia="en-GB"/>
        </w:rPr>
        <w:t xml:space="preserve">The employers should be very unambiguous in setting expectation level of employee performance for each and every little task. This way, the employees feel the importance to put the highest effort in every single task. </w:t>
      </w:r>
    </w:p>
    <w:p w:rsidR="0066488A" w:rsidRDefault="0066488A" w:rsidP="00BF120A">
      <w:pPr>
        <w:rPr>
          <w:rFonts w:eastAsia="Calibri" w:cs="Times New Roman"/>
          <w:szCs w:val="24"/>
          <w:lang w:eastAsia="en-GB"/>
        </w:rPr>
      </w:pPr>
      <w:r w:rsidRPr="00BF120A">
        <w:rPr>
          <w:rFonts w:eastAsia="Calibri" w:cs="Times New Roman"/>
          <w:szCs w:val="24"/>
          <w:lang w:eastAsia="en-GB"/>
        </w:rPr>
        <w:t>Employers must be consistent with the overall organizational goals, strategies and employee performance. They must put a harmony in setting benchmark of monthly or yearly performance.</w:t>
      </w:r>
      <w:r w:rsidR="00BF120A" w:rsidRPr="00BF120A">
        <w:rPr>
          <w:rFonts w:eastAsia="Calibri" w:cs="Times New Roman"/>
          <w:szCs w:val="24"/>
          <w:lang w:eastAsia="en-GB"/>
        </w:rPr>
        <w:t xml:space="preserve"> The integration of feedback system can provide more accuracy to the job tasks performed by the employees.</w:t>
      </w: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Pr="00BF120A" w:rsidRDefault="00A333B1" w:rsidP="00BF120A">
      <w:pPr>
        <w:rPr>
          <w:rFonts w:eastAsia="Calibri" w:cs="Times New Roman"/>
          <w:szCs w:val="24"/>
          <w:lang w:eastAsia="en-GB"/>
        </w:rPr>
      </w:pPr>
    </w:p>
    <w:p w:rsidR="004E2131" w:rsidRPr="00611B7C" w:rsidRDefault="004E2131" w:rsidP="00611B7C">
      <w:pPr>
        <w:pStyle w:val="Heading1"/>
        <w:rPr>
          <w:rFonts w:eastAsia="Calibri"/>
          <w:color w:val="000000" w:themeColor="text1"/>
          <w:lang w:eastAsia="en-GB"/>
        </w:rPr>
      </w:pPr>
      <w:bookmarkStart w:id="3" w:name="_Toc6346573"/>
      <w:r w:rsidRPr="00611B7C">
        <w:rPr>
          <w:rFonts w:eastAsia="Calibri"/>
          <w:color w:val="000000" w:themeColor="text1"/>
          <w:lang w:eastAsia="en-GB"/>
        </w:rPr>
        <w:t>Conclusion:</w:t>
      </w:r>
      <w:bookmarkEnd w:id="3"/>
    </w:p>
    <w:p w:rsidR="004E2131" w:rsidRDefault="00BF120A" w:rsidP="00BF120A">
      <w:pPr>
        <w:rPr>
          <w:rFonts w:eastAsia="Calibri" w:cs="Times New Roman"/>
          <w:szCs w:val="24"/>
          <w:lang w:eastAsia="en-GB"/>
        </w:rPr>
      </w:pPr>
      <w:r w:rsidRPr="00BF120A">
        <w:rPr>
          <w:rFonts w:eastAsia="Calibri" w:cs="Times New Roman"/>
          <w:szCs w:val="24"/>
          <w:lang w:eastAsia="en-GB"/>
        </w:rPr>
        <w:t xml:space="preserve">Globalization and technological development have impacted the way of communication to a great extent. The theories and models of communication are not the same as the previous ones. The roles and responsibilities of the employers of </w:t>
      </w:r>
      <w:r w:rsidR="00A333B1">
        <w:rPr>
          <w:rFonts w:eastAsia="Calibri" w:cs="Times New Roman"/>
          <w:szCs w:val="24"/>
          <w:lang w:eastAsia="en-GB"/>
        </w:rPr>
        <w:t>Sainsbury</w:t>
      </w:r>
      <w:r w:rsidRPr="00BF120A">
        <w:rPr>
          <w:rFonts w:eastAsia="Calibri" w:cs="Times New Roman"/>
          <w:szCs w:val="24"/>
          <w:lang w:eastAsia="en-GB"/>
        </w:rPr>
        <w:t xml:space="preserve"> are changing and getting higher, with the changes in the modes, models and approaches of communication. They need to show and make the employees believe that performance can be made better by regular and interactive </w:t>
      </w:r>
      <w:r w:rsidRPr="00BF120A">
        <w:rPr>
          <w:rFonts w:eastAsia="Calibri" w:cs="Times New Roman"/>
          <w:szCs w:val="24"/>
          <w:lang w:eastAsia="en-GB"/>
        </w:rPr>
        <w:lastRenderedPageBreak/>
        <w:t>communication. The areas they need to put more effort include close supervision and monitoring of employee tasks on a daily basis. The integration of feedback system can provide more accuracy to the job tasks performed by the employees.</w:t>
      </w:r>
    </w:p>
    <w:p w:rsidR="009214D2" w:rsidRDefault="009214D2" w:rsidP="00BF120A">
      <w:pPr>
        <w:rPr>
          <w:rFonts w:eastAsia="Calibri" w:cs="Times New Roman"/>
          <w:szCs w:val="24"/>
          <w:lang w:eastAsia="en-GB"/>
        </w:rPr>
      </w:pPr>
    </w:p>
    <w:p w:rsidR="009214D2" w:rsidRDefault="009214D2" w:rsidP="00BF120A">
      <w:pPr>
        <w:rPr>
          <w:rFonts w:eastAsia="Calibri" w:cs="Times New Roman"/>
          <w:szCs w:val="24"/>
          <w:lang w:eastAsia="en-GB"/>
        </w:rPr>
      </w:pPr>
    </w:p>
    <w:p w:rsidR="009214D2" w:rsidRDefault="009214D2" w:rsidP="00BF120A">
      <w:pPr>
        <w:rPr>
          <w:rFonts w:eastAsia="Calibri" w:cs="Times New Roman"/>
          <w:szCs w:val="24"/>
          <w:lang w:eastAsia="en-GB"/>
        </w:rPr>
      </w:pPr>
    </w:p>
    <w:p w:rsidR="009214D2" w:rsidRDefault="009214D2" w:rsidP="00BF120A">
      <w:pPr>
        <w:rPr>
          <w:rFonts w:eastAsia="Calibri" w:cs="Times New Roman"/>
          <w:szCs w:val="24"/>
          <w:lang w:eastAsia="en-GB"/>
        </w:rPr>
      </w:pPr>
    </w:p>
    <w:p w:rsidR="009214D2" w:rsidRDefault="009214D2"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A333B1" w:rsidRDefault="00A333B1" w:rsidP="00BF120A">
      <w:pPr>
        <w:rPr>
          <w:rFonts w:eastAsia="Calibri" w:cs="Times New Roman"/>
          <w:szCs w:val="24"/>
          <w:lang w:eastAsia="en-GB"/>
        </w:rPr>
      </w:pPr>
    </w:p>
    <w:p w:rsidR="00021B1E" w:rsidRDefault="00021B1E" w:rsidP="00611B7C">
      <w:pPr>
        <w:pStyle w:val="Heading1"/>
        <w:rPr>
          <w:rFonts w:eastAsia="Calibri"/>
          <w:color w:val="000000" w:themeColor="text1"/>
          <w:lang w:eastAsia="en-GB"/>
        </w:rPr>
      </w:pPr>
    </w:p>
    <w:p w:rsidR="00021B1E" w:rsidRPr="00021B1E" w:rsidRDefault="00021B1E" w:rsidP="00021B1E">
      <w:pPr>
        <w:rPr>
          <w:lang w:eastAsia="en-GB"/>
        </w:rPr>
      </w:pPr>
    </w:p>
    <w:p w:rsidR="009214D2" w:rsidRPr="00611B7C" w:rsidRDefault="009214D2" w:rsidP="00611B7C">
      <w:pPr>
        <w:pStyle w:val="Heading1"/>
        <w:rPr>
          <w:rFonts w:eastAsia="Calibri"/>
          <w:color w:val="000000" w:themeColor="text1"/>
          <w:lang w:eastAsia="en-GB"/>
        </w:rPr>
      </w:pPr>
      <w:bookmarkStart w:id="4" w:name="_Toc6346574"/>
      <w:r w:rsidRPr="00611B7C">
        <w:rPr>
          <w:rFonts w:eastAsia="Calibri"/>
          <w:color w:val="000000" w:themeColor="text1"/>
          <w:lang w:eastAsia="en-GB"/>
        </w:rPr>
        <w:t>Reference:</w:t>
      </w:r>
      <w:bookmarkEnd w:id="4"/>
    </w:p>
    <w:p w:rsidR="00F56EF7" w:rsidRPr="009214D2" w:rsidRDefault="00F56EF7" w:rsidP="009214D2">
      <w:pPr>
        <w:widowControl w:val="0"/>
        <w:autoSpaceDE w:val="0"/>
        <w:autoSpaceDN w:val="0"/>
        <w:adjustRightInd w:val="0"/>
        <w:ind w:left="500" w:hanging="500"/>
        <w:rPr>
          <w:rFonts w:cs="Times New Roman"/>
          <w:szCs w:val="24"/>
        </w:rPr>
      </w:pPr>
      <w:proofErr w:type="spellStart"/>
      <w:r w:rsidRPr="009214D2">
        <w:rPr>
          <w:rFonts w:cs="Times New Roman"/>
          <w:szCs w:val="24"/>
        </w:rPr>
        <w:t>Henkin</w:t>
      </w:r>
      <w:proofErr w:type="spellEnd"/>
      <w:r w:rsidRPr="009214D2">
        <w:rPr>
          <w:rFonts w:cs="Times New Roman"/>
          <w:szCs w:val="24"/>
        </w:rPr>
        <w:t xml:space="preserve"> K. (2011). </w:t>
      </w:r>
      <w:r w:rsidRPr="009214D2">
        <w:rPr>
          <w:rFonts w:cs="Times New Roman"/>
          <w:i/>
          <w:iCs/>
          <w:szCs w:val="24"/>
        </w:rPr>
        <w:t>Opportunities in hotel and motel management careers</w:t>
      </w:r>
      <w:r w:rsidRPr="009214D2">
        <w:rPr>
          <w:rFonts w:cs="Times New Roman"/>
          <w:szCs w:val="24"/>
        </w:rPr>
        <w:t>. Chicago, Ill.: VGM Career Books.</w:t>
      </w:r>
    </w:p>
    <w:p w:rsidR="00F56EF7" w:rsidRPr="009214D2" w:rsidRDefault="00F56EF7" w:rsidP="009214D2">
      <w:pPr>
        <w:widowControl w:val="0"/>
        <w:autoSpaceDE w:val="0"/>
        <w:autoSpaceDN w:val="0"/>
        <w:adjustRightInd w:val="0"/>
        <w:ind w:left="500" w:hanging="500"/>
        <w:rPr>
          <w:rFonts w:cs="Times New Roman"/>
          <w:szCs w:val="24"/>
        </w:rPr>
      </w:pPr>
      <w:proofErr w:type="spellStart"/>
      <w:r w:rsidRPr="009214D2">
        <w:rPr>
          <w:rFonts w:cs="Times New Roman"/>
          <w:szCs w:val="24"/>
        </w:rPr>
        <w:t>Hoque</w:t>
      </w:r>
      <w:proofErr w:type="spellEnd"/>
      <w:r w:rsidRPr="009214D2">
        <w:rPr>
          <w:rFonts w:cs="Times New Roman"/>
          <w:szCs w:val="24"/>
        </w:rPr>
        <w:t xml:space="preserve"> C. (2010). </w:t>
      </w:r>
      <w:r w:rsidRPr="009214D2">
        <w:rPr>
          <w:rFonts w:cs="Times New Roman"/>
          <w:i/>
          <w:iCs/>
          <w:szCs w:val="24"/>
        </w:rPr>
        <w:t>Human resource management in the hotel industry</w:t>
      </w:r>
      <w:r w:rsidRPr="009214D2">
        <w:rPr>
          <w:rFonts w:cs="Times New Roman"/>
          <w:szCs w:val="24"/>
        </w:rPr>
        <w:t>. London: Routledge.</w:t>
      </w:r>
    </w:p>
    <w:p w:rsidR="00F56EF7" w:rsidRPr="009214D2" w:rsidRDefault="00F56EF7" w:rsidP="009214D2">
      <w:pPr>
        <w:widowControl w:val="0"/>
        <w:autoSpaceDE w:val="0"/>
        <w:autoSpaceDN w:val="0"/>
        <w:adjustRightInd w:val="0"/>
        <w:ind w:left="500" w:hanging="500"/>
        <w:rPr>
          <w:rFonts w:cs="Times New Roman"/>
          <w:szCs w:val="24"/>
        </w:rPr>
      </w:pPr>
      <w:r w:rsidRPr="009214D2">
        <w:rPr>
          <w:rFonts w:cs="Times New Roman"/>
          <w:szCs w:val="24"/>
        </w:rPr>
        <w:t>Hunt</w:t>
      </w:r>
      <w:r>
        <w:rPr>
          <w:rFonts w:cs="Times New Roman"/>
          <w:szCs w:val="24"/>
        </w:rPr>
        <w:t xml:space="preserve"> K.</w:t>
      </w:r>
      <w:r w:rsidRPr="009214D2">
        <w:rPr>
          <w:rFonts w:cs="Times New Roman"/>
          <w:szCs w:val="24"/>
        </w:rPr>
        <w:t xml:space="preserve"> and Weintraub</w:t>
      </w:r>
      <w:r>
        <w:rPr>
          <w:rFonts w:cs="Times New Roman"/>
          <w:szCs w:val="24"/>
        </w:rPr>
        <w:t xml:space="preserve"> C. </w:t>
      </w:r>
      <w:r w:rsidRPr="009214D2">
        <w:rPr>
          <w:rFonts w:cs="Times New Roman"/>
          <w:szCs w:val="24"/>
        </w:rPr>
        <w:t xml:space="preserve">(2012). </w:t>
      </w:r>
      <w:r w:rsidRPr="009214D2">
        <w:rPr>
          <w:rFonts w:cs="Times New Roman"/>
          <w:i/>
          <w:iCs/>
          <w:szCs w:val="24"/>
        </w:rPr>
        <w:t>The coaching manager</w:t>
      </w:r>
      <w:r w:rsidRPr="009214D2">
        <w:rPr>
          <w:rFonts w:cs="Times New Roman"/>
          <w:szCs w:val="24"/>
        </w:rPr>
        <w:t xml:space="preserve">. Thousand Oaks, Calif.: Sage </w:t>
      </w:r>
      <w:r w:rsidRPr="009214D2">
        <w:rPr>
          <w:rFonts w:cs="Times New Roman"/>
          <w:szCs w:val="24"/>
        </w:rPr>
        <w:lastRenderedPageBreak/>
        <w:t>Publications.</w:t>
      </w:r>
    </w:p>
    <w:p w:rsidR="00F56EF7" w:rsidRPr="009214D2" w:rsidRDefault="00F56EF7" w:rsidP="009214D2">
      <w:pPr>
        <w:widowControl w:val="0"/>
        <w:autoSpaceDE w:val="0"/>
        <w:autoSpaceDN w:val="0"/>
        <w:adjustRightInd w:val="0"/>
        <w:ind w:left="500" w:hanging="500"/>
        <w:rPr>
          <w:rFonts w:cs="Times New Roman"/>
          <w:szCs w:val="24"/>
        </w:rPr>
      </w:pPr>
      <w:proofErr w:type="spellStart"/>
      <w:r w:rsidRPr="009214D2">
        <w:rPr>
          <w:rFonts w:cs="Times New Roman"/>
          <w:szCs w:val="24"/>
        </w:rPr>
        <w:t>Kerzner</w:t>
      </w:r>
      <w:proofErr w:type="spellEnd"/>
      <w:r w:rsidRPr="009214D2">
        <w:rPr>
          <w:rFonts w:cs="Times New Roman"/>
          <w:szCs w:val="24"/>
        </w:rPr>
        <w:t xml:space="preserve"> J.(2011). </w:t>
      </w:r>
      <w:r w:rsidRPr="009214D2">
        <w:rPr>
          <w:rFonts w:cs="Times New Roman"/>
          <w:i/>
          <w:iCs/>
          <w:szCs w:val="24"/>
        </w:rPr>
        <w:t>Project management</w:t>
      </w:r>
      <w:r w:rsidRPr="009214D2">
        <w:rPr>
          <w:rFonts w:cs="Times New Roman"/>
          <w:szCs w:val="24"/>
        </w:rPr>
        <w:t>. New York: John Wiley.</w:t>
      </w:r>
    </w:p>
    <w:p w:rsidR="00F56EF7" w:rsidRPr="009214D2" w:rsidRDefault="00F56EF7" w:rsidP="009214D2">
      <w:pPr>
        <w:widowControl w:val="0"/>
        <w:autoSpaceDE w:val="0"/>
        <w:autoSpaceDN w:val="0"/>
        <w:adjustRightInd w:val="0"/>
        <w:ind w:left="500" w:hanging="500"/>
        <w:rPr>
          <w:rFonts w:cs="Times New Roman"/>
          <w:szCs w:val="24"/>
        </w:rPr>
      </w:pPr>
      <w:r w:rsidRPr="009214D2">
        <w:rPr>
          <w:rFonts w:cs="Times New Roman"/>
          <w:szCs w:val="24"/>
        </w:rPr>
        <w:t xml:space="preserve">Robbins </w:t>
      </w:r>
      <w:r>
        <w:rPr>
          <w:rFonts w:cs="Times New Roman"/>
          <w:szCs w:val="24"/>
        </w:rPr>
        <w:t xml:space="preserve">J. </w:t>
      </w:r>
      <w:r w:rsidRPr="009214D2">
        <w:rPr>
          <w:rFonts w:cs="Times New Roman"/>
          <w:szCs w:val="24"/>
        </w:rPr>
        <w:t>and Coulter</w:t>
      </w:r>
      <w:r>
        <w:rPr>
          <w:rFonts w:cs="Times New Roman"/>
          <w:szCs w:val="24"/>
        </w:rPr>
        <w:t xml:space="preserve"> K.</w:t>
      </w:r>
      <w:r w:rsidRPr="009214D2">
        <w:rPr>
          <w:rFonts w:cs="Times New Roman"/>
          <w:szCs w:val="24"/>
        </w:rPr>
        <w:t xml:space="preserve"> (2015). </w:t>
      </w:r>
      <w:r w:rsidRPr="009214D2">
        <w:rPr>
          <w:rFonts w:cs="Times New Roman"/>
          <w:i/>
          <w:iCs/>
          <w:szCs w:val="24"/>
        </w:rPr>
        <w:t>Management</w:t>
      </w:r>
      <w:r w:rsidRPr="009214D2">
        <w:rPr>
          <w:rFonts w:cs="Times New Roman"/>
          <w:szCs w:val="24"/>
        </w:rPr>
        <w:t>. Upper Saddle River, NJ: Pearson Prentice Hall.</w:t>
      </w:r>
    </w:p>
    <w:p w:rsidR="00F56EF7" w:rsidRPr="009214D2" w:rsidRDefault="00F56EF7" w:rsidP="009214D2">
      <w:pPr>
        <w:widowControl w:val="0"/>
        <w:autoSpaceDE w:val="0"/>
        <w:autoSpaceDN w:val="0"/>
        <w:adjustRightInd w:val="0"/>
        <w:rPr>
          <w:rFonts w:cs="Times New Roman"/>
          <w:szCs w:val="24"/>
        </w:rPr>
      </w:pPr>
      <w:r>
        <w:rPr>
          <w:rFonts w:cs="Times New Roman"/>
          <w:szCs w:val="24"/>
        </w:rPr>
        <w:t>S</w:t>
      </w:r>
      <w:r w:rsidRPr="00192AF1">
        <w:rPr>
          <w:rFonts w:cs="Times New Roman"/>
          <w:szCs w:val="24"/>
        </w:rPr>
        <w:t>ainsburys.co.uk. (2019). Our vision. [online] Available at: https://www.about.sainsburys.co.uk/about-us/our-vision [Accessed 16 Apr. 2019].</w:t>
      </w:r>
    </w:p>
    <w:p w:rsidR="00F56EF7" w:rsidRPr="009214D2" w:rsidRDefault="00F56EF7" w:rsidP="009214D2">
      <w:pPr>
        <w:widowControl w:val="0"/>
        <w:autoSpaceDE w:val="0"/>
        <w:autoSpaceDN w:val="0"/>
        <w:adjustRightInd w:val="0"/>
        <w:ind w:left="500" w:hanging="500"/>
        <w:rPr>
          <w:rFonts w:cs="Times New Roman"/>
          <w:szCs w:val="24"/>
        </w:rPr>
      </w:pPr>
      <w:r w:rsidRPr="009214D2">
        <w:rPr>
          <w:rFonts w:cs="Times New Roman"/>
          <w:szCs w:val="24"/>
        </w:rPr>
        <w:t xml:space="preserve">Tracy A. (2013). </w:t>
      </w:r>
      <w:r w:rsidRPr="009214D2">
        <w:rPr>
          <w:rFonts w:cs="Times New Roman"/>
          <w:i/>
          <w:iCs/>
          <w:szCs w:val="24"/>
        </w:rPr>
        <w:t>Motivation</w:t>
      </w:r>
      <w:r w:rsidRPr="009214D2">
        <w:rPr>
          <w:rFonts w:cs="Times New Roman"/>
          <w:szCs w:val="24"/>
        </w:rPr>
        <w:t>. New York: AMACOM, American Management Association.</w:t>
      </w:r>
    </w:p>
    <w:p w:rsidR="00F56EF7" w:rsidRPr="009214D2" w:rsidRDefault="00F56EF7" w:rsidP="009214D2">
      <w:pPr>
        <w:widowControl w:val="0"/>
        <w:autoSpaceDE w:val="0"/>
        <w:autoSpaceDN w:val="0"/>
        <w:adjustRightInd w:val="0"/>
        <w:ind w:left="500" w:hanging="500"/>
        <w:rPr>
          <w:rFonts w:cs="Times New Roman"/>
          <w:szCs w:val="24"/>
        </w:rPr>
      </w:pPr>
      <w:r w:rsidRPr="009214D2">
        <w:rPr>
          <w:rFonts w:cs="Times New Roman"/>
          <w:szCs w:val="24"/>
        </w:rPr>
        <w:t xml:space="preserve">Tracy A.(2014). </w:t>
      </w:r>
      <w:r w:rsidRPr="00192AF1">
        <w:rPr>
          <w:rFonts w:cs="Times New Roman"/>
          <w:szCs w:val="24"/>
        </w:rPr>
        <w:t>Leadership</w:t>
      </w:r>
      <w:r w:rsidRPr="009214D2">
        <w:rPr>
          <w:rFonts w:cs="Times New Roman"/>
          <w:szCs w:val="24"/>
        </w:rPr>
        <w:t>. New York: American Management Association.</w:t>
      </w:r>
    </w:p>
    <w:p w:rsidR="00F56EF7" w:rsidRDefault="00F56EF7" w:rsidP="009214D2">
      <w:pPr>
        <w:widowControl w:val="0"/>
        <w:autoSpaceDE w:val="0"/>
        <w:autoSpaceDN w:val="0"/>
        <w:adjustRightInd w:val="0"/>
        <w:rPr>
          <w:rFonts w:cs="Times New Roman"/>
          <w:szCs w:val="24"/>
        </w:rPr>
      </w:pPr>
      <w:proofErr w:type="spellStart"/>
      <w:r w:rsidRPr="009214D2">
        <w:rPr>
          <w:rFonts w:cs="Times New Roman"/>
          <w:szCs w:val="24"/>
        </w:rPr>
        <w:t>Weyn</w:t>
      </w:r>
      <w:proofErr w:type="spellEnd"/>
      <w:r w:rsidRPr="009214D2">
        <w:rPr>
          <w:rFonts w:cs="Times New Roman"/>
          <w:szCs w:val="24"/>
        </w:rPr>
        <w:t xml:space="preserve">, S. and Baker, D. (2012). </w:t>
      </w:r>
      <w:r w:rsidRPr="00192AF1">
        <w:rPr>
          <w:rFonts w:cs="Times New Roman"/>
          <w:szCs w:val="24"/>
        </w:rPr>
        <w:t>Team work</w:t>
      </w:r>
      <w:r w:rsidRPr="009214D2">
        <w:rPr>
          <w:rFonts w:cs="Times New Roman"/>
          <w:szCs w:val="24"/>
        </w:rPr>
        <w:t>. New York, NY: Golden Books Pub. Co.</w:t>
      </w:r>
    </w:p>
    <w:p w:rsidR="009214D2" w:rsidRPr="00BF120A" w:rsidRDefault="009214D2" w:rsidP="00BF120A">
      <w:pPr>
        <w:rPr>
          <w:rFonts w:cs="Times New Roman"/>
          <w:szCs w:val="24"/>
        </w:rPr>
      </w:pPr>
    </w:p>
    <w:p w:rsidR="00AC7E70" w:rsidRDefault="00AC7E70" w:rsidP="008771DD"/>
    <w:p w:rsidR="00C862ED" w:rsidRPr="008771DD" w:rsidRDefault="00C862ED" w:rsidP="008771DD">
      <w:bookmarkStart w:id="5" w:name="_GoBack"/>
      <w:bookmarkEnd w:id="5"/>
    </w:p>
    <w:sectPr w:rsidR="00C862ED" w:rsidRPr="008771DD" w:rsidSect="00AF61C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3363" w:rsidRDefault="00F03363" w:rsidP="00611B7C">
      <w:pPr>
        <w:spacing w:after="0" w:line="240" w:lineRule="auto"/>
      </w:pPr>
      <w:r>
        <w:separator/>
      </w:r>
    </w:p>
  </w:endnote>
  <w:endnote w:type="continuationSeparator" w:id="0">
    <w:p w:rsidR="00F03363" w:rsidRDefault="00F03363" w:rsidP="00611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869023"/>
      <w:docPartObj>
        <w:docPartGallery w:val="Page Numbers (Bottom of Page)"/>
        <w:docPartUnique/>
      </w:docPartObj>
    </w:sdtPr>
    <w:sdtEndPr/>
    <w:sdtContent>
      <w:p w:rsidR="00611B7C" w:rsidRDefault="00EE17C3">
        <w:pPr>
          <w:pStyle w:val="Footer"/>
          <w:jc w:val="right"/>
        </w:pPr>
        <w:r>
          <w:fldChar w:fldCharType="begin"/>
        </w:r>
        <w:r w:rsidR="00F91FE9">
          <w:instrText xml:space="preserve"> PAGE   \* MERGEFORMAT </w:instrText>
        </w:r>
        <w:r>
          <w:fldChar w:fldCharType="separate"/>
        </w:r>
        <w:r w:rsidR="00021B1E">
          <w:rPr>
            <w:noProof/>
          </w:rPr>
          <w:t>1</w:t>
        </w:r>
        <w:r>
          <w:rPr>
            <w:noProof/>
          </w:rPr>
          <w:fldChar w:fldCharType="end"/>
        </w:r>
      </w:p>
    </w:sdtContent>
  </w:sdt>
  <w:p w:rsidR="00611B7C" w:rsidRDefault="00611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3363" w:rsidRDefault="00F03363" w:rsidP="00611B7C">
      <w:pPr>
        <w:spacing w:after="0" w:line="240" w:lineRule="auto"/>
      </w:pPr>
      <w:r>
        <w:separator/>
      </w:r>
    </w:p>
  </w:footnote>
  <w:footnote w:type="continuationSeparator" w:id="0">
    <w:p w:rsidR="00F03363" w:rsidRDefault="00F03363" w:rsidP="00611B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BC03D4"/>
    <w:multiLevelType w:val="multilevel"/>
    <w:tmpl w:val="3168ABD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LQwM7c0MTM2NTUzszRU0lEKTi0uzszPAykwqgUACCOrAiwAAAA="/>
  </w:docVars>
  <w:rsids>
    <w:rsidRoot w:val="004A3BC7"/>
    <w:rsid w:val="00021B1E"/>
    <w:rsid w:val="00032FC0"/>
    <w:rsid w:val="00037F35"/>
    <w:rsid w:val="000F3A17"/>
    <w:rsid w:val="00154C43"/>
    <w:rsid w:val="00192AF1"/>
    <w:rsid w:val="001B4488"/>
    <w:rsid w:val="001F14B5"/>
    <w:rsid w:val="002061AA"/>
    <w:rsid w:val="00223AF7"/>
    <w:rsid w:val="002B0F3E"/>
    <w:rsid w:val="002C6710"/>
    <w:rsid w:val="004A3BC7"/>
    <w:rsid w:val="004E2131"/>
    <w:rsid w:val="00502A22"/>
    <w:rsid w:val="00531743"/>
    <w:rsid w:val="00593016"/>
    <w:rsid w:val="005A2867"/>
    <w:rsid w:val="005B6057"/>
    <w:rsid w:val="005F5831"/>
    <w:rsid w:val="0060400B"/>
    <w:rsid w:val="00611B7C"/>
    <w:rsid w:val="0066488A"/>
    <w:rsid w:val="006944A1"/>
    <w:rsid w:val="00704C1E"/>
    <w:rsid w:val="00717A51"/>
    <w:rsid w:val="00731812"/>
    <w:rsid w:val="0076488A"/>
    <w:rsid w:val="00837A06"/>
    <w:rsid w:val="0084315E"/>
    <w:rsid w:val="008771DD"/>
    <w:rsid w:val="00897A79"/>
    <w:rsid w:val="008A7DDD"/>
    <w:rsid w:val="008B0486"/>
    <w:rsid w:val="009214D2"/>
    <w:rsid w:val="009468B4"/>
    <w:rsid w:val="009A6E31"/>
    <w:rsid w:val="009E17D7"/>
    <w:rsid w:val="009F1F0D"/>
    <w:rsid w:val="009F7249"/>
    <w:rsid w:val="00A150EA"/>
    <w:rsid w:val="00A333B1"/>
    <w:rsid w:val="00A474DD"/>
    <w:rsid w:val="00A85CAE"/>
    <w:rsid w:val="00A96D7C"/>
    <w:rsid w:val="00AC7E70"/>
    <w:rsid w:val="00AF61C1"/>
    <w:rsid w:val="00BA3EA6"/>
    <w:rsid w:val="00BF120A"/>
    <w:rsid w:val="00C06798"/>
    <w:rsid w:val="00C213CA"/>
    <w:rsid w:val="00C862ED"/>
    <w:rsid w:val="00C95F76"/>
    <w:rsid w:val="00D2081A"/>
    <w:rsid w:val="00D450A8"/>
    <w:rsid w:val="00DA2F73"/>
    <w:rsid w:val="00DB238F"/>
    <w:rsid w:val="00DC2524"/>
    <w:rsid w:val="00EE17C3"/>
    <w:rsid w:val="00EF66BC"/>
    <w:rsid w:val="00F03363"/>
    <w:rsid w:val="00F56EF7"/>
    <w:rsid w:val="00F630A8"/>
    <w:rsid w:val="00F643D4"/>
    <w:rsid w:val="00F75D0A"/>
    <w:rsid w:val="00F91FE9"/>
    <w:rsid w:val="00FE1DCB"/>
    <w:rsid w:val="00FF75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72B1C"/>
  <w15:docId w15:val="{6033012A-4A10-4980-AFD1-A3F1FEAD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3AF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11B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71DD"/>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AC7E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7E70"/>
    <w:rPr>
      <w:rFonts w:ascii="Tahoma" w:hAnsi="Tahoma" w:cs="Tahoma"/>
      <w:sz w:val="16"/>
      <w:szCs w:val="16"/>
    </w:rPr>
  </w:style>
  <w:style w:type="paragraph" w:styleId="ListParagraph">
    <w:name w:val="List Paragraph"/>
    <w:basedOn w:val="Normal"/>
    <w:uiPriority w:val="34"/>
    <w:qFormat/>
    <w:rsid w:val="009214D2"/>
    <w:pPr>
      <w:spacing w:after="0" w:line="240" w:lineRule="auto"/>
      <w:ind w:left="720"/>
      <w:contextualSpacing/>
    </w:pPr>
    <w:rPr>
      <w:rFonts w:eastAsiaTheme="minorEastAsia" w:cs="Times New Roman"/>
      <w:szCs w:val="24"/>
      <w:lang w:bidi="en-US"/>
    </w:rPr>
  </w:style>
  <w:style w:type="character" w:customStyle="1" w:styleId="selectable">
    <w:name w:val="selectable"/>
    <w:basedOn w:val="DefaultParagraphFont"/>
    <w:rsid w:val="009214D2"/>
  </w:style>
  <w:style w:type="character" w:customStyle="1" w:styleId="Heading1Char">
    <w:name w:val="Heading 1 Char"/>
    <w:basedOn w:val="DefaultParagraphFont"/>
    <w:link w:val="Heading1"/>
    <w:uiPriority w:val="9"/>
    <w:rsid w:val="00611B7C"/>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611B7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11B7C"/>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611B7C"/>
    <w:pPr>
      <w:outlineLvl w:val="9"/>
    </w:pPr>
  </w:style>
  <w:style w:type="paragraph" w:styleId="TOC1">
    <w:name w:val="toc 1"/>
    <w:basedOn w:val="Normal"/>
    <w:next w:val="Normal"/>
    <w:autoRedefine/>
    <w:uiPriority w:val="39"/>
    <w:unhideWhenUsed/>
    <w:rsid w:val="00611B7C"/>
    <w:pPr>
      <w:spacing w:after="100"/>
    </w:pPr>
  </w:style>
  <w:style w:type="character" w:styleId="Hyperlink">
    <w:name w:val="Hyperlink"/>
    <w:basedOn w:val="DefaultParagraphFont"/>
    <w:uiPriority w:val="99"/>
    <w:unhideWhenUsed/>
    <w:rsid w:val="00611B7C"/>
    <w:rPr>
      <w:color w:val="0000FF" w:themeColor="hyperlink"/>
      <w:u w:val="single"/>
    </w:rPr>
  </w:style>
  <w:style w:type="paragraph" w:styleId="Header">
    <w:name w:val="header"/>
    <w:basedOn w:val="Normal"/>
    <w:link w:val="HeaderChar"/>
    <w:uiPriority w:val="99"/>
    <w:semiHidden/>
    <w:unhideWhenUsed/>
    <w:rsid w:val="00611B7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11B7C"/>
  </w:style>
  <w:style w:type="paragraph" w:styleId="Footer">
    <w:name w:val="footer"/>
    <w:basedOn w:val="Normal"/>
    <w:link w:val="FooterChar"/>
    <w:uiPriority w:val="99"/>
    <w:unhideWhenUsed/>
    <w:rsid w:val="00611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B7C"/>
  </w:style>
  <w:style w:type="character" w:styleId="CommentReference">
    <w:name w:val="annotation reference"/>
    <w:basedOn w:val="DefaultParagraphFont"/>
    <w:uiPriority w:val="99"/>
    <w:semiHidden/>
    <w:unhideWhenUsed/>
    <w:rsid w:val="00A150EA"/>
    <w:rPr>
      <w:sz w:val="16"/>
      <w:szCs w:val="16"/>
    </w:rPr>
  </w:style>
  <w:style w:type="paragraph" w:styleId="CommentText">
    <w:name w:val="annotation text"/>
    <w:basedOn w:val="Normal"/>
    <w:link w:val="CommentTextChar"/>
    <w:uiPriority w:val="99"/>
    <w:semiHidden/>
    <w:unhideWhenUsed/>
    <w:rsid w:val="00A150EA"/>
    <w:pPr>
      <w:spacing w:line="240" w:lineRule="auto"/>
    </w:pPr>
    <w:rPr>
      <w:sz w:val="20"/>
      <w:szCs w:val="20"/>
    </w:rPr>
  </w:style>
  <w:style w:type="character" w:customStyle="1" w:styleId="CommentTextChar">
    <w:name w:val="Comment Text Char"/>
    <w:basedOn w:val="DefaultParagraphFont"/>
    <w:link w:val="CommentText"/>
    <w:uiPriority w:val="99"/>
    <w:semiHidden/>
    <w:rsid w:val="00A150E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150EA"/>
    <w:rPr>
      <w:b/>
      <w:bCs/>
    </w:rPr>
  </w:style>
  <w:style w:type="character" w:customStyle="1" w:styleId="CommentSubjectChar">
    <w:name w:val="Comment Subject Char"/>
    <w:basedOn w:val="CommentTextChar"/>
    <w:link w:val="CommentSubject"/>
    <w:uiPriority w:val="99"/>
    <w:semiHidden/>
    <w:rsid w:val="00A150EA"/>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D417E-C772-4B4F-AC44-C88916300E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2238</Words>
  <Characters>12760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447413999168</cp:lastModifiedBy>
  <cp:revision>2</cp:revision>
  <dcterms:created xsi:type="dcterms:W3CDTF">2019-05-08T09:53:00Z</dcterms:created>
  <dcterms:modified xsi:type="dcterms:W3CDTF">2019-05-08T09:53:00Z</dcterms:modified>
</cp:coreProperties>
</file>