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bidi w:val="0"/>
      </w:pPr>
      <w:r>
        <w:rPr>
          <w:rtl w:val="0"/>
        </w:rPr>
        <w:t>Linnea Strileckis</w:t>
      </w:r>
    </w:p>
    <w:p>
      <w:pPr>
        <w:pStyle w:val="Body"/>
        <w:bidi w:val="0"/>
      </w:pPr>
    </w:p>
    <w:p>
      <w:pPr>
        <w:pStyle w:val="Body"/>
        <w:bidi w:val="0"/>
      </w:pPr>
      <w:r>
        <w:rPr>
          <w:rtl w:val="0"/>
        </w:rPr>
        <w:t>Medieval Swansea</w:t>
      </w:r>
    </w:p>
    <w:p>
      <w:pPr>
        <w:pStyle w:val="Body"/>
        <w:bidi w:val="0"/>
      </w:pPr>
    </w:p>
    <w:p>
      <w:pPr>
        <w:pStyle w:val="Body"/>
        <w:bidi w:val="0"/>
      </w:pPr>
      <w:r>
        <w:rPr>
          <w:rtl w:val="0"/>
        </w:rPr>
        <w:t xml:space="preserve"> </w:t>
        <w:tab/>
      </w:r>
    </w:p>
    <w:p>
      <w:pPr>
        <w:pStyle w:val="Body"/>
        <w:jc w:val="both"/>
      </w:pPr>
      <w:r>
        <w:rPr>
          <w:rtl w:val="0"/>
        </w:rPr>
        <w:tab/>
        <w:t xml:space="preserve">Henry Skinner was an upper class landowner and leather trader.  He lived off of the income generated from his property and sold his goods in the Market Place.  In 1290, Skinner witnessed the hanging of William Cragh.  He was one of several witnesses interviewed regarding the hanging and subsequent miracle of Cragh dying and coming back to life.  Skinner did not know Cragh before the hanging but was present in the front row the day of the event.  </w:t>
      </w:r>
    </w:p>
    <w:p>
      <w:pPr>
        <w:pStyle w:val="Body"/>
        <w:jc w:val="both"/>
      </w:pPr>
      <w:r>
        <w:rPr>
          <w:rtl w:val="0"/>
        </w:rPr>
        <w:tab/>
        <w:t>Skinner reported during his interview in 1306, that he had been close enough to witness the original hanging, the beams of the gallows breaking, and the rehanging of Cragh.  He then stated that he also saw Cragh</w:t>
      </w:r>
      <w:r>
        <w:rPr>
          <w:rtl w:val="0"/>
          <w:lang w:val="en-US"/>
        </w:rPr>
        <w:t>’</w:t>
      </w:r>
      <w:r>
        <w:rPr>
          <w:rtl w:val="0"/>
          <w:lang w:val="en-US"/>
        </w:rPr>
        <w:t>s bowels evacuate as they do when a person has died.  Skinner</w:t>
      </w:r>
      <w:r>
        <w:rPr>
          <w:rtl w:val="0"/>
          <w:lang w:val="en-US"/>
        </w:rPr>
        <w:t>’</w:t>
      </w:r>
      <w:r>
        <w:rPr>
          <w:rtl w:val="0"/>
          <w:lang w:val="en-US"/>
        </w:rPr>
        <w:t xml:space="preserve">s report then leaves off as he said he did not see Cragh subsequently but heard that he had recovered after coming back to life some 15 days later.  </w:t>
      </w:r>
    </w:p>
    <w:p>
      <w:pPr>
        <w:pStyle w:val="Body"/>
        <w:jc w:val="both"/>
      </w:pPr>
      <w:r>
        <w:rPr>
          <w:rtl w:val="0"/>
        </w:rPr>
        <w:tab/>
        <w:t>I believe Skinner</w:t>
      </w:r>
      <w:r>
        <w:rPr>
          <w:rtl w:val="0"/>
          <w:lang w:val="en-US"/>
        </w:rPr>
        <w:t>’</w:t>
      </w:r>
      <w:r>
        <w:rPr>
          <w:rtl w:val="0"/>
          <w:lang w:val="en-US"/>
        </w:rPr>
        <w:t xml:space="preserve">s testimony is fairly reliable as he states facts of what he saw, not interpretation nor indulgent tales of the day.  He also stated that he did hear of Cragh being measured to St. Thomas but did not indulge further.  </w:t>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