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08508" w14:textId="14EF5580" w:rsidR="0023137D" w:rsidRDefault="005422D7" w:rsidP="005422D7">
      <w:pPr>
        <w:spacing w:line="360" w:lineRule="auto"/>
        <w:rPr>
          <w:rFonts w:ascii="Arial" w:hAnsi="Arial" w:cs="Arial"/>
        </w:rPr>
      </w:pPr>
      <w:r>
        <w:rPr>
          <w:rFonts w:ascii="Arial" w:hAnsi="Arial" w:cs="Arial"/>
        </w:rPr>
        <w:t>Student Name: Tayyib Malik</w:t>
      </w:r>
    </w:p>
    <w:p w14:paraId="3F7B6F9C" w14:textId="402C433F" w:rsidR="005422D7" w:rsidRDefault="005422D7" w:rsidP="005422D7">
      <w:pPr>
        <w:spacing w:line="360" w:lineRule="auto"/>
        <w:rPr>
          <w:rFonts w:ascii="Arial" w:hAnsi="Arial" w:cs="Arial"/>
        </w:rPr>
      </w:pPr>
      <w:r>
        <w:rPr>
          <w:rFonts w:ascii="Arial" w:hAnsi="Arial" w:cs="Arial"/>
        </w:rPr>
        <w:t>Student Number: 2414555</w:t>
      </w:r>
    </w:p>
    <w:p w14:paraId="4EE26954" w14:textId="19143DDE" w:rsidR="005422D7" w:rsidRDefault="005422D7" w:rsidP="005422D7">
      <w:pPr>
        <w:spacing w:line="360" w:lineRule="auto"/>
        <w:rPr>
          <w:rFonts w:ascii="Arial" w:hAnsi="Arial" w:cs="Arial"/>
        </w:rPr>
      </w:pPr>
      <w:r>
        <w:rPr>
          <w:rFonts w:ascii="Arial" w:hAnsi="Arial" w:cs="Arial"/>
        </w:rPr>
        <w:t>LCLM5006 C2</w:t>
      </w:r>
    </w:p>
    <w:p w14:paraId="766CCD29" w14:textId="77777777" w:rsidR="005422D7" w:rsidRDefault="005422D7" w:rsidP="005422D7">
      <w:pPr>
        <w:spacing w:line="360" w:lineRule="auto"/>
        <w:rPr>
          <w:rFonts w:ascii="Arial" w:hAnsi="Arial" w:cs="Arial"/>
        </w:rPr>
      </w:pPr>
    </w:p>
    <w:p w14:paraId="07663825" w14:textId="77777777" w:rsidR="005422D7" w:rsidRDefault="005422D7" w:rsidP="005422D7">
      <w:pPr>
        <w:spacing w:line="360" w:lineRule="auto"/>
        <w:rPr>
          <w:rFonts w:ascii="Arial" w:hAnsi="Arial" w:cs="Arial"/>
        </w:rPr>
      </w:pPr>
    </w:p>
    <w:p w14:paraId="346229C3" w14:textId="77777777" w:rsidR="005422D7" w:rsidRDefault="005422D7" w:rsidP="005422D7">
      <w:pPr>
        <w:spacing w:line="360" w:lineRule="auto"/>
        <w:rPr>
          <w:rFonts w:ascii="Arial" w:hAnsi="Arial" w:cs="Arial"/>
        </w:rPr>
      </w:pPr>
    </w:p>
    <w:p w14:paraId="641D11CD" w14:textId="77777777" w:rsidR="005422D7" w:rsidRDefault="005422D7" w:rsidP="005422D7">
      <w:pPr>
        <w:spacing w:line="360" w:lineRule="auto"/>
        <w:rPr>
          <w:rFonts w:ascii="Arial" w:hAnsi="Arial" w:cs="Arial"/>
        </w:rPr>
      </w:pPr>
    </w:p>
    <w:p w14:paraId="339313BB" w14:textId="77777777" w:rsidR="005422D7" w:rsidRDefault="005422D7" w:rsidP="005422D7">
      <w:pPr>
        <w:spacing w:line="360" w:lineRule="auto"/>
        <w:rPr>
          <w:rFonts w:ascii="Arial" w:hAnsi="Arial" w:cs="Arial"/>
        </w:rPr>
      </w:pPr>
    </w:p>
    <w:p w14:paraId="4B002734" w14:textId="77777777" w:rsidR="005422D7" w:rsidRDefault="005422D7" w:rsidP="005422D7">
      <w:pPr>
        <w:spacing w:line="360" w:lineRule="auto"/>
        <w:rPr>
          <w:rFonts w:ascii="Arial" w:hAnsi="Arial" w:cs="Arial"/>
        </w:rPr>
      </w:pPr>
    </w:p>
    <w:p w14:paraId="1CD8745D" w14:textId="77777777" w:rsidR="005422D7" w:rsidRDefault="005422D7" w:rsidP="005422D7">
      <w:pPr>
        <w:spacing w:line="360" w:lineRule="auto"/>
        <w:rPr>
          <w:rFonts w:ascii="Arial" w:hAnsi="Arial" w:cs="Arial"/>
        </w:rPr>
      </w:pPr>
    </w:p>
    <w:p w14:paraId="6A7E4520" w14:textId="77777777" w:rsidR="005422D7" w:rsidRDefault="005422D7" w:rsidP="005422D7">
      <w:pPr>
        <w:spacing w:line="360" w:lineRule="auto"/>
        <w:rPr>
          <w:rFonts w:ascii="Arial" w:hAnsi="Arial" w:cs="Arial"/>
        </w:rPr>
      </w:pPr>
    </w:p>
    <w:p w14:paraId="64F48D08" w14:textId="77777777" w:rsidR="005422D7" w:rsidRDefault="005422D7" w:rsidP="005422D7">
      <w:pPr>
        <w:spacing w:line="360" w:lineRule="auto"/>
        <w:rPr>
          <w:rFonts w:ascii="Arial" w:hAnsi="Arial" w:cs="Arial"/>
        </w:rPr>
      </w:pPr>
    </w:p>
    <w:p w14:paraId="0B801B86" w14:textId="77777777" w:rsidR="005422D7" w:rsidRDefault="005422D7" w:rsidP="005422D7">
      <w:pPr>
        <w:spacing w:line="360" w:lineRule="auto"/>
        <w:rPr>
          <w:rFonts w:ascii="Arial" w:hAnsi="Arial" w:cs="Arial"/>
        </w:rPr>
      </w:pPr>
    </w:p>
    <w:p w14:paraId="140D2CC2" w14:textId="77777777" w:rsidR="005422D7" w:rsidRDefault="005422D7" w:rsidP="005422D7">
      <w:pPr>
        <w:spacing w:line="360" w:lineRule="auto"/>
        <w:rPr>
          <w:rFonts w:ascii="Arial" w:hAnsi="Arial" w:cs="Arial"/>
        </w:rPr>
      </w:pPr>
    </w:p>
    <w:p w14:paraId="7A07ACF2" w14:textId="77777777" w:rsidR="005422D7" w:rsidRDefault="005422D7" w:rsidP="005422D7">
      <w:pPr>
        <w:spacing w:line="360" w:lineRule="auto"/>
        <w:rPr>
          <w:rFonts w:ascii="Arial" w:hAnsi="Arial" w:cs="Arial"/>
        </w:rPr>
      </w:pPr>
    </w:p>
    <w:p w14:paraId="188A223C" w14:textId="77777777" w:rsidR="005422D7" w:rsidRDefault="005422D7" w:rsidP="005422D7">
      <w:pPr>
        <w:spacing w:line="360" w:lineRule="auto"/>
        <w:rPr>
          <w:rFonts w:ascii="Arial" w:hAnsi="Arial" w:cs="Arial"/>
        </w:rPr>
      </w:pPr>
    </w:p>
    <w:p w14:paraId="4C483A80" w14:textId="77777777" w:rsidR="005422D7" w:rsidRDefault="005422D7" w:rsidP="005422D7">
      <w:pPr>
        <w:spacing w:line="360" w:lineRule="auto"/>
        <w:rPr>
          <w:rFonts w:ascii="Arial" w:hAnsi="Arial" w:cs="Arial"/>
        </w:rPr>
      </w:pPr>
    </w:p>
    <w:p w14:paraId="352F24DF" w14:textId="77777777" w:rsidR="005422D7" w:rsidRDefault="005422D7" w:rsidP="005422D7">
      <w:pPr>
        <w:spacing w:line="360" w:lineRule="auto"/>
        <w:rPr>
          <w:rFonts w:ascii="Arial" w:hAnsi="Arial" w:cs="Arial"/>
        </w:rPr>
      </w:pPr>
    </w:p>
    <w:p w14:paraId="44B4147B" w14:textId="77777777" w:rsidR="005422D7" w:rsidRDefault="005422D7" w:rsidP="005422D7">
      <w:pPr>
        <w:spacing w:line="360" w:lineRule="auto"/>
        <w:rPr>
          <w:rFonts w:ascii="Arial" w:hAnsi="Arial" w:cs="Arial"/>
        </w:rPr>
      </w:pPr>
    </w:p>
    <w:p w14:paraId="686D1856" w14:textId="77777777" w:rsidR="005422D7" w:rsidRDefault="005422D7" w:rsidP="005422D7">
      <w:pPr>
        <w:spacing w:line="360" w:lineRule="auto"/>
        <w:rPr>
          <w:rFonts w:ascii="Arial" w:hAnsi="Arial" w:cs="Arial"/>
        </w:rPr>
      </w:pPr>
    </w:p>
    <w:p w14:paraId="374767BF" w14:textId="77777777" w:rsidR="005422D7" w:rsidRDefault="005422D7" w:rsidP="005422D7">
      <w:pPr>
        <w:spacing w:line="360" w:lineRule="auto"/>
        <w:rPr>
          <w:rFonts w:ascii="Arial" w:hAnsi="Arial" w:cs="Arial"/>
        </w:rPr>
      </w:pPr>
    </w:p>
    <w:p w14:paraId="199606F8" w14:textId="77777777" w:rsidR="005422D7" w:rsidRDefault="005422D7" w:rsidP="005422D7">
      <w:pPr>
        <w:spacing w:line="360" w:lineRule="auto"/>
        <w:rPr>
          <w:rFonts w:ascii="Arial" w:hAnsi="Arial" w:cs="Arial"/>
        </w:rPr>
      </w:pPr>
    </w:p>
    <w:p w14:paraId="359A3979" w14:textId="77777777" w:rsidR="005422D7" w:rsidRDefault="005422D7" w:rsidP="005422D7">
      <w:pPr>
        <w:spacing w:line="360" w:lineRule="auto"/>
        <w:rPr>
          <w:rFonts w:ascii="Arial" w:hAnsi="Arial" w:cs="Arial"/>
        </w:rPr>
      </w:pPr>
    </w:p>
    <w:p w14:paraId="0498B94A" w14:textId="77777777" w:rsidR="005422D7" w:rsidRDefault="005422D7" w:rsidP="005422D7">
      <w:pPr>
        <w:spacing w:line="360" w:lineRule="auto"/>
        <w:rPr>
          <w:rFonts w:ascii="Arial" w:hAnsi="Arial" w:cs="Arial"/>
        </w:rPr>
      </w:pPr>
    </w:p>
    <w:p w14:paraId="5F0834C8" w14:textId="77777777" w:rsidR="005422D7" w:rsidRDefault="005422D7" w:rsidP="005422D7">
      <w:pPr>
        <w:spacing w:line="360" w:lineRule="auto"/>
        <w:rPr>
          <w:rFonts w:ascii="Arial" w:hAnsi="Arial" w:cs="Arial"/>
        </w:rPr>
      </w:pPr>
    </w:p>
    <w:p w14:paraId="4E2A66BD" w14:textId="77777777" w:rsidR="005422D7" w:rsidRDefault="005422D7" w:rsidP="005422D7">
      <w:pPr>
        <w:spacing w:line="360" w:lineRule="auto"/>
        <w:rPr>
          <w:rFonts w:ascii="Arial" w:hAnsi="Arial" w:cs="Arial"/>
        </w:rPr>
      </w:pPr>
    </w:p>
    <w:p w14:paraId="5B1B5ED8" w14:textId="410C24DB" w:rsidR="005422D7" w:rsidRPr="004E5ACE" w:rsidRDefault="005422D7" w:rsidP="005422D7">
      <w:pPr>
        <w:spacing w:line="360" w:lineRule="auto"/>
        <w:rPr>
          <w:rFonts w:ascii="Arial" w:hAnsi="Arial" w:cs="Arial"/>
          <w:b/>
          <w:bCs/>
        </w:rPr>
      </w:pPr>
      <w:r w:rsidRPr="004E5ACE">
        <w:rPr>
          <w:rFonts w:ascii="Arial" w:hAnsi="Arial" w:cs="Arial"/>
          <w:b/>
          <w:bCs/>
        </w:rPr>
        <w:lastRenderedPageBreak/>
        <w:t>Task 1: Emotional Intelligence in the Workplace</w:t>
      </w:r>
    </w:p>
    <w:p w14:paraId="2531E036" w14:textId="77777777" w:rsidR="005422D7" w:rsidRDefault="005422D7" w:rsidP="005422D7">
      <w:pPr>
        <w:spacing w:line="360" w:lineRule="auto"/>
        <w:rPr>
          <w:rFonts w:ascii="Arial" w:hAnsi="Arial" w:cs="Arial"/>
        </w:rPr>
      </w:pPr>
    </w:p>
    <w:p w14:paraId="33762DC6" w14:textId="6923DD3F" w:rsidR="005422D7" w:rsidRPr="004E5ACE" w:rsidRDefault="005422D7" w:rsidP="005422D7">
      <w:pPr>
        <w:spacing w:line="360" w:lineRule="auto"/>
        <w:rPr>
          <w:rFonts w:ascii="Arial" w:hAnsi="Arial" w:cs="Arial"/>
          <w:b/>
          <w:bCs/>
        </w:rPr>
      </w:pPr>
      <w:r w:rsidRPr="004E5ACE">
        <w:rPr>
          <w:rFonts w:ascii="Arial" w:hAnsi="Arial" w:cs="Arial"/>
          <w:b/>
          <w:bCs/>
        </w:rPr>
        <w:t>Introduction</w:t>
      </w:r>
    </w:p>
    <w:p w14:paraId="14475C0F" w14:textId="5627C747" w:rsidR="005422D7" w:rsidRDefault="005422D7" w:rsidP="005422D7">
      <w:pPr>
        <w:spacing w:line="360" w:lineRule="auto"/>
        <w:rPr>
          <w:rFonts w:ascii="Arial" w:hAnsi="Arial" w:cs="Arial"/>
        </w:rPr>
      </w:pPr>
      <w:r>
        <w:rPr>
          <w:rFonts w:ascii="Arial" w:hAnsi="Arial" w:cs="Arial"/>
        </w:rPr>
        <w:t>One of the most important ideas in organisational behaviour and leadership studies nowadays is emotional intelligence (EI). Employees in today’s fast-paced workplace are expected to not only be technically proficient but also to exhibit the interpersonal and emotional skills necessary to effectively collaborate, handle conflict at work, adjust to organisational change, and uphold positive working relationships. Businesses are realising more and more how emotional intelligence boosts psychological well-being, productivity, employee engagement, and leadership</w:t>
      </w:r>
      <w:r w:rsidR="004E5ACE">
        <w:rPr>
          <w:rFonts w:ascii="Arial" w:hAnsi="Arial" w:cs="Arial"/>
        </w:rPr>
        <w:t xml:space="preserve"> efficacy. As a result, a lot of organisations increasingly include emotional intelligence into hiring procedures, performance management systems, and leadership development initiatives.</w:t>
      </w:r>
    </w:p>
    <w:p w14:paraId="556994AD" w14:textId="1D60F33B" w:rsidR="004E5ACE" w:rsidRDefault="004E5ACE" w:rsidP="005422D7">
      <w:pPr>
        <w:spacing w:line="360" w:lineRule="auto"/>
        <w:rPr>
          <w:rFonts w:ascii="Arial" w:hAnsi="Arial" w:cs="Arial"/>
        </w:rPr>
      </w:pPr>
      <w:r>
        <w:rPr>
          <w:rFonts w:ascii="Arial" w:hAnsi="Arial" w:cs="Arial"/>
        </w:rPr>
        <w:t>Despite the fact that emotional intelligence is now widely accepted in both academic research and management practice, there is still disagreement among academics on its definition, assessment, and real-world applications. Emotional intelligence is understood differently by several theoretical paradigms, which emphasise cognitive skills, personality qualities, or emotional and social capabilities. The use of the fundamental elements of emotional intelligence in the workplace to enhance productivity, teamwork, and wellbeing Is critically assessed in this section. Goleman’s Emotional Intelligence Framework, Mayer and Salovey’s Ability Model, and Bar-On’s Emotional-Social Intelligence Model are all used in the debate to analyse how emotional intelligence affects leadership, communication, conflict resolution, and decision-making.</w:t>
      </w:r>
    </w:p>
    <w:p w14:paraId="19F87BCC" w14:textId="77777777" w:rsidR="004E5ACE" w:rsidRDefault="004E5ACE" w:rsidP="005422D7">
      <w:pPr>
        <w:spacing w:line="360" w:lineRule="auto"/>
        <w:rPr>
          <w:rFonts w:ascii="Arial" w:hAnsi="Arial" w:cs="Arial"/>
        </w:rPr>
      </w:pPr>
    </w:p>
    <w:p w14:paraId="0303A487" w14:textId="77777777" w:rsidR="004E5ACE" w:rsidRDefault="004E5ACE" w:rsidP="005422D7">
      <w:pPr>
        <w:spacing w:line="360" w:lineRule="auto"/>
        <w:rPr>
          <w:rFonts w:ascii="Arial" w:hAnsi="Arial" w:cs="Arial"/>
        </w:rPr>
      </w:pPr>
    </w:p>
    <w:p w14:paraId="453264C8" w14:textId="77777777" w:rsidR="004E5ACE" w:rsidRDefault="004E5ACE" w:rsidP="005422D7">
      <w:pPr>
        <w:spacing w:line="360" w:lineRule="auto"/>
        <w:rPr>
          <w:rFonts w:ascii="Arial" w:hAnsi="Arial" w:cs="Arial"/>
        </w:rPr>
      </w:pPr>
    </w:p>
    <w:p w14:paraId="791389BF" w14:textId="77777777" w:rsidR="004E5ACE" w:rsidRDefault="004E5ACE" w:rsidP="005422D7">
      <w:pPr>
        <w:spacing w:line="360" w:lineRule="auto"/>
        <w:rPr>
          <w:rFonts w:ascii="Arial" w:hAnsi="Arial" w:cs="Arial"/>
        </w:rPr>
      </w:pPr>
    </w:p>
    <w:p w14:paraId="580A8130" w14:textId="77777777" w:rsidR="004E5ACE" w:rsidRDefault="004E5ACE" w:rsidP="005422D7">
      <w:pPr>
        <w:spacing w:line="360" w:lineRule="auto"/>
        <w:rPr>
          <w:rFonts w:ascii="Arial" w:hAnsi="Arial" w:cs="Arial"/>
        </w:rPr>
      </w:pPr>
    </w:p>
    <w:p w14:paraId="0DA5A4A3" w14:textId="77777777" w:rsidR="004E5ACE" w:rsidRDefault="004E5ACE" w:rsidP="005422D7">
      <w:pPr>
        <w:spacing w:line="360" w:lineRule="auto"/>
        <w:rPr>
          <w:rFonts w:ascii="Arial" w:hAnsi="Arial" w:cs="Arial"/>
        </w:rPr>
      </w:pPr>
    </w:p>
    <w:p w14:paraId="599C63EB" w14:textId="77777777" w:rsidR="004E5ACE" w:rsidRDefault="004E5ACE" w:rsidP="005422D7">
      <w:pPr>
        <w:spacing w:line="360" w:lineRule="auto"/>
        <w:rPr>
          <w:rFonts w:ascii="Arial" w:hAnsi="Arial" w:cs="Arial"/>
        </w:rPr>
      </w:pPr>
    </w:p>
    <w:p w14:paraId="4BFD50C5" w14:textId="77777777" w:rsidR="004E5ACE" w:rsidRDefault="004E5ACE" w:rsidP="005422D7">
      <w:pPr>
        <w:spacing w:line="360" w:lineRule="auto"/>
        <w:rPr>
          <w:rFonts w:ascii="Arial" w:hAnsi="Arial" w:cs="Arial"/>
        </w:rPr>
      </w:pPr>
    </w:p>
    <w:p w14:paraId="11523788" w14:textId="77777777" w:rsidR="004E5ACE" w:rsidRDefault="004E5ACE" w:rsidP="005422D7">
      <w:pPr>
        <w:spacing w:line="360" w:lineRule="auto"/>
        <w:rPr>
          <w:rFonts w:ascii="Arial" w:hAnsi="Arial" w:cs="Arial"/>
        </w:rPr>
      </w:pPr>
    </w:p>
    <w:p w14:paraId="352D98F2" w14:textId="245A5258" w:rsidR="004E5ACE" w:rsidRDefault="004E5ACE" w:rsidP="005422D7">
      <w:pPr>
        <w:spacing w:line="360" w:lineRule="auto"/>
        <w:rPr>
          <w:rFonts w:ascii="Arial" w:hAnsi="Arial" w:cs="Arial"/>
          <w:b/>
          <w:bCs/>
        </w:rPr>
      </w:pPr>
      <w:r w:rsidRPr="004E5ACE">
        <w:rPr>
          <w:rFonts w:ascii="Arial" w:hAnsi="Arial" w:cs="Arial"/>
          <w:b/>
          <w:bCs/>
        </w:rPr>
        <w:lastRenderedPageBreak/>
        <w:t>Understanding Emotional Intelligence</w:t>
      </w:r>
    </w:p>
    <w:p w14:paraId="381261E2" w14:textId="33176D10" w:rsidR="004E5ACE" w:rsidRDefault="004E5ACE" w:rsidP="005422D7">
      <w:pPr>
        <w:spacing w:line="360" w:lineRule="auto"/>
        <w:rPr>
          <w:rFonts w:ascii="Arial" w:hAnsi="Arial" w:cs="Arial"/>
        </w:rPr>
      </w:pPr>
      <w:r>
        <w:rPr>
          <w:rFonts w:ascii="Arial" w:hAnsi="Arial" w:cs="Arial"/>
        </w:rPr>
        <w:t>The capacity to identify, comprehend, control, and utilise emotions in</w:t>
      </w:r>
      <w:r w:rsidR="005C7F9B">
        <w:rPr>
          <w:rFonts w:ascii="Arial" w:hAnsi="Arial" w:cs="Arial"/>
        </w:rPr>
        <w:t xml:space="preserve"> oneself and others is known as emotional intelligence (Mayer, Salovey, and Caruso, 2016). Emotional intelligence is concerned with how people interpret emotional information and utilise it to shape their thoughts and actions, in contrast to intelligence quotient (IQ), which mainly assesses cognitive skills.</w:t>
      </w:r>
    </w:p>
    <w:p w14:paraId="6CBF692B" w14:textId="12B315CB" w:rsidR="005C7F9B" w:rsidRDefault="005C7F9B" w:rsidP="005422D7">
      <w:pPr>
        <w:spacing w:line="360" w:lineRule="auto"/>
        <w:rPr>
          <w:rFonts w:ascii="Arial" w:hAnsi="Arial" w:cs="Arial"/>
        </w:rPr>
      </w:pPr>
      <w:r>
        <w:rPr>
          <w:rFonts w:ascii="Arial" w:hAnsi="Arial" w:cs="Arial"/>
        </w:rPr>
        <w:t>The focus switched to interpersonal abilities due to the growing complexity of contemporary businesses, employees often work in interdisciplinary, culturally diverse teams, where sustaining productive interactions requires emotional awareness. People with high emotional intelligence are better able to handle stress at work, react positively to criticism, adjust to organisational change, and build strong bonds with coworkers and clients.</w:t>
      </w:r>
    </w:p>
    <w:p w14:paraId="6EE3AE7B" w14:textId="14B5F2B7" w:rsidR="005C7F9B" w:rsidRDefault="005C7F9B" w:rsidP="005422D7">
      <w:pPr>
        <w:spacing w:line="360" w:lineRule="auto"/>
        <w:rPr>
          <w:rFonts w:ascii="Arial" w:hAnsi="Arial" w:cs="Arial"/>
        </w:rPr>
      </w:pPr>
      <w:r>
        <w:rPr>
          <w:rFonts w:ascii="Arial" w:hAnsi="Arial" w:cs="Arial"/>
        </w:rPr>
        <w:t>Critics counter that there are significant similarities between emotional intelligence and well-known personality qualities including attention to detail, agreeableness, and emotional stability (Landy, 2005). Because of this critique, scholars have created many theoretical frameworks to differentiate emotional intelligence from personality and mental ability.</w:t>
      </w:r>
    </w:p>
    <w:p w14:paraId="11347591" w14:textId="77777777" w:rsidR="005C7F9B" w:rsidRDefault="005C7F9B" w:rsidP="005422D7">
      <w:pPr>
        <w:spacing w:line="360" w:lineRule="auto"/>
        <w:rPr>
          <w:rFonts w:ascii="Arial" w:hAnsi="Arial" w:cs="Arial"/>
        </w:rPr>
      </w:pPr>
    </w:p>
    <w:p w14:paraId="62365656" w14:textId="0EEC91DC" w:rsidR="005C7F9B" w:rsidRDefault="005C7F9B" w:rsidP="005422D7">
      <w:pPr>
        <w:spacing w:line="360" w:lineRule="auto"/>
        <w:rPr>
          <w:rFonts w:ascii="Arial" w:hAnsi="Arial" w:cs="Arial"/>
          <w:b/>
          <w:bCs/>
        </w:rPr>
      </w:pPr>
      <w:r>
        <w:rPr>
          <w:rFonts w:ascii="Arial" w:hAnsi="Arial" w:cs="Arial"/>
          <w:b/>
          <w:bCs/>
        </w:rPr>
        <w:t>Goleman’s Emotional Intelligence Framework</w:t>
      </w:r>
    </w:p>
    <w:p w14:paraId="536989FD" w14:textId="6C1FB9D1" w:rsidR="005C7F9B" w:rsidRDefault="00FB0965" w:rsidP="005422D7">
      <w:pPr>
        <w:spacing w:line="360" w:lineRule="auto"/>
        <w:rPr>
          <w:rFonts w:ascii="Arial" w:hAnsi="Arial" w:cs="Arial"/>
        </w:rPr>
      </w:pPr>
      <w:r>
        <w:rPr>
          <w:rFonts w:ascii="Arial" w:hAnsi="Arial" w:cs="Arial"/>
        </w:rPr>
        <w:t>One of the most significant models of emotional intelligence in the workplace was put out by Goleman (1998). Five essential elements are identified by his framework:</w:t>
      </w:r>
    </w:p>
    <w:p w14:paraId="641FE264" w14:textId="7BD8D3FE" w:rsidR="00FB0965" w:rsidRDefault="00FB0965" w:rsidP="00FB0965">
      <w:pPr>
        <w:pStyle w:val="ListParagraph"/>
        <w:numPr>
          <w:ilvl w:val="0"/>
          <w:numId w:val="1"/>
        </w:numPr>
        <w:spacing w:line="360" w:lineRule="auto"/>
        <w:rPr>
          <w:rFonts w:ascii="Arial" w:hAnsi="Arial" w:cs="Arial"/>
        </w:rPr>
      </w:pPr>
      <w:r>
        <w:rPr>
          <w:rFonts w:ascii="Arial" w:hAnsi="Arial" w:cs="Arial"/>
        </w:rPr>
        <w:t>Motivation</w:t>
      </w:r>
    </w:p>
    <w:p w14:paraId="10F0132A" w14:textId="21DDA664" w:rsidR="00FB0965" w:rsidRDefault="00FB0965" w:rsidP="00FB0965">
      <w:pPr>
        <w:pStyle w:val="ListParagraph"/>
        <w:numPr>
          <w:ilvl w:val="0"/>
          <w:numId w:val="1"/>
        </w:numPr>
        <w:spacing w:line="360" w:lineRule="auto"/>
        <w:rPr>
          <w:rFonts w:ascii="Arial" w:hAnsi="Arial" w:cs="Arial"/>
        </w:rPr>
      </w:pPr>
      <w:r>
        <w:rPr>
          <w:rFonts w:ascii="Arial" w:hAnsi="Arial" w:cs="Arial"/>
        </w:rPr>
        <w:t>Social skills</w:t>
      </w:r>
    </w:p>
    <w:p w14:paraId="29F99DC3" w14:textId="6FAFC552" w:rsidR="00FB0965" w:rsidRDefault="00FB0965" w:rsidP="00FB0965">
      <w:pPr>
        <w:pStyle w:val="ListParagraph"/>
        <w:numPr>
          <w:ilvl w:val="0"/>
          <w:numId w:val="1"/>
        </w:numPr>
        <w:spacing w:line="360" w:lineRule="auto"/>
        <w:rPr>
          <w:rFonts w:ascii="Arial" w:hAnsi="Arial" w:cs="Arial"/>
        </w:rPr>
      </w:pPr>
      <w:r>
        <w:rPr>
          <w:rFonts w:ascii="Arial" w:hAnsi="Arial" w:cs="Arial"/>
        </w:rPr>
        <w:t>Self-regulation</w:t>
      </w:r>
    </w:p>
    <w:p w14:paraId="4E84B567" w14:textId="0B8DB564" w:rsidR="00FB0965" w:rsidRDefault="00FB0965" w:rsidP="00FB0965">
      <w:pPr>
        <w:pStyle w:val="ListParagraph"/>
        <w:numPr>
          <w:ilvl w:val="0"/>
          <w:numId w:val="1"/>
        </w:numPr>
        <w:spacing w:line="360" w:lineRule="auto"/>
        <w:rPr>
          <w:rFonts w:ascii="Arial" w:hAnsi="Arial" w:cs="Arial"/>
        </w:rPr>
      </w:pPr>
      <w:r>
        <w:rPr>
          <w:rFonts w:ascii="Arial" w:hAnsi="Arial" w:cs="Arial"/>
        </w:rPr>
        <w:t>Empathy</w:t>
      </w:r>
    </w:p>
    <w:p w14:paraId="0A7F5FB5" w14:textId="0F9CE1D0" w:rsidR="00FB0965" w:rsidRDefault="00FB0965" w:rsidP="00FB0965">
      <w:pPr>
        <w:pStyle w:val="ListParagraph"/>
        <w:numPr>
          <w:ilvl w:val="0"/>
          <w:numId w:val="1"/>
        </w:numPr>
        <w:spacing w:line="360" w:lineRule="auto"/>
        <w:rPr>
          <w:rFonts w:ascii="Arial" w:hAnsi="Arial" w:cs="Arial"/>
        </w:rPr>
      </w:pPr>
      <w:r>
        <w:rPr>
          <w:rFonts w:ascii="Arial" w:hAnsi="Arial" w:cs="Arial"/>
        </w:rPr>
        <w:t>Self-Awareness</w:t>
      </w:r>
    </w:p>
    <w:p w14:paraId="22A5AB4D" w14:textId="79DAA39C" w:rsidR="00FB0965" w:rsidRDefault="00FB0965" w:rsidP="00FB0965">
      <w:pPr>
        <w:spacing w:line="360" w:lineRule="auto"/>
        <w:rPr>
          <w:rFonts w:ascii="Arial" w:hAnsi="Arial" w:cs="Arial"/>
        </w:rPr>
      </w:pPr>
      <w:r>
        <w:rPr>
          <w:rFonts w:ascii="Arial" w:hAnsi="Arial" w:cs="Arial"/>
        </w:rPr>
        <w:t>Employees that possess self-awareness are able to identify their emotions, strengths, shortcomings, and behavioural patterns. Strongly self-conscious workers are aware of how their feelings affect interactions and choices at work. For instance, identifying dissatisfaction before reacting during a challenging meeting lessens the possibility of emotional outbursts that harm business partnerships.</w:t>
      </w:r>
    </w:p>
    <w:p w14:paraId="11B77D59" w14:textId="2D8BF51A" w:rsidR="00FB0965" w:rsidRDefault="00FB0965" w:rsidP="00FB0965">
      <w:pPr>
        <w:spacing w:line="360" w:lineRule="auto"/>
        <w:rPr>
          <w:rFonts w:ascii="Arial" w:hAnsi="Arial" w:cs="Arial"/>
        </w:rPr>
      </w:pPr>
      <w:r>
        <w:rPr>
          <w:rFonts w:ascii="Arial" w:hAnsi="Arial" w:cs="Arial"/>
        </w:rPr>
        <w:t xml:space="preserve">Self-regulation is the ability to restrain one’s emotions and remain composed under pressure. Employees that are emotionally skilled respond to criticism and pressure at work in a composed manner, which facilitates productive conversation. During organisational </w:t>
      </w:r>
      <w:r>
        <w:rPr>
          <w:rFonts w:ascii="Arial" w:hAnsi="Arial" w:cs="Arial"/>
        </w:rPr>
        <w:lastRenderedPageBreak/>
        <w:t>transition, when uncertainty frequently results in increased emotional reactions, this talent is very helpful.</w:t>
      </w:r>
    </w:p>
    <w:p w14:paraId="4C20BB27" w14:textId="63B00096" w:rsidR="00FB0965" w:rsidRDefault="00FB0965" w:rsidP="00FB0965">
      <w:pPr>
        <w:spacing w:line="360" w:lineRule="auto"/>
        <w:rPr>
          <w:rFonts w:ascii="Arial" w:hAnsi="Arial" w:cs="Arial"/>
        </w:rPr>
      </w:pPr>
      <w:r>
        <w:rPr>
          <w:rFonts w:ascii="Arial" w:hAnsi="Arial" w:cs="Arial"/>
        </w:rPr>
        <w:t xml:space="preserve">Motivation is a reflection of an individual’s personal desire to accomplish organisational goals and goes beyond monetary benefits. Despite obstacles, workers with </w:t>
      </w:r>
      <w:r w:rsidR="00CB7357">
        <w:rPr>
          <w:rFonts w:ascii="Arial" w:hAnsi="Arial" w:cs="Arial"/>
        </w:rPr>
        <w:t>self-</w:t>
      </w:r>
      <w:r>
        <w:rPr>
          <w:rFonts w:ascii="Arial" w:hAnsi="Arial" w:cs="Arial"/>
        </w:rPr>
        <w:t xml:space="preserve">motivation </w:t>
      </w:r>
      <w:r w:rsidR="00CB7357">
        <w:rPr>
          <w:rFonts w:ascii="Arial" w:hAnsi="Arial" w:cs="Arial"/>
        </w:rPr>
        <w:t>show strength, perseverance, and ongoing development.</w:t>
      </w:r>
    </w:p>
    <w:p w14:paraId="6C743D15" w14:textId="2AB0A55C" w:rsidR="00CB7357" w:rsidRDefault="00CB7357" w:rsidP="00FB0965">
      <w:pPr>
        <w:spacing w:line="360" w:lineRule="auto"/>
        <w:rPr>
          <w:rFonts w:ascii="Arial" w:hAnsi="Arial" w:cs="Arial"/>
        </w:rPr>
      </w:pPr>
      <w:r>
        <w:rPr>
          <w:rFonts w:ascii="Arial" w:hAnsi="Arial" w:cs="Arial"/>
        </w:rPr>
        <w:t>Empathy enables workers to comprehend the feelings and viewpoints of their coworkers. Empathy promotes inclusive communication and lessens misconceptions brought on by different cultural standards or working styles in multicultural and varied companies.</w:t>
      </w:r>
    </w:p>
    <w:p w14:paraId="70844B00" w14:textId="340E72FE" w:rsidR="00CB7357" w:rsidRDefault="00CB7357" w:rsidP="00FB0965">
      <w:pPr>
        <w:spacing w:line="360" w:lineRule="auto"/>
        <w:rPr>
          <w:rFonts w:ascii="Arial" w:hAnsi="Arial" w:cs="Arial"/>
        </w:rPr>
      </w:pPr>
      <w:r>
        <w:rPr>
          <w:rFonts w:ascii="Arial" w:hAnsi="Arial" w:cs="Arial"/>
        </w:rPr>
        <w:t>Building networks, influencing people, successfully negotiating, and working across departments are all made possible by social skills. Teamwork is strengthened and information sharing is enhanced by strong interpersonal interactions.</w:t>
      </w:r>
    </w:p>
    <w:p w14:paraId="2146BFCC" w14:textId="6F7F904E" w:rsidR="00CB7357" w:rsidRDefault="00CB7357" w:rsidP="00FB0965">
      <w:pPr>
        <w:spacing w:line="360" w:lineRule="auto"/>
        <w:rPr>
          <w:rFonts w:ascii="Arial" w:hAnsi="Arial" w:cs="Arial"/>
        </w:rPr>
      </w:pPr>
      <w:r>
        <w:rPr>
          <w:rFonts w:ascii="Arial" w:hAnsi="Arial" w:cs="Arial"/>
        </w:rPr>
        <w:t>Because Goleman’s concept converts emotional intelligence into observable workplace actions, it has substantial practical relevance. This framework is often used in leadership development programs since it is easily accessible and pertinent to organisational success.</w:t>
      </w:r>
    </w:p>
    <w:p w14:paraId="45BCFF5D" w14:textId="0693AA1E" w:rsidR="00CB7357" w:rsidRDefault="00CB7357" w:rsidP="00FB0965">
      <w:pPr>
        <w:spacing w:line="360" w:lineRule="auto"/>
        <w:rPr>
          <w:rFonts w:ascii="Arial" w:hAnsi="Arial" w:cs="Arial"/>
        </w:rPr>
      </w:pPr>
      <w:r>
        <w:rPr>
          <w:rFonts w:ascii="Arial" w:hAnsi="Arial" w:cs="Arial"/>
        </w:rPr>
        <w:t>However, Goleman’s paradigm is criticised by academics for having unclear conceptual bonds. Locke (2005) contends that rather than only assessing emotional intelligence, the framework takes motivational qualities, leadership skills, and personality traits into account. As a result, it becomes challenging to differentiate emotional intelligence from more general behavioural abilities.</w:t>
      </w:r>
    </w:p>
    <w:p w14:paraId="065967EC" w14:textId="77777777" w:rsidR="00CB7357" w:rsidRDefault="00CB7357" w:rsidP="00FB0965">
      <w:pPr>
        <w:spacing w:line="360" w:lineRule="auto"/>
        <w:rPr>
          <w:rFonts w:ascii="Arial" w:hAnsi="Arial" w:cs="Arial"/>
        </w:rPr>
      </w:pPr>
    </w:p>
    <w:p w14:paraId="6B4BAD95" w14:textId="470787D9" w:rsidR="00CB7357" w:rsidRDefault="00CB7357" w:rsidP="00FB0965">
      <w:pPr>
        <w:spacing w:line="360" w:lineRule="auto"/>
        <w:rPr>
          <w:rFonts w:ascii="Arial" w:hAnsi="Arial" w:cs="Arial"/>
          <w:b/>
          <w:bCs/>
        </w:rPr>
      </w:pPr>
      <w:r>
        <w:rPr>
          <w:rFonts w:ascii="Arial" w:hAnsi="Arial" w:cs="Arial"/>
          <w:b/>
          <w:bCs/>
        </w:rPr>
        <w:t>Mayer and Salovey’s Ability Model</w:t>
      </w:r>
    </w:p>
    <w:p w14:paraId="44716E6A" w14:textId="3BF8AF3F" w:rsidR="00CB7357" w:rsidRDefault="00CB7357" w:rsidP="00FB0965">
      <w:pPr>
        <w:spacing w:line="360" w:lineRule="auto"/>
        <w:rPr>
          <w:rFonts w:ascii="Arial" w:hAnsi="Arial" w:cs="Arial"/>
        </w:rPr>
      </w:pPr>
      <w:r>
        <w:rPr>
          <w:rFonts w:ascii="Arial" w:hAnsi="Arial" w:cs="Arial"/>
        </w:rPr>
        <w:t xml:space="preserve">Mayer and Salovey (1997) </w:t>
      </w:r>
      <w:r w:rsidR="00B55626">
        <w:rPr>
          <w:rFonts w:ascii="Arial" w:hAnsi="Arial" w:cs="Arial"/>
        </w:rPr>
        <w:t>define emotional intelligence as a kind of mental intelligence, in contrast to Goleman’s competency-based approach. Four interrelated emotional capacities are identified by their Ability Model:</w:t>
      </w:r>
    </w:p>
    <w:p w14:paraId="02DCECCC" w14:textId="5D10B328" w:rsidR="00B55626" w:rsidRDefault="00B55626" w:rsidP="00B55626">
      <w:pPr>
        <w:pStyle w:val="ListParagraph"/>
        <w:numPr>
          <w:ilvl w:val="0"/>
          <w:numId w:val="2"/>
        </w:numPr>
        <w:spacing w:line="360" w:lineRule="auto"/>
        <w:rPr>
          <w:rFonts w:ascii="Arial" w:hAnsi="Arial" w:cs="Arial"/>
        </w:rPr>
      </w:pPr>
      <w:r>
        <w:rPr>
          <w:rFonts w:ascii="Arial" w:hAnsi="Arial" w:cs="Arial"/>
        </w:rPr>
        <w:t>Perceiving emotions</w:t>
      </w:r>
    </w:p>
    <w:p w14:paraId="30A8CCCA" w14:textId="26A9A63C" w:rsidR="00B55626" w:rsidRDefault="00B55626" w:rsidP="00B55626">
      <w:pPr>
        <w:pStyle w:val="ListParagraph"/>
        <w:numPr>
          <w:ilvl w:val="0"/>
          <w:numId w:val="2"/>
        </w:numPr>
        <w:spacing w:line="360" w:lineRule="auto"/>
        <w:rPr>
          <w:rFonts w:ascii="Arial" w:hAnsi="Arial" w:cs="Arial"/>
        </w:rPr>
      </w:pPr>
      <w:r>
        <w:rPr>
          <w:rFonts w:ascii="Arial" w:hAnsi="Arial" w:cs="Arial"/>
        </w:rPr>
        <w:t>Using emotions to facilitate thinking</w:t>
      </w:r>
    </w:p>
    <w:p w14:paraId="246F3383" w14:textId="5E6862E6" w:rsidR="00B55626" w:rsidRDefault="00B55626" w:rsidP="00B55626">
      <w:pPr>
        <w:pStyle w:val="ListParagraph"/>
        <w:numPr>
          <w:ilvl w:val="0"/>
          <w:numId w:val="2"/>
        </w:numPr>
        <w:spacing w:line="360" w:lineRule="auto"/>
        <w:rPr>
          <w:rFonts w:ascii="Arial" w:hAnsi="Arial" w:cs="Arial"/>
        </w:rPr>
      </w:pPr>
      <w:r>
        <w:rPr>
          <w:rFonts w:ascii="Arial" w:hAnsi="Arial" w:cs="Arial"/>
        </w:rPr>
        <w:t>Understanding emotions</w:t>
      </w:r>
    </w:p>
    <w:p w14:paraId="533C09D9" w14:textId="3E07814E" w:rsidR="00B55626" w:rsidRDefault="00B55626" w:rsidP="00B55626">
      <w:pPr>
        <w:pStyle w:val="ListParagraph"/>
        <w:numPr>
          <w:ilvl w:val="0"/>
          <w:numId w:val="2"/>
        </w:numPr>
        <w:spacing w:line="360" w:lineRule="auto"/>
        <w:rPr>
          <w:rFonts w:ascii="Arial" w:hAnsi="Arial" w:cs="Arial"/>
        </w:rPr>
      </w:pPr>
      <w:r>
        <w:rPr>
          <w:rFonts w:ascii="Arial" w:hAnsi="Arial" w:cs="Arial"/>
        </w:rPr>
        <w:t>Managing emotions</w:t>
      </w:r>
    </w:p>
    <w:p w14:paraId="162A890C" w14:textId="77777777" w:rsidR="00B55626" w:rsidRDefault="00B55626" w:rsidP="00B55626">
      <w:pPr>
        <w:spacing w:line="360" w:lineRule="auto"/>
        <w:rPr>
          <w:rFonts w:ascii="Arial" w:hAnsi="Arial" w:cs="Arial"/>
        </w:rPr>
      </w:pPr>
    </w:p>
    <w:p w14:paraId="1750172E" w14:textId="61B0374D" w:rsidR="00B55626" w:rsidRDefault="00B55626" w:rsidP="00B55626">
      <w:pPr>
        <w:spacing w:line="360" w:lineRule="auto"/>
        <w:rPr>
          <w:rFonts w:ascii="Arial" w:hAnsi="Arial" w:cs="Arial"/>
        </w:rPr>
      </w:pPr>
      <w:r>
        <w:rPr>
          <w:rFonts w:ascii="Arial" w:hAnsi="Arial" w:cs="Arial"/>
        </w:rPr>
        <w:t>Accurately recognising one’s own and other people’s emotions through body language, tone of voice, and facial expressions is the first branch, workers who are able to identify emotional indicators are better able to react correctly in social situations.</w:t>
      </w:r>
    </w:p>
    <w:p w14:paraId="68E389E2" w14:textId="213132A3" w:rsidR="00B55626" w:rsidRDefault="00B55626" w:rsidP="00B55626">
      <w:pPr>
        <w:spacing w:line="360" w:lineRule="auto"/>
        <w:rPr>
          <w:rFonts w:ascii="Arial" w:hAnsi="Arial" w:cs="Arial"/>
        </w:rPr>
      </w:pPr>
      <w:r>
        <w:rPr>
          <w:rFonts w:ascii="Arial" w:hAnsi="Arial" w:cs="Arial"/>
        </w:rPr>
        <w:lastRenderedPageBreak/>
        <w:t>Using emotions to enhance cognitive functions is the focus of the second branch. While mild anxiety may promote more focus while finishing difficult activities, positive emotions may boost creativity during brainstorming sessions.</w:t>
      </w:r>
    </w:p>
    <w:p w14:paraId="2B35EB3B" w14:textId="44374B1D" w:rsidR="00B55626" w:rsidRDefault="00B55626" w:rsidP="00B55626">
      <w:pPr>
        <w:spacing w:line="360" w:lineRule="auto"/>
        <w:rPr>
          <w:rFonts w:ascii="Arial" w:hAnsi="Arial" w:cs="Arial"/>
        </w:rPr>
      </w:pPr>
      <w:r>
        <w:rPr>
          <w:rFonts w:ascii="Arial" w:hAnsi="Arial" w:cs="Arial"/>
        </w:rPr>
        <w:t>Employees who comprehend emotions are better equipped to anticipate emotional reactions and recognise how emotions change over time. For instance, managers are encouraged to address employee issues before they worsen because they understand that unresolved disappointment may turn into animosity.</w:t>
      </w:r>
    </w:p>
    <w:p w14:paraId="51F73F6C" w14:textId="287A5B44" w:rsidR="00B55626" w:rsidRDefault="00B55626" w:rsidP="00B55626">
      <w:pPr>
        <w:spacing w:line="360" w:lineRule="auto"/>
        <w:rPr>
          <w:rFonts w:ascii="Arial" w:hAnsi="Arial" w:cs="Arial"/>
        </w:rPr>
      </w:pPr>
      <w:r>
        <w:rPr>
          <w:rFonts w:ascii="Arial" w:hAnsi="Arial" w:cs="Arial"/>
        </w:rPr>
        <w:t>Managing emotions entails controlling one’s own emotional reactions while promoting the emotional health of others. When an organisation is under stress, undergoing reorganisation, or experiencing conflict, workers who have mastered this skill are able to sustain productive connections.</w:t>
      </w:r>
    </w:p>
    <w:p w14:paraId="5F45864A" w14:textId="3B5B4F76" w:rsidR="00B55626" w:rsidRDefault="0011205A" w:rsidP="00B55626">
      <w:pPr>
        <w:spacing w:line="360" w:lineRule="auto"/>
        <w:rPr>
          <w:rFonts w:ascii="Arial" w:hAnsi="Arial" w:cs="Arial"/>
        </w:rPr>
      </w:pPr>
      <w:r>
        <w:rPr>
          <w:rFonts w:ascii="Arial" w:hAnsi="Arial" w:cs="Arial"/>
        </w:rPr>
        <w:t>Because it views emotional intelligence as a measured cognitive talent rather than a personality attribute, the talent Model is considered the most scientifically reliable theory of emotional intelligence. A standardised evaluation of emotional intelligence is offered by the Mayer-Salovey-Caruso Emotional Intelligence Test (MSCEIT).</w:t>
      </w:r>
    </w:p>
    <w:p w14:paraId="70205B32" w14:textId="66A34DF7" w:rsidR="0011205A" w:rsidRDefault="0011205A" w:rsidP="00B55626">
      <w:pPr>
        <w:spacing w:line="360" w:lineRule="auto"/>
        <w:rPr>
          <w:rFonts w:ascii="Arial" w:hAnsi="Arial" w:cs="Arial"/>
        </w:rPr>
      </w:pPr>
      <w:r>
        <w:rPr>
          <w:rFonts w:ascii="Arial" w:hAnsi="Arial" w:cs="Arial"/>
        </w:rPr>
        <w:t>Critics wonder whether emotional intelligence can be tested scientifically though. Performance-based assessments are hard to confirm, according to some experts, since emotional circumstances rarely provide objectively accurate solutions. Furthermore, the model places more emphasis on how emotions are processed mentally than it does on behavioural and motivational factors that affect productivity at work.</w:t>
      </w:r>
    </w:p>
    <w:p w14:paraId="7DDEDC88" w14:textId="77777777" w:rsidR="0011205A" w:rsidRDefault="0011205A" w:rsidP="00B55626">
      <w:pPr>
        <w:spacing w:line="360" w:lineRule="auto"/>
        <w:rPr>
          <w:rFonts w:ascii="Arial" w:hAnsi="Arial" w:cs="Arial"/>
        </w:rPr>
      </w:pPr>
    </w:p>
    <w:p w14:paraId="153FA053" w14:textId="6353B221" w:rsidR="0011205A" w:rsidRDefault="0011205A" w:rsidP="00B55626">
      <w:pPr>
        <w:spacing w:line="360" w:lineRule="auto"/>
        <w:rPr>
          <w:rFonts w:ascii="Arial" w:hAnsi="Arial" w:cs="Arial"/>
          <w:b/>
          <w:bCs/>
        </w:rPr>
      </w:pPr>
      <w:r>
        <w:rPr>
          <w:rFonts w:ascii="Arial" w:hAnsi="Arial" w:cs="Arial"/>
          <w:b/>
          <w:bCs/>
        </w:rPr>
        <w:t>Bar-On’s Emotional-Social Intelligence Model</w:t>
      </w:r>
    </w:p>
    <w:p w14:paraId="2B47A7C8" w14:textId="774A4BD2" w:rsidR="0011205A" w:rsidRDefault="0011205A" w:rsidP="00B55626">
      <w:pPr>
        <w:spacing w:line="360" w:lineRule="auto"/>
        <w:rPr>
          <w:rFonts w:ascii="Arial" w:hAnsi="Arial" w:cs="Arial"/>
        </w:rPr>
      </w:pPr>
      <w:r>
        <w:rPr>
          <w:rFonts w:ascii="Arial" w:hAnsi="Arial" w:cs="Arial"/>
        </w:rPr>
        <w:t>By adding more extensive emotional and social competences that affect psychological well-being and performance, Bar-On (2006) extended emotional intelligence beyond emotional processing. There are five dimensions in his model:</w:t>
      </w:r>
    </w:p>
    <w:p w14:paraId="0CA8847E" w14:textId="6F67B489" w:rsidR="0011205A" w:rsidRDefault="00ED2080" w:rsidP="00ED2080">
      <w:pPr>
        <w:pStyle w:val="ListParagraph"/>
        <w:numPr>
          <w:ilvl w:val="0"/>
          <w:numId w:val="3"/>
        </w:numPr>
        <w:spacing w:line="360" w:lineRule="auto"/>
        <w:rPr>
          <w:rFonts w:ascii="Arial" w:hAnsi="Arial" w:cs="Arial"/>
        </w:rPr>
      </w:pPr>
      <w:r>
        <w:rPr>
          <w:rFonts w:ascii="Arial" w:hAnsi="Arial" w:cs="Arial"/>
        </w:rPr>
        <w:t>Intrapersonal Skills</w:t>
      </w:r>
    </w:p>
    <w:p w14:paraId="4230DE6F" w14:textId="0364BF7B" w:rsidR="00ED2080" w:rsidRDefault="00ED2080" w:rsidP="00ED2080">
      <w:pPr>
        <w:pStyle w:val="ListParagraph"/>
        <w:numPr>
          <w:ilvl w:val="0"/>
          <w:numId w:val="3"/>
        </w:numPr>
        <w:spacing w:line="360" w:lineRule="auto"/>
        <w:rPr>
          <w:rFonts w:ascii="Arial" w:hAnsi="Arial" w:cs="Arial"/>
        </w:rPr>
      </w:pPr>
      <w:r>
        <w:rPr>
          <w:rFonts w:ascii="Arial" w:hAnsi="Arial" w:cs="Arial"/>
        </w:rPr>
        <w:t>Interpersonal Skills</w:t>
      </w:r>
    </w:p>
    <w:p w14:paraId="21548A03" w14:textId="71AB9741" w:rsidR="00ED2080" w:rsidRDefault="00ED2080" w:rsidP="00ED2080">
      <w:pPr>
        <w:pStyle w:val="ListParagraph"/>
        <w:numPr>
          <w:ilvl w:val="0"/>
          <w:numId w:val="3"/>
        </w:numPr>
        <w:spacing w:line="360" w:lineRule="auto"/>
        <w:rPr>
          <w:rFonts w:ascii="Arial" w:hAnsi="Arial" w:cs="Arial"/>
        </w:rPr>
      </w:pPr>
      <w:r>
        <w:rPr>
          <w:rFonts w:ascii="Arial" w:hAnsi="Arial" w:cs="Arial"/>
        </w:rPr>
        <w:t>Stress Management</w:t>
      </w:r>
    </w:p>
    <w:p w14:paraId="651F703B" w14:textId="4ECF11BE" w:rsidR="00ED2080" w:rsidRDefault="00ED2080" w:rsidP="00ED2080">
      <w:pPr>
        <w:pStyle w:val="ListParagraph"/>
        <w:numPr>
          <w:ilvl w:val="0"/>
          <w:numId w:val="3"/>
        </w:numPr>
        <w:spacing w:line="360" w:lineRule="auto"/>
        <w:rPr>
          <w:rFonts w:ascii="Arial" w:hAnsi="Arial" w:cs="Arial"/>
        </w:rPr>
      </w:pPr>
      <w:r>
        <w:rPr>
          <w:rFonts w:ascii="Arial" w:hAnsi="Arial" w:cs="Arial"/>
        </w:rPr>
        <w:t>Adaptability</w:t>
      </w:r>
    </w:p>
    <w:p w14:paraId="52B784F7" w14:textId="36C03B91" w:rsidR="00ED2080" w:rsidRDefault="00ED2080" w:rsidP="00ED2080">
      <w:pPr>
        <w:pStyle w:val="ListParagraph"/>
        <w:numPr>
          <w:ilvl w:val="0"/>
          <w:numId w:val="3"/>
        </w:numPr>
        <w:spacing w:line="360" w:lineRule="auto"/>
        <w:rPr>
          <w:rFonts w:ascii="Arial" w:hAnsi="Arial" w:cs="Arial"/>
        </w:rPr>
      </w:pPr>
      <w:r>
        <w:rPr>
          <w:rFonts w:ascii="Arial" w:hAnsi="Arial" w:cs="Arial"/>
        </w:rPr>
        <w:t>General Mood</w:t>
      </w:r>
    </w:p>
    <w:p w14:paraId="0584B7DF" w14:textId="77777777" w:rsidR="00ED2080" w:rsidRDefault="00ED2080" w:rsidP="00ED2080">
      <w:pPr>
        <w:spacing w:line="360" w:lineRule="auto"/>
        <w:rPr>
          <w:rFonts w:ascii="Arial" w:hAnsi="Arial" w:cs="Arial"/>
        </w:rPr>
      </w:pPr>
    </w:p>
    <w:p w14:paraId="72D780CD" w14:textId="4C3EEA7C" w:rsidR="00ED2080" w:rsidRDefault="00ED2080" w:rsidP="00ED2080">
      <w:pPr>
        <w:spacing w:line="360" w:lineRule="auto"/>
        <w:rPr>
          <w:rFonts w:ascii="Arial" w:hAnsi="Arial" w:cs="Arial"/>
        </w:rPr>
      </w:pPr>
      <w:r>
        <w:rPr>
          <w:rFonts w:ascii="Arial" w:hAnsi="Arial" w:cs="Arial"/>
        </w:rPr>
        <w:lastRenderedPageBreak/>
        <w:t>Self-awareness, emotional expressiveness, independence, and confidence are examples of intrapersonal skills. Workers that exhibit these traits are more confident while sharing their thoughts and taking accountability.</w:t>
      </w:r>
    </w:p>
    <w:p w14:paraId="05213122" w14:textId="5B1AA6DF" w:rsidR="00ED2080" w:rsidRDefault="00ED2080" w:rsidP="00ED2080">
      <w:pPr>
        <w:spacing w:line="360" w:lineRule="auto"/>
        <w:rPr>
          <w:rFonts w:ascii="Arial" w:hAnsi="Arial" w:cs="Arial"/>
        </w:rPr>
      </w:pPr>
      <w:r>
        <w:rPr>
          <w:rFonts w:ascii="Arial" w:hAnsi="Arial" w:cs="Arial"/>
        </w:rPr>
        <w:t>Empathy, social responsibility, and relationship management are all components of interpersonal skills. These skills improve team cohesiveness, customer service, and cooperation.</w:t>
      </w:r>
    </w:p>
    <w:p w14:paraId="69B0AE4B" w14:textId="78AA4D70" w:rsidR="00ED2080" w:rsidRDefault="00ED2080" w:rsidP="00ED2080">
      <w:pPr>
        <w:spacing w:line="360" w:lineRule="auto"/>
        <w:rPr>
          <w:rFonts w:ascii="Arial" w:hAnsi="Arial" w:cs="Arial"/>
        </w:rPr>
      </w:pPr>
      <w:r>
        <w:rPr>
          <w:rFonts w:ascii="Arial" w:hAnsi="Arial" w:cs="Arial"/>
        </w:rPr>
        <w:t>Emotional strength under duress is referred to as stress management. Effective stress management keeps workers productive even in the face of demanding workloads and organisational change.</w:t>
      </w:r>
    </w:p>
    <w:p w14:paraId="48634610" w14:textId="5B4F6F83" w:rsidR="00ED2080" w:rsidRDefault="00ED2080" w:rsidP="00ED2080">
      <w:pPr>
        <w:spacing w:line="360" w:lineRule="auto"/>
        <w:rPr>
          <w:rFonts w:ascii="Arial" w:hAnsi="Arial" w:cs="Arial"/>
        </w:rPr>
      </w:pPr>
      <w:r>
        <w:rPr>
          <w:rFonts w:ascii="Arial" w:hAnsi="Arial" w:cs="Arial"/>
        </w:rPr>
        <w:t>People with adaptability are able to accept innovation, solve challenges imaginatively, and adapt to changing job situations.</w:t>
      </w:r>
    </w:p>
    <w:p w14:paraId="74512C05" w14:textId="69ABE45D" w:rsidR="00ED2080" w:rsidRDefault="00ED2080" w:rsidP="00ED2080">
      <w:pPr>
        <w:spacing w:line="360" w:lineRule="auto"/>
        <w:rPr>
          <w:rFonts w:ascii="Arial" w:hAnsi="Arial" w:cs="Arial"/>
        </w:rPr>
      </w:pPr>
      <w:r>
        <w:rPr>
          <w:rFonts w:ascii="Arial" w:hAnsi="Arial" w:cs="Arial"/>
        </w:rPr>
        <w:t>Optimism and happiness are two aspects of general mood that have a favourable impact on motivation and organisational commitment.</w:t>
      </w:r>
    </w:p>
    <w:p w14:paraId="2302F10D" w14:textId="38F397DA" w:rsidR="00434667" w:rsidRDefault="00434667" w:rsidP="00ED2080">
      <w:pPr>
        <w:spacing w:line="360" w:lineRule="auto"/>
        <w:rPr>
          <w:rFonts w:ascii="Arial" w:hAnsi="Arial" w:cs="Arial"/>
        </w:rPr>
      </w:pPr>
      <w:r>
        <w:rPr>
          <w:rFonts w:ascii="Arial" w:hAnsi="Arial" w:cs="Arial"/>
        </w:rPr>
        <w:t>Bar-On’s concept recognises that both emotional intelligence and more general psychological functioning are necessary for success in the job. Adaptability and resilience are becoming more and more valued by organisations because individuals must successfully manage uncertainty in quickly evolving business settings.</w:t>
      </w:r>
    </w:p>
    <w:p w14:paraId="722C1549" w14:textId="5DA042B5" w:rsidR="00434667" w:rsidRDefault="00434667" w:rsidP="00ED2080">
      <w:pPr>
        <w:spacing w:line="360" w:lineRule="auto"/>
        <w:rPr>
          <w:rFonts w:ascii="Arial" w:hAnsi="Arial" w:cs="Arial"/>
        </w:rPr>
      </w:pPr>
      <w:r>
        <w:rPr>
          <w:rFonts w:ascii="Arial" w:hAnsi="Arial" w:cs="Arial"/>
        </w:rPr>
        <w:t>But like Goleman’s framework, Bar-On’s paradigm has come under fire for fusing personality traits with emotional intelligence. Logical clarity is reduced, according to critics, who contend that optimism and happiness are personality traits rather than emotional intelligence.</w:t>
      </w:r>
    </w:p>
    <w:p w14:paraId="7E2EE635" w14:textId="77777777" w:rsidR="00434667" w:rsidRDefault="00434667" w:rsidP="00ED2080">
      <w:pPr>
        <w:spacing w:line="360" w:lineRule="auto"/>
        <w:rPr>
          <w:rFonts w:ascii="Arial" w:hAnsi="Arial" w:cs="Arial"/>
        </w:rPr>
      </w:pPr>
    </w:p>
    <w:p w14:paraId="5A937814" w14:textId="2B9C1517" w:rsidR="00434667" w:rsidRDefault="00434667" w:rsidP="00ED2080">
      <w:pPr>
        <w:spacing w:line="360" w:lineRule="auto"/>
        <w:rPr>
          <w:rFonts w:ascii="Arial" w:hAnsi="Arial" w:cs="Arial"/>
          <w:b/>
          <w:bCs/>
        </w:rPr>
      </w:pPr>
      <w:r>
        <w:rPr>
          <w:rFonts w:ascii="Arial" w:hAnsi="Arial" w:cs="Arial"/>
          <w:b/>
          <w:bCs/>
        </w:rPr>
        <w:t>Emotional Intelligence and Effective Communication</w:t>
      </w:r>
    </w:p>
    <w:p w14:paraId="7CAC277C" w14:textId="5AA54A7F" w:rsidR="00434667" w:rsidRDefault="00434667" w:rsidP="00ED2080">
      <w:pPr>
        <w:spacing w:line="360" w:lineRule="auto"/>
        <w:rPr>
          <w:rFonts w:ascii="Arial" w:hAnsi="Arial" w:cs="Arial"/>
        </w:rPr>
      </w:pPr>
      <w:r>
        <w:rPr>
          <w:rFonts w:ascii="Arial" w:hAnsi="Arial" w:cs="Arial"/>
        </w:rPr>
        <w:t>Organisational performance is based on effective communication. Because they actively listen, identify emotional cues, and modify their communication style based on the audience, workers with high emotional intelligence are able to communicate more effectively.</w:t>
      </w:r>
    </w:p>
    <w:p w14:paraId="1B4297BC" w14:textId="7236168D" w:rsidR="00434667" w:rsidRDefault="00893A50" w:rsidP="00ED2080">
      <w:pPr>
        <w:spacing w:line="360" w:lineRule="auto"/>
        <w:rPr>
          <w:rFonts w:ascii="Arial" w:hAnsi="Arial" w:cs="Arial"/>
        </w:rPr>
      </w:pPr>
      <w:r>
        <w:rPr>
          <w:rFonts w:ascii="Arial" w:hAnsi="Arial" w:cs="Arial"/>
        </w:rPr>
        <w:t>Employees with self-awareness are less likely to respond defensively or aggressively by keeping an eye on their own emotional responses before speaking. By enabling staff members to comprehend others’ viewpoints rather than just formulating their own answers, empathy improves active listening.</w:t>
      </w:r>
    </w:p>
    <w:p w14:paraId="0B43F42D" w14:textId="407B910A" w:rsidR="00893A50" w:rsidRDefault="00893A50" w:rsidP="00ED2080">
      <w:pPr>
        <w:spacing w:line="360" w:lineRule="auto"/>
        <w:rPr>
          <w:rFonts w:ascii="Arial" w:hAnsi="Arial" w:cs="Arial"/>
        </w:rPr>
      </w:pPr>
      <w:r>
        <w:rPr>
          <w:rFonts w:ascii="Arial" w:hAnsi="Arial" w:cs="Arial"/>
        </w:rPr>
        <w:t>For instance, emotionally intelligent supervisors acknowledge that employees’ emotional reactions while offering constructive criticism during performance evaluations. This well-</w:t>
      </w:r>
      <w:r>
        <w:rPr>
          <w:rFonts w:ascii="Arial" w:hAnsi="Arial" w:cs="Arial"/>
        </w:rPr>
        <w:lastRenderedPageBreak/>
        <w:t>rounded strategy promotes professional growth rather than defensiveness and enhances accepting of criticism.</w:t>
      </w:r>
    </w:p>
    <w:p w14:paraId="17D161D5" w14:textId="26BC9173" w:rsidR="00893A50" w:rsidRDefault="00893A50" w:rsidP="00ED2080">
      <w:pPr>
        <w:spacing w:line="360" w:lineRule="auto"/>
        <w:rPr>
          <w:rFonts w:ascii="Arial" w:hAnsi="Arial" w:cs="Arial"/>
        </w:rPr>
      </w:pPr>
      <w:r>
        <w:rPr>
          <w:rFonts w:ascii="Arial" w:hAnsi="Arial" w:cs="Arial"/>
        </w:rPr>
        <w:t>Additionally, by encouraging respect, inclusivity, and psychological safety, emotional intelligence facilitates communication</w:t>
      </w:r>
      <w:r w:rsidR="00C55A9F">
        <w:rPr>
          <w:rFonts w:ascii="Arial" w:hAnsi="Arial" w:cs="Arial"/>
        </w:rPr>
        <w:t xml:space="preserve"> across culturally diverse teams. When workers feel their perspectives will be valued regardless of background or rank, they are more inclined to offer ideas.</w:t>
      </w:r>
    </w:p>
    <w:p w14:paraId="589DC8C9" w14:textId="708AFB15" w:rsidR="00C55A9F" w:rsidRDefault="00C55A9F" w:rsidP="00ED2080">
      <w:pPr>
        <w:spacing w:line="360" w:lineRule="auto"/>
        <w:rPr>
          <w:rFonts w:ascii="Arial" w:hAnsi="Arial" w:cs="Arial"/>
        </w:rPr>
      </w:pPr>
      <w:r>
        <w:rPr>
          <w:rFonts w:ascii="Arial" w:hAnsi="Arial" w:cs="Arial"/>
        </w:rPr>
        <w:t>However, corporate communication obstacles including weak leadership structures, insufficient communication systems, or competing organisational goals cannot be solved by emotional intelligence alone. Effective corporate communication techniques should be supplemented by emotional intelligence rather than replaced by it.</w:t>
      </w:r>
    </w:p>
    <w:p w14:paraId="136EFBB2" w14:textId="77777777" w:rsidR="00C55A9F" w:rsidRDefault="00C55A9F" w:rsidP="00ED2080">
      <w:pPr>
        <w:spacing w:line="360" w:lineRule="auto"/>
        <w:rPr>
          <w:rFonts w:ascii="Arial" w:hAnsi="Arial" w:cs="Arial"/>
        </w:rPr>
      </w:pPr>
    </w:p>
    <w:p w14:paraId="4ADADE2B" w14:textId="719E85F9" w:rsidR="00C55A9F" w:rsidRDefault="00C55A9F" w:rsidP="00ED2080">
      <w:pPr>
        <w:spacing w:line="360" w:lineRule="auto"/>
        <w:rPr>
          <w:rFonts w:ascii="Arial" w:hAnsi="Arial" w:cs="Arial"/>
          <w:b/>
          <w:bCs/>
        </w:rPr>
      </w:pPr>
      <w:r>
        <w:rPr>
          <w:rFonts w:ascii="Arial" w:hAnsi="Arial" w:cs="Arial"/>
          <w:b/>
          <w:bCs/>
        </w:rPr>
        <w:t>Emotional Intelligence and Conflict Management</w:t>
      </w:r>
    </w:p>
    <w:p w14:paraId="6DF75680" w14:textId="332C857C" w:rsidR="00C55A9F" w:rsidRDefault="00C55A9F" w:rsidP="00ED2080">
      <w:pPr>
        <w:spacing w:line="360" w:lineRule="auto"/>
        <w:rPr>
          <w:rFonts w:ascii="Arial" w:hAnsi="Arial" w:cs="Arial"/>
        </w:rPr>
      </w:pPr>
      <w:r>
        <w:rPr>
          <w:rFonts w:ascii="Arial" w:hAnsi="Arial" w:cs="Arial"/>
        </w:rPr>
        <w:t>Because individuals have varying personalities, goals, experiences, and working styles, conflict is unavoidable inside businesses. Instead of letting emotions develop interpersonal tensions, employees with</w:t>
      </w:r>
      <w:r w:rsidR="003065E5">
        <w:rPr>
          <w:rFonts w:ascii="Arial" w:hAnsi="Arial" w:cs="Arial"/>
        </w:rPr>
        <w:t xml:space="preserve"> emotional intelligence are able to resolve conflicts in a productive manner.</w:t>
      </w:r>
    </w:p>
    <w:p w14:paraId="632AE624" w14:textId="419D514C" w:rsidR="003065E5" w:rsidRDefault="003065E5" w:rsidP="00ED2080">
      <w:pPr>
        <w:spacing w:line="360" w:lineRule="auto"/>
        <w:rPr>
          <w:rFonts w:ascii="Arial" w:hAnsi="Arial" w:cs="Arial"/>
        </w:rPr>
      </w:pPr>
      <w:r>
        <w:rPr>
          <w:rFonts w:ascii="Arial" w:hAnsi="Arial" w:cs="Arial"/>
        </w:rPr>
        <w:t>Empathy promotes workers to respect different perspectives, while self-control lessens impulsive responses during conflict. Negotiation and cooperative problem-solving are made easier by social skills.</w:t>
      </w:r>
    </w:p>
    <w:p w14:paraId="223DC71E" w14:textId="26EBD2DB" w:rsidR="003065E5" w:rsidRDefault="003065E5" w:rsidP="00ED2080">
      <w:pPr>
        <w:spacing w:line="360" w:lineRule="auto"/>
        <w:rPr>
          <w:rFonts w:ascii="Arial" w:hAnsi="Arial" w:cs="Arial"/>
        </w:rPr>
      </w:pPr>
      <w:r>
        <w:rPr>
          <w:rFonts w:ascii="Arial" w:hAnsi="Arial" w:cs="Arial"/>
        </w:rPr>
        <w:t>For instance, emotionally intelligent people look for win-win solutions rather than placing blame when conflicts arise about how to divide the job. Emotionally intelligent managers maintain objectivity, promote candid communication, and direct conversations away from personal conflicts and toward organisational goals.</w:t>
      </w:r>
    </w:p>
    <w:p w14:paraId="16DA37AA" w14:textId="611BE756" w:rsidR="003065E5" w:rsidRDefault="003065E5" w:rsidP="00ED2080">
      <w:pPr>
        <w:spacing w:line="360" w:lineRule="auto"/>
        <w:rPr>
          <w:rFonts w:ascii="Arial" w:hAnsi="Arial" w:cs="Arial"/>
        </w:rPr>
      </w:pPr>
      <w:r>
        <w:rPr>
          <w:rFonts w:ascii="Arial" w:hAnsi="Arial" w:cs="Arial"/>
        </w:rPr>
        <w:t>Because emotionally intelligent leaders foster cultures that are marked by mutual respect, trust, and transparency, research repeatedly shows that they encounter less harmful workplace disputes. These settings promote psychological safety by enabling workers to voice issues without worrying about unfavourable outcomes.</w:t>
      </w:r>
    </w:p>
    <w:p w14:paraId="142BD16B" w14:textId="2C4428EC" w:rsidR="003F34E3" w:rsidRDefault="003F34E3" w:rsidP="00ED2080">
      <w:pPr>
        <w:spacing w:line="360" w:lineRule="auto"/>
        <w:rPr>
          <w:rFonts w:ascii="Arial" w:hAnsi="Arial" w:cs="Arial"/>
        </w:rPr>
      </w:pPr>
      <w:r>
        <w:rPr>
          <w:rFonts w:ascii="Arial" w:hAnsi="Arial" w:cs="Arial"/>
        </w:rPr>
        <w:t>Emotional intelligence shouldn’t be seen as a solution, though. Organisational politics, structural injustices, or a lack of resources can all lead to workplace disputes that need for intentional organisational intervention that goes beyond interpersonal skills.</w:t>
      </w:r>
    </w:p>
    <w:p w14:paraId="0ECAFCDA" w14:textId="77777777" w:rsidR="003F34E3" w:rsidRDefault="003F34E3" w:rsidP="00ED2080">
      <w:pPr>
        <w:spacing w:line="360" w:lineRule="auto"/>
        <w:rPr>
          <w:rFonts w:ascii="Arial" w:hAnsi="Arial" w:cs="Arial"/>
        </w:rPr>
      </w:pPr>
    </w:p>
    <w:p w14:paraId="48CA33ED" w14:textId="77777777" w:rsidR="003F34E3" w:rsidRDefault="003F34E3" w:rsidP="00ED2080">
      <w:pPr>
        <w:spacing w:line="360" w:lineRule="auto"/>
        <w:rPr>
          <w:rFonts w:ascii="Arial" w:hAnsi="Arial" w:cs="Arial"/>
        </w:rPr>
      </w:pPr>
    </w:p>
    <w:p w14:paraId="24FF5C9A" w14:textId="49FEBB8A" w:rsidR="003F34E3" w:rsidRDefault="003F34E3" w:rsidP="00ED2080">
      <w:pPr>
        <w:spacing w:line="360" w:lineRule="auto"/>
        <w:rPr>
          <w:rFonts w:ascii="Arial" w:hAnsi="Arial" w:cs="Arial"/>
          <w:b/>
          <w:bCs/>
        </w:rPr>
      </w:pPr>
      <w:r>
        <w:rPr>
          <w:rFonts w:ascii="Arial" w:hAnsi="Arial" w:cs="Arial"/>
          <w:b/>
          <w:bCs/>
        </w:rPr>
        <w:lastRenderedPageBreak/>
        <w:t>Emotional Intelligence, Leadership and Decision-Making</w:t>
      </w:r>
    </w:p>
    <w:p w14:paraId="1D7A2BA4" w14:textId="0EDF9328" w:rsidR="003F34E3" w:rsidRDefault="003F34E3" w:rsidP="00ED2080">
      <w:pPr>
        <w:spacing w:line="360" w:lineRule="auto"/>
        <w:rPr>
          <w:rFonts w:ascii="Arial" w:hAnsi="Arial" w:cs="Arial"/>
        </w:rPr>
      </w:pPr>
      <w:r>
        <w:rPr>
          <w:rFonts w:ascii="Arial" w:hAnsi="Arial" w:cs="Arial"/>
        </w:rPr>
        <w:t>Because leaders have an impact on employee attitudes, motivation, and organisational culture, emotional intelligence is becoming a more important component of effective leadership. Strong emotional intelligence in a leader fosters trust, successfully conveys the organisation’s mission, and delicately addresses employee issues.</w:t>
      </w:r>
    </w:p>
    <w:p w14:paraId="24B38C9A" w14:textId="2BC105E3" w:rsidR="003F34E3" w:rsidRDefault="003F34E3" w:rsidP="00ED2080">
      <w:pPr>
        <w:spacing w:line="360" w:lineRule="auto"/>
        <w:rPr>
          <w:rFonts w:ascii="Arial" w:hAnsi="Arial" w:cs="Arial"/>
        </w:rPr>
      </w:pPr>
      <w:r>
        <w:rPr>
          <w:rFonts w:ascii="Arial" w:hAnsi="Arial" w:cs="Arial"/>
        </w:rPr>
        <w:t>Emotionally intelligent leaders use empathy to comprehend the requirements of their workforce while exhibiting sincerity via self-awareness. These actions improve organisational commitment, work happiness, and employee engagement.</w:t>
      </w:r>
    </w:p>
    <w:p w14:paraId="05655F9E" w14:textId="1B699FEE" w:rsidR="003F34E3" w:rsidRDefault="003F34E3" w:rsidP="00ED2080">
      <w:pPr>
        <w:spacing w:line="360" w:lineRule="auto"/>
        <w:rPr>
          <w:rFonts w:ascii="Arial" w:hAnsi="Arial" w:cs="Arial"/>
        </w:rPr>
      </w:pPr>
      <w:r>
        <w:rPr>
          <w:rFonts w:ascii="Arial" w:hAnsi="Arial" w:cs="Arial"/>
        </w:rPr>
        <w:t>Emotional intelligence also helps in decision-making. Modern research acknowledges that emotions affect judgement, ethical reasoning, and risk assessment, whereas conventional management theories placed a focus on rational analysis. Employees with emotional intelligence make better judgements by striking a balance between objective facts and emotional awareness.</w:t>
      </w:r>
    </w:p>
    <w:p w14:paraId="4B2385E2" w14:textId="061FA5F9" w:rsidR="003F34E3" w:rsidRDefault="003F34E3" w:rsidP="00ED2080">
      <w:pPr>
        <w:spacing w:line="360" w:lineRule="auto"/>
        <w:rPr>
          <w:rFonts w:ascii="Arial" w:hAnsi="Arial" w:cs="Arial"/>
        </w:rPr>
      </w:pPr>
      <w:r>
        <w:rPr>
          <w:rFonts w:ascii="Arial" w:hAnsi="Arial" w:cs="Arial"/>
        </w:rPr>
        <w:t>For example, managers contemplating organisational reorganisation must assess financial data while taking into account workers’ worries about job security. Leaders with emotional intelligence are better able to explain change in a straightforward manner, which lowers resistance and keeps staff morale high.</w:t>
      </w:r>
    </w:p>
    <w:p w14:paraId="30269E9C" w14:textId="05DB4A2B" w:rsidR="003F34E3" w:rsidRDefault="003F34E3" w:rsidP="00ED2080">
      <w:pPr>
        <w:spacing w:line="360" w:lineRule="auto"/>
        <w:rPr>
          <w:rFonts w:ascii="Arial" w:hAnsi="Arial" w:cs="Arial"/>
        </w:rPr>
      </w:pPr>
      <w:r>
        <w:rPr>
          <w:rFonts w:ascii="Arial" w:hAnsi="Arial" w:cs="Arial"/>
        </w:rPr>
        <w:t>Despite these benefits, relying too much on feelings might lead to cognitive bias when making decisions. To make well-rounded organisational decisions, leaders must combine emotional intelligence with analytical reasoning, evidence-based management, and strategic thinking.</w:t>
      </w:r>
    </w:p>
    <w:p w14:paraId="7B6691DE" w14:textId="77777777" w:rsidR="003F34E3" w:rsidRDefault="003F34E3" w:rsidP="00ED2080">
      <w:pPr>
        <w:spacing w:line="360" w:lineRule="auto"/>
        <w:rPr>
          <w:rFonts w:ascii="Arial" w:hAnsi="Arial" w:cs="Arial"/>
        </w:rPr>
      </w:pPr>
    </w:p>
    <w:p w14:paraId="20F75491" w14:textId="77777777" w:rsidR="003F34E3" w:rsidRDefault="003F34E3" w:rsidP="00ED2080">
      <w:pPr>
        <w:spacing w:line="360" w:lineRule="auto"/>
        <w:rPr>
          <w:rFonts w:ascii="Arial" w:hAnsi="Arial" w:cs="Arial"/>
        </w:rPr>
      </w:pPr>
    </w:p>
    <w:p w14:paraId="3E1A05EE" w14:textId="77777777" w:rsidR="003F34E3" w:rsidRDefault="003F34E3" w:rsidP="00ED2080">
      <w:pPr>
        <w:spacing w:line="360" w:lineRule="auto"/>
        <w:rPr>
          <w:rFonts w:ascii="Arial" w:hAnsi="Arial" w:cs="Arial"/>
        </w:rPr>
      </w:pPr>
    </w:p>
    <w:p w14:paraId="6197A658" w14:textId="77777777" w:rsidR="003F34E3" w:rsidRDefault="003F34E3" w:rsidP="00ED2080">
      <w:pPr>
        <w:spacing w:line="360" w:lineRule="auto"/>
        <w:rPr>
          <w:rFonts w:ascii="Arial" w:hAnsi="Arial" w:cs="Arial"/>
        </w:rPr>
      </w:pPr>
    </w:p>
    <w:p w14:paraId="40D88EE6" w14:textId="77777777" w:rsidR="003F34E3" w:rsidRDefault="003F34E3" w:rsidP="00ED2080">
      <w:pPr>
        <w:spacing w:line="360" w:lineRule="auto"/>
        <w:rPr>
          <w:rFonts w:ascii="Arial" w:hAnsi="Arial" w:cs="Arial"/>
        </w:rPr>
      </w:pPr>
    </w:p>
    <w:p w14:paraId="3B69DF4F" w14:textId="77777777" w:rsidR="003F34E3" w:rsidRDefault="003F34E3" w:rsidP="00ED2080">
      <w:pPr>
        <w:spacing w:line="360" w:lineRule="auto"/>
        <w:rPr>
          <w:rFonts w:ascii="Arial" w:hAnsi="Arial" w:cs="Arial"/>
        </w:rPr>
      </w:pPr>
    </w:p>
    <w:p w14:paraId="4B3C467D" w14:textId="77777777" w:rsidR="003F34E3" w:rsidRDefault="003F34E3" w:rsidP="00ED2080">
      <w:pPr>
        <w:spacing w:line="360" w:lineRule="auto"/>
        <w:rPr>
          <w:rFonts w:ascii="Arial" w:hAnsi="Arial" w:cs="Arial"/>
        </w:rPr>
      </w:pPr>
    </w:p>
    <w:p w14:paraId="7371CB9D" w14:textId="77777777" w:rsidR="003F34E3" w:rsidRDefault="003F34E3" w:rsidP="00ED2080">
      <w:pPr>
        <w:spacing w:line="360" w:lineRule="auto"/>
        <w:rPr>
          <w:rFonts w:ascii="Arial" w:hAnsi="Arial" w:cs="Arial"/>
        </w:rPr>
      </w:pPr>
    </w:p>
    <w:p w14:paraId="4FE124B1" w14:textId="77777777" w:rsidR="003F34E3" w:rsidRDefault="003F34E3" w:rsidP="00ED2080">
      <w:pPr>
        <w:spacing w:line="360" w:lineRule="auto"/>
        <w:rPr>
          <w:rFonts w:ascii="Arial" w:hAnsi="Arial" w:cs="Arial"/>
        </w:rPr>
      </w:pPr>
    </w:p>
    <w:p w14:paraId="1EAB3BB7" w14:textId="7C730F96" w:rsidR="003F34E3" w:rsidRDefault="003F34E3" w:rsidP="00ED2080">
      <w:pPr>
        <w:spacing w:line="360" w:lineRule="auto"/>
        <w:rPr>
          <w:rFonts w:ascii="Arial" w:hAnsi="Arial" w:cs="Arial"/>
          <w:b/>
          <w:bCs/>
        </w:rPr>
      </w:pPr>
      <w:r>
        <w:rPr>
          <w:rFonts w:ascii="Arial" w:hAnsi="Arial" w:cs="Arial"/>
          <w:b/>
          <w:bCs/>
        </w:rPr>
        <w:lastRenderedPageBreak/>
        <w:t>Critical Evaluation</w:t>
      </w:r>
    </w:p>
    <w:p w14:paraId="1570CD54" w14:textId="3A4B8D59" w:rsidR="003F34E3" w:rsidRDefault="003F34E3" w:rsidP="00ED2080">
      <w:pPr>
        <w:spacing w:line="360" w:lineRule="auto"/>
        <w:rPr>
          <w:rFonts w:ascii="Arial" w:hAnsi="Arial" w:cs="Arial"/>
        </w:rPr>
      </w:pPr>
      <w:r>
        <w:rPr>
          <w:rFonts w:ascii="Arial" w:hAnsi="Arial" w:cs="Arial"/>
        </w:rPr>
        <w:t>Although, the theoretical focus of each emotional intelligence model varies greatly, they all provide useful data. By considering emotional intelligence as quantifiable cognitive capacities, Mayer and Salovey’s Ability Model offers the best scientific basis. Its limited scope, however, restricts its usefulness in organisational contexts.</w:t>
      </w:r>
    </w:p>
    <w:p w14:paraId="154AB6FE" w14:textId="1EF2DEE3" w:rsidR="003F34E3" w:rsidRDefault="003F34E3" w:rsidP="00ED2080">
      <w:pPr>
        <w:spacing w:line="360" w:lineRule="auto"/>
        <w:rPr>
          <w:rFonts w:ascii="Arial" w:hAnsi="Arial" w:cs="Arial"/>
        </w:rPr>
      </w:pPr>
      <w:r>
        <w:rPr>
          <w:rFonts w:ascii="Arial" w:hAnsi="Arial" w:cs="Arial"/>
        </w:rPr>
        <w:t>On the other hand, because Goleman’s framework converts emotional intelligence into measurable workplace abilities, it is extremely adaptable to leadership and employee development. However, detractors contend that its wide definition diminishes theoretical accuracy.</w:t>
      </w:r>
    </w:p>
    <w:p w14:paraId="2AD4EB17" w14:textId="52618694" w:rsidR="003F34E3" w:rsidRDefault="003F34E3" w:rsidP="00ED2080">
      <w:pPr>
        <w:spacing w:line="360" w:lineRule="auto"/>
        <w:rPr>
          <w:rFonts w:ascii="Arial" w:hAnsi="Arial" w:cs="Arial"/>
        </w:rPr>
      </w:pPr>
      <w:r>
        <w:rPr>
          <w:rFonts w:ascii="Arial" w:hAnsi="Arial" w:cs="Arial"/>
        </w:rPr>
        <w:t>By combining resilience, flexibility, and psychological well-being, Bar-On’s approach offers a comprehensive viewpoint that is especially relevant to modern businesses going through fast change. However, its validity is called into question because to its overlap with personality characteristics.</w:t>
      </w:r>
    </w:p>
    <w:p w14:paraId="55812949" w14:textId="17334F8B" w:rsidR="003F34E3" w:rsidRDefault="003F34E3" w:rsidP="00ED2080">
      <w:pPr>
        <w:spacing w:line="360" w:lineRule="auto"/>
        <w:rPr>
          <w:rFonts w:ascii="Arial" w:hAnsi="Arial" w:cs="Arial"/>
        </w:rPr>
      </w:pPr>
      <w:r>
        <w:rPr>
          <w:rFonts w:ascii="Arial" w:hAnsi="Arial" w:cs="Arial"/>
        </w:rPr>
        <w:t>Organisations can gain from using these models’ complimentary characteristics rather than seeing them as opposing ideas. Together, behavioural competencies (Goleman), psychological resilience (Bar-On), and conceptual emotional skills (Mayer and Salovey) offer a thorough knowledge of workplace effectiveness.</w:t>
      </w:r>
    </w:p>
    <w:p w14:paraId="7A3711ED" w14:textId="6A09AEDD" w:rsidR="003F34E3" w:rsidRDefault="003F34E3" w:rsidP="00ED2080">
      <w:pPr>
        <w:spacing w:line="360" w:lineRule="auto"/>
        <w:rPr>
          <w:rFonts w:ascii="Arial" w:hAnsi="Arial" w:cs="Arial"/>
          <w:b/>
          <w:bCs/>
        </w:rPr>
      </w:pPr>
    </w:p>
    <w:p w14:paraId="5A5673BD" w14:textId="726DDE7C" w:rsidR="003F34E3" w:rsidRDefault="003F34E3" w:rsidP="00ED2080">
      <w:pPr>
        <w:spacing w:line="360" w:lineRule="auto"/>
        <w:rPr>
          <w:rFonts w:ascii="Arial" w:hAnsi="Arial" w:cs="Arial"/>
          <w:b/>
          <w:bCs/>
        </w:rPr>
      </w:pPr>
      <w:r>
        <w:rPr>
          <w:rFonts w:ascii="Arial" w:hAnsi="Arial" w:cs="Arial"/>
          <w:b/>
          <w:bCs/>
        </w:rPr>
        <w:t>Conclusion</w:t>
      </w:r>
    </w:p>
    <w:p w14:paraId="3B52C962" w14:textId="2B227E90" w:rsidR="003F34E3" w:rsidRDefault="003F34E3" w:rsidP="00ED2080">
      <w:pPr>
        <w:spacing w:line="360" w:lineRule="auto"/>
        <w:rPr>
          <w:rFonts w:ascii="Arial" w:hAnsi="Arial" w:cs="Arial"/>
        </w:rPr>
      </w:pPr>
      <w:r>
        <w:rPr>
          <w:rFonts w:ascii="Arial" w:hAnsi="Arial" w:cs="Arial"/>
        </w:rPr>
        <w:t>Because it improves communication, teamwork, leadership, conflict resolution, and decision-making, emotional intelligence has emerged as a critical skill in contemporary organisations. Workers who cultivate self-awareness, emotional control, empathy, and interpersonal skills are better able to handle obstacles at work while preserving good connections and enhancing organisational performance. The research indicates that emotionally intelligent activities have a substantial impact on employee well-being and organisational performance, notwithstanding ongoing theoretical discussions about the definition and assessment of emotional intelligence. Bar-On’s Emotional-Social Intelligence Model, Mayer and Salovey’s Ability Model, and Goleman’s Framework all provide insightful but different viewpoints that demonstrate the multifaced nature of emotional intelligence. To promote resilient, cooperative, and high-performing workplaces, companies should integrate emotional intelligence development into leadership training, hiring, and staff development programs.</w:t>
      </w:r>
    </w:p>
    <w:p w14:paraId="6737CE0A" w14:textId="77777777" w:rsidR="003F34E3" w:rsidRDefault="003F34E3" w:rsidP="00ED2080">
      <w:pPr>
        <w:spacing w:line="360" w:lineRule="auto"/>
        <w:rPr>
          <w:rFonts w:ascii="Arial" w:hAnsi="Arial" w:cs="Arial"/>
        </w:rPr>
      </w:pPr>
    </w:p>
    <w:p w14:paraId="04ADB5E1" w14:textId="77777777" w:rsidR="003F34E3" w:rsidRDefault="003F34E3" w:rsidP="00ED2080">
      <w:pPr>
        <w:spacing w:line="360" w:lineRule="auto"/>
        <w:rPr>
          <w:rFonts w:ascii="Arial" w:hAnsi="Arial" w:cs="Arial"/>
        </w:rPr>
      </w:pPr>
    </w:p>
    <w:p w14:paraId="51E9CD68" w14:textId="2B4951E8" w:rsidR="003F34E3" w:rsidRDefault="003F34E3" w:rsidP="00ED2080">
      <w:pPr>
        <w:spacing w:line="360" w:lineRule="auto"/>
        <w:rPr>
          <w:rFonts w:ascii="Arial" w:hAnsi="Arial" w:cs="Arial"/>
          <w:b/>
          <w:bCs/>
        </w:rPr>
      </w:pPr>
      <w:r>
        <w:rPr>
          <w:rFonts w:ascii="Arial" w:hAnsi="Arial" w:cs="Arial"/>
          <w:b/>
          <w:bCs/>
        </w:rPr>
        <w:lastRenderedPageBreak/>
        <w:t>Task 2 – Managing a Multigenerational Workforce</w:t>
      </w:r>
    </w:p>
    <w:p w14:paraId="18076342" w14:textId="7286F164" w:rsidR="003F34E3" w:rsidRDefault="003F34E3" w:rsidP="00ED2080">
      <w:pPr>
        <w:spacing w:line="360" w:lineRule="auto"/>
        <w:rPr>
          <w:rFonts w:ascii="Arial" w:hAnsi="Arial" w:cs="Arial"/>
          <w:b/>
          <w:bCs/>
        </w:rPr>
      </w:pPr>
      <w:r>
        <w:rPr>
          <w:rFonts w:ascii="Arial" w:hAnsi="Arial" w:cs="Arial"/>
          <w:b/>
          <w:bCs/>
        </w:rPr>
        <w:t>Introduction</w:t>
      </w:r>
    </w:p>
    <w:p w14:paraId="74B7E68E" w14:textId="7F1C81ED" w:rsidR="003F34E3" w:rsidRDefault="003F34E3" w:rsidP="00ED2080">
      <w:pPr>
        <w:spacing w:line="360" w:lineRule="auto"/>
        <w:rPr>
          <w:rFonts w:ascii="Arial" w:hAnsi="Arial" w:cs="Arial"/>
        </w:rPr>
      </w:pPr>
      <w:r>
        <w:rPr>
          <w:rFonts w:ascii="Arial" w:hAnsi="Arial" w:cs="Arial"/>
        </w:rPr>
        <w:t>Increasing worker diversity across generations as well as in terms of culture and ethnicity is a defining feature of the modern workplace. People from Generation X, Generation Y (Millennials), and Generation Z are currently employed by many organisations; each group contributes unique beliefs, expectations, communication styles, and methods to the workplace. Organisational effectiveness may face both possibilities and difficulties as a result of these generational variations. Different viewpoints foster creativity and innovation, but they may also lead to communication problems and conflict in the workplace when it comes to leadership, technology, work-life balance, and career advancement. As a result, managers need to use leadership strategies that encourage cooperation and inclusivity across all age groups. In order to assist managers better under generational differences, promote psychological safety, and increase employee engagement, emotional intelligence and mindfulness have grown in significance. The traits of Generation X, Millennials, and Generation Z are assessed in this part, along with a critical analysis of how emotional intelligence and mindfulness might facilitate successful hiring, management, and maintenance in a multigenerational workforce.</w:t>
      </w:r>
    </w:p>
    <w:p w14:paraId="44005A8C" w14:textId="77777777" w:rsidR="003F34E3" w:rsidRDefault="003F34E3" w:rsidP="00ED2080">
      <w:pPr>
        <w:spacing w:line="360" w:lineRule="auto"/>
        <w:rPr>
          <w:rFonts w:ascii="Arial" w:hAnsi="Arial" w:cs="Arial"/>
        </w:rPr>
      </w:pPr>
    </w:p>
    <w:p w14:paraId="4ADE58F7" w14:textId="2F1F3CEA" w:rsidR="003F34E3" w:rsidRDefault="003F34E3" w:rsidP="00ED2080">
      <w:pPr>
        <w:spacing w:line="360" w:lineRule="auto"/>
        <w:rPr>
          <w:rFonts w:ascii="Arial" w:hAnsi="Arial" w:cs="Arial"/>
          <w:b/>
          <w:bCs/>
        </w:rPr>
      </w:pPr>
      <w:r>
        <w:rPr>
          <w:rFonts w:ascii="Arial" w:hAnsi="Arial" w:cs="Arial"/>
          <w:b/>
          <w:bCs/>
        </w:rPr>
        <w:t>Generation X</w:t>
      </w:r>
    </w:p>
    <w:p w14:paraId="675ACB96" w14:textId="286BBDAF" w:rsidR="003F34E3" w:rsidRDefault="003F34E3" w:rsidP="00ED2080">
      <w:pPr>
        <w:spacing w:line="360" w:lineRule="auto"/>
        <w:rPr>
          <w:rFonts w:ascii="Arial" w:hAnsi="Arial" w:cs="Arial"/>
        </w:rPr>
      </w:pPr>
      <w:r>
        <w:rPr>
          <w:rFonts w:ascii="Arial" w:hAnsi="Arial" w:cs="Arial"/>
        </w:rPr>
        <w:t>People born between 1965 and 1980 are commonly referred to as Generation X. During their early years, they were subjected to substantial economic and technical disruption (Twenge, Campbell, and Freeman, 2012). They are therefore frequently characterised as independent, practical, flexible, and self-sufficient workers. Many members of Generation X work in middle or senior management roles and place a high priority on possibilities for professional growth, job stability, and independence.</w:t>
      </w:r>
    </w:p>
    <w:p w14:paraId="0F1E81BC" w14:textId="6CC9541A" w:rsidR="003F34E3" w:rsidRDefault="003F34E3" w:rsidP="00ED2080">
      <w:pPr>
        <w:spacing w:line="360" w:lineRule="auto"/>
        <w:rPr>
          <w:rFonts w:ascii="Arial" w:hAnsi="Arial" w:cs="Arial"/>
        </w:rPr>
      </w:pPr>
      <w:r>
        <w:rPr>
          <w:rFonts w:ascii="Arial" w:hAnsi="Arial" w:cs="Arial"/>
        </w:rPr>
        <w:t>Employees of Generation X frequently choose in-person interactions and formal organisational structures, in contrast to younger generations. Even while they have effectively adjusted to technology advancements, they might not be excited about embracing new digital platforms as their younger generations. According to research by Costanza et al. (2012), Generation X maintains a strong organisational commitment while valuing flexibility and work-life balance.</w:t>
      </w:r>
    </w:p>
    <w:p w14:paraId="446696A6" w14:textId="77777777" w:rsidR="003F34E3" w:rsidRDefault="003F34E3" w:rsidP="00ED2080">
      <w:pPr>
        <w:spacing w:line="360" w:lineRule="auto"/>
        <w:rPr>
          <w:rFonts w:ascii="Arial" w:hAnsi="Arial" w:cs="Arial"/>
        </w:rPr>
      </w:pPr>
    </w:p>
    <w:p w14:paraId="6EC63CED" w14:textId="77777777" w:rsidR="003F34E3" w:rsidRDefault="003F34E3" w:rsidP="00ED2080">
      <w:pPr>
        <w:spacing w:line="360" w:lineRule="auto"/>
        <w:rPr>
          <w:rFonts w:ascii="Arial" w:hAnsi="Arial" w:cs="Arial"/>
        </w:rPr>
      </w:pPr>
    </w:p>
    <w:p w14:paraId="2B6676BD" w14:textId="036FD2A1" w:rsidR="003F34E3" w:rsidRDefault="003F34E3" w:rsidP="00ED2080">
      <w:pPr>
        <w:spacing w:line="360" w:lineRule="auto"/>
        <w:rPr>
          <w:rFonts w:ascii="Arial" w:hAnsi="Arial" w:cs="Arial"/>
        </w:rPr>
      </w:pPr>
      <w:r>
        <w:rPr>
          <w:rFonts w:ascii="Arial" w:hAnsi="Arial" w:cs="Arial"/>
        </w:rPr>
        <w:lastRenderedPageBreak/>
        <w:t>When managing Generation X workers, emotional intelligence is crucial from a management standpoint. Empathic and self-aware managers are better able to identify their need for independence while offering the proper encouragement and acknowledgement. Active listening and nonjudgmental communication are two mindfulness techniques that promote polite conversation and lessen miscommunication between seasoned workers and their less experienced peers.</w:t>
      </w:r>
    </w:p>
    <w:p w14:paraId="5FA5E849" w14:textId="7F9436B8" w:rsidR="003F34E3" w:rsidRDefault="003F34E3" w:rsidP="00ED2080">
      <w:pPr>
        <w:spacing w:line="360" w:lineRule="auto"/>
        <w:rPr>
          <w:rFonts w:ascii="Arial" w:hAnsi="Arial" w:cs="Arial"/>
          <w:b/>
          <w:bCs/>
        </w:rPr>
      </w:pPr>
      <w:r>
        <w:rPr>
          <w:rFonts w:ascii="Arial" w:hAnsi="Arial" w:cs="Arial"/>
          <w:b/>
          <w:bCs/>
        </w:rPr>
        <w:t>Generation Y (Millennials)</w:t>
      </w:r>
    </w:p>
    <w:p w14:paraId="621F10FB" w14:textId="4698F772" w:rsidR="003F34E3" w:rsidRDefault="003F34E3" w:rsidP="00ED2080">
      <w:pPr>
        <w:spacing w:line="360" w:lineRule="auto"/>
        <w:rPr>
          <w:rFonts w:ascii="Arial" w:hAnsi="Arial" w:cs="Arial"/>
        </w:rPr>
      </w:pPr>
      <w:r>
        <w:rPr>
          <w:rFonts w:ascii="Arial" w:hAnsi="Arial" w:cs="Arial"/>
        </w:rPr>
        <w:t>Millennials, Generation Y, are people who were born between about 1981 and 1996 (Dimock, 2019). Millennials’ aspirations for work and professional growth were influenced by the fast pace of technology change and economic uncertainties when they started their careers. In contrast to other generations, Millennials often place a higher importance on possibilities for advancement, flexibility, diversity, meaningful work, and ongoing learning than they do on long-term organisational loyalty alone (</w:t>
      </w:r>
      <w:r w:rsidR="00E925D7">
        <w:rPr>
          <w:rFonts w:ascii="Arial" w:hAnsi="Arial" w:cs="Arial"/>
        </w:rPr>
        <w:t xml:space="preserve">Ng, </w:t>
      </w:r>
      <w:r>
        <w:rPr>
          <w:rFonts w:ascii="Arial" w:hAnsi="Arial" w:cs="Arial"/>
        </w:rPr>
        <w:t>Schweitzer, and Lyons, 2010).</w:t>
      </w:r>
    </w:p>
    <w:p w14:paraId="0D984505" w14:textId="51B544C7" w:rsidR="003F34E3" w:rsidRDefault="003F34E3" w:rsidP="00ED2080">
      <w:pPr>
        <w:spacing w:line="360" w:lineRule="auto"/>
        <w:rPr>
          <w:rFonts w:ascii="Arial" w:hAnsi="Arial" w:cs="Arial"/>
        </w:rPr>
      </w:pPr>
      <w:r>
        <w:rPr>
          <w:rFonts w:ascii="Arial" w:hAnsi="Arial" w:cs="Arial"/>
        </w:rPr>
        <w:t>Generally speaking, millennials like cooperative work settings and regular management input. They frequently expect organisations to use creative communication strategies, flexible work schedules, and inclusive leadership approaches since they feel at ease utilising modern technology. According to research, purpose-driven companies that show employee well-being and corporate social responsibility inspire Millennials (Deloitte, 2024).</w:t>
      </w:r>
    </w:p>
    <w:p w14:paraId="09669E93" w14:textId="54D626F6" w:rsidR="003F34E3" w:rsidRDefault="003F34E3" w:rsidP="00ED2080">
      <w:pPr>
        <w:spacing w:line="360" w:lineRule="auto"/>
        <w:rPr>
          <w:rFonts w:ascii="Arial" w:hAnsi="Arial" w:cs="Arial"/>
        </w:rPr>
      </w:pPr>
      <w:r>
        <w:rPr>
          <w:rFonts w:ascii="Arial" w:hAnsi="Arial" w:cs="Arial"/>
        </w:rPr>
        <w:t>However, other academics contend that there is inconsistent factual support for stereotypes that portray Millennials as entitled or too dependent on feedback. According to Costanza et al. (2012), generational disparities are frequently less pronounced than previously thought, indicating that corporate culture and individual personality may have a greater impact on behaviour than age alone.</w:t>
      </w:r>
    </w:p>
    <w:p w14:paraId="6F62FE32" w14:textId="6754F22F" w:rsidR="003F34E3" w:rsidRDefault="003F34E3" w:rsidP="00ED2080">
      <w:pPr>
        <w:spacing w:line="360" w:lineRule="auto"/>
        <w:rPr>
          <w:rFonts w:ascii="Arial" w:hAnsi="Arial" w:cs="Arial"/>
        </w:rPr>
      </w:pPr>
      <w:r>
        <w:rPr>
          <w:rFonts w:ascii="Arial" w:hAnsi="Arial" w:cs="Arial"/>
        </w:rPr>
        <w:t>By showing empathy, offering helpful criticism, and praising individual accomplishments, managers may utilise emotional intelligence to cultivate healthy connections with Millennials. Instead of depending on a single management strategy, self-awareness allows managers to modify their leadership style to fit the developmental requirements of their staff. Additionally, mindfulness promotes honest communication, which makes Millennials feel psychologically secure while sharing thought, worries, or creative solutions. These procedures boost employee happiness and retention while also increasing engagement.</w:t>
      </w:r>
    </w:p>
    <w:p w14:paraId="4F60AD5B" w14:textId="77777777" w:rsidR="003F34E3" w:rsidRDefault="003F34E3" w:rsidP="00ED2080">
      <w:pPr>
        <w:spacing w:line="360" w:lineRule="auto"/>
        <w:rPr>
          <w:rFonts w:ascii="Arial" w:hAnsi="Arial" w:cs="Arial"/>
        </w:rPr>
      </w:pPr>
    </w:p>
    <w:p w14:paraId="27DA0A19" w14:textId="77777777" w:rsidR="003F34E3" w:rsidRDefault="003F34E3" w:rsidP="00ED2080">
      <w:pPr>
        <w:spacing w:line="360" w:lineRule="auto"/>
        <w:rPr>
          <w:rFonts w:ascii="Arial" w:hAnsi="Arial" w:cs="Arial"/>
        </w:rPr>
      </w:pPr>
    </w:p>
    <w:p w14:paraId="5BB7E570" w14:textId="77777777" w:rsidR="003F34E3" w:rsidRDefault="003F34E3" w:rsidP="00ED2080">
      <w:pPr>
        <w:spacing w:line="360" w:lineRule="auto"/>
        <w:rPr>
          <w:rFonts w:ascii="Arial" w:hAnsi="Arial" w:cs="Arial"/>
        </w:rPr>
      </w:pPr>
    </w:p>
    <w:p w14:paraId="7D0B97B8" w14:textId="718F17CF" w:rsidR="003F34E3" w:rsidRDefault="003F34E3" w:rsidP="00ED2080">
      <w:pPr>
        <w:spacing w:line="360" w:lineRule="auto"/>
        <w:rPr>
          <w:rFonts w:ascii="Arial" w:hAnsi="Arial" w:cs="Arial"/>
          <w:b/>
          <w:bCs/>
        </w:rPr>
      </w:pPr>
      <w:r>
        <w:rPr>
          <w:rFonts w:ascii="Arial" w:hAnsi="Arial" w:cs="Arial"/>
          <w:b/>
          <w:bCs/>
        </w:rPr>
        <w:lastRenderedPageBreak/>
        <w:t>Generation Z</w:t>
      </w:r>
    </w:p>
    <w:p w14:paraId="788E0833" w14:textId="06A3757D" w:rsidR="003F34E3" w:rsidRDefault="003F34E3" w:rsidP="00ED2080">
      <w:pPr>
        <w:spacing w:line="360" w:lineRule="auto"/>
        <w:rPr>
          <w:rFonts w:ascii="Arial" w:hAnsi="Arial" w:cs="Arial"/>
        </w:rPr>
      </w:pPr>
      <w:r>
        <w:rPr>
          <w:rFonts w:ascii="Arial" w:hAnsi="Arial" w:cs="Arial"/>
        </w:rPr>
        <w:t>People born about 1997 onwards are referred to as Generation Z, and they are the most recent generation to enter the workforce (Dimock, 2019). Generation Z is sometimes referred to be the first completely digital generation since they grew up with cell phones, social media, and digital technology. Flexibility, diversity, inclusivity, quick professional advancement, and opportunity for further education are all important to them. When choosing employment, people also give organisational principles and mental health assistance a lot of weight.</w:t>
      </w:r>
    </w:p>
    <w:p w14:paraId="330FF8D2" w14:textId="5C4FAE04" w:rsidR="003F34E3" w:rsidRDefault="003F34E3" w:rsidP="00ED2080">
      <w:pPr>
        <w:spacing w:line="360" w:lineRule="auto"/>
        <w:rPr>
          <w:rFonts w:ascii="Arial" w:hAnsi="Arial" w:cs="Arial"/>
        </w:rPr>
      </w:pPr>
      <w:r>
        <w:rPr>
          <w:rFonts w:ascii="Arial" w:hAnsi="Arial" w:cs="Arial"/>
        </w:rPr>
        <w:t>Employees from Generation Z are quite tech-savvy and frequently anticipate digital communication, flexible work schedules, and chances to learn new skills. However, some research indicates that because of their lack of job experience, individuals could need more management help when moving into professional settings (Schroth, 2019). Emotionally intelligent managers must therefore strike a balance between empowerment and direction, fostering confidence while acknowledging the particular difficulties early-career workers confront.</w:t>
      </w:r>
    </w:p>
    <w:p w14:paraId="1284C0B5" w14:textId="77777777" w:rsidR="003F34E3" w:rsidRDefault="003F34E3" w:rsidP="00ED2080">
      <w:pPr>
        <w:spacing w:line="360" w:lineRule="auto"/>
        <w:rPr>
          <w:rFonts w:ascii="Arial" w:hAnsi="Arial" w:cs="Arial"/>
        </w:rPr>
      </w:pPr>
    </w:p>
    <w:p w14:paraId="3074F21A" w14:textId="7D94FDEC" w:rsidR="003F34E3" w:rsidRDefault="003F34E3" w:rsidP="00ED2080">
      <w:pPr>
        <w:spacing w:line="360" w:lineRule="auto"/>
        <w:rPr>
          <w:rFonts w:ascii="Arial" w:hAnsi="Arial" w:cs="Arial"/>
          <w:b/>
          <w:bCs/>
        </w:rPr>
      </w:pPr>
      <w:r>
        <w:rPr>
          <w:rFonts w:ascii="Arial" w:hAnsi="Arial" w:cs="Arial"/>
          <w:b/>
          <w:bCs/>
        </w:rPr>
        <w:t>Impact of Generational Differences the Role of Emotional Intelligence and Mindfulness</w:t>
      </w:r>
    </w:p>
    <w:p w14:paraId="04F27B56" w14:textId="3A89CA79" w:rsidR="003F34E3" w:rsidRDefault="003F34E3" w:rsidP="00ED2080">
      <w:pPr>
        <w:spacing w:line="360" w:lineRule="auto"/>
        <w:rPr>
          <w:rFonts w:ascii="Arial" w:hAnsi="Arial" w:cs="Arial"/>
        </w:rPr>
      </w:pPr>
      <w:r>
        <w:rPr>
          <w:rFonts w:ascii="Arial" w:hAnsi="Arial" w:cs="Arial"/>
        </w:rPr>
        <w:t>The performance of an organisation may be greatly impacted by generational changes in communication styles, work values, motivation, and technology flexibility. While millennials and Generation Z are more at ease with digital communication platforms and frequently anticipate regular feedback and collaborative work settings, Generation X employees typically prefer organised communication and more autonomy (Ng, Schweitzer, and Lyons, 2010). If these different preferences are not handled well, they might result miscommunication, decreased teamwork, and conflict at work. However, companies gain from a variety of viewpoints, greater innovation, and better problem-solving when they successfully integrate people from different generations (Costanza et al., 2012).</w:t>
      </w:r>
    </w:p>
    <w:p w14:paraId="72260DA1" w14:textId="2A91EDEA" w:rsidR="003F34E3" w:rsidRDefault="003F34E3" w:rsidP="00ED2080">
      <w:pPr>
        <w:spacing w:line="360" w:lineRule="auto"/>
        <w:rPr>
          <w:rFonts w:ascii="Arial" w:hAnsi="Arial" w:cs="Arial"/>
        </w:rPr>
      </w:pPr>
      <w:r>
        <w:rPr>
          <w:rFonts w:ascii="Arial" w:hAnsi="Arial" w:cs="Arial"/>
        </w:rPr>
        <w:t>Manager should refrain from using generational stereotypes in spite of these variations. According to research by Costanza et al. (2012), workplace conduct is often more influenced by personality, organisational culture, and career stage than by age alone. Therefore, rather of drawing assumptions based just on an employee’s generation, effective management needs leaders to understand people as individuals.</w:t>
      </w:r>
    </w:p>
    <w:p w14:paraId="1056D61E" w14:textId="3C67921A" w:rsidR="003F34E3" w:rsidRDefault="003F34E3" w:rsidP="00ED2080">
      <w:pPr>
        <w:spacing w:line="360" w:lineRule="auto"/>
        <w:rPr>
          <w:rFonts w:ascii="Arial" w:hAnsi="Arial" w:cs="Arial"/>
        </w:rPr>
      </w:pPr>
      <w:r>
        <w:rPr>
          <w:rFonts w:ascii="Arial" w:hAnsi="Arial" w:cs="Arial"/>
        </w:rPr>
        <w:t xml:space="preserve">Building a diverse and effective intergenerational workforce requires emotional intelligence (EI). Emotionally intelligent managers show self-awareness throughout the hiring process by </w:t>
      </w:r>
      <w:r>
        <w:rPr>
          <w:rFonts w:ascii="Arial" w:hAnsi="Arial" w:cs="Arial"/>
        </w:rPr>
        <w:lastRenderedPageBreak/>
        <w:t>identifying their own unconscious biases and empathy by properly evaluating applicants based on their abilities and potential rather than age-related prejudices (Goleman, 1998). By promoting attentive listening and impartial decision-making, mindfulness further aids in hiring by guaranteeing that all candidates, regardless of generational history, have equal opportunity.</w:t>
      </w:r>
    </w:p>
    <w:p w14:paraId="3AF9B15A" w14:textId="58D5AE69" w:rsidR="003F34E3" w:rsidRDefault="003F34E3" w:rsidP="00ED2080">
      <w:pPr>
        <w:spacing w:line="360" w:lineRule="auto"/>
        <w:rPr>
          <w:rFonts w:ascii="Arial" w:hAnsi="Arial" w:cs="Arial"/>
        </w:rPr>
      </w:pPr>
      <w:r>
        <w:rPr>
          <w:rFonts w:ascii="Arial" w:hAnsi="Arial" w:cs="Arial"/>
        </w:rPr>
        <w:t>Managers may more successfully hire, manage, and retain workers from various generations when they possess emotional intelligence and mindfulness. By evaluating applicants based on their abilities and potential rather than age-related presumptions, emotionally savvy managers lessen unconscious prejudice throughout the hiring process (Goleman, 1998). While mindfulness encourages active listening, emotional control, and psychological safety in the workplace, empathy, self-awareness, and effective communication enable managers to modify their leadership style to suit workers’ varying expectations. These strategies boost employee engagement, lessen friction, and enhance teamwork. By acknowledging the unique requirements of each employee, flexible work schedules, professional development opportunities, and wellness programs may help increase retention across all generations (Deloitte, 2024).</w:t>
      </w:r>
    </w:p>
    <w:p w14:paraId="09DF46D4" w14:textId="431EF2B0" w:rsidR="003F34E3" w:rsidRDefault="003F34E3" w:rsidP="00ED2080">
      <w:pPr>
        <w:spacing w:line="360" w:lineRule="auto"/>
        <w:rPr>
          <w:rFonts w:ascii="Arial" w:hAnsi="Arial" w:cs="Arial"/>
        </w:rPr>
      </w:pPr>
      <w:r>
        <w:rPr>
          <w:rFonts w:ascii="Arial" w:hAnsi="Arial" w:cs="Arial"/>
        </w:rPr>
        <w:t>In conclusion, companies that include emotional intelligence and mindfulness into hiring, leadership, and staff development are better equipped to handle generational diversity. Managers may enhance teamwork, organisational effectiveness, and long-term employee engagement by identifying individual capabilities rather than depending on stereotypes.</w:t>
      </w:r>
    </w:p>
    <w:p w14:paraId="0D2462EF" w14:textId="77777777" w:rsidR="00E925D7" w:rsidRDefault="00E925D7" w:rsidP="00ED2080">
      <w:pPr>
        <w:spacing w:line="360" w:lineRule="auto"/>
        <w:rPr>
          <w:rFonts w:ascii="Arial" w:hAnsi="Arial" w:cs="Arial"/>
        </w:rPr>
      </w:pPr>
    </w:p>
    <w:p w14:paraId="7B9CFD3E" w14:textId="49393046" w:rsidR="00E925D7" w:rsidRDefault="00E925D7" w:rsidP="00ED2080">
      <w:pPr>
        <w:spacing w:line="360" w:lineRule="auto"/>
        <w:rPr>
          <w:rFonts w:ascii="Arial" w:hAnsi="Arial" w:cs="Arial"/>
          <w:b/>
          <w:bCs/>
        </w:rPr>
      </w:pPr>
      <w:r>
        <w:rPr>
          <w:rFonts w:ascii="Arial" w:hAnsi="Arial" w:cs="Arial"/>
          <w:b/>
          <w:bCs/>
        </w:rPr>
        <w:t>References</w:t>
      </w:r>
    </w:p>
    <w:p w14:paraId="70035189" w14:textId="0AF2645F" w:rsidR="00E925D7" w:rsidRDefault="00E925D7" w:rsidP="00ED2080">
      <w:pPr>
        <w:spacing w:line="360" w:lineRule="auto"/>
        <w:rPr>
          <w:rFonts w:ascii="Arial" w:hAnsi="Arial" w:cs="Arial"/>
        </w:rPr>
      </w:pPr>
      <w:r>
        <w:rPr>
          <w:rFonts w:ascii="Arial" w:hAnsi="Arial" w:cs="Arial"/>
        </w:rPr>
        <w:t>Bar-On, R. (2006) ‘</w:t>
      </w:r>
      <w:r>
        <w:rPr>
          <w:rFonts w:ascii="Arial" w:hAnsi="Arial" w:cs="Arial"/>
          <w:i/>
          <w:iCs/>
        </w:rPr>
        <w:t xml:space="preserve">The Bar-On model of Emotional-social intelligence’, Psicothema, </w:t>
      </w:r>
      <w:r>
        <w:rPr>
          <w:rFonts w:ascii="Arial" w:hAnsi="Arial" w:cs="Arial"/>
        </w:rPr>
        <w:t>18(Suppl.), pp. 13-25.</w:t>
      </w:r>
    </w:p>
    <w:p w14:paraId="1A861F00" w14:textId="1B17D88D" w:rsidR="00E925D7" w:rsidRDefault="00E925D7" w:rsidP="00ED2080">
      <w:pPr>
        <w:spacing w:line="360" w:lineRule="auto"/>
        <w:rPr>
          <w:rFonts w:ascii="Arial" w:hAnsi="Arial" w:cs="Arial"/>
        </w:rPr>
      </w:pPr>
      <w:r>
        <w:rPr>
          <w:rFonts w:ascii="Arial" w:hAnsi="Arial" w:cs="Arial"/>
        </w:rPr>
        <w:t xml:space="preserve">Costanza, D.P., Badger, J.M., Fraser, R.L., Severt, J.B. and Gade, P.A. (2012) </w:t>
      </w:r>
      <w:r>
        <w:rPr>
          <w:rFonts w:ascii="Arial" w:hAnsi="Arial" w:cs="Arial"/>
          <w:i/>
          <w:iCs/>
        </w:rPr>
        <w:t>‘</w:t>
      </w:r>
      <w:r w:rsidR="002976C4">
        <w:rPr>
          <w:rFonts w:ascii="Arial" w:hAnsi="Arial" w:cs="Arial"/>
          <w:i/>
          <w:iCs/>
        </w:rPr>
        <w:t xml:space="preserve">Generational differences in work-related attitudes: A meta-analysis’, Journal of Business and Psychology, </w:t>
      </w:r>
      <w:r w:rsidR="002976C4">
        <w:rPr>
          <w:rFonts w:ascii="Arial" w:hAnsi="Arial" w:cs="Arial"/>
        </w:rPr>
        <w:t>27(4), pp. 375-394.</w:t>
      </w:r>
    </w:p>
    <w:p w14:paraId="08C32B08" w14:textId="6A514584" w:rsidR="002976C4" w:rsidRDefault="002976C4" w:rsidP="00ED2080">
      <w:pPr>
        <w:spacing w:line="360" w:lineRule="auto"/>
        <w:rPr>
          <w:rFonts w:ascii="Arial" w:hAnsi="Arial" w:cs="Arial"/>
        </w:rPr>
      </w:pPr>
      <w:r>
        <w:rPr>
          <w:rFonts w:ascii="Arial" w:hAnsi="Arial" w:cs="Arial"/>
        </w:rPr>
        <w:t xml:space="preserve">Deloitte (2024) </w:t>
      </w:r>
      <w:r>
        <w:rPr>
          <w:rFonts w:ascii="Arial" w:hAnsi="Arial" w:cs="Arial"/>
          <w:i/>
          <w:iCs/>
        </w:rPr>
        <w:t xml:space="preserve">2024 Gen Z and Millennial Survey. </w:t>
      </w:r>
      <w:r>
        <w:rPr>
          <w:rFonts w:ascii="Arial" w:hAnsi="Arial" w:cs="Arial"/>
        </w:rPr>
        <w:t>London: Deloitte.</w:t>
      </w:r>
    </w:p>
    <w:p w14:paraId="47AB0DDE" w14:textId="1711DDA3" w:rsidR="002976C4" w:rsidRDefault="002976C4" w:rsidP="00ED2080">
      <w:pPr>
        <w:spacing w:line="360" w:lineRule="auto"/>
        <w:rPr>
          <w:rFonts w:ascii="Arial" w:hAnsi="Arial" w:cs="Arial"/>
        </w:rPr>
      </w:pPr>
      <w:r>
        <w:rPr>
          <w:rFonts w:ascii="Arial" w:hAnsi="Arial" w:cs="Arial"/>
        </w:rPr>
        <w:t xml:space="preserve">Dimock, M. (2019) </w:t>
      </w:r>
      <w:r>
        <w:rPr>
          <w:rFonts w:ascii="Arial" w:hAnsi="Arial" w:cs="Arial"/>
          <w:i/>
          <w:iCs/>
        </w:rPr>
        <w:t xml:space="preserve">‘Defining Generations: Where Millennials end and Generation Z begins’. Pew Research Center. </w:t>
      </w:r>
      <w:r>
        <w:rPr>
          <w:rFonts w:ascii="Arial" w:hAnsi="Arial" w:cs="Arial"/>
        </w:rPr>
        <w:t xml:space="preserve">Available at: </w:t>
      </w:r>
      <w:hyperlink r:id="rId5" w:history="1">
        <w:r w:rsidRPr="000514C5">
          <w:rPr>
            <w:rStyle w:val="Hyperlink"/>
            <w:rFonts w:ascii="Arial" w:hAnsi="Arial" w:cs="Arial"/>
          </w:rPr>
          <w:t>https://www.pewresearch.org/fact-tank/2019/01/17/where-millennials-end-and-generation-z-be</w:t>
        </w:r>
        <w:r w:rsidRPr="000514C5">
          <w:rPr>
            <w:rStyle w:val="Hyperlink"/>
            <w:rFonts w:ascii="Arial" w:hAnsi="Arial" w:cs="Arial"/>
          </w:rPr>
          <w:t>g</w:t>
        </w:r>
        <w:r w:rsidRPr="000514C5">
          <w:rPr>
            <w:rStyle w:val="Hyperlink"/>
            <w:rFonts w:ascii="Arial" w:hAnsi="Arial" w:cs="Arial"/>
          </w:rPr>
          <w:t>ins/</w:t>
        </w:r>
      </w:hyperlink>
      <w:r>
        <w:rPr>
          <w:rFonts w:ascii="Arial" w:hAnsi="Arial" w:cs="Arial"/>
        </w:rPr>
        <w:t xml:space="preserve"> (Accessed:19 July 2026).</w:t>
      </w:r>
    </w:p>
    <w:p w14:paraId="2A823DC0" w14:textId="651C8A93" w:rsidR="002976C4" w:rsidRDefault="002976C4" w:rsidP="00ED2080">
      <w:pPr>
        <w:spacing w:line="360" w:lineRule="auto"/>
        <w:rPr>
          <w:rFonts w:ascii="Arial" w:hAnsi="Arial" w:cs="Arial"/>
        </w:rPr>
      </w:pPr>
      <w:r>
        <w:rPr>
          <w:rFonts w:ascii="Arial" w:hAnsi="Arial" w:cs="Arial"/>
        </w:rPr>
        <w:t xml:space="preserve">Goleman, D. (1998) </w:t>
      </w:r>
      <w:r>
        <w:rPr>
          <w:rFonts w:ascii="Arial" w:hAnsi="Arial" w:cs="Arial"/>
          <w:i/>
          <w:iCs/>
        </w:rPr>
        <w:t xml:space="preserve">Working with Emotional Intelligence. </w:t>
      </w:r>
      <w:r>
        <w:rPr>
          <w:rFonts w:ascii="Arial" w:hAnsi="Arial" w:cs="Arial"/>
        </w:rPr>
        <w:t>London: Bloomsbury.</w:t>
      </w:r>
    </w:p>
    <w:p w14:paraId="7397B8BD" w14:textId="57BA80E3" w:rsidR="002976C4" w:rsidRDefault="002976C4" w:rsidP="00ED2080">
      <w:pPr>
        <w:spacing w:line="360" w:lineRule="auto"/>
        <w:rPr>
          <w:rFonts w:ascii="Arial" w:hAnsi="Arial" w:cs="Arial"/>
        </w:rPr>
      </w:pPr>
      <w:r>
        <w:rPr>
          <w:rFonts w:ascii="Arial" w:hAnsi="Arial" w:cs="Arial"/>
        </w:rPr>
        <w:lastRenderedPageBreak/>
        <w:t>Landy, F.J. (2005) ‘</w:t>
      </w:r>
      <w:r>
        <w:rPr>
          <w:rFonts w:ascii="Arial" w:hAnsi="Arial" w:cs="Arial"/>
          <w:i/>
          <w:iCs/>
        </w:rPr>
        <w:t xml:space="preserve">Some historical and scientific issues related to research on emotional intelligence’, Journal of Organisational Behaviour, </w:t>
      </w:r>
      <w:r>
        <w:rPr>
          <w:rFonts w:ascii="Arial" w:hAnsi="Arial" w:cs="Arial"/>
        </w:rPr>
        <w:t>26(4), pp.</w:t>
      </w:r>
      <w:r w:rsidR="00DB728D">
        <w:rPr>
          <w:rFonts w:ascii="Arial" w:hAnsi="Arial" w:cs="Arial"/>
        </w:rPr>
        <w:t xml:space="preserve"> 411-424.</w:t>
      </w:r>
    </w:p>
    <w:p w14:paraId="0499AA23" w14:textId="723C23D2" w:rsidR="00DB728D" w:rsidRDefault="00DB728D" w:rsidP="00ED2080">
      <w:pPr>
        <w:spacing w:line="360" w:lineRule="auto"/>
        <w:rPr>
          <w:rFonts w:ascii="Arial" w:hAnsi="Arial" w:cs="Arial"/>
        </w:rPr>
      </w:pPr>
      <w:r>
        <w:rPr>
          <w:rFonts w:ascii="Arial" w:hAnsi="Arial" w:cs="Arial"/>
        </w:rPr>
        <w:t>Locke, E.A. (2005) ‘</w:t>
      </w:r>
      <w:r>
        <w:rPr>
          <w:rFonts w:ascii="Arial" w:hAnsi="Arial" w:cs="Arial"/>
          <w:i/>
          <w:iCs/>
        </w:rPr>
        <w:t xml:space="preserve">Why emotional intelligence is an invalid concept’, Journal of Organisational Behaviour, </w:t>
      </w:r>
      <w:r>
        <w:rPr>
          <w:rFonts w:ascii="Arial" w:hAnsi="Arial" w:cs="Arial"/>
        </w:rPr>
        <w:t>26(4), pp. 425-431.</w:t>
      </w:r>
    </w:p>
    <w:p w14:paraId="438E1B7D" w14:textId="2BCBD22E" w:rsidR="00DB728D" w:rsidRDefault="00DB728D" w:rsidP="00ED2080">
      <w:pPr>
        <w:spacing w:line="360" w:lineRule="auto"/>
        <w:rPr>
          <w:rFonts w:ascii="Arial" w:hAnsi="Arial" w:cs="Arial"/>
        </w:rPr>
      </w:pPr>
      <w:r>
        <w:rPr>
          <w:rFonts w:ascii="Arial" w:hAnsi="Arial" w:cs="Arial"/>
        </w:rPr>
        <w:t>Mayer, J.D., Salovey, P. (1997) ‘</w:t>
      </w:r>
      <w:r>
        <w:rPr>
          <w:rFonts w:ascii="Arial" w:hAnsi="Arial" w:cs="Arial"/>
          <w:i/>
          <w:iCs/>
        </w:rPr>
        <w:t xml:space="preserve">What is emotional intelligence?’, </w:t>
      </w:r>
      <w:r>
        <w:rPr>
          <w:rFonts w:ascii="Arial" w:hAnsi="Arial" w:cs="Arial"/>
        </w:rPr>
        <w:t xml:space="preserve">in Salovey, P. and Sluyter, D.J. (eds.) </w:t>
      </w:r>
      <w:r>
        <w:rPr>
          <w:rFonts w:ascii="Arial" w:hAnsi="Arial" w:cs="Arial"/>
          <w:i/>
          <w:iCs/>
        </w:rPr>
        <w:t xml:space="preserve">Emotional Development and Emotional Intelligence: Educational Implications. </w:t>
      </w:r>
      <w:r>
        <w:rPr>
          <w:rFonts w:ascii="Arial" w:hAnsi="Arial" w:cs="Arial"/>
        </w:rPr>
        <w:t>New York: Basic Books, pp. 3-31.</w:t>
      </w:r>
    </w:p>
    <w:p w14:paraId="68D92ECF" w14:textId="37FBE7EE" w:rsidR="00DB728D" w:rsidRDefault="00DB728D" w:rsidP="00ED2080">
      <w:pPr>
        <w:spacing w:line="360" w:lineRule="auto"/>
        <w:rPr>
          <w:rFonts w:ascii="Arial" w:hAnsi="Arial" w:cs="Arial"/>
        </w:rPr>
      </w:pPr>
      <w:r>
        <w:rPr>
          <w:rFonts w:ascii="Arial" w:hAnsi="Arial" w:cs="Arial"/>
        </w:rPr>
        <w:t>Mayer, J.D. and Salovey, P. and Caruso, D.R. (2016) ‘</w:t>
      </w:r>
      <w:r>
        <w:rPr>
          <w:rFonts w:ascii="Arial" w:hAnsi="Arial" w:cs="Arial"/>
          <w:i/>
          <w:iCs/>
        </w:rPr>
        <w:t xml:space="preserve">The Ability Model of Emotional Intelligence: Principles and Updates’, Emotion Review, </w:t>
      </w:r>
      <w:r>
        <w:rPr>
          <w:rFonts w:ascii="Arial" w:hAnsi="Arial" w:cs="Arial"/>
        </w:rPr>
        <w:t>8(4), pp. 290-300.</w:t>
      </w:r>
    </w:p>
    <w:p w14:paraId="7379131D" w14:textId="5BFB7BA4" w:rsidR="00DB728D" w:rsidRDefault="00DB728D" w:rsidP="00ED2080">
      <w:pPr>
        <w:spacing w:line="360" w:lineRule="auto"/>
        <w:rPr>
          <w:rFonts w:ascii="Arial" w:hAnsi="Arial" w:cs="Arial"/>
        </w:rPr>
      </w:pPr>
      <w:r>
        <w:rPr>
          <w:rFonts w:ascii="Arial" w:hAnsi="Arial" w:cs="Arial"/>
        </w:rPr>
        <w:t>Ng, E.S.W., Schweitzer, L. and Lyons, S.T. (2010) ‘</w:t>
      </w:r>
      <w:r>
        <w:rPr>
          <w:rFonts w:ascii="Arial" w:hAnsi="Arial" w:cs="Arial"/>
          <w:i/>
          <w:iCs/>
        </w:rPr>
        <w:t xml:space="preserve">New Generation, great expectations: </w:t>
      </w:r>
      <w:r>
        <w:rPr>
          <w:rFonts w:ascii="Arial" w:hAnsi="Arial" w:cs="Arial"/>
        </w:rPr>
        <w:t xml:space="preserve">A field study of the Millennial generation’, </w:t>
      </w:r>
      <w:r>
        <w:rPr>
          <w:rFonts w:ascii="Arial" w:hAnsi="Arial" w:cs="Arial"/>
          <w:i/>
          <w:iCs/>
        </w:rPr>
        <w:t xml:space="preserve">Journal of Business and Psychology, </w:t>
      </w:r>
      <w:r>
        <w:rPr>
          <w:rFonts w:ascii="Arial" w:hAnsi="Arial" w:cs="Arial"/>
        </w:rPr>
        <w:t>25(2), pp. 281-292.</w:t>
      </w:r>
    </w:p>
    <w:p w14:paraId="4159896E" w14:textId="6A0475CD" w:rsidR="00DB728D" w:rsidRDefault="00DB728D" w:rsidP="00ED2080">
      <w:pPr>
        <w:spacing w:line="360" w:lineRule="auto"/>
        <w:rPr>
          <w:rFonts w:ascii="Arial" w:hAnsi="Arial" w:cs="Arial"/>
        </w:rPr>
      </w:pPr>
      <w:r>
        <w:rPr>
          <w:rFonts w:ascii="Arial" w:hAnsi="Arial" w:cs="Arial"/>
        </w:rPr>
        <w:t xml:space="preserve">Schroth, H. (2019) ‘Are you ready for Gen Z in the Workplace?’ </w:t>
      </w:r>
      <w:r>
        <w:rPr>
          <w:rFonts w:ascii="Arial" w:hAnsi="Arial" w:cs="Arial"/>
          <w:i/>
          <w:iCs/>
        </w:rPr>
        <w:t>California Management Review</w:t>
      </w:r>
      <w:r w:rsidR="00FD0630">
        <w:rPr>
          <w:rFonts w:ascii="Arial" w:hAnsi="Arial" w:cs="Arial"/>
          <w:i/>
          <w:iCs/>
        </w:rPr>
        <w:t xml:space="preserve">, </w:t>
      </w:r>
      <w:r w:rsidR="00FD0630">
        <w:rPr>
          <w:rFonts w:ascii="Arial" w:hAnsi="Arial" w:cs="Arial"/>
        </w:rPr>
        <w:t>61(3), pp. 5-18.</w:t>
      </w:r>
    </w:p>
    <w:p w14:paraId="46C6FB39" w14:textId="3854D921" w:rsidR="00FD0630" w:rsidRPr="00FD0630" w:rsidRDefault="00FD0630" w:rsidP="00ED2080">
      <w:pPr>
        <w:spacing w:line="360" w:lineRule="auto"/>
        <w:rPr>
          <w:rFonts w:ascii="Arial" w:hAnsi="Arial" w:cs="Arial"/>
        </w:rPr>
      </w:pPr>
      <w:r>
        <w:rPr>
          <w:rFonts w:ascii="Arial" w:hAnsi="Arial" w:cs="Arial"/>
        </w:rPr>
        <w:t xml:space="preserve">Twenge, J.M., Campbell, S.M. and Freeman, E.C. (2012) ‘Generational differences in young adults’ life goals, concern for others and civic orientation’, </w:t>
      </w:r>
      <w:r>
        <w:rPr>
          <w:rFonts w:ascii="Arial" w:hAnsi="Arial" w:cs="Arial"/>
          <w:i/>
          <w:iCs/>
        </w:rPr>
        <w:t xml:space="preserve">Journal of Personality and Social Psychology, </w:t>
      </w:r>
      <w:r>
        <w:rPr>
          <w:rFonts w:ascii="Arial" w:hAnsi="Arial" w:cs="Arial"/>
        </w:rPr>
        <w:t>102(5), pp. 1045-1062.</w:t>
      </w:r>
    </w:p>
    <w:sectPr w:rsidR="00FD0630" w:rsidRPr="00FD06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44173"/>
    <w:multiLevelType w:val="hybridMultilevel"/>
    <w:tmpl w:val="53963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E5730F"/>
    <w:multiLevelType w:val="hybridMultilevel"/>
    <w:tmpl w:val="B6B6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E365C3"/>
    <w:multiLevelType w:val="hybridMultilevel"/>
    <w:tmpl w:val="59FE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925810">
    <w:abstractNumId w:val="0"/>
  </w:num>
  <w:num w:numId="2" w16cid:durableId="585962949">
    <w:abstractNumId w:val="1"/>
  </w:num>
  <w:num w:numId="3" w16cid:durableId="1174490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2D7"/>
    <w:rsid w:val="0011205A"/>
    <w:rsid w:val="001F1B36"/>
    <w:rsid w:val="0023137D"/>
    <w:rsid w:val="002976C4"/>
    <w:rsid w:val="003065E5"/>
    <w:rsid w:val="003F34E3"/>
    <w:rsid w:val="00434667"/>
    <w:rsid w:val="004E5ACE"/>
    <w:rsid w:val="005422D7"/>
    <w:rsid w:val="005C7F9B"/>
    <w:rsid w:val="008061C4"/>
    <w:rsid w:val="00893A50"/>
    <w:rsid w:val="00B55626"/>
    <w:rsid w:val="00B8214E"/>
    <w:rsid w:val="00C55A9F"/>
    <w:rsid w:val="00CB7357"/>
    <w:rsid w:val="00D60766"/>
    <w:rsid w:val="00DB728D"/>
    <w:rsid w:val="00E925D7"/>
    <w:rsid w:val="00ED2080"/>
    <w:rsid w:val="00FA4001"/>
    <w:rsid w:val="00FB0965"/>
    <w:rsid w:val="00FD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D545"/>
  <w15:chartTrackingRefBased/>
  <w15:docId w15:val="{FC9E2CFF-4D87-4D0D-B7B8-CA9238C7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2D7"/>
    <w:rPr>
      <w:rFonts w:eastAsiaTheme="majorEastAsia" w:cstheme="majorBidi"/>
      <w:color w:val="272727" w:themeColor="text1" w:themeTint="D8"/>
    </w:rPr>
  </w:style>
  <w:style w:type="paragraph" w:styleId="Title">
    <w:name w:val="Title"/>
    <w:basedOn w:val="Normal"/>
    <w:next w:val="Normal"/>
    <w:link w:val="TitleChar"/>
    <w:uiPriority w:val="10"/>
    <w:qFormat/>
    <w:rsid w:val="00542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2D7"/>
    <w:pPr>
      <w:spacing w:before="160"/>
      <w:jc w:val="center"/>
    </w:pPr>
    <w:rPr>
      <w:i/>
      <w:iCs/>
      <w:color w:val="404040" w:themeColor="text1" w:themeTint="BF"/>
    </w:rPr>
  </w:style>
  <w:style w:type="character" w:customStyle="1" w:styleId="QuoteChar">
    <w:name w:val="Quote Char"/>
    <w:basedOn w:val="DefaultParagraphFont"/>
    <w:link w:val="Quote"/>
    <w:uiPriority w:val="29"/>
    <w:rsid w:val="005422D7"/>
    <w:rPr>
      <w:i/>
      <w:iCs/>
      <w:color w:val="404040" w:themeColor="text1" w:themeTint="BF"/>
    </w:rPr>
  </w:style>
  <w:style w:type="paragraph" w:styleId="ListParagraph">
    <w:name w:val="List Paragraph"/>
    <w:basedOn w:val="Normal"/>
    <w:uiPriority w:val="34"/>
    <w:qFormat/>
    <w:rsid w:val="005422D7"/>
    <w:pPr>
      <w:ind w:left="720"/>
      <w:contextualSpacing/>
    </w:pPr>
  </w:style>
  <w:style w:type="character" w:styleId="IntenseEmphasis">
    <w:name w:val="Intense Emphasis"/>
    <w:basedOn w:val="DefaultParagraphFont"/>
    <w:uiPriority w:val="21"/>
    <w:qFormat/>
    <w:rsid w:val="005422D7"/>
    <w:rPr>
      <w:i/>
      <w:iCs/>
      <w:color w:val="0F4761" w:themeColor="accent1" w:themeShade="BF"/>
    </w:rPr>
  </w:style>
  <w:style w:type="paragraph" w:styleId="IntenseQuote">
    <w:name w:val="Intense Quote"/>
    <w:basedOn w:val="Normal"/>
    <w:next w:val="Normal"/>
    <w:link w:val="IntenseQuoteChar"/>
    <w:uiPriority w:val="30"/>
    <w:qFormat/>
    <w:rsid w:val="00542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2D7"/>
    <w:rPr>
      <w:i/>
      <w:iCs/>
      <w:color w:val="0F4761" w:themeColor="accent1" w:themeShade="BF"/>
    </w:rPr>
  </w:style>
  <w:style w:type="character" w:styleId="IntenseReference">
    <w:name w:val="Intense Reference"/>
    <w:basedOn w:val="DefaultParagraphFont"/>
    <w:uiPriority w:val="32"/>
    <w:qFormat/>
    <w:rsid w:val="005422D7"/>
    <w:rPr>
      <w:b/>
      <w:bCs/>
      <w:smallCaps/>
      <w:color w:val="0F4761" w:themeColor="accent1" w:themeShade="BF"/>
      <w:spacing w:val="5"/>
    </w:rPr>
  </w:style>
  <w:style w:type="character" w:styleId="Hyperlink">
    <w:name w:val="Hyperlink"/>
    <w:basedOn w:val="DefaultParagraphFont"/>
    <w:uiPriority w:val="99"/>
    <w:unhideWhenUsed/>
    <w:rsid w:val="002976C4"/>
    <w:rPr>
      <w:color w:val="467886" w:themeColor="hyperlink"/>
      <w:u w:val="single"/>
    </w:rPr>
  </w:style>
  <w:style w:type="character" w:styleId="UnresolvedMention">
    <w:name w:val="Unresolved Mention"/>
    <w:basedOn w:val="DefaultParagraphFont"/>
    <w:uiPriority w:val="99"/>
    <w:semiHidden/>
    <w:unhideWhenUsed/>
    <w:rsid w:val="002976C4"/>
    <w:rPr>
      <w:color w:val="605E5C"/>
      <w:shd w:val="clear" w:color="auto" w:fill="E1DFDD"/>
    </w:rPr>
  </w:style>
  <w:style w:type="character" w:styleId="FollowedHyperlink">
    <w:name w:val="FollowedHyperlink"/>
    <w:basedOn w:val="DefaultParagraphFont"/>
    <w:uiPriority w:val="99"/>
    <w:semiHidden/>
    <w:unhideWhenUsed/>
    <w:rsid w:val="002976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ewresearch.org/fact-tank/2019/01/17/where-millennials-end-and-generation-z-begi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TotalTime>
  <Pages>14</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tayyibmalik96@gmail.com</dc:creator>
  <cp:keywords/>
  <dc:description/>
  <cp:lastModifiedBy>tayyibmalik96@gmail.com</cp:lastModifiedBy>
  <cp:revision>2</cp:revision>
  <dcterms:created xsi:type="dcterms:W3CDTF">2026-07-17T21:48:00Z</dcterms:created>
  <dcterms:modified xsi:type="dcterms:W3CDTF">2026-07-19T00:25:00Z</dcterms:modified>
</cp:coreProperties>
</file>