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7CB3" w:rsidRPr="0051421C" w:rsidRDefault="0051421C">
      <w:pPr>
        <w:rPr>
          <w:b/>
          <w:sz w:val="24"/>
          <w:szCs w:val="24"/>
        </w:rPr>
      </w:pPr>
      <w:r w:rsidRPr="0051421C">
        <w:rPr>
          <w:b/>
          <w:sz w:val="24"/>
          <w:szCs w:val="24"/>
        </w:rPr>
        <w:t>EXERCISE 4. RISK MANAGEMENT</w:t>
      </w:r>
    </w:p>
    <w:p w:rsidR="0051421C" w:rsidRPr="0051421C" w:rsidRDefault="0051421C" w:rsidP="0051421C">
      <w:pPr>
        <w:rPr>
          <w:rFonts w:ascii="Arial" w:hAnsi="Arial" w:cs="Arial"/>
        </w:rPr>
      </w:pPr>
      <w:r w:rsidRPr="0051421C">
        <w:rPr>
          <w:rFonts w:ascii="Arial" w:hAnsi="Arial" w:cs="Arial"/>
        </w:rPr>
        <w:t xml:space="preserve">You are the project manager for the construction of a new building in the SA1 Docks for UWTSD. As you know, this area is filling and contaminated land due to previous industrial activities. </w:t>
      </w:r>
    </w:p>
    <w:p w:rsidR="0051421C" w:rsidRPr="0051421C" w:rsidRDefault="0051421C" w:rsidP="0051421C">
      <w:pPr>
        <w:rPr>
          <w:rFonts w:ascii="Arial" w:hAnsi="Arial" w:cs="Arial"/>
        </w:rPr>
      </w:pPr>
      <w:r w:rsidRPr="0051421C">
        <w:rPr>
          <w:rFonts w:ascii="Arial" w:hAnsi="Arial" w:cs="Arial"/>
        </w:rPr>
        <w:t>You are in charge of making the risk management for the excavation and foundation. Considering the existing risks with the existing type of soil, answer the following:</w:t>
      </w:r>
    </w:p>
    <w:p w:rsidR="0051421C" w:rsidRPr="0051421C" w:rsidRDefault="0051421C" w:rsidP="0051421C">
      <w:pPr>
        <w:rPr>
          <w:rFonts w:ascii="Arial" w:hAnsi="Arial" w:cs="Arial"/>
        </w:rPr>
      </w:pPr>
    </w:p>
    <w:p w:rsidR="0051421C" w:rsidRDefault="0051421C" w:rsidP="0051421C">
      <w:pPr>
        <w:pStyle w:val="ListParagraph"/>
        <w:numPr>
          <w:ilvl w:val="0"/>
          <w:numId w:val="1"/>
        </w:numPr>
        <w:rPr>
          <w:rFonts w:ascii="Arial" w:hAnsi="Arial" w:cs="Arial"/>
          <w:sz w:val="22"/>
          <w:szCs w:val="22"/>
        </w:rPr>
      </w:pPr>
      <w:r w:rsidRPr="0051421C">
        <w:rPr>
          <w:rFonts w:ascii="Arial" w:hAnsi="Arial" w:cs="Arial"/>
          <w:sz w:val="22"/>
          <w:szCs w:val="22"/>
        </w:rPr>
        <w:t>Define hazards we can find with this soil that can affect our estimated budget.</w:t>
      </w:r>
    </w:p>
    <w:p w:rsidR="00472B79" w:rsidRDefault="00472B79" w:rsidP="00472B79">
      <w:pPr>
        <w:rPr>
          <w:rFonts w:ascii="Arial" w:hAnsi="Arial" w:cs="Arial"/>
        </w:rPr>
      </w:pPr>
    </w:p>
    <w:p w:rsidR="00472B79" w:rsidRPr="00472B79" w:rsidRDefault="00472B79" w:rsidP="00472B79">
      <w:pPr>
        <w:rPr>
          <w:rFonts w:ascii="Arial" w:hAnsi="Arial" w:cs="Arial"/>
        </w:rPr>
      </w:pPr>
      <w:r>
        <w:rPr>
          <w:rFonts w:ascii="Arial" w:hAnsi="Arial" w:cs="Arial"/>
        </w:rPr>
        <w:t>A list of hazards can be developed linked to this risk.</w:t>
      </w:r>
    </w:p>
    <w:p w:rsidR="0051421C" w:rsidRDefault="0051421C" w:rsidP="0051421C">
      <w:pPr>
        <w:pStyle w:val="ListParagraph"/>
        <w:numPr>
          <w:ilvl w:val="0"/>
          <w:numId w:val="1"/>
        </w:numPr>
        <w:rPr>
          <w:rFonts w:ascii="Arial" w:hAnsi="Arial" w:cs="Arial"/>
          <w:sz w:val="22"/>
          <w:szCs w:val="22"/>
        </w:rPr>
      </w:pPr>
      <w:r w:rsidRPr="0051421C">
        <w:rPr>
          <w:rFonts w:ascii="Arial" w:hAnsi="Arial" w:cs="Arial"/>
          <w:sz w:val="22"/>
          <w:szCs w:val="22"/>
        </w:rPr>
        <w:t>Design how you are going to make your risk assessment and the levels of risk. Then, you have to assess the previous hazards.</w:t>
      </w:r>
    </w:p>
    <w:p w:rsidR="00472B79" w:rsidRDefault="00472B79" w:rsidP="00472B79">
      <w:pPr>
        <w:pStyle w:val="ListParagraph"/>
        <w:ind w:left="0"/>
        <w:rPr>
          <w:rFonts w:ascii="Arial" w:hAnsi="Arial" w:cs="Arial"/>
        </w:rPr>
      </w:pPr>
    </w:p>
    <w:p w:rsidR="00472B79" w:rsidRDefault="00472B79" w:rsidP="00472B79">
      <w:pPr>
        <w:pStyle w:val="ListParagraph"/>
        <w:ind w:left="0"/>
        <w:rPr>
          <w:rFonts w:ascii="Arial" w:hAnsi="Arial" w:cs="Arial"/>
        </w:rPr>
      </w:pPr>
      <w:r>
        <w:rPr>
          <w:rFonts w:ascii="Arial" w:hAnsi="Arial" w:cs="Arial"/>
        </w:rPr>
        <w:t>An example of risk rating can be as follows. It should be determined before the risk assessment is developed.</w:t>
      </w:r>
    </w:p>
    <w:p w:rsidR="00472B79" w:rsidRDefault="00472B79" w:rsidP="00472B79">
      <w:pPr>
        <w:pStyle w:val="ListParagraph"/>
        <w:ind w:left="0"/>
        <w:rPr>
          <w:rFonts w:ascii="Arial" w:hAnsi="Arial" w:cs="Arial"/>
        </w:rPr>
      </w:pPr>
    </w:p>
    <w:tbl>
      <w:tblPr>
        <w:tblW w:w="9600" w:type="dxa"/>
        <w:tblCellMar>
          <w:left w:w="0" w:type="dxa"/>
          <w:right w:w="0" w:type="dxa"/>
        </w:tblCellMar>
        <w:tblLook w:val="0420" w:firstRow="1" w:lastRow="0" w:firstColumn="0" w:lastColumn="0" w:noHBand="0" w:noVBand="1"/>
      </w:tblPr>
      <w:tblGrid>
        <w:gridCol w:w="2400"/>
        <w:gridCol w:w="2400"/>
        <w:gridCol w:w="2400"/>
        <w:gridCol w:w="2400"/>
      </w:tblGrid>
      <w:tr w:rsidR="00472B79" w:rsidRPr="009A29E9" w:rsidTr="0014621B">
        <w:trPr>
          <w:trHeight w:val="292"/>
        </w:trPr>
        <w:tc>
          <w:tcPr>
            <w:tcW w:w="2400" w:type="dxa"/>
            <w:vMerge w:val="restart"/>
            <w:tcBorders>
              <w:top w:val="single" w:sz="8" w:space="0" w:color="FFFFFF"/>
              <w:left w:val="single" w:sz="8" w:space="0" w:color="FFFFFF"/>
              <w:bottom w:val="single" w:sz="24" w:space="0" w:color="FFFFFF"/>
              <w:right w:val="single" w:sz="8" w:space="0" w:color="FFFFFF"/>
            </w:tcBorders>
            <w:shd w:val="clear" w:color="auto" w:fill="C0504D"/>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b/>
                <w:bCs/>
                <w:color w:val="FFFFFF"/>
                <w:kern w:val="24"/>
                <w:sz w:val="24"/>
                <w:szCs w:val="24"/>
                <w:lang w:eastAsia="en-GB"/>
              </w:rPr>
              <w:t>Severity</w:t>
            </w:r>
          </w:p>
        </w:tc>
        <w:tc>
          <w:tcPr>
            <w:tcW w:w="7200" w:type="dxa"/>
            <w:gridSpan w:val="3"/>
            <w:tcBorders>
              <w:top w:val="single" w:sz="8" w:space="0" w:color="FFFFFF"/>
              <w:left w:val="single" w:sz="8" w:space="0" w:color="FFFFFF"/>
              <w:bottom w:val="single" w:sz="24" w:space="0" w:color="FFFFFF"/>
              <w:right w:val="single" w:sz="8" w:space="0" w:color="FFFFFF"/>
            </w:tcBorders>
            <w:shd w:val="clear" w:color="auto" w:fill="C0504D"/>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b/>
                <w:bCs/>
                <w:color w:val="FFFFFF"/>
                <w:kern w:val="24"/>
                <w:sz w:val="24"/>
                <w:szCs w:val="24"/>
                <w:lang w:eastAsia="en-GB"/>
              </w:rPr>
              <w:t>Likelihood</w:t>
            </w:r>
          </w:p>
        </w:tc>
      </w:tr>
      <w:tr w:rsidR="00472B79" w:rsidRPr="009A29E9" w:rsidTr="0014621B">
        <w:trPr>
          <w:trHeight w:val="292"/>
        </w:trPr>
        <w:tc>
          <w:tcPr>
            <w:tcW w:w="0" w:type="auto"/>
            <w:vMerge/>
            <w:tcBorders>
              <w:top w:val="single" w:sz="8" w:space="0" w:color="FFFFFF"/>
              <w:left w:val="single" w:sz="8" w:space="0" w:color="FFFFFF"/>
              <w:bottom w:val="single" w:sz="24" w:space="0" w:color="FFFFFF"/>
              <w:right w:val="single" w:sz="8" w:space="0" w:color="FFFFFF"/>
            </w:tcBorders>
            <w:vAlign w:val="center"/>
            <w:hideMark/>
          </w:tcPr>
          <w:p w:rsidR="00472B79" w:rsidRPr="009A29E9" w:rsidRDefault="00472B79" w:rsidP="0014621B">
            <w:pPr>
              <w:spacing w:after="0" w:line="240" w:lineRule="auto"/>
              <w:rPr>
                <w:rFonts w:ascii="Arial" w:eastAsia="Times New Roman" w:hAnsi="Arial" w:cs="Arial"/>
                <w:sz w:val="24"/>
                <w:szCs w:val="24"/>
                <w:lang w:eastAsia="en-GB"/>
              </w:rPr>
            </w:pPr>
          </w:p>
        </w:tc>
        <w:tc>
          <w:tcPr>
            <w:tcW w:w="2400" w:type="dxa"/>
            <w:tcBorders>
              <w:top w:val="single" w:sz="24" w:space="0" w:color="FFFFFF"/>
              <w:left w:val="single" w:sz="24" w:space="0" w:color="FFFFFF"/>
              <w:bottom w:val="single" w:sz="8" w:space="0" w:color="FFFFFF"/>
              <w:right w:val="single" w:sz="8" w:space="0" w:color="FFFFFF"/>
            </w:tcBorders>
            <w:shd w:val="clear" w:color="auto" w:fill="C0504D"/>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b/>
                <w:bCs/>
                <w:color w:val="FFFFFF"/>
                <w:kern w:val="24"/>
                <w:sz w:val="24"/>
                <w:szCs w:val="24"/>
                <w:lang w:eastAsia="en-GB"/>
              </w:rPr>
              <w:t>1</w:t>
            </w:r>
          </w:p>
        </w:tc>
        <w:tc>
          <w:tcPr>
            <w:tcW w:w="2400" w:type="dxa"/>
            <w:tcBorders>
              <w:top w:val="single" w:sz="24" w:space="0" w:color="FFFFFF"/>
              <w:left w:val="single" w:sz="8" w:space="0" w:color="FFFFFF"/>
              <w:bottom w:val="single" w:sz="8" w:space="0" w:color="FFFFFF"/>
              <w:right w:val="single" w:sz="8" w:space="0" w:color="FFFFFF"/>
            </w:tcBorders>
            <w:shd w:val="clear" w:color="auto" w:fill="C0504D"/>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b/>
                <w:bCs/>
                <w:color w:val="FFFFFF"/>
                <w:kern w:val="24"/>
                <w:sz w:val="24"/>
                <w:szCs w:val="24"/>
                <w:lang w:eastAsia="en-GB"/>
              </w:rPr>
              <w:t>2</w:t>
            </w:r>
          </w:p>
        </w:tc>
        <w:tc>
          <w:tcPr>
            <w:tcW w:w="2400" w:type="dxa"/>
            <w:tcBorders>
              <w:top w:val="single" w:sz="24" w:space="0" w:color="FFFFFF"/>
              <w:left w:val="single" w:sz="8" w:space="0" w:color="FFFFFF"/>
              <w:bottom w:val="single" w:sz="8" w:space="0" w:color="FFFFFF"/>
              <w:right w:val="single" w:sz="8" w:space="0" w:color="FFFFFF"/>
            </w:tcBorders>
            <w:shd w:val="clear" w:color="auto" w:fill="C0504D"/>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b/>
                <w:bCs/>
                <w:color w:val="FFFFFF"/>
                <w:kern w:val="24"/>
                <w:sz w:val="24"/>
                <w:szCs w:val="24"/>
                <w:lang w:eastAsia="en-GB"/>
              </w:rPr>
              <w:t>3</w:t>
            </w:r>
          </w:p>
        </w:tc>
      </w:tr>
      <w:tr w:rsidR="00472B79" w:rsidRPr="009A29E9" w:rsidTr="0014621B">
        <w:trPr>
          <w:trHeight w:val="293"/>
        </w:trPr>
        <w:tc>
          <w:tcPr>
            <w:tcW w:w="2400" w:type="dxa"/>
            <w:tcBorders>
              <w:top w:val="single" w:sz="24"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1</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low</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low</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medium</w:t>
            </w:r>
          </w:p>
        </w:tc>
      </w:tr>
      <w:tr w:rsidR="00472B79" w:rsidRPr="009A29E9" w:rsidTr="0014621B">
        <w:trPr>
          <w:trHeight w:val="411"/>
        </w:trPr>
        <w:tc>
          <w:tcPr>
            <w:tcW w:w="2400"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2</w:t>
            </w:r>
          </w:p>
        </w:tc>
        <w:tc>
          <w:tcPr>
            <w:tcW w:w="2400"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low</w:t>
            </w:r>
          </w:p>
        </w:tc>
        <w:tc>
          <w:tcPr>
            <w:tcW w:w="2400"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medium</w:t>
            </w:r>
          </w:p>
        </w:tc>
        <w:tc>
          <w:tcPr>
            <w:tcW w:w="2400"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High</w:t>
            </w:r>
          </w:p>
        </w:tc>
      </w:tr>
      <w:tr w:rsidR="00472B79" w:rsidRPr="009A29E9" w:rsidTr="0014621B">
        <w:trPr>
          <w:trHeight w:val="391"/>
        </w:trPr>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3</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medium</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high</w:t>
            </w:r>
          </w:p>
        </w:tc>
        <w:tc>
          <w:tcPr>
            <w:tcW w:w="2400"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rsidR="00472B79" w:rsidRPr="009A29E9" w:rsidRDefault="00472B79" w:rsidP="0014621B">
            <w:pPr>
              <w:spacing w:after="0" w:line="240" w:lineRule="auto"/>
              <w:jc w:val="center"/>
              <w:rPr>
                <w:rFonts w:ascii="Arial" w:eastAsia="Times New Roman" w:hAnsi="Arial" w:cs="Arial"/>
                <w:sz w:val="24"/>
                <w:szCs w:val="24"/>
                <w:lang w:eastAsia="en-GB"/>
              </w:rPr>
            </w:pPr>
            <w:r w:rsidRPr="009A29E9">
              <w:rPr>
                <w:rFonts w:eastAsia="Times New Roman" w:cs="Arial"/>
                <w:color w:val="000000"/>
                <w:kern w:val="24"/>
                <w:sz w:val="24"/>
                <w:szCs w:val="24"/>
                <w:lang w:eastAsia="en-GB"/>
              </w:rPr>
              <w:t>high</w:t>
            </w:r>
          </w:p>
        </w:tc>
      </w:tr>
    </w:tbl>
    <w:p w:rsidR="00472B79" w:rsidRDefault="00472B79" w:rsidP="00472B79">
      <w:pPr>
        <w:rPr>
          <w:rFonts w:ascii="Arial" w:hAnsi="Arial" w:cs="Arial"/>
        </w:rPr>
      </w:pPr>
    </w:p>
    <w:p w:rsidR="00472B79" w:rsidRDefault="00472B79" w:rsidP="00472B79">
      <w:pPr>
        <w:rPr>
          <w:rFonts w:ascii="Arial" w:hAnsi="Arial" w:cs="Arial"/>
        </w:rPr>
      </w:pPr>
      <w:r>
        <w:rPr>
          <w:rFonts w:ascii="Arial" w:hAnsi="Arial" w:cs="Arial"/>
        </w:rPr>
        <w:t>The student should define the different levels of risk. For example, severity can be defined according to potential structure failure or money to repair failure (or to remediate this problem in the soil).</w:t>
      </w:r>
    </w:p>
    <w:p w:rsidR="00472B79" w:rsidRPr="00472B79" w:rsidRDefault="00472B79" w:rsidP="00472B79">
      <w:pPr>
        <w:rPr>
          <w:rFonts w:ascii="Arial" w:hAnsi="Arial" w:cs="Arial"/>
        </w:rPr>
      </w:pPr>
    </w:p>
    <w:p w:rsidR="0051421C" w:rsidRPr="0051421C" w:rsidRDefault="0051421C" w:rsidP="0051421C">
      <w:pPr>
        <w:pStyle w:val="ListParagraph"/>
        <w:numPr>
          <w:ilvl w:val="0"/>
          <w:numId w:val="1"/>
        </w:numPr>
        <w:rPr>
          <w:rFonts w:ascii="Arial" w:hAnsi="Arial" w:cs="Arial"/>
          <w:sz w:val="22"/>
          <w:szCs w:val="22"/>
        </w:rPr>
      </w:pPr>
      <w:r w:rsidRPr="0051421C">
        <w:rPr>
          <w:rFonts w:ascii="Arial" w:hAnsi="Arial" w:cs="Arial"/>
          <w:sz w:val="22"/>
          <w:szCs w:val="22"/>
        </w:rPr>
        <w:t>Establish measures to avoid or reduce these hazards.</w:t>
      </w:r>
    </w:p>
    <w:p w:rsidR="0051421C" w:rsidRPr="0051421C" w:rsidRDefault="0051421C" w:rsidP="0051421C">
      <w:pPr>
        <w:pStyle w:val="ListParagraph"/>
        <w:numPr>
          <w:ilvl w:val="0"/>
          <w:numId w:val="1"/>
        </w:numPr>
        <w:rPr>
          <w:rFonts w:ascii="Arial" w:hAnsi="Arial" w:cs="Arial"/>
          <w:sz w:val="22"/>
          <w:szCs w:val="22"/>
        </w:rPr>
      </w:pPr>
      <w:r w:rsidRPr="0051421C">
        <w:rPr>
          <w:rFonts w:ascii="Arial" w:hAnsi="Arial" w:cs="Arial"/>
          <w:sz w:val="22"/>
          <w:szCs w:val="22"/>
        </w:rPr>
        <w:t xml:space="preserve">Calculate residual risk and explain any contingency plans for it. </w:t>
      </w:r>
    </w:p>
    <w:p w:rsidR="0051421C" w:rsidRPr="0051421C" w:rsidRDefault="0051421C" w:rsidP="0051421C">
      <w:pPr>
        <w:rPr>
          <w:rFonts w:ascii="Arial" w:hAnsi="Arial" w:cs="Arial"/>
        </w:rPr>
      </w:pPr>
    </w:p>
    <w:p w:rsidR="0051421C" w:rsidRPr="0051421C" w:rsidRDefault="0051421C" w:rsidP="0051421C">
      <w:pPr>
        <w:rPr>
          <w:rFonts w:ascii="Arial" w:hAnsi="Arial" w:cs="Arial"/>
        </w:rPr>
      </w:pPr>
      <w:r w:rsidRPr="0051421C">
        <w:rPr>
          <w:rFonts w:ascii="Arial" w:hAnsi="Arial" w:cs="Arial"/>
        </w:rPr>
        <w:t>You must make a risk assessment template of your own and answer altogether drawing a table with the proper information in each cell.</w:t>
      </w:r>
    </w:p>
    <w:p w:rsidR="0051421C" w:rsidRDefault="00472B79">
      <w:r>
        <w:t>To answer the whole question, you can develop your own template and include your hazards, risk assessment, measures and residual risk. An example of template can be as follows:</w:t>
      </w:r>
    </w:p>
    <w:tbl>
      <w:tblPr>
        <w:tblStyle w:val="TableGrid"/>
        <w:tblW w:w="0" w:type="auto"/>
        <w:tblLook w:val="04A0" w:firstRow="1" w:lastRow="0" w:firstColumn="1" w:lastColumn="0" w:noHBand="0" w:noVBand="1"/>
      </w:tblPr>
      <w:tblGrid>
        <w:gridCol w:w="1051"/>
        <w:gridCol w:w="422"/>
        <w:gridCol w:w="412"/>
        <w:gridCol w:w="669"/>
        <w:gridCol w:w="2292"/>
        <w:gridCol w:w="459"/>
        <w:gridCol w:w="450"/>
        <w:gridCol w:w="990"/>
        <w:gridCol w:w="2271"/>
      </w:tblGrid>
      <w:tr w:rsidR="000275B1" w:rsidTr="00472B79">
        <w:tc>
          <w:tcPr>
            <w:tcW w:w="1051" w:type="dxa"/>
            <w:vMerge w:val="restart"/>
          </w:tcPr>
          <w:p w:rsidR="000275B1" w:rsidRDefault="000275B1">
            <w:r>
              <w:t>Hazards</w:t>
            </w:r>
          </w:p>
        </w:tc>
        <w:tc>
          <w:tcPr>
            <w:tcW w:w="1503" w:type="dxa"/>
            <w:gridSpan w:val="3"/>
          </w:tcPr>
          <w:p w:rsidR="000275B1" w:rsidRDefault="000275B1">
            <w:r>
              <w:t>Risk assessment</w:t>
            </w:r>
          </w:p>
        </w:tc>
        <w:tc>
          <w:tcPr>
            <w:tcW w:w="2292" w:type="dxa"/>
            <w:vMerge w:val="restart"/>
          </w:tcPr>
          <w:p w:rsidR="000275B1" w:rsidRDefault="000275B1">
            <w:r>
              <w:t>Measures implemented</w:t>
            </w:r>
          </w:p>
        </w:tc>
        <w:tc>
          <w:tcPr>
            <w:tcW w:w="1899" w:type="dxa"/>
            <w:gridSpan w:val="3"/>
          </w:tcPr>
          <w:p w:rsidR="000275B1" w:rsidRDefault="000275B1">
            <w:r>
              <w:t>Residual risk</w:t>
            </w:r>
          </w:p>
        </w:tc>
        <w:tc>
          <w:tcPr>
            <w:tcW w:w="2271" w:type="dxa"/>
            <w:vMerge w:val="restart"/>
          </w:tcPr>
          <w:p w:rsidR="000275B1" w:rsidRDefault="000275B1">
            <w:r>
              <w:t>Contingency plan</w:t>
            </w:r>
          </w:p>
        </w:tc>
      </w:tr>
      <w:tr w:rsidR="000275B1" w:rsidTr="00472B79">
        <w:tc>
          <w:tcPr>
            <w:tcW w:w="1051" w:type="dxa"/>
            <w:vMerge/>
          </w:tcPr>
          <w:p w:rsidR="000275B1" w:rsidRDefault="000275B1"/>
        </w:tc>
        <w:tc>
          <w:tcPr>
            <w:tcW w:w="422" w:type="dxa"/>
          </w:tcPr>
          <w:p w:rsidR="000275B1" w:rsidRDefault="000275B1">
            <w:r>
              <w:t>L</w:t>
            </w:r>
          </w:p>
        </w:tc>
        <w:tc>
          <w:tcPr>
            <w:tcW w:w="412" w:type="dxa"/>
          </w:tcPr>
          <w:p w:rsidR="000275B1" w:rsidRDefault="000275B1">
            <w:r>
              <w:t>S</w:t>
            </w:r>
          </w:p>
        </w:tc>
        <w:tc>
          <w:tcPr>
            <w:tcW w:w="669" w:type="dxa"/>
          </w:tcPr>
          <w:p w:rsidR="000275B1" w:rsidRDefault="000275B1">
            <w:r>
              <w:t>Total</w:t>
            </w:r>
          </w:p>
        </w:tc>
        <w:tc>
          <w:tcPr>
            <w:tcW w:w="2292" w:type="dxa"/>
            <w:vMerge/>
          </w:tcPr>
          <w:p w:rsidR="000275B1" w:rsidRDefault="000275B1"/>
        </w:tc>
        <w:tc>
          <w:tcPr>
            <w:tcW w:w="459" w:type="dxa"/>
          </w:tcPr>
          <w:p w:rsidR="000275B1" w:rsidRDefault="000275B1">
            <w:r>
              <w:t>L</w:t>
            </w:r>
          </w:p>
        </w:tc>
        <w:tc>
          <w:tcPr>
            <w:tcW w:w="450" w:type="dxa"/>
          </w:tcPr>
          <w:p w:rsidR="000275B1" w:rsidRDefault="000275B1">
            <w:r>
              <w:t>S</w:t>
            </w:r>
          </w:p>
        </w:tc>
        <w:tc>
          <w:tcPr>
            <w:tcW w:w="990" w:type="dxa"/>
          </w:tcPr>
          <w:p w:rsidR="000275B1" w:rsidRDefault="000275B1">
            <w:r>
              <w:t>Total</w:t>
            </w:r>
          </w:p>
        </w:tc>
        <w:tc>
          <w:tcPr>
            <w:tcW w:w="2271" w:type="dxa"/>
            <w:vMerge/>
          </w:tcPr>
          <w:p w:rsidR="000275B1" w:rsidRDefault="000275B1"/>
        </w:tc>
      </w:tr>
      <w:tr w:rsidR="00472B79" w:rsidTr="00472B79">
        <w:tc>
          <w:tcPr>
            <w:tcW w:w="1051" w:type="dxa"/>
          </w:tcPr>
          <w:p w:rsidR="00472B79" w:rsidRDefault="00472B79"/>
        </w:tc>
        <w:tc>
          <w:tcPr>
            <w:tcW w:w="422" w:type="dxa"/>
          </w:tcPr>
          <w:p w:rsidR="00472B79" w:rsidRDefault="00472B79"/>
        </w:tc>
        <w:tc>
          <w:tcPr>
            <w:tcW w:w="412" w:type="dxa"/>
          </w:tcPr>
          <w:p w:rsidR="00472B79" w:rsidRDefault="00472B79"/>
        </w:tc>
        <w:tc>
          <w:tcPr>
            <w:tcW w:w="669" w:type="dxa"/>
          </w:tcPr>
          <w:p w:rsidR="00472B79" w:rsidRDefault="00472B79"/>
        </w:tc>
        <w:tc>
          <w:tcPr>
            <w:tcW w:w="2292" w:type="dxa"/>
          </w:tcPr>
          <w:p w:rsidR="00472B79" w:rsidRDefault="00472B79"/>
        </w:tc>
        <w:tc>
          <w:tcPr>
            <w:tcW w:w="459" w:type="dxa"/>
          </w:tcPr>
          <w:p w:rsidR="00472B79" w:rsidRDefault="00472B79"/>
        </w:tc>
        <w:tc>
          <w:tcPr>
            <w:tcW w:w="450" w:type="dxa"/>
          </w:tcPr>
          <w:p w:rsidR="00472B79" w:rsidRDefault="00472B79"/>
        </w:tc>
        <w:tc>
          <w:tcPr>
            <w:tcW w:w="990" w:type="dxa"/>
          </w:tcPr>
          <w:p w:rsidR="00472B79" w:rsidRDefault="00472B79"/>
        </w:tc>
        <w:tc>
          <w:tcPr>
            <w:tcW w:w="2271" w:type="dxa"/>
          </w:tcPr>
          <w:p w:rsidR="00472B79" w:rsidRDefault="00472B79"/>
        </w:tc>
      </w:tr>
    </w:tbl>
    <w:p w:rsidR="00472B79" w:rsidRDefault="00472B79"/>
    <w:p w:rsidR="000275B1" w:rsidRDefault="000275B1"/>
    <w:p w:rsidR="000275B1" w:rsidRDefault="000275B1">
      <w:pPr>
        <w:sectPr w:rsidR="000275B1">
          <w:pgSz w:w="11906" w:h="16838"/>
          <w:pgMar w:top="1440" w:right="1440" w:bottom="1440" w:left="1440" w:header="708" w:footer="708" w:gutter="0"/>
          <w:cols w:space="708"/>
          <w:docGrid w:linePitch="360"/>
        </w:sectPr>
      </w:pPr>
    </w:p>
    <w:p w:rsidR="000275B1" w:rsidRDefault="000275B1">
      <w:r>
        <w:lastRenderedPageBreak/>
        <w:t>An example can be like this:</w:t>
      </w:r>
    </w:p>
    <w:tbl>
      <w:tblPr>
        <w:tblStyle w:val="TableGrid"/>
        <w:tblW w:w="0" w:type="auto"/>
        <w:tblLayout w:type="fixed"/>
        <w:tblLook w:val="04A0" w:firstRow="1" w:lastRow="0" w:firstColumn="1" w:lastColumn="0" w:noHBand="0" w:noVBand="1"/>
      </w:tblPr>
      <w:tblGrid>
        <w:gridCol w:w="2335"/>
        <w:gridCol w:w="540"/>
        <w:gridCol w:w="540"/>
        <w:gridCol w:w="810"/>
        <w:gridCol w:w="3690"/>
        <w:gridCol w:w="540"/>
        <w:gridCol w:w="540"/>
        <w:gridCol w:w="810"/>
        <w:gridCol w:w="4143"/>
      </w:tblGrid>
      <w:tr w:rsidR="000275B1" w:rsidTr="000275B1">
        <w:tc>
          <w:tcPr>
            <w:tcW w:w="2335" w:type="dxa"/>
            <w:vMerge w:val="restart"/>
          </w:tcPr>
          <w:p w:rsidR="000275B1" w:rsidRDefault="000275B1" w:rsidP="0014621B">
            <w:r>
              <w:t>Hazards</w:t>
            </w:r>
          </w:p>
        </w:tc>
        <w:tc>
          <w:tcPr>
            <w:tcW w:w="1890" w:type="dxa"/>
            <w:gridSpan w:val="3"/>
          </w:tcPr>
          <w:p w:rsidR="000275B1" w:rsidRDefault="000275B1" w:rsidP="0014621B">
            <w:r>
              <w:t>Risk assessment</w:t>
            </w:r>
          </w:p>
        </w:tc>
        <w:tc>
          <w:tcPr>
            <w:tcW w:w="3690" w:type="dxa"/>
            <w:vMerge w:val="restart"/>
          </w:tcPr>
          <w:p w:rsidR="000275B1" w:rsidRDefault="000275B1" w:rsidP="0014621B">
            <w:r>
              <w:t>Measures implemented</w:t>
            </w:r>
          </w:p>
        </w:tc>
        <w:tc>
          <w:tcPr>
            <w:tcW w:w="1890" w:type="dxa"/>
            <w:gridSpan w:val="3"/>
          </w:tcPr>
          <w:p w:rsidR="000275B1" w:rsidRDefault="000275B1" w:rsidP="0014621B">
            <w:r>
              <w:t>Residual risk</w:t>
            </w:r>
          </w:p>
        </w:tc>
        <w:tc>
          <w:tcPr>
            <w:tcW w:w="4143" w:type="dxa"/>
            <w:vMerge w:val="restart"/>
          </w:tcPr>
          <w:p w:rsidR="000275B1" w:rsidRDefault="000275B1" w:rsidP="0014621B">
            <w:r>
              <w:t>Contingency plan</w:t>
            </w:r>
          </w:p>
        </w:tc>
      </w:tr>
      <w:tr w:rsidR="000275B1" w:rsidTr="000275B1">
        <w:tc>
          <w:tcPr>
            <w:tcW w:w="2335" w:type="dxa"/>
            <w:vMerge/>
          </w:tcPr>
          <w:p w:rsidR="000275B1" w:rsidRDefault="000275B1" w:rsidP="0014621B"/>
        </w:tc>
        <w:tc>
          <w:tcPr>
            <w:tcW w:w="540" w:type="dxa"/>
          </w:tcPr>
          <w:p w:rsidR="000275B1" w:rsidRDefault="000275B1" w:rsidP="0014621B">
            <w:r>
              <w:t>L</w:t>
            </w:r>
          </w:p>
        </w:tc>
        <w:tc>
          <w:tcPr>
            <w:tcW w:w="540" w:type="dxa"/>
          </w:tcPr>
          <w:p w:rsidR="000275B1" w:rsidRDefault="000275B1" w:rsidP="0014621B">
            <w:r>
              <w:t>S</w:t>
            </w:r>
          </w:p>
        </w:tc>
        <w:tc>
          <w:tcPr>
            <w:tcW w:w="810" w:type="dxa"/>
          </w:tcPr>
          <w:p w:rsidR="000275B1" w:rsidRDefault="000275B1" w:rsidP="0014621B">
            <w:r>
              <w:t>Total</w:t>
            </w:r>
          </w:p>
        </w:tc>
        <w:tc>
          <w:tcPr>
            <w:tcW w:w="3690" w:type="dxa"/>
            <w:vMerge/>
          </w:tcPr>
          <w:p w:rsidR="000275B1" w:rsidRDefault="000275B1" w:rsidP="0014621B"/>
        </w:tc>
        <w:tc>
          <w:tcPr>
            <w:tcW w:w="540" w:type="dxa"/>
          </w:tcPr>
          <w:p w:rsidR="000275B1" w:rsidRDefault="000275B1" w:rsidP="0014621B">
            <w:r>
              <w:t>L</w:t>
            </w:r>
          </w:p>
        </w:tc>
        <w:tc>
          <w:tcPr>
            <w:tcW w:w="540" w:type="dxa"/>
          </w:tcPr>
          <w:p w:rsidR="000275B1" w:rsidRDefault="000275B1" w:rsidP="0014621B">
            <w:r>
              <w:t>S</w:t>
            </w:r>
          </w:p>
        </w:tc>
        <w:tc>
          <w:tcPr>
            <w:tcW w:w="810" w:type="dxa"/>
          </w:tcPr>
          <w:p w:rsidR="000275B1" w:rsidRDefault="000275B1" w:rsidP="0014621B">
            <w:r>
              <w:t>Total</w:t>
            </w:r>
          </w:p>
        </w:tc>
        <w:tc>
          <w:tcPr>
            <w:tcW w:w="4143" w:type="dxa"/>
            <w:vMerge/>
          </w:tcPr>
          <w:p w:rsidR="000275B1" w:rsidRDefault="000275B1" w:rsidP="0014621B"/>
        </w:tc>
      </w:tr>
      <w:tr w:rsidR="000275B1" w:rsidTr="000275B1">
        <w:tc>
          <w:tcPr>
            <w:tcW w:w="2335" w:type="dxa"/>
          </w:tcPr>
          <w:p w:rsidR="000275B1" w:rsidRDefault="000275B1" w:rsidP="000275B1">
            <w:r>
              <w:t>Content of copper in soil is higher than allowed</w:t>
            </w:r>
          </w:p>
        </w:tc>
        <w:tc>
          <w:tcPr>
            <w:tcW w:w="540" w:type="dxa"/>
          </w:tcPr>
          <w:p w:rsidR="000275B1" w:rsidRDefault="000275B1" w:rsidP="0014621B">
            <w:r>
              <w:t>2</w:t>
            </w:r>
          </w:p>
        </w:tc>
        <w:tc>
          <w:tcPr>
            <w:tcW w:w="540" w:type="dxa"/>
          </w:tcPr>
          <w:p w:rsidR="000275B1" w:rsidRDefault="000275B1" w:rsidP="0014621B">
            <w:r>
              <w:t>3</w:t>
            </w:r>
          </w:p>
        </w:tc>
        <w:tc>
          <w:tcPr>
            <w:tcW w:w="810" w:type="dxa"/>
          </w:tcPr>
          <w:p w:rsidR="000275B1" w:rsidRDefault="000275B1" w:rsidP="0014621B">
            <w:r>
              <w:t>6</w:t>
            </w:r>
          </w:p>
        </w:tc>
        <w:tc>
          <w:tcPr>
            <w:tcW w:w="3690" w:type="dxa"/>
          </w:tcPr>
          <w:p w:rsidR="000275B1" w:rsidRDefault="000275B1" w:rsidP="0014621B">
            <w:r>
              <w:t xml:space="preserve">Soil investigation and determination of best procedure for reduction or elimination of heavy metals in soils </w:t>
            </w:r>
            <w:r w:rsidR="005A361B">
              <w:t>(e.g. removal of heavy metals with mineral solution)</w:t>
            </w:r>
          </w:p>
        </w:tc>
        <w:tc>
          <w:tcPr>
            <w:tcW w:w="540" w:type="dxa"/>
          </w:tcPr>
          <w:p w:rsidR="000275B1" w:rsidRDefault="000275B1" w:rsidP="0014621B">
            <w:r>
              <w:t>1</w:t>
            </w:r>
          </w:p>
        </w:tc>
        <w:tc>
          <w:tcPr>
            <w:tcW w:w="540" w:type="dxa"/>
          </w:tcPr>
          <w:p w:rsidR="000275B1" w:rsidRDefault="000275B1" w:rsidP="0014621B">
            <w:r>
              <w:t>2</w:t>
            </w:r>
          </w:p>
        </w:tc>
        <w:tc>
          <w:tcPr>
            <w:tcW w:w="810" w:type="dxa"/>
          </w:tcPr>
          <w:p w:rsidR="000275B1" w:rsidRDefault="000275B1" w:rsidP="0014621B">
            <w:r>
              <w:t>2</w:t>
            </w:r>
          </w:p>
        </w:tc>
        <w:tc>
          <w:tcPr>
            <w:tcW w:w="4143" w:type="dxa"/>
          </w:tcPr>
          <w:p w:rsidR="000275B1" w:rsidRDefault="005A361B" w:rsidP="0014621B">
            <w:r>
              <w:t xml:space="preserve">Analysis of soil after treatment. Control of soil pollution </w:t>
            </w:r>
            <w:proofErr w:type="gramStart"/>
            <w:r>
              <w:t>from  other</w:t>
            </w:r>
            <w:proofErr w:type="gramEnd"/>
            <w:r>
              <w:t xml:space="preserve"> soil mixes. Correct waste management during construction. Avoid filtration of polluted water.</w:t>
            </w:r>
            <w:bookmarkStart w:id="0" w:name="_GoBack"/>
            <w:bookmarkEnd w:id="0"/>
            <w:r>
              <w:t xml:space="preserve">  </w:t>
            </w:r>
          </w:p>
        </w:tc>
      </w:tr>
    </w:tbl>
    <w:p w:rsidR="000275B1" w:rsidRDefault="000275B1"/>
    <w:sectPr w:rsidR="000275B1" w:rsidSect="000275B1">
      <w:pgSz w:w="16838" w:h="11906" w:orient="landscape"/>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C0429B4"/>
    <w:multiLevelType w:val="hybridMultilevel"/>
    <w:tmpl w:val="A37E9922"/>
    <w:lvl w:ilvl="0" w:tplc="08090017">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21C"/>
    <w:rsid w:val="000275B1"/>
    <w:rsid w:val="00081F75"/>
    <w:rsid w:val="001757A3"/>
    <w:rsid w:val="001C1C08"/>
    <w:rsid w:val="00244893"/>
    <w:rsid w:val="002D248D"/>
    <w:rsid w:val="002E3FC2"/>
    <w:rsid w:val="003B0FBF"/>
    <w:rsid w:val="00437CB3"/>
    <w:rsid w:val="004579EA"/>
    <w:rsid w:val="00472B79"/>
    <w:rsid w:val="0051421C"/>
    <w:rsid w:val="005A361B"/>
    <w:rsid w:val="00743989"/>
    <w:rsid w:val="007C17BA"/>
    <w:rsid w:val="00802C87"/>
    <w:rsid w:val="008D2EC5"/>
    <w:rsid w:val="008F37FA"/>
    <w:rsid w:val="00912F4F"/>
    <w:rsid w:val="00950931"/>
    <w:rsid w:val="00A753EE"/>
    <w:rsid w:val="00B04F45"/>
    <w:rsid w:val="00B7051E"/>
    <w:rsid w:val="00BC407E"/>
    <w:rsid w:val="00BF6352"/>
    <w:rsid w:val="00C457FD"/>
    <w:rsid w:val="00C5280C"/>
    <w:rsid w:val="00C535D8"/>
    <w:rsid w:val="00E05810"/>
    <w:rsid w:val="00E06211"/>
    <w:rsid w:val="00E97EBA"/>
    <w:rsid w:val="00F731C3"/>
    <w:rsid w:val="00FB45F3"/>
    <w:rsid w:val="00FE7E17"/>
    <w:rsid w:val="00FF3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07A07F-5E4E-4AD3-B69C-A5C1CE256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21C"/>
    <w:pPr>
      <w:suppressAutoHyphens/>
      <w:autoSpaceDN w:val="0"/>
      <w:spacing w:after="0" w:line="240" w:lineRule="auto"/>
      <w:ind w:left="720"/>
      <w:textAlignment w:val="baseline"/>
    </w:pPr>
    <w:rPr>
      <w:rFonts w:ascii="Times New Roman" w:eastAsia="Times New Roman" w:hAnsi="Times New Roman" w:cs="Times New Roman"/>
      <w:kern w:val="3"/>
      <w:sz w:val="24"/>
      <w:szCs w:val="20"/>
      <w:lang w:eastAsia="en-GB"/>
    </w:rPr>
  </w:style>
  <w:style w:type="table" w:styleId="TableGrid">
    <w:name w:val="Table Grid"/>
    <w:basedOn w:val="TableNormal"/>
    <w:uiPriority w:val="39"/>
    <w:rsid w:val="00472B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316</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2119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cp:lastModifiedBy>
  <cp:revision>2</cp:revision>
  <dcterms:created xsi:type="dcterms:W3CDTF">2019-04-05T08:58:00Z</dcterms:created>
  <dcterms:modified xsi:type="dcterms:W3CDTF">2019-04-24T11:01:00Z</dcterms:modified>
</cp:coreProperties>
</file>