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6DE25" w14:textId="06A8A685" w:rsidR="00D5413C" w:rsidRDefault="00D5413C">
      <w:pPr>
        <w:pStyle w:val="Photo"/>
      </w:pPr>
    </w:p>
    <w:p w14:paraId="0174F734" w14:textId="5FD85F45" w:rsidR="001638F6" w:rsidRDefault="000D4861" w:rsidP="00D5413C">
      <w:pPr>
        <w:pStyle w:val="Title"/>
      </w:pPr>
      <w:r>
        <w:t xml:space="preserve">Research Proposal </w:t>
      </w:r>
    </w:p>
    <w:p w14:paraId="7F3C3D7C" w14:textId="1A50E9FA" w:rsidR="001638F6" w:rsidRPr="00D5413C" w:rsidRDefault="000D4861" w:rsidP="00D5413C">
      <w:pPr>
        <w:pStyle w:val="Subtitle"/>
      </w:pPr>
      <w:r>
        <w:t>annotated Bibliography</w:t>
      </w:r>
    </w:p>
    <w:p w14:paraId="450FB5B5" w14:textId="23EED9DE" w:rsidR="003422FF" w:rsidRDefault="000D4861" w:rsidP="003422FF">
      <w:pPr>
        <w:pStyle w:val="ContactInfo"/>
      </w:pPr>
      <w:r>
        <w:t>By Aaron Griffiths</w:t>
      </w:r>
      <w:r>
        <w:rPr>
          <w:lang w:val="en-GB" w:bidi="en-GB"/>
        </w:rPr>
        <w:t xml:space="preserve"> (2223674) | ACBA</w:t>
      </w:r>
      <w:r w:rsidRPr="000D4861">
        <w:t>5024</w:t>
      </w:r>
      <w:r w:rsidR="00D5413C" w:rsidRPr="000D4861">
        <w:t>|</w:t>
      </w:r>
      <w:r w:rsidR="00D5413C">
        <w:rPr>
          <w:lang w:val="en-GB" w:bidi="en-GB"/>
        </w:rPr>
        <w:t xml:space="preserve"> </w:t>
      </w:r>
      <w:r>
        <w:t>08/12/25</w:t>
      </w:r>
      <w:r w:rsidR="003422FF">
        <w:rPr>
          <w:lang w:val="en-GB" w:bidi="en-GB"/>
        </w:rPr>
        <w:br w:type="page"/>
      </w:r>
    </w:p>
    <w:p w14:paraId="396371E7" w14:textId="594AB6F9" w:rsidR="000D4861" w:rsidRDefault="000D4861" w:rsidP="000D4861">
      <w:pPr>
        <w:pStyle w:val="Subtitle"/>
        <w:pageBreakBefore/>
        <w:jc w:val="left"/>
      </w:pPr>
      <w:r>
        <w:lastRenderedPageBreak/>
        <w:t>Research Proposal</w:t>
      </w:r>
      <w:r w:rsidR="00C416F6">
        <w:t xml:space="preserve"> Question</w:t>
      </w:r>
      <w:r>
        <w:t xml:space="preserve">: </w:t>
      </w:r>
    </w:p>
    <w:p w14:paraId="6EB85A3F" w14:textId="3BB8E6DD" w:rsidR="0050413F" w:rsidRPr="0050413F" w:rsidRDefault="000D4861" w:rsidP="0050413F">
      <w:pPr>
        <w:pStyle w:val="Heading2"/>
        <w:rPr>
          <w:b/>
          <w:bCs/>
          <w:caps w:val="0"/>
          <w:color w:val="4D322D"/>
        </w:rPr>
      </w:pPr>
      <w:r>
        <w:rPr>
          <w:b/>
          <w:bCs/>
          <w:caps w:val="0"/>
          <w:color w:val="4D322D"/>
        </w:rPr>
        <w:t>How can emerging technologies be integrated into domestic housing to accelerate progress towards net zero by 2050 in Wales?</w:t>
      </w:r>
    </w:p>
    <w:p w14:paraId="25BD002D" w14:textId="7E9E1D10" w:rsidR="00EB4A87" w:rsidRPr="003C6E8B" w:rsidRDefault="000D4861" w:rsidP="003C6E8B">
      <w:pPr>
        <w:pStyle w:val="Heading1"/>
        <w:rPr>
          <w:caps/>
          <w:color w:val="4D322D" w:themeColor="text2"/>
          <w:sz w:val="26"/>
          <w:szCs w:val="26"/>
        </w:rPr>
      </w:pPr>
      <w:r w:rsidRPr="000D4861">
        <w:rPr>
          <w:caps/>
          <w:color w:val="4D322D" w:themeColor="text2"/>
          <w:sz w:val="26"/>
          <w:szCs w:val="26"/>
        </w:rPr>
        <w:t>Bibliography</w:t>
      </w:r>
      <w:r>
        <w:rPr>
          <w:caps/>
          <w:color w:val="4D322D" w:themeColor="text2"/>
          <w:sz w:val="26"/>
          <w:szCs w:val="26"/>
        </w:rPr>
        <w:t>:</w:t>
      </w:r>
    </w:p>
    <w:p w14:paraId="32420E7A" w14:textId="070F836D" w:rsidR="000D4861" w:rsidRPr="00C416F6" w:rsidRDefault="00572C22" w:rsidP="000D4861">
      <w:r w:rsidRPr="00C416F6">
        <w:t>GOV.WALES. (2023). </w:t>
      </w:r>
      <w:r w:rsidRPr="00C416F6">
        <w:rPr>
          <w:i/>
          <w:iCs/>
        </w:rPr>
        <w:t>Decarbonizing Homes program is helping shape net zero skills | GOV.WALES</w:t>
      </w:r>
      <w:r w:rsidRPr="00C416F6">
        <w:t>. [online] Available at: https://www.gov.wales/decarbonising-homes-programme-helping-shape-net-zero-skills [Accessed 5 Dec. 2025].</w:t>
      </w:r>
    </w:p>
    <w:p w14:paraId="63EDFD22" w14:textId="76083058" w:rsidR="00AC2A56" w:rsidRDefault="00572C22" w:rsidP="008D594B">
      <w:pPr>
        <w:pStyle w:val="ListParagraph"/>
        <w:numPr>
          <w:ilvl w:val="0"/>
          <w:numId w:val="22"/>
        </w:numPr>
      </w:pPr>
      <w:r w:rsidRPr="00572C22">
        <w:t>The Welsh Government outlines how its Decarbonizing Homes Program is helping develop the skills and supply chains needed to meet net zero housing by 2050.</w:t>
      </w:r>
      <w:r w:rsidR="00A01C40">
        <w:t xml:space="preserve"> Which it</w:t>
      </w:r>
      <w:r w:rsidRPr="00572C22">
        <w:t xml:space="preserve"> focuses on improving energy efficiency, supporting low</w:t>
      </w:r>
      <w:r w:rsidRPr="00572C22">
        <w:noBreakHyphen/>
        <w:t>carbon technologies, and enabling large</w:t>
      </w:r>
      <w:r>
        <w:t>r scale retrofit solutions</w:t>
      </w:r>
      <w:r w:rsidRPr="00572C22">
        <w:t xml:space="preserve"> across Welsh homes</w:t>
      </w:r>
      <w:r>
        <w:t>.</w:t>
      </w:r>
    </w:p>
    <w:p w14:paraId="30B0C066" w14:textId="77777777" w:rsidR="008D594B" w:rsidRDefault="008D594B" w:rsidP="008D594B">
      <w:pPr>
        <w:pStyle w:val="ListParagraph"/>
      </w:pPr>
    </w:p>
    <w:p w14:paraId="237BCA6C" w14:textId="45BCCF5D" w:rsidR="00AC2A56" w:rsidRDefault="00AC2A56" w:rsidP="00AC2A56">
      <w:r w:rsidRPr="00AC2A56">
        <w:t>Community Housing Cymru. (2024). </w:t>
      </w:r>
      <w:r w:rsidRPr="00AC2A56">
        <w:rPr>
          <w:i/>
          <w:iCs/>
        </w:rPr>
        <w:t>New Zero Carbon Hwb brings Welsh social landlords together to achieve…</w:t>
      </w:r>
      <w:r w:rsidRPr="00AC2A56">
        <w:t>. [online] Available at: https://chcymru.org.uk/news-and-blog/new-zero-carbon-hwb-brings-welsh-social-landlords-together-to-achieve-housing-decarbonisation-goals [Accessed 5 Dec. 2025].</w:t>
      </w:r>
    </w:p>
    <w:p w14:paraId="1AB7F455" w14:textId="3D9F247F" w:rsidR="008D594B" w:rsidRDefault="00A82A9F" w:rsidP="008D594B">
      <w:pPr>
        <w:pStyle w:val="ListParagraph"/>
        <w:numPr>
          <w:ilvl w:val="0"/>
          <w:numId w:val="22"/>
        </w:numPr>
      </w:pPr>
      <w:r>
        <w:t xml:space="preserve">The </w:t>
      </w:r>
      <w:r w:rsidR="00A01C40" w:rsidRPr="00AB5F29">
        <w:t>Zero Carbon Hwb</w:t>
      </w:r>
      <w:r>
        <w:t xml:space="preserve"> is a source which</w:t>
      </w:r>
      <w:r w:rsidR="00B16F33">
        <w:t xml:space="preserve"> brings </w:t>
      </w:r>
      <w:r w:rsidR="00AB5F29" w:rsidRPr="00AB5F29">
        <w:t xml:space="preserve">Welsh social landlords together to accelerate housing decarbonization. It </w:t>
      </w:r>
      <w:r w:rsidR="00AB5F29">
        <w:t>shares information</w:t>
      </w:r>
      <w:r w:rsidR="00AB5F29" w:rsidRPr="00AB5F29">
        <w:t xml:space="preserve"> and coordinates </w:t>
      </w:r>
      <w:r w:rsidR="00AB5F29">
        <w:t xml:space="preserve">where to </w:t>
      </w:r>
      <w:r w:rsidR="00AB5F29" w:rsidRPr="00AB5F29">
        <w:t>inve</w:t>
      </w:r>
      <w:r w:rsidR="00AB5F29">
        <w:t>st</w:t>
      </w:r>
      <w:r w:rsidR="00AB5F29" w:rsidRPr="00AB5F29">
        <w:t xml:space="preserve"> in technologies such as solar PV</w:t>
      </w:r>
      <w:r w:rsidR="00AB5F29">
        <w:t xml:space="preserve">, </w:t>
      </w:r>
      <w:r w:rsidR="00AB5F29" w:rsidRPr="00AB5F29">
        <w:t>heat pumps,</w:t>
      </w:r>
      <w:r w:rsidR="00AB5F29">
        <w:t xml:space="preserve"> </w:t>
      </w:r>
      <w:r w:rsidR="00AB5F29" w:rsidRPr="00AB5F29">
        <w:t>and fabric</w:t>
      </w:r>
      <w:r w:rsidR="00AB5F29" w:rsidRPr="00AB5F29">
        <w:noBreakHyphen/>
        <w:t>first retrofits.</w:t>
      </w:r>
    </w:p>
    <w:p w14:paraId="333D4A19" w14:textId="77777777" w:rsidR="008D594B" w:rsidRPr="008D594B" w:rsidRDefault="008D594B" w:rsidP="008D594B">
      <w:pPr>
        <w:pStyle w:val="ListParagraph"/>
      </w:pPr>
    </w:p>
    <w:p w14:paraId="48754FFE" w14:textId="34525E43" w:rsidR="00ED4C2A" w:rsidRPr="008D594B" w:rsidRDefault="00ED4C2A" w:rsidP="00ED4C2A">
      <w:r w:rsidRPr="008D594B">
        <w:t>Carbon Copy. (n.d.). </w:t>
      </w:r>
      <w:r w:rsidRPr="008D594B">
        <w:rPr>
          <w:i/>
          <w:iCs/>
        </w:rPr>
        <w:t>Delivering Net Zero | social housing | zero carbon homes | sustainable buildings</w:t>
      </w:r>
      <w:r w:rsidRPr="008D594B">
        <w:t xml:space="preserve">. [online] Available at: </w:t>
      </w:r>
      <w:hyperlink r:id="rId8" w:history="1">
        <w:r w:rsidRPr="008D594B">
          <w:rPr>
            <w:rStyle w:val="Hyperlink"/>
          </w:rPr>
          <w:t>https://carboncopy.eco/initiatives/delivering-net-zero</w:t>
        </w:r>
      </w:hyperlink>
      <w:r w:rsidRPr="008D594B">
        <w:t>.</w:t>
      </w:r>
    </w:p>
    <w:p w14:paraId="5ECA338F" w14:textId="5400DD9A" w:rsidR="00ED4C2A" w:rsidRDefault="00CD641D" w:rsidP="00ED4C2A">
      <w:pPr>
        <w:pStyle w:val="ListParagraph"/>
        <w:numPr>
          <w:ilvl w:val="0"/>
          <w:numId w:val="22"/>
        </w:numPr>
      </w:pPr>
      <w:r w:rsidRPr="00CD641D">
        <w:t xml:space="preserve">Carbon Copy </w:t>
      </w:r>
      <w:r w:rsidR="003E528E">
        <w:t xml:space="preserve">is a </w:t>
      </w:r>
      <w:r w:rsidRPr="00CD641D">
        <w:t>case study of zero</w:t>
      </w:r>
      <w:r w:rsidRPr="00CD641D">
        <w:noBreakHyphen/>
        <w:t>carbon social housing developments that integrate</w:t>
      </w:r>
      <w:r w:rsidR="003E528E">
        <w:t xml:space="preserve">s </w:t>
      </w:r>
      <w:r w:rsidR="00441654">
        <w:t>retro fit</w:t>
      </w:r>
      <w:r w:rsidRPr="00CD641D">
        <w:t xml:space="preserve"> technologies </w:t>
      </w:r>
      <w:r w:rsidR="00441654">
        <w:t xml:space="preserve">such as </w:t>
      </w:r>
      <w:r w:rsidRPr="00CD641D">
        <w:t>renewable energy systems</w:t>
      </w:r>
      <w:r w:rsidR="00441654">
        <w:t xml:space="preserve">, </w:t>
      </w:r>
      <w:r w:rsidR="00441654" w:rsidRPr="00CD641D">
        <w:t>high</w:t>
      </w:r>
      <w:r w:rsidR="00441654" w:rsidRPr="00CD641D">
        <w:noBreakHyphen/>
        <w:t>performance insulation</w:t>
      </w:r>
      <w:r w:rsidRPr="00CD641D">
        <w:t>, and smart energy management.</w:t>
      </w:r>
      <w:r w:rsidR="00441654" w:rsidRPr="00441654">
        <w:t xml:space="preserve"> </w:t>
      </w:r>
      <w:r w:rsidR="003E528E">
        <w:t xml:space="preserve">Which provides </w:t>
      </w:r>
      <w:r w:rsidR="00441654" w:rsidRPr="00441654">
        <w:t>examples of how emerging technologies</w:t>
      </w:r>
      <w:r w:rsidR="00F34EF7">
        <w:t>.</w:t>
      </w:r>
    </w:p>
    <w:p w14:paraId="288F0673" w14:textId="77777777" w:rsidR="0036316F" w:rsidRDefault="0036316F" w:rsidP="0036316F">
      <w:pPr>
        <w:pStyle w:val="ListParagraph"/>
      </w:pPr>
    </w:p>
    <w:p w14:paraId="43DC657E" w14:textId="336F7A23" w:rsidR="0036316F" w:rsidRDefault="0036316F" w:rsidP="0036316F">
      <w:r w:rsidRPr="0036316F">
        <w:t>Tai Pawb. (2024). </w:t>
      </w:r>
      <w:r w:rsidRPr="0036316F">
        <w:rPr>
          <w:i/>
          <w:iCs/>
        </w:rPr>
        <w:t xml:space="preserve">Can net zero housing agenda in Wales tackle housing inequality? - Tai </w:t>
      </w:r>
      <w:proofErr w:type="spellStart"/>
      <w:r w:rsidRPr="0036316F">
        <w:rPr>
          <w:i/>
          <w:iCs/>
        </w:rPr>
        <w:t>Pawb</w:t>
      </w:r>
      <w:proofErr w:type="spellEnd"/>
      <w:r w:rsidRPr="0036316F">
        <w:t>. [online] Available at: https://www.taipawb.org/blog-story/can-net-zero-housing-agenda-in-wales-tackle-housing-inequality/ [Accessed 5 Dec. 2025].</w:t>
      </w:r>
    </w:p>
    <w:p w14:paraId="07187941" w14:textId="64896CD2" w:rsidR="00AC2A56" w:rsidRDefault="00F300A6" w:rsidP="003143ED">
      <w:pPr>
        <w:pStyle w:val="ListParagraph"/>
        <w:numPr>
          <w:ilvl w:val="0"/>
          <w:numId w:val="22"/>
        </w:numPr>
      </w:pPr>
      <w:r>
        <w:t>This source argues</w:t>
      </w:r>
      <w:r w:rsidRPr="00F300A6">
        <w:t xml:space="preserve"> that emerging technologies must be deployed in ways that do not disadvantage low</w:t>
      </w:r>
      <w:r w:rsidRPr="00F300A6">
        <w:noBreakHyphen/>
        <w:t>income household</w:t>
      </w:r>
      <w:r>
        <w:t>s</w:t>
      </w:r>
      <w:r w:rsidRPr="00F300A6">
        <w:t>. highlight</w:t>
      </w:r>
      <w:r>
        <w:t>s</w:t>
      </w:r>
      <w:r w:rsidRPr="00F300A6">
        <w:t xml:space="preserve"> risk such as affordability gaps</w:t>
      </w:r>
      <w:r>
        <w:t xml:space="preserve">, </w:t>
      </w:r>
      <w:r w:rsidRPr="00F300A6">
        <w:t>fuel poverty, and unequal access to retrofit programs. This source is essential for</w:t>
      </w:r>
      <w:r w:rsidR="00F34EF7">
        <w:t xml:space="preserve"> </w:t>
      </w:r>
      <w:r w:rsidRPr="00F300A6">
        <w:t>technological integration</w:t>
      </w:r>
      <w:r w:rsidR="000E639E">
        <w:t xml:space="preserve"> to make it </w:t>
      </w:r>
      <w:r w:rsidRPr="00F300A6">
        <w:t>fair and inclusiv</w:t>
      </w:r>
      <w:r w:rsidR="000E639E">
        <w:t xml:space="preserve">e for </w:t>
      </w:r>
      <w:r w:rsidR="00D64474">
        <w:t>all.</w:t>
      </w:r>
      <w:r>
        <w:t xml:space="preserve"> </w:t>
      </w:r>
    </w:p>
    <w:p w14:paraId="0B4EEC8A" w14:textId="77777777" w:rsidR="008A7C47" w:rsidRDefault="008A7C47" w:rsidP="008A7C47">
      <w:pPr>
        <w:pStyle w:val="ListParagraph"/>
      </w:pPr>
    </w:p>
    <w:p w14:paraId="06D0FC54" w14:textId="71A3A725" w:rsidR="00570252" w:rsidRDefault="008A7C47" w:rsidP="00570252">
      <w:r w:rsidRPr="008A7C47">
        <w:lastRenderedPageBreak/>
        <w:t>Passivhaustrust.org.uk. (2023). </w:t>
      </w:r>
      <w:r w:rsidRPr="008A7C47">
        <w:rPr>
          <w:i/>
          <w:iCs/>
        </w:rPr>
        <w:t>Passivhaus &amp; Building Regulations</w:t>
      </w:r>
      <w:r w:rsidRPr="008A7C47">
        <w:t xml:space="preserve">. [online] Available at: </w:t>
      </w:r>
      <w:hyperlink r:id="rId9" w:history="1">
        <w:r w:rsidR="002A7762" w:rsidRPr="008768A6">
          <w:rPr>
            <w:rStyle w:val="Hyperlink"/>
          </w:rPr>
          <w:t>https://www.passivhaustrust.org.uk/competitions_and_campaigns/passivhaus-building-regulations/</w:t>
        </w:r>
      </w:hyperlink>
      <w:r w:rsidRPr="008A7C47">
        <w:t>.</w:t>
      </w:r>
    </w:p>
    <w:p w14:paraId="5AEDC52F" w14:textId="5F53A68E" w:rsidR="002A7762" w:rsidRPr="002A7762" w:rsidRDefault="002A7762" w:rsidP="002A7762">
      <w:pPr>
        <w:pStyle w:val="NormalWeb"/>
        <w:numPr>
          <w:ilvl w:val="0"/>
          <w:numId w:val="22"/>
        </w:numPr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</w:pPr>
      <w:r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This </w:t>
      </w:r>
      <w:r w:rsidR="0054732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>source</w:t>
      </w:r>
      <w:r w:rsidR="000E639E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 </w:t>
      </w:r>
      <w:r w:rsidR="0054732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is </w:t>
      </w:r>
      <w:r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>how integrating Passivhaus</w:t>
      </w:r>
      <w:r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noBreakHyphen/>
        <w:t>level performance</w:t>
      </w:r>
      <w:r w:rsidR="0054732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 can </w:t>
      </w:r>
      <w:r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significantly transform construction practices. </w:t>
      </w:r>
      <w:r w:rsidR="00B352DE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>Which</w:t>
      </w:r>
      <w:r w:rsidR="004F1CC8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 explains </w:t>
      </w:r>
      <w:r w:rsidR="004F1CC8"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>Passivhaus</w:t>
      </w:r>
      <w:r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 standards </w:t>
      </w:r>
      <w:r w:rsidR="004F1CC8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and how </w:t>
      </w:r>
      <w:r w:rsidR="00B352DE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the standard </w:t>
      </w:r>
      <w:r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>deliver</w:t>
      </w:r>
      <w:r w:rsidR="00B352DE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>s</w:t>
      </w:r>
      <w:r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 major benefits, building performance, reduced carbon emissions</w:t>
      </w:r>
      <w:r w:rsidR="00051E3C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 xml:space="preserve">, </w:t>
      </w:r>
      <w:r w:rsidR="00051E3C"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>including improved</w:t>
      </w:r>
      <w:r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>, and long</w:t>
      </w:r>
      <w:r w:rsidRPr="002A7762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noBreakHyphen/>
        <w:t>term cost savings</w:t>
      </w:r>
      <w:r w:rsidR="00B352DE"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US" w:eastAsia="ja-JP"/>
        </w:rPr>
        <w:t>.</w:t>
      </w:r>
    </w:p>
    <w:p w14:paraId="31940C25" w14:textId="1E4F561A" w:rsidR="002A7762" w:rsidRDefault="002A7762" w:rsidP="00953CEF"/>
    <w:p w14:paraId="733E25A9" w14:textId="77777777" w:rsidR="00CA3672" w:rsidRDefault="00CA3672" w:rsidP="00D61F26"/>
    <w:p w14:paraId="40C27143" w14:textId="77777777" w:rsidR="0050413F" w:rsidRDefault="0050413F" w:rsidP="0050413F">
      <w:pPr>
        <w:ind w:left="360"/>
      </w:pPr>
    </w:p>
    <w:p w14:paraId="5336D562" w14:textId="77777777" w:rsidR="00F300A6" w:rsidRDefault="00F300A6" w:rsidP="00F300A6"/>
    <w:p w14:paraId="742EB14C" w14:textId="77777777" w:rsidR="00572C22" w:rsidRPr="00572C22" w:rsidRDefault="00572C22" w:rsidP="00572C22"/>
    <w:p w14:paraId="77618384" w14:textId="77777777" w:rsidR="000D4861" w:rsidRDefault="000D4861" w:rsidP="000D4861"/>
    <w:p w14:paraId="4AB2EAB0" w14:textId="77777777" w:rsidR="000D4861" w:rsidRPr="000D4861" w:rsidRDefault="000D4861" w:rsidP="000D4861"/>
    <w:p w14:paraId="24E24E65" w14:textId="724B8830" w:rsidR="001638F6" w:rsidRPr="007021DE" w:rsidRDefault="001638F6" w:rsidP="007021DE"/>
    <w:sectPr w:rsidR="001638F6" w:rsidRPr="007021DE">
      <w:footerReference w:type="default" r:id="rId10"/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F1720" w14:textId="77777777" w:rsidR="001F633A" w:rsidRDefault="001F633A">
      <w:pPr>
        <w:spacing w:before="0" w:after="0" w:line="240" w:lineRule="auto"/>
      </w:pPr>
      <w:r>
        <w:separator/>
      </w:r>
    </w:p>
  </w:endnote>
  <w:endnote w:type="continuationSeparator" w:id="0">
    <w:p w14:paraId="1379F7C6" w14:textId="77777777" w:rsidR="001F633A" w:rsidRDefault="001F633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352D" w14:textId="77777777" w:rsidR="001638F6" w:rsidRDefault="00844483">
    <w:pPr>
      <w:pStyle w:val="Footer"/>
    </w:pPr>
    <w:r>
      <w:rPr>
        <w:lang w:val="en-GB" w:bidi="en-GB"/>
      </w:rPr>
      <w:t xml:space="preserve">PAGE </w:t>
    </w:r>
    <w:r>
      <w:rPr>
        <w:lang w:val="en-GB" w:bidi="en-GB"/>
      </w:rPr>
      <w:fldChar w:fldCharType="begin"/>
    </w:r>
    <w:r>
      <w:rPr>
        <w:lang w:val="en-GB" w:bidi="en-GB"/>
      </w:rPr>
      <w:instrText xml:space="preserve"> PAGE  \* Arabic  \* MERGEFORMAT </w:instrText>
    </w:r>
    <w:r>
      <w:rPr>
        <w:lang w:val="en-GB" w:bidi="en-GB"/>
      </w:rPr>
      <w:fldChar w:fldCharType="separate"/>
    </w:r>
    <w:r w:rsidR="00934F1C">
      <w:rPr>
        <w:noProof/>
        <w:lang w:val="en-GB" w:bidi="en-GB"/>
      </w:rPr>
      <w:t>1</w:t>
    </w:r>
    <w:r>
      <w:rPr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6ECE2" w14:textId="77777777" w:rsidR="001F633A" w:rsidRDefault="001F633A">
      <w:pPr>
        <w:spacing w:before="0" w:after="0" w:line="240" w:lineRule="auto"/>
      </w:pPr>
      <w:r>
        <w:separator/>
      </w:r>
    </w:p>
  </w:footnote>
  <w:footnote w:type="continuationSeparator" w:id="0">
    <w:p w14:paraId="0AB4A5E1" w14:textId="77777777" w:rsidR="001F633A" w:rsidRDefault="001F633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6FEF7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D0ED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538F7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2B24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D446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3041D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B4F5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8E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5781F0C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9954B0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BE42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F8F5B63"/>
    <w:multiLevelType w:val="multilevel"/>
    <w:tmpl w:val="1CD6B86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2A3440CC"/>
    <w:multiLevelType w:val="multilevel"/>
    <w:tmpl w:val="B5CE572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65BC2713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6BE0360C"/>
    <w:multiLevelType w:val="multilevel"/>
    <w:tmpl w:val="2E96955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7027595F"/>
    <w:multiLevelType w:val="hybridMultilevel"/>
    <w:tmpl w:val="6540BAAA"/>
    <w:lvl w:ilvl="0" w:tplc="C5B40072">
      <w:numFmt w:val="bullet"/>
      <w:lvlText w:val="-"/>
      <w:lvlJc w:val="left"/>
      <w:pPr>
        <w:ind w:left="720" w:hanging="360"/>
      </w:pPr>
      <w:rPr>
        <w:rFonts w:ascii="Constantia" w:eastAsiaTheme="minorEastAsia" w:hAnsi="Constant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6B1E37"/>
    <w:multiLevelType w:val="hybridMultilevel"/>
    <w:tmpl w:val="EFA4FA82"/>
    <w:lvl w:ilvl="0" w:tplc="1B7CAE86">
      <w:numFmt w:val="bullet"/>
      <w:lvlText w:val="-"/>
      <w:lvlJc w:val="left"/>
      <w:pPr>
        <w:ind w:left="720" w:hanging="360"/>
      </w:pPr>
      <w:rPr>
        <w:rFonts w:ascii="Constantia" w:eastAsiaTheme="minorEastAsia" w:hAnsi="Constant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53018">
    <w:abstractNumId w:val="9"/>
  </w:num>
  <w:num w:numId="2" w16cid:durableId="769549624">
    <w:abstractNumId w:val="9"/>
  </w:num>
  <w:num w:numId="3" w16cid:durableId="105778224">
    <w:abstractNumId w:val="8"/>
  </w:num>
  <w:num w:numId="4" w16cid:durableId="1133911791">
    <w:abstractNumId w:val="8"/>
  </w:num>
  <w:num w:numId="5" w16cid:durableId="746920098">
    <w:abstractNumId w:val="9"/>
  </w:num>
  <w:num w:numId="6" w16cid:durableId="1842505023">
    <w:abstractNumId w:val="8"/>
  </w:num>
  <w:num w:numId="7" w16cid:durableId="30687604">
    <w:abstractNumId w:val="11"/>
  </w:num>
  <w:num w:numId="8" w16cid:durableId="1435514044">
    <w:abstractNumId w:val="10"/>
  </w:num>
  <w:num w:numId="9" w16cid:durableId="366955623">
    <w:abstractNumId w:val="13"/>
  </w:num>
  <w:num w:numId="10" w16cid:durableId="808136279">
    <w:abstractNumId w:val="12"/>
  </w:num>
  <w:num w:numId="11" w16cid:durableId="1293244661">
    <w:abstractNumId w:val="15"/>
  </w:num>
  <w:num w:numId="12" w16cid:durableId="1520702571">
    <w:abstractNumId w:val="14"/>
  </w:num>
  <w:num w:numId="13" w16cid:durableId="1521700774">
    <w:abstractNumId w:val="7"/>
  </w:num>
  <w:num w:numId="14" w16cid:durableId="1012417742">
    <w:abstractNumId w:val="6"/>
  </w:num>
  <w:num w:numId="15" w16cid:durableId="442767487">
    <w:abstractNumId w:val="5"/>
  </w:num>
  <w:num w:numId="16" w16cid:durableId="893467284">
    <w:abstractNumId w:val="4"/>
  </w:num>
  <w:num w:numId="17" w16cid:durableId="1611207476">
    <w:abstractNumId w:val="3"/>
  </w:num>
  <w:num w:numId="18" w16cid:durableId="1453087461">
    <w:abstractNumId w:val="2"/>
  </w:num>
  <w:num w:numId="19" w16cid:durableId="1245801110">
    <w:abstractNumId w:val="1"/>
  </w:num>
  <w:num w:numId="20" w16cid:durableId="1001003950">
    <w:abstractNumId w:val="0"/>
  </w:num>
  <w:num w:numId="21" w16cid:durableId="663584531">
    <w:abstractNumId w:val="16"/>
  </w:num>
  <w:num w:numId="22" w16cid:durableId="1202242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861"/>
    <w:rsid w:val="00051E3C"/>
    <w:rsid w:val="000748AA"/>
    <w:rsid w:val="000D4861"/>
    <w:rsid w:val="000E639E"/>
    <w:rsid w:val="001638F6"/>
    <w:rsid w:val="001A2000"/>
    <w:rsid w:val="001F633A"/>
    <w:rsid w:val="002A7762"/>
    <w:rsid w:val="003209D6"/>
    <w:rsid w:val="00334A73"/>
    <w:rsid w:val="003422FF"/>
    <w:rsid w:val="0036316F"/>
    <w:rsid w:val="003C6E8B"/>
    <w:rsid w:val="003E528E"/>
    <w:rsid w:val="00441654"/>
    <w:rsid w:val="004952C4"/>
    <w:rsid w:val="004C53EF"/>
    <w:rsid w:val="004F1CC8"/>
    <w:rsid w:val="0050413F"/>
    <w:rsid w:val="00547322"/>
    <w:rsid w:val="00570252"/>
    <w:rsid w:val="00572C22"/>
    <w:rsid w:val="0059415E"/>
    <w:rsid w:val="005A1C5A"/>
    <w:rsid w:val="00690EFD"/>
    <w:rsid w:val="007021DE"/>
    <w:rsid w:val="00732607"/>
    <w:rsid w:val="00746678"/>
    <w:rsid w:val="00844483"/>
    <w:rsid w:val="008A7C47"/>
    <w:rsid w:val="008D594B"/>
    <w:rsid w:val="00934F1C"/>
    <w:rsid w:val="00953CEF"/>
    <w:rsid w:val="009D2231"/>
    <w:rsid w:val="00A01C40"/>
    <w:rsid w:val="00A122DB"/>
    <w:rsid w:val="00A82A9F"/>
    <w:rsid w:val="00AB5F29"/>
    <w:rsid w:val="00AC2A56"/>
    <w:rsid w:val="00AD165F"/>
    <w:rsid w:val="00B16F33"/>
    <w:rsid w:val="00B352DE"/>
    <w:rsid w:val="00B47B7A"/>
    <w:rsid w:val="00B646B8"/>
    <w:rsid w:val="00C416F6"/>
    <w:rsid w:val="00C80BD4"/>
    <w:rsid w:val="00C87226"/>
    <w:rsid w:val="00CA3672"/>
    <w:rsid w:val="00CC211A"/>
    <w:rsid w:val="00CD641D"/>
    <w:rsid w:val="00CF3A42"/>
    <w:rsid w:val="00D5413C"/>
    <w:rsid w:val="00D61F26"/>
    <w:rsid w:val="00D64474"/>
    <w:rsid w:val="00DC07A3"/>
    <w:rsid w:val="00E11B8A"/>
    <w:rsid w:val="00E33A88"/>
    <w:rsid w:val="00EB4A87"/>
    <w:rsid w:val="00ED4C2A"/>
    <w:rsid w:val="00F300A6"/>
    <w:rsid w:val="00F34EF7"/>
    <w:rsid w:val="00F677F9"/>
    <w:rsid w:val="00FD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9D659E4"/>
  <w15:chartTrackingRefBased/>
  <w15:docId w15:val="{56BC3E3E-F748-44BA-B9E4-F587410EA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4D322D" w:themeColor="text2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4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7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1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unhideWhenUsed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504"/>
  </w:style>
  <w:style w:type="paragraph" w:styleId="Heading1">
    <w:name w:val="heading 1"/>
    <w:basedOn w:val="Normal"/>
    <w:next w:val="Normal"/>
    <w:link w:val="Heading1Char"/>
    <w:uiPriority w:val="4"/>
    <w:qFormat/>
    <w:rsid w:val="00A122DB"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A122DB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3F251D" w:themeColor="accent1"/>
    </w:rPr>
  </w:style>
  <w:style w:type="paragraph" w:styleId="Heading3">
    <w:name w:val="heading 3"/>
    <w:basedOn w:val="Normal"/>
    <w:next w:val="Normal"/>
    <w:link w:val="Heading3Char"/>
    <w:uiPriority w:val="4"/>
    <w:semiHidden/>
    <w:unhideWhenUsed/>
    <w:qFormat/>
    <w:rsid w:val="00A122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3F251D" w:themeColor="accent1"/>
    </w:rPr>
  </w:style>
  <w:style w:type="paragraph" w:styleId="Heading5">
    <w:name w:val="heading 5"/>
    <w:basedOn w:val="Normal"/>
    <w:next w:val="Normal"/>
    <w:link w:val="Heading5Char"/>
    <w:uiPriority w:val="4"/>
    <w:semiHidden/>
    <w:unhideWhenUsed/>
    <w:qFormat/>
    <w:rsid w:val="00A122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120E" w:themeColor="accent1" w:themeShade="80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A122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A122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A122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4"/>
    <w:qFormat/>
    <w:pPr>
      <w:spacing w:before="360" w:after="0"/>
      <w:contextualSpacing/>
      <w:jc w:val="center"/>
    </w:pPr>
  </w:style>
  <w:style w:type="character" w:customStyle="1" w:styleId="Heading1Char">
    <w:name w:val="Heading 1 Char"/>
    <w:basedOn w:val="DefaultParagraphFont"/>
    <w:link w:val="Heading1"/>
    <w:uiPriority w:val="4"/>
    <w:rsid w:val="00690EFD"/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4"/>
    <w:rsid w:val="00690EFD"/>
    <w:rPr>
      <w:rFonts w:asciiTheme="majorHAnsi" w:eastAsiaTheme="majorEastAsia" w:hAnsiTheme="majorHAnsi" w:cstheme="majorBidi"/>
      <w:caps/>
      <w:color w:val="3F251D" w:themeColor="accent1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4"/>
    <w:semiHidden/>
    <w:rsid w:val="00690EFD"/>
    <w:rPr>
      <w:rFonts w:asciiTheme="majorHAnsi" w:eastAsiaTheme="majorEastAsia" w:hAnsiTheme="majorHAnsi" w:cstheme="majorBidi"/>
      <w:color w:val="3F251D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690EFD"/>
    <w:rPr>
      <w:rFonts w:asciiTheme="majorHAnsi" w:eastAsiaTheme="majorEastAsia" w:hAnsiTheme="majorHAnsi" w:cstheme="majorBidi"/>
      <w:color w:val="1F120E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690EFD"/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ListBullet">
    <w:name w:val="List Bullet"/>
    <w:basedOn w:val="Normal"/>
    <w:uiPriority w:val="7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5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link w:val="TitleChar"/>
    <w:uiPriority w:val="2"/>
    <w:unhideWhenUsed/>
    <w:qFormat/>
    <w:rsid w:val="00FD1504"/>
    <w:pPr>
      <w:spacing w:before="440" w:after="40" w:line="240" w:lineRule="auto"/>
      <w:contextualSpacing/>
      <w:jc w:val="center"/>
    </w:pPr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2"/>
    <w:rsid w:val="00FD1504"/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paragraph" w:styleId="Subtitle">
    <w:name w:val="Subtitle"/>
    <w:basedOn w:val="Normal"/>
    <w:link w:val="SubtitleChar"/>
    <w:uiPriority w:val="11"/>
    <w:unhideWhenUsed/>
    <w:qFormat/>
    <w:rsid w:val="00FD1504"/>
    <w:pPr>
      <w:numPr>
        <w:ilvl w:val="1"/>
      </w:numPr>
      <w:spacing w:before="300" w:after="40"/>
      <w:contextualSpacing/>
      <w:jc w:val="center"/>
    </w:pPr>
    <w:rPr>
      <w:rFonts w:asciiTheme="majorHAnsi" w:eastAsiaTheme="majorEastAsia" w:hAnsiTheme="majorHAnsi" w:cstheme="majorBidi"/>
      <w:caps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3"/>
    <w:rsid w:val="00FD1504"/>
    <w:rPr>
      <w:rFonts w:asciiTheme="majorHAnsi" w:eastAsiaTheme="majorEastAsia" w:hAnsiTheme="majorHAnsi" w:cstheme="majorBidi"/>
      <w:caps/>
      <w:sz w:val="26"/>
      <w:szCs w:val="26"/>
    </w:rPr>
  </w:style>
  <w:style w:type="paragraph" w:customStyle="1" w:styleId="Photo">
    <w:name w:val="Photo"/>
    <w:basedOn w:val="Normal"/>
    <w:uiPriority w:val="1"/>
    <w:qFormat/>
    <w:rsid w:val="00D5413C"/>
    <w:pPr>
      <w:spacing w:before="2400" w:after="400"/>
      <w:jc w:val="center"/>
    </w:pPr>
  </w:style>
  <w:style w:type="paragraph" w:styleId="Caption">
    <w:name w:val="caption"/>
    <w:basedOn w:val="Normal"/>
    <w:next w:val="Normal"/>
    <w:uiPriority w:val="2"/>
    <w:semiHidden/>
    <w:unhideWhenUsed/>
    <w:qFormat/>
    <w:rsid w:val="00A122DB"/>
    <w:pPr>
      <w:spacing w:before="0" w:line="240" w:lineRule="auto"/>
    </w:pPr>
    <w:rPr>
      <w:i/>
      <w:iCs/>
      <w:szCs w:val="18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A122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A122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rsid w:val="003422FF"/>
    <w:pPr>
      <w:spacing w:before="0" w:after="0" w:line="240" w:lineRule="auto"/>
      <w:jc w:val="right"/>
    </w:pPr>
    <w:rPr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422FF"/>
    <w:rPr>
      <w:sz w:val="22"/>
      <w:szCs w:val="16"/>
    </w:r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400"/>
    </w:pPr>
    <w:rPr>
      <w:i/>
      <w:iCs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2DB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2DB"/>
    <w:rPr>
      <w:rFonts w:ascii="Tahoma" w:hAnsi="Tahoma" w:cs="Tahoma"/>
      <w:szCs w:val="16"/>
    </w:rPr>
  </w:style>
  <w:style w:type="paragraph" w:styleId="Bibliography">
    <w:name w:val="Bibliography"/>
    <w:basedOn w:val="Normal"/>
    <w:next w:val="Normal"/>
    <w:uiPriority w:val="39"/>
    <w:semiHidden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A122DB"/>
    <w:pPr>
      <w:spacing w:after="120"/>
    </w:pPr>
    <w:rPr>
      <w:szCs w:val="16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3F251D" w:themeColor="accent1"/>
        <w:left w:val="single" w:sz="4" w:space="0" w:color="3F251D" w:themeColor="accent1"/>
        <w:bottom w:val="single" w:sz="4" w:space="0" w:color="3F251D" w:themeColor="accent1"/>
        <w:right w:val="single" w:sz="4" w:space="0" w:color="3F251D" w:themeColor="accent1"/>
        <w:insideH w:val="single" w:sz="4" w:space="0" w:color="3F251D" w:themeColor="accent1"/>
        <w:insideV w:val="single" w:sz="4" w:space="0" w:color="3F251D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2000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000"/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122DB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122D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122D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122DB"/>
    <w:rPr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22D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22D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22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22DB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122DB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122DB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22DB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122DB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22DB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22DB"/>
    <w:rPr>
      <w:rFonts w:ascii="Consolas" w:hAnsi="Consolas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122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122DB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122DB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A122DB"/>
    <w:rPr>
      <w:color w:val="595959" w:themeColor="text1" w:themeTint="A6"/>
    </w:rPr>
  </w:style>
  <w:style w:type="paragraph" w:styleId="ListParagraph">
    <w:name w:val="List Paragraph"/>
    <w:basedOn w:val="Normal"/>
    <w:uiPriority w:val="34"/>
    <w:semiHidden/>
    <w:qFormat/>
    <w:rsid w:val="00572C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4C2A"/>
    <w:rPr>
      <w:color w:val="993E2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4C2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A7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boncopy.eco/initiatives/delivering-net-ze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passivhaustrust.org.uk/competitions_and_campaigns/passivhaus-building-regulation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9818\AppData\Roaming\Microsoft\Templates\Student%20report%20with%20cover.dotx" TargetMode="External"/></Relationships>
</file>

<file path=word/theme/theme1.xml><?xml version="1.0" encoding="utf-8"?>
<a:theme xmlns:a="http://schemas.openxmlformats.org/drawingml/2006/main" name="Student Report">
  <a:themeElements>
    <a:clrScheme name="Student Report">
      <a:dk1>
        <a:sysClr val="windowText" lastClr="000000"/>
      </a:dk1>
      <a:lt1>
        <a:sysClr val="window" lastClr="FFFFFF"/>
      </a:lt1>
      <a:dk2>
        <a:srgbClr val="4D322D"/>
      </a:dk2>
      <a:lt2>
        <a:srgbClr val="EFF4EC"/>
      </a:lt2>
      <a:accent1>
        <a:srgbClr val="3F251D"/>
      </a:accent1>
      <a:accent2>
        <a:srgbClr val="76A35D"/>
      </a:accent2>
      <a:accent3>
        <a:srgbClr val="CD532D"/>
      </a:accent3>
      <a:accent4>
        <a:srgbClr val="C78600"/>
      </a:accent4>
      <a:accent5>
        <a:srgbClr val="864F3D"/>
      </a:accent5>
      <a:accent6>
        <a:srgbClr val="5F7791"/>
      </a:accent6>
      <a:hlink>
        <a:srgbClr val="993E21"/>
      </a:hlink>
      <a:folHlink>
        <a:srgbClr val="956400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CD806-20F5-4C82-B5FF-CCE936009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cover.dotx</Template>
  <TotalTime>51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Griffiths, Aarron</dc:creator>
  <cp:keywords/>
  <cp:lastModifiedBy>Griffiths, Aaron</cp:lastModifiedBy>
  <cp:revision>31</cp:revision>
  <dcterms:created xsi:type="dcterms:W3CDTF">2025-12-05T08:17:00Z</dcterms:created>
  <dcterms:modified xsi:type="dcterms:W3CDTF">2025-12-05T13:57:00Z</dcterms:modified>
  <cp:version/>
</cp:coreProperties>
</file>