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76095059"/>
        <w:docPartObj>
          <w:docPartGallery w:val="Cover Pages"/>
          <w:docPartUnique/>
        </w:docPartObj>
      </w:sdtPr>
      <w:sdtEndPr/>
      <w:sdtContent>
        <w:p w14:paraId="5ACD0DF0" w14:textId="022ED6F0" w:rsidR="00064FAA" w:rsidRDefault="00064FA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79C84DC" wp14:editId="1AA1A92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D2B19E5" w14:textId="1230C178" w:rsidR="00064FAA" w:rsidRDefault="00064FA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Matthew Daniell (2200129)</w:t>
                                      </w:r>
                                    </w:p>
                                  </w:sdtContent>
                                </w:sdt>
                                <w:p w14:paraId="098D3E03" w14:textId="52E0096F" w:rsidR="00064FAA" w:rsidRDefault="00064FAA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44"/>
                                      <w:szCs w:val="144"/>
                                      <w:u w:val="single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A8C901B" w14:textId="6833F5AF" w:rsidR="00064FAA" w:rsidRPr="00064FAA" w:rsidRDefault="00310F67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44"/>
                                          <w:szCs w:val="144"/>
                                          <w:u w:val="single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44"/>
                                          <w:szCs w:val="144"/>
                                          <w:u w:val="single"/>
                                        </w:rPr>
                                        <w:t>Legal Process – Assignment 1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eastAsia="Arial" w:hAnsi="Arial" w:cs="Arial"/>
                                      <w:i/>
                                      <w:iCs/>
                                      <w:sz w:val="28"/>
                                      <w:szCs w:val="28"/>
                                      <w:u w:val="single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D814648" w14:textId="1D82E2A4" w:rsidR="00064FAA" w:rsidRDefault="00064FAA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064FAA">
                                        <w:rPr>
                                          <w:rFonts w:ascii="Arial" w:eastAsia="Arial" w:hAnsi="Arial" w:cs="Arial"/>
                                          <w:i/>
                                          <w:iCs/>
                                          <w:sz w:val="28"/>
                                          <w:szCs w:val="28"/>
                                          <w:u w:val="single"/>
                                        </w:rPr>
                                        <w:t>The English Legal System is based upon common law principles. Explain what this means.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79C84DC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D2B19E5" w14:textId="1230C178" w:rsidR="00064FAA" w:rsidRDefault="00064FA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Matthew Daniell (2200129)</w:t>
                                </w:r>
                              </w:p>
                            </w:sdtContent>
                          </w:sdt>
                          <w:p w14:paraId="098D3E03" w14:textId="52E0096F" w:rsidR="00064FAA" w:rsidRDefault="00064FAA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44"/>
                                <w:szCs w:val="144"/>
                                <w:u w:val="single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A8C901B" w14:textId="6833F5AF" w:rsidR="00064FAA" w:rsidRPr="00064FAA" w:rsidRDefault="00310F67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44"/>
                                    <w:szCs w:val="144"/>
                                    <w:u w:val="single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44"/>
                                    <w:szCs w:val="144"/>
                                    <w:u w:val="single"/>
                                  </w:rPr>
                                  <w:t>Legal Process – Assignment 1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rial" w:eastAsia="Arial" w:hAnsi="Arial" w:cs="Arial"/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2D814648" w14:textId="1D82E2A4" w:rsidR="00064FAA" w:rsidRDefault="00064FAA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064FAA">
                                  <w:rPr>
                                    <w:rFonts w:ascii="Arial" w:eastAsia="Arial" w:hAnsi="Arial" w:cs="Arial"/>
                                    <w:i/>
                                    <w:iCs/>
                                    <w:sz w:val="28"/>
                                    <w:szCs w:val="28"/>
                                    <w:u w:val="single"/>
                                  </w:rPr>
                                  <w:t>The English Legal System is based upon common law principles. Explain what this means.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5139C34" w14:textId="46E28CEA" w:rsidR="00064FAA" w:rsidRDefault="00064FAA">
          <w:r>
            <w:br w:type="page"/>
          </w:r>
        </w:p>
      </w:sdtContent>
    </w:sdt>
    <w:p w14:paraId="4EF58863" w14:textId="77777777" w:rsidR="00064FAA" w:rsidRDefault="00064FAA" w:rsidP="344E9FD0">
      <w:pPr>
        <w:spacing w:line="360" w:lineRule="auto"/>
      </w:pPr>
    </w:p>
    <w:p w14:paraId="4F3D743C" w14:textId="5E346A9D" w:rsidR="00444BF4" w:rsidRDefault="5F0451C6" w:rsidP="344E9FD0">
      <w:pPr>
        <w:spacing w:line="360" w:lineRule="auto"/>
      </w:pPr>
      <w:r>
        <w:t xml:space="preserve">In this assignment I will describe what common law is whilst explaining the history of it. I will also </w:t>
      </w:r>
      <w:r w:rsidR="2AB46F7A">
        <w:t>describe</w:t>
      </w:r>
      <w:r>
        <w:t xml:space="preserve"> what civil law is. I will then compare both systems and </w:t>
      </w:r>
      <w:r w:rsidR="25310363">
        <w:t xml:space="preserve">analyse the </w:t>
      </w:r>
      <w:r w:rsidR="799BF26C">
        <w:t xml:space="preserve">advantages and disadvantages of </w:t>
      </w:r>
      <w:r w:rsidR="61ED1FE9">
        <w:t>both systems</w:t>
      </w:r>
      <w:r w:rsidR="799BF26C">
        <w:t xml:space="preserve">. </w:t>
      </w:r>
      <w:r w:rsidR="7C41DF10">
        <w:t>I will then gather everything and decide if we follow common law or civil law within the UK (United Kingdom).</w:t>
      </w:r>
    </w:p>
    <w:p w14:paraId="5B39208B" w14:textId="746CA51B" w:rsidR="4EAE5A82" w:rsidRDefault="23BBDA10" w:rsidP="344E9FD0">
      <w:pPr>
        <w:spacing w:line="360" w:lineRule="auto"/>
        <w:rPr>
          <w:rFonts w:ascii="Calibri" w:eastAsia="Calibri" w:hAnsi="Calibri" w:cs="Calibri"/>
          <w:color w:val="252526"/>
        </w:rPr>
      </w:pPr>
      <w:r>
        <w:t xml:space="preserve">Our </w:t>
      </w:r>
      <w:r w:rsidR="3D4AEA1C">
        <w:t>English Legal</w:t>
      </w:r>
      <w:r>
        <w:t xml:space="preserve"> system </w:t>
      </w:r>
      <w:r w:rsidR="0F73E584">
        <w:t>has a vast number of laws that it sets into place for people to follow. Common Law is one of the systems of Law</w:t>
      </w:r>
      <w:r w:rsidR="6B83E011">
        <w:t xml:space="preserve">. </w:t>
      </w:r>
      <w:r w:rsidR="4B0C6F8D">
        <w:t>Common law is law that has gone back decades a</w:t>
      </w:r>
      <w:r w:rsidR="0E5E772B">
        <w:t>nd</w:t>
      </w:r>
      <w:r w:rsidR="4B0C6F8D">
        <w:t xml:space="preserve"> set</w:t>
      </w:r>
      <w:r w:rsidR="2E6637CC">
        <w:t>s</w:t>
      </w:r>
      <w:r w:rsidR="4B0C6F8D">
        <w:t xml:space="preserve"> the precedent</w:t>
      </w:r>
      <w:r w:rsidR="0C26F790">
        <w:t xml:space="preserve">. Common Law is </w:t>
      </w:r>
      <w:r w:rsidR="45E3442C">
        <w:t>presided over</w:t>
      </w:r>
      <w:r w:rsidR="0C26F790">
        <w:t xml:space="preserve"> by Judges. They make decision depending on the</w:t>
      </w:r>
      <w:r w:rsidR="6A8F175C">
        <w:t xml:space="preserve"> severity of the</w:t>
      </w:r>
      <w:r w:rsidR="0C26F790">
        <w:t xml:space="preserve"> crime and deal with it in th</w:t>
      </w:r>
      <w:r w:rsidR="5870E538">
        <w:t xml:space="preserve">e appropriate court (ICLR, </w:t>
      </w:r>
      <w:r w:rsidR="115026C8">
        <w:t>20</w:t>
      </w:r>
      <w:r w:rsidR="3B79DC01">
        <w:t>23</w:t>
      </w:r>
      <w:r w:rsidR="428EC434">
        <w:t xml:space="preserve">). In Common Law, there is a hierarchy. This includes the </w:t>
      </w:r>
      <w:r w:rsidR="4DF103E8">
        <w:t>M</w:t>
      </w:r>
      <w:r w:rsidR="428EC434">
        <w:t>onarchy and the Government.</w:t>
      </w:r>
      <w:r w:rsidR="15ED4381">
        <w:t xml:space="preserve"> </w:t>
      </w:r>
      <w:r w:rsidR="06A30209">
        <w:t xml:space="preserve">In the UK, we have two government houses. These are the House of Commons and the House of Lords. According to </w:t>
      </w:r>
      <w:r w:rsidR="339EE7C8">
        <w:t>UK Parliament, (2023),</w:t>
      </w:r>
      <w:r w:rsidR="22E6937D">
        <w:t xml:space="preserve"> </w:t>
      </w:r>
      <w:r w:rsidR="14F8B4EB">
        <w:t>“</w:t>
      </w:r>
      <w:r w:rsidR="14F8B4EB" w:rsidRPr="32761E27">
        <w:rPr>
          <w:rFonts w:ascii="Calibri" w:eastAsia="Calibri" w:hAnsi="Calibri" w:cs="Calibri"/>
          <w:color w:val="000000" w:themeColor="text1"/>
        </w:rPr>
        <w:t xml:space="preserve">The House of Commons is the publicly elected chamber of Parliament. Members of the Commons debate the big political issues of the day and proposals for new laws.” </w:t>
      </w:r>
      <w:r w:rsidR="472FA933" w:rsidRPr="32761E27">
        <w:rPr>
          <w:rFonts w:ascii="Calibri" w:eastAsia="Calibri" w:hAnsi="Calibri" w:cs="Calibri"/>
          <w:color w:val="000000" w:themeColor="text1"/>
        </w:rPr>
        <w:t xml:space="preserve">In contrast Civil Law has acts of parliament and </w:t>
      </w:r>
      <w:r w:rsidR="14F8B4EB" w:rsidRPr="32761E27">
        <w:rPr>
          <w:rFonts w:ascii="Calibri" w:eastAsia="Calibri" w:hAnsi="Calibri" w:cs="Calibri"/>
          <w:color w:val="000000" w:themeColor="text1"/>
        </w:rPr>
        <w:t xml:space="preserve">Parliament enables laws and new legislation to be put into place. They make </w:t>
      </w:r>
      <w:r w:rsidR="6DCF36D8" w:rsidRPr="32761E27">
        <w:rPr>
          <w:rFonts w:ascii="Calibri" w:eastAsia="Calibri" w:hAnsi="Calibri" w:cs="Calibri"/>
          <w:color w:val="000000" w:themeColor="text1"/>
        </w:rPr>
        <w:t>the laws and rules and is part of the C</w:t>
      </w:r>
      <w:r w:rsidR="53BB3B2E" w:rsidRPr="32761E27">
        <w:rPr>
          <w:rFonts w:ascii="Calibri" w:eastAsia="Calibri" w:hAnsi="Calibri" w:cs="Calibri"/>
          <w:color w:val="000000" w:themeColor="text1"/>
        </w:rPr>
        <w:t xml:space="preserve">ivil law </w:t>
      </w:r>
      <w:r w:rsidR="6DCF36D8" w:rsidRPr="32761E27">
        <w:rPr>
          <w:rFonts w:ascii="Calibri" w:eastAsia="Calibri" w:hAnsi="Calibri" w:cs="Calibri"/>
          <w:color w:val="000000" w:themeColor="text1"/>
        </w:rPr>
        <w:t xml:space="preserve">process. Civil Law is process of </w:t>
      </w:r>
      <w:r w:rsidR="0232A03F" w:rsidRPr="32761E27">
        <w:rPr>
          <w:rFonts w:ascii="Calibri" w:eastAsia="Calibri" w:hAnsi="Calibri" w:cs="Calibri"/>
          <w:color w:val="000000" w:themeColor="text1"/>
        </w:rPr>
        <w:t>legal ideas that helps to enable the governmen</w:t>
      </w:r>
      <w:r w:rsidR="4861C049" w:rsidRPr="32761E27">
        <w:rPr>
          <w:rFonts w:ascii="Calibri" w:eastAsia="Calibri" w:hAnsi="Calibri" w:cs="Calibri"/>
          <w:color w:val="000000" w:themeColor="text1"/>
        </w:rPr>
        <w:t>t and judges formulate their decisions</w:t>
      </w:r>
      <w:r w:rsidR="0232A03F" w:rsidRPr="32761E27">
        <w:rPr>
          <w:rFonts w:ascii="Calibri" w:eastAsia="Calibri" w:hAnsi="Calibri" w:cs="Calibri"/>
          <w:color w:val="000000" w:themeColor="text1"/>
        </w:rPr>
        <w:t>.</w:t>
      </w:r>
      <w:r w:rsidR="14F8B4EB" w:rsidRPr="32761E27">
        <w:rPr>
          <w:rFonts w:ascii="Calibri" w:eastAsia="Calibri" w:hAnsi="Calibri" w:cs="Calibri"/>
        </w:rPr>
        <w:t xml:space="preserve"> </w:t>
      </w:r>
      <w:r w:rsidR="15ED4381">
        <w:t xml:space="preserve">As previously mentioned, common law has a </w:t>
      </w:r>
      <w:r w:rsidR="2535B6C5">
        <w:t>vast</w:t>
      </w:r>
      <w:r w:rsidR="15ED4381">
        <w:t xml:space="preserve"> history that </w:t>
      </w:r>
      <w:r w:rsidR="69BD0038">
        <w:t>dates to</w:t>
      </w:r>
      <w:r w:rsidR="15ED4381">
        <w:t xml:space="preserve"> when King Henry II was on the throne. As </w:t>
      </w:r>
      <w:r w:rsidR="5D21CDC8">
        <w:t xml:space="preserve">stated in </w:t>
      </w:r>
      <w:r w:rsidR="5D9F0532">
        <w:t>Potter, H (2015</w:t>
      </w:r>
      <w:r w:rsidR="5D9F0532" w:rsidRPr="32761E27">
        <w:rPr>
          <w:rFonts w:ascii="Calibri" w:eastAsia="Calibri" w:hAnsi="Calibri" w:cs="Calibri"/>
        </w:rPr>
        <w:t>, pp. 46-51)</w:t>
      </w:r>
      <w:r w:rsidR="54B44431" w:rsidRPr="32761E27">
        <w:rPr>
          <w:rFonts w:ascii="Calibri" w:eastAsia="Calibri" w:hAnsi="Calibri" w:cs="Calibri"/>
        </w:rPr>
        <w:t xml:space="preserve"> The English legal system was </w:t>
      </w:r>
      <w:r w:rsidR="2E0B1F03" w:rsidRPr="32761E27">
        <w:rPr>
          <w:rFonts w:ascii="Calibri" w:eastAsia="Calibri" w:hAnsi="Calibri" w:cs="Calibri"/>
        </w:rPr>
        <w:t xml:space="preserve">disjointed, and you had overlapping laws. Henry II did not create any new law but strengthened the </w:t>
      </w:r>
      <w:r w:rsidR="240FCF02" w:rsidRPr="32761E27">
        <w:rPr>
          <w:rFonts w:ascii="Calibri" w:eastAsia="Calibri" w:hAnsi="Calibri" w:cs="Calibri"/>
        </w:rPr>
        <w:t>pre-existing</w:t>
      </w:r>
      <w:r w:rsidR="2E0B1F03" w:rsidRPr="32761E27">
        <w:rPr>
          <w:rFonts w:ascii="Calibri" w:eastAsia="Calibri" w:hAnsi="Calibri" w:cs="Calibri"/>
        </w:rPr>
        <w:t xml:space="preserve"> ones.</w:t>
      </w:r>
      <w:r w:rsidR="35C1905C" w:rsidRPr="32761E27">
        <w:rPr>
          <w:rFonts w:ascii="Calibri" w:eastAsia="Calibri" w:hAnsi="Calibri" w:cs="Calibri"/>
        </w:rPr>
        <w:t xml:space="preserve"> He abolished nothing and joined all cases of law into one place. This is what common law is now based upon.</w:t>
      </w:r>
      <w:r w:rsidR="790B01AA" w:rsidRPr="32761E27">
        <w:rPr>
          <w:rFonts w:ascii="Calibri" w:eastAsia="Calibri" w:hAnsi="Calibri" w:cs="Calibri"/>
        </w:rPr>
        <w:t xml:space="preserve"> The other common law principle within our English legal system is Civil law.</w:t>
      </w:r>
      <w:r w:rsidR="51CC59FE" w:rsidRPr="32761E27">
        <w:rPr>
          <w:rFonts w:ascii="Calibri" w:eastAsia="Calibri" w:hAnsi="Calibri" w:cs="Calibri"/>
        </w:rPr>
        <w:t xml:space="preserve"> </w:t>
      </w:r>
    </w:p>
    <w:p w14:paraId="0F61829E" w14:textId="657932E8" w:rsidR="4EAE5A82" w:rsidRDefault="7FE76E06" w:rsidP="4CAC5FCF">
      <w:pPr>
        <w:spacing w:line="360" w:lineRule="auto"/>
        <w:rPr>
          <w:rFonts w:ascii="Calibri" w:eastAsia="Calibri" w:hAnsi="Calibri" w:cs="Calibri"/>
          <w:color w:val="252526"/>
        </w:rPr>
      </w:pPr>
      <w:r w:rsidRPr="32761E27">
        <w:rPr>
          <w:rFonts w:ascii="Calibri" w:eastAsia="Calibri" w:hAnsi="Calibri" w:cs="Calibri"/>
        </w:rPr>
        <w:t xml:space="preserve">According to Courts and Tribunal Judiciary, (2023) </w:t>
      </w:r>
      <w:r w:rsidR="2C38F05E" w:rsidRPr="32761E27">
        <w:rPr>
          <w:rFonts w:ascii="Calibri" w:eastAsia="Calibri" w:hAnsi="Calibri" w:cs="Calibri"/>
        </w:rPr>
        <w:t>civil law is cases that</w:t>
      </w:r>
      <w:r w:rsidR="132A50B0" w:rsidRPr="32761E27">
        <w:rPr>
          <w:rFonts w:ascii="Calibri" w:eastAsia="Calibri" w:hAnsi="Calibri" w:cs="Calibri"/>
        </w:rPr>
        <w:t xml:space="preserve"> are between two private parties with issues that are not criminal. An example of this would be money issues or a dispute between a </w:t>
      </w:r>
      <w:r w:rsidR="7892B009" w:rsidRPr="32761E27">
        <w:rPr>
          <w:rFonts w:ascii="Calibri" w:eastAsia="Calibri" w:hAnsi="Calibri" w:cs="Calibri"/>
        </w:rPr>
        <w:t>person and a company. Most c</w:t>
      </w:r>
      <w:r w:rsidR="490F72D1" w:rsidRPr="32761E27">
        <w:rPr>
          <w:rFonts w:ascii="Calibri" w:eastAsia="Calibri" w:hAnsi="Calibri" w:cs="Calibri"/>
        </w:rPr>
        <w:t>ivil cases</w:t>
      </w:r>
      <w:r w:rsidR="7892B009" w:rsidRPr="32761E27">
        <w:rPr>
          <w:rFonts w:ascii="Calibri" w:eastAsia="Calibri" w:hAnsi="Calibri" w:cs="Calibri"/>
        </w:rPr>
        <w:t xml:space="preserve"> do not end up going to court</w:t>
      </w:r>
      <w:r w:rsidR="2861E56A" w:rsidRPr="32761E27">
        <w:rPr>
          <w:rFonts w:ascii="Calibri" w:eastAsia="Calibri" w:hAnsi="Calibri" w:cs="Calibri"/>
        </w:rPr>
        <w:t xml:space="preserve">, </w:t>
      </w:r>
      <w:r w:rsidR="3C443245" w:rsidRPr="32761E27">
        <w:rPr>
          <w:rFonts w:ascii="Calibri" w:eastAsia="Calibri" w:hAnsi="Calibri" w:cs="Calibri"/>
        </w:rPr>
        <w:t>this is due to having an</w:t>
      </w:r>
      <w:r w:rsidR="3C443245" w:rsidRPr="32761E27">
        <w:rPr>
          <w:rFonts w:ascii="Calibri" w:eastAsia="Calibri" w:hAnsi="Calibri" w:cs="Calibri"/>
          <w:color w:val="252526"/>
        </w:rPr>
        <w:t xml:space="preserve"> established complaints procedure </w:t>
      </w:r>
      <w:r w:rsidR="07B45803" w:rsidRPr="32761E27">
        <w:rPr>
          <w:rFonts w:ascii="Calibri" w:eastAsia="Calibri" w:hAnsi="Calibri" w:cs="Calibri"/>
          <w:color w:val="252526"/>
        </w:rPr>
        <w:t xml:space="preserve">in place, that aims </w:t>
      </w:r>
      <w:r w:rsidR="089C9E13" w:rsidRPr="32761E27">
        <w:rPr>
          <w:rFonts w:ascii="Calibri" w:eastAsia="Calibri" w:hAnsi="Calibri" w:cs="Calibri"/>
          <w:color w:val="252526"/>
        </w:rPr>
        <w:t xml:space="preserve">to negotiate the issue raised with both </w:t>
      </w:r>
      <w:r w:rsidR="2C765A1F" w:rsidRPr="32761E27">
        <w:rPr>
          <w:rFonts w:ascii="Calibri" w:eastAsia="Calibri" w:hAnsi="Calibri" w:cs="Calibri"/>
          <w:color w:val="252526"/>
        </w:rPr>
        <w:t>parties and</w:t>
      </w:r>
      <w:r w:rsidR="089C9E13" w:rsidRPr="32761E27">
        <w:rPr>
          <w:rFonts w:ascii="Calibri" w:eastAsia="Calibri" w:hAnsi="Calibri" w:cs="Calibri"/>
          <w:color w:val="252526"/>
        </w:rPr>
        <w:t xml:space="preserve"> </w:t>
      </w:r>
      <w:r w:rsidR="0F033477" w:rsidRPr="32761E27">
        <w:rPr>
          <w:rFonts w:ascii="Calibri" w:eastAsia="Calibri" w:hAnsi="Calibri" w:cs="Calibri"/>
          <w:color w:val="252526"/>
        </w:rPr>
        <w:t>reach a conclusion without going to court.</w:t>
      </w:r>
      <w:r w:rsidR="33A90C5F" w:rsidRPr="32761E27">
        <w:rPr>
          <w:rFonts w:ascii="Calibri" w:eastAsia="Calibri" w:hAnsi="Calibri" w:cs="Calibri"/>
          <w:color w:val="252526"/>
        </w:rPr>
        <w:t xml:space="preserve"> An example of a civil law case is </w:t>
      </w:r>
      <w:r w:rsidR="37CB1D0F" w:rsidRPr="32761E27">
        <w:rPr>
          <w:rFonts w:ascii="Calibri" w:eastAsia="Calibri" w:hAnsi="Calibri" w:cs="Calibri"/>
          <w:color w:val="252526"/>
        </w:rPr>
        <w:t>(</w:t>
      </w:r>
      <w:r w:rsidR="33A90C5F" w:rsidRPr="32761E27">
        <w:rPr>
          <w:rFonts w:ascii="Calibri" w:eastAsia="Calibri" w:hAnsi="Calibri" w:cs="Calibri"/>
          <w:color w:val="252526"/>
        </w:rPr>
        <w:t>Actavis Ltd V Eli Lilly and Company</w:t>
      </w:r>
      <w:r w:rsidR="0F42D613" w:rsidRPr="32761E27">
        <w:rPr>
          <w:rFonts w:ascii="Calibri" w:eastAsia="Calibri" w:hAnsi="Calibri" w:cs="Calibri"/>
          <w:color w:val="252526"/>
        </w:rPr>
        <w:t xml:space="preserve"> 2017)</w:t>
      </w:r>
      <w:r w:rsidR="028418E5" w:rsidRPr="32761E27">
        <w:rPr>
          <w:rFonts w:ascii="Calibri" w:eastAsia="Calibri" w:hAnsi="Calibri" w:cs="Calibri"/>
          <w:color w:val="252526"/>
        </w:rPr>
        <w:t>. “The defendant company, Lilly, produced a cancer treatment marketed under the name Alimta. The claimant companies sought to produce a generic product and obtain regulatory approval for it by reference to Alimta</w:t>
      </w:r>
      <w:r w:rsidR="4FC35509" w:rsidRPr="32761E27">
        <w:rPr>
          <w:rFonts w:ascii="Calibri" w:eastAsia="Calibri" w:hAnsi="Calibri" w:cs="Calibri"/>
          <w:color w:val="252526"/>
        </w:rPr>
        <w:t>.”</w:t>
      </w:r>
      <w:r w:rsidR="2993C3EE" w:rsidRPr="32761E27">
        <w:rPr>
          <w:rFonts w:ascii="Calibri" w:eastAsia="Calibri" w:hAnsi="Calibri" w:cs="Calibri"/>
          <w:color w:val="252526"/>
        </w:rPr>
        <w:t xml:space="preserve"> </w:t>
      </w:r>
    </w:p>
    <w:p w14:paraId="2147FF8D" w14:textId="7C8A5DBA" w:rsidR="5F73F1FA" w:rsidRDefault="4FC35509" w:rsidP="3F076336">
      <w:pPr>
        <w:spacing w:line="360" w:lineRule="auto"/>
        <w:rPr>
          <w:rFonts w:ascii="Calibri" w:eastAsia="Calibri" w:hAnsi="Calibri" w:cs="Calibri"/>
          <w:color w:val="252526"/>
        </w:rPr>
      </w:pPr>
      <w:r w:rsidRPr="32761E27">
        <w:rPr>
          <w:rFonts w:ascii="Calibri" w:eastAsia="Calibri" w:hAnsi="Calibri" w:cs="Calibri"/>
          <w:color w:val="252526"/>
        </w:rPr>
        <w:t>There is obviously a difference between common law and civil law.</w:t>
      </w:r>
      <w:r w:rsidR="1F557F62" w:rsidRPr="32761E27">
        <w:rPr>
          <w:rFonts w:ascii="Calibri" w:eastAsia="Calibri" w:hAnsi="Calibri" w:cs="Calibri"/>
          <w:color w:val="252526"/>
        </w:rPr>
        <w:t xml:space="preserve"> The first Law within the English Legal System is Common law</w:t>
      </w:r>
      <w:r w:rsidR="05C893F8" w:rsidRPr="32761E27">
        <w:rPr>
          <w:rFonts w:ascii="Calibri" w:eastAsia="Calibri" w:hAnsi="Calibri" w:cs="Calibri"/>
          <w:color w:val="252526"/>
        </w:rPr>
        <w:t>. According to Current Legal Problems (2016)</w:t>
      </w:r>
      <w:r w:rsidR="191E1339" w:rsidRPr="32761E27">
        <w:rPr>
          <w:rFonts w:ascii="Calibri" w:eastAsia="Calibri" w:hAnsi="Calibri" w:cs="Calibri"/>
          <w:color w:val="252526"/>
        </w:rPr>
        <w:t xml:space="preserve"> common law enables a community that is </w:t>
      </w:r>
      <w:r w:rsidR="5708615E" w:rsidRPr="32761E27">
        <w:rPr>
          <w:rFonts w:ascii="Calibri" w:eastAsia="Calibri" w:hAnsi="Calibri" w:cs="Calibri"/>
          <w:color w:val="252526"/>
        </w:rPr>
        <w:t>political,</w:t>
      </w:r>
      <w:r w:rsidR="191E1339" w:rsidRPr="32761E27">
        <w:rPr>
          <w:rFonts w:ascii="Calibri" w:eastAsia="Calibri" w:hAnsi="Calibri" w:cs="Calibri"/>
          <w:color w:val="252526"/>
        </w:rPr>
        <w:t xml:space="preserve"> and</w:t>
      </w:r>
      <w:r w:rsidR="3C70C0B8" w:rsidRPr="32761E27">
        <w:rPr>
          <w:rFonts w:ascii="Calibri" w:eastAsia="Calibri" w:hAnsi="Calibri" w:cs="Calibri"/>
          <w:color w:val="252526"/>
        </w:rPr>
        <w:t xml:space="preserve"> this is the reason the public</w:t>
      </w:r>
      <w:r w:rsidR="3CDE7763" w:rsidRPr="32761E27">
        <w:rPr>
          <w:rFonts w:ascii="Calibri" w:eastAsia="Calibri" w:hAnsi="Calibri" w:cs="Calibri"/>
          <w:color w:val="252526"/>
        </w:rPr>
        <w:t xml:space="preserve">, judges and courts follow the system of </w:t>
      </w:r>
      <w:r w:rsidR="3C70C0B8" w:rsidRPr="32761E27">
        <w:rPr>
          <w:rFonts w:ascii="Calibri" w:eastAsia="Calibri" w:hAnsi="Calibri" w:cs="Calibri"/>
          <w:color w:val="252526"/>
        </w:rPr>
        <w:t>common law.</w:t>
      </w:r>
      <w:r w:rsidR="62B945BB" w:rsidRPr="32761E27">
        <w:rPr>
          <w:rFonts w:ascii="Calibri" w:eastAsia="Calibri" w:hAnsi="Calibri" w:cs="Calibri"/>
          <w:color w:val="252526"/>
        </w:rPr>
        <w:t xml:space="preserve"> As previously mentioned, Common law is law that goes back centuries and</w:t>
      </w:r>
      <w:r w:rsidR="14DB9D53" w:rsidRPr="32761E27">
        <w:rPr>
          <w:rFonts w:ascii="Calibri" w:eastAsia="Calibri" w:hAnsi="Calibri" w:cs="Calibri"/>
          <w:color w:val="252526"/>
        </w:rPr>
        <w:t xml:space="preserve"> </w:t>
      </w:r>
      <w:r w:rsidR="48AE11CF" w:rsidRPr="32761E27">
        <w:rPr>
          <w:rFonts w:ascii="Calibri" w:eastAsia="Calibri" w:hAnsi="Calibri" w:cs="Calibri"/>
          <w:color w:val="252526"/>
        </w:rPr>
        <w:t xml:space="preserve">was </w:t>
      </w:r>
      <w:r w:rsidR="48AE11CF" w:rsidRPr="32761E27">
        <w:rPr>
          <w:rFonts w:ascii="Calibri" w:eastAsia="Calibri" w:hAnsi="Calibri" w:cs="Calibri"/>
          <w:color w:val="252526"/>
        </w:rPr>
        <w:lastRenderedPageBreak/>
        <w:t xml:space="preserve">created by </w:t>
      </w:r>
      <w:r w:rsidR="0860FB40" w:rsidRPr="32761E27">
        <w:rPr>
          <w:rFonts w:ascii="Calibri" w:eastAsia="Calibri" w:hAnsi="Calibri" w:cs="Calibri"/>
          <w:color w:val="252526"/>
        </w:rPr>
        <w:t xml:space="preserve">parliament, </w:t>
      </w:r>
      <w:r w:rsidR="48AE11CF" w:rsidRPr="32761E27">
        <w:rPr>
          <w:rFonts w:ascii="Calibri" w:eastAsia="Calibri" w:hAnsi="Calibri" w:cs="Calibri"/>
          <w:color w:val="252526"/>
        </w:rPr>
        <w:t xml:space="preserve">and this </w:t>
      </w:r>
      <w:r w:rsidR="4D19EC20" w:rsidRPr="32761E27">
        <w:rPr>
          <w:rFonts w:ascii="Calibri" w:eastAsia="Calibri" w:hAnsi="Calibri" w:cs="Calibri"/>
          <w:color w:val="252526"/>
        </w:rPr>
        <w:t>sets a</w:t>
      </w:r>
      <w:r w:rsidR="48AE11CF" w:rsidRPr="32761E27">
        <w:rPr>
          <w:rFonts w:ascii="Calibri" w:eastAsia="Calibri" w:hAnsi="Calibri" w:cs="Calibri"/>
          <w:color w:val="252526"/>
        </w:rPr>
        <w:t xml:space="preserve"> precedent. Common Law cases can go to court</w:t>
      </w:r>
      <w:r w:rsidR="3B43547E" w:rsidRPr="32761E27">
        <w:rPr>
          <w:rFonts w:ascii="Calibri" w:eastAsia="Calibri" w:hAnsi="Calibri" w:cs="Calibri"/>
          <w:color w:val="252526"/>
        </w:rPr>
        <w:t>. Common law relies on Case law</w:t>
      </w:r>
      <w:r w:rsidR="61564463" w:rsidRPr="32761E27">
        <w:rPr>
          <w:rFonts w:ascii="Calibri" w:eastAsia="Calibri" w:hAnsi="Calibri" w:cs="Calibri"/>
          <w:color w:val="252526"/>
        </w:rPr>
        <w:t xml:space="preserve">. </w:t>
      </w:r>
      <w:r w:rsidR="3B43547E" w:rsidRPr="32761E27">
        <w:rPr>
          <w:rFonts w:ascii="Calibri" w:eastAsia="Calibri" w:hAnsi="Calibri" w:cs="Calibri"/>
          <w:color w:val="252526"/>
        </w:rPr>
        <w:t>One of the first differences between c</w:t>
      </w:r>
      <w:r w:rsidR="0203D1CB" w:rsidRPr="32761E27">
        <w:rPr>
          <w:rFonts w:ascii="Calibri" w:eastAsia="Calibri" w:hAnsi="Calibri" w:cs="Calibri"/>
          <w:color w:val="252526"/>
        </w:rPr>
        <w:t xml:space="preserve">ommon law and civil law is </w:t>
      </w:r>
      <w:r w:rsidR="75951122" w:rsidRPr="32761E27">
        <w:rPr>
          <w:rFonts w:ascii="Calibri" w:eastAsia="Calibri" w:hAnsi="Calibri" w:cs="Calibri"/>
          <w:color w:val="252526"/>
        </w:rPr>
        <w:t>how the judges plays the roles needed. (Carson Solic</w:t>
      </w:r>
      <w:r w:rsidR="1FFB2995" w:rsidRPr="32761E27">
        <w:rPr>
          <w:rFonts w:ascii="Calibri" w:eastAsia="Calibri" w:hAnsi="Calibri" w:cs="Calibri"/>
          <w:color w:val="252526"/>
        </w:rPr>
        <w:t>itors, 2021). In c</w:t>
      </w:r>
      <w:r w:rsidR="6E65AB4A" w:rsidRPr="32761E27">
        <w:rPr>
          <w:rFonts w:ascii="Calibri" w:eastAsia="Calibri" w:hAnsi="Calibri" w:cs="Calibri"/>
          <w:color w:val="252526"/>
        </w:rPr>
        <w:t xml:space="preserve">ommon </w:t>
      </w:r>
      <w:r w:rsidR="1FFB2995" w:rsidRPr="32761E27">
        <w:rPr>
          <w:rFonts w:ascii="Calibri" w:eastAsia="Calibri" w:hAnsi="Calibri" w:cs="Calibri"/>
          <w:color w:val="252526"/>
        </w:rPr>
        <w:t xml:space="preserve">law it Is the responsibility of the solicitors to interview suspect and </w:t>
      </w:r>
      <w:r w:rsidR="0B9696D4" w:rsidRPr="32761E27">
        <w:rPr>
          <w:rFonts w:ascii="Calibri" w:eastAsia="Calibri" w:hAnsi="Calibri" w:cs="Calibri"/>
          <w:color w:val="252526"/>
        </w:rPr>
        <w:t>ask the relevant questions. The solicitors would also mak</w:t>
      </w:r>
      <w:r w:rsidR="4A3B7C05" w:rsidRPr="32761E27">
        <w:rPr>
          <w:rFonts w:ascii="Calibri" w:eastAsia="Calibri" w:hAnsi="Calibri" w:cs="Calibri"/>
          <w:color w:val="252526"/>
        </w:rPr>
        <w:t>e the case depending on the evidence that has been gathered.</w:t>
      </w:r>
      <w:r w:rsidR="5D3B8048" w:rsidRPr="32761E27">
        <w:rPr>
          <w:rFonts w:ascii="Calibri" w:eastAsia="Calibri" w:hAnsi="Calibri" w:cs="Calibri"/>
          <w:color w:val="252526"/>
        </w:rPr>
        <w:t xml:space="preserve"> In comparison </w:t>
      </w:r>
      <w:r w:rsidR="256F471C" w:rsidRPr="32761E27">
        <w:rPr>
          <w:rFonts w:ascii="Calibri" w:eastAsia="Calibri" w:hAnsi="Calibri" w:cs="Calibri"/>
          <w:color w:val="252526"/>
        </w:rPr>
        <w:t>in Civil</w:t>
      </w:r>
      <w:r w:rsidR="5D3B8048" w:rsidRPr="32761E27">
        <w:rPr>
          <w:rFonts w:ascii="Calibri" w:eastAsia="Calibri" w:hAnsi="Calibri" w:cs="Calibri"/>
          <w:color w:val="252526"/>
        </w:rPr>
        <w:t xml:space="preserve"> law</w:t>
      </w:r>
      <w:r w:rsidR="626AE032" w:rsidRPr="32761E27">
        <w:rPr>
          <w:rFonts w:ascii="Calibri" w:eastAsia="Calibri" w:hAnsi="Calibri" w:cs="Calibri"/>
          <w:color w:val="252526"/>
        </w:rPr>
        <w:t>,</w:t>
      </w:r>
      <w:r w:rsidR="5D3B8048" w:rsidRPr="32761E27">
        <w:rPr>
          <w:rFonts w:ascii="Calibri" w:eastAsia="Calibri" w:hAnsi="Calibri" w:cs="Calibri"/>
          <w:color w:val="252526"/>
        </w:rPr>
        <w:t xml:space="preserve"> </w:t>
      </w:r>
      <w:r w:rsidR="73F9F741" w:rsidRPr="32761E27">
        <w:rPr>
          <w:rFonts w:ascii="Calibri" w:eastAsia="Calibri" w:hAnsi="Calibri" w:cs="Calibri"/>
          <w:color w:val="252526"/>
        </w:rPr>
        <w:t>l</w:t>
      </w:r>
      <w:r w:rsidR="2FFA5A52" w:rsidRPr="32761E27">
        <w:rPr>
          <w:rFonts w:ascii="Calibri" w:eastAsia="Calibri" w:hAnsi="Calibri" w:cs="Calibri"/>
          <w:color w:val="252526"/>
        </w:rPr>
        <w:t>egal representatives</w:t>
      </w:r>
      <w:r w:rsidR="73F9F741" w:rsidRPr="32761E27">
        <w:rPr>
          <w:rFonts w:ascii="Calibri" w:eastAsia="Calibri" w:hAnsi="Calibri" w:cs="Calibri"/>
          <w:color w:val="252526"/>
        </w:rPr>
        <w:t xml:space="preserve"> make arguments</w:t>
      </w:r>
      <w:r w:rsidR="781468EF" w:rsidRPr="32761E27">
        <w:rPr>
          <w:rFonts w:ascii="Calibri" w:eastAsia="Calibri" w:hAnsi="Calibri" w:cs="Calibri"/>
          <w:color w:val="252526"/>
        </w:rPr>
        <w:t xml:space="preserve"> based </w:t>
      </w:r>
      <w:r w:rsidR="73F9F741" w:rsidRPr="32761E27">
        <w:rPr>
          <w:rFonts w:ascii="Calibri" w:eastAsia="Calibri" w:hAnsi="Calibri" w:cs="Calibri"/>
          <w:color w:val="252526"/>
        </w:rPr>
        <w:t xml:space="preserve">on </w:t>
      </w:r>
      <w:r w:rsidR="4422A2A3" w:rsidRPr="32761E27">
        <w:rPr>
          <w:rFonts w:ascii="Calibri" w:eastAsia="Calibri" w:hAnsi="Calibri" w:cs="Calibri"/>
          <w:color w:val="252526"/>
        </w:rPr>
        <w:t>the evidence provided</w:t>
      </w:r>
      <w:r w:rsidR="4B1DE0E2" w:rsidRPr="32761E27">
        <w:rPr>
          <w:rFonts w:ascii="Calibri" w:eastAsia="Calibri" w:hAnsi="Calibri" w:cs="Calibri"/>
          <w:color w:val="252526"/>
        </w:rPr>
        <w:t>, considering the relevant law.</w:t>
      </w:r>
      <w:r w:rsidR="4422A2A3" w:rsidRPr="32761E27">
        <w:rPr>
          <w:rFonts w:ascii="Calibri" w:eastAsia="Calibri" w:hAnsi="Calibri" w:cs="Calibri"/>
          <w:color w:val="252526"/>
        </w:rPr>
        <w:t xml:space="preserve"> </w:t>
      </w:r>
      <w:r w:rsidR="73F9F741" w:rsidRPr="32761E27">
        <w:rPr>
          <w:rFonts w:ascii="Calibri" w:eastAsia="Calibri" w:hAnsi="Calibri" w:cs="Calibri"/>
          <w:color w:val="252526"/>
        </w:rPr>
        <w:t xml:space="preserve">The </w:t>
      </w:r>
      <w:r w:rsidR="32851E77" w:rsidRPr="32761E27">
        <w:rPr>
          <w:rFonts w:ascii="Calibri" w:eastAsia="Calibri" w:hAnsi="Calibri" w:cs="Calibri"/>
          <w:color w:val="252526"/>
        </w:rPr>
        <w:t>l</w:t>
      </w:r>
      <w:r w:rsidR="5388DD7C" w:rsidRPr="32761E27">
        <w:rPr>
          <w:rFonts w:ascii="Calibri" w:eastAsia="Calibri" w:hAnsi="Calibri" w:cs="Calibri"/>
          <w:color w:val="252526"/>
        </w:rPr>
        <w:t>egal representative</w:t>
      </w:r>
      <w:r w:rsidR="32851E77" w:rsidRPr="32761E27">
        <w:rPr>
          <w:rFonts w:ascii="Calibri" w:eastAsia="Calibri" w:hAnsi="Calibri" w:cs="Calibri"/>
          <w:color w:val="252526"/>
        </w:rPr>
        <w:t>'</w:t>
      </w:r>
      <w:r w:rsidR="73F9F741" w:rsidRPr="32761E27">
        <w:rPr>
          <w:rFonts w:ascii="Calibri" w:eastAsia="Calibri" w:hAnsi="Calibri" w:cs="Calibri"/>
          <w:color w:val="252526"/>
        </w:rPr>
        <w:t xml:space="preserve"> </w:t>
      </w:r>
      <w:r w:rsidR="4922E511" w:rsidRPr="32761E27">
        <w:rPr>
          <w:rFonts w:ascii="Calibri" w:eastAsia="Calibri" w:hAnsi="Calibri" w:cs="Calibri"/>
          <w:color w:val="252526"/>
        </w:rPr>
        <w:t>deliberations will aid the judge's decision making.</w:t>
      </w:r>
      <w:r w:rsidR="73F9F741" w:rsidRPr="32761E27">
        <w:rPr>
          <w:rFonts w:ascii="Calibri" w:eastAsia="Calibri" w:hAnsi="Calibri" w:cs="Calibri"/>
          <w:color w:val="252526"/>
        </w:rPr>
        <w:t xml:space="preserve"> </w:t>
      </w:r>
      <w:r w:rsidR="2B50CC85" w:rsidRPr="32761E27">
        <w:rPr>
          <w:rFonts w:ascii="Calibri" w:eastAsia="Calibri" w:hAnsi="Calibri" w:cs="Calibri"/>
          <w:color w:val="252526"/>
        </w:rPr>
        <w:t xml:space="preserve">Some people argue that there are </w:t>
      </w:r>
      <w:r w:rsidR="57658B2C" w:rsidRPr="32761E27">
        <w:rPr>
          <w:rFonts w:ascii="Calibri" w:eastAsia="Calibri" w:hAnsi="Calibri" w:cs="Calibri"/>
          <w:color w:val="252526"/>
        </w:rPr>
        <w:t>few</w:t>
      </w:r>
      <w:r w:rsidR="2B50CC85" w:rsidRPr="32761E27">
        <w:rPr>
          <w:rFonts w:ascii="Calibri" w:eastAsia="Calibri" w:hAnsi="Calibri" w:cs="Calibri"/>
          <w:color w:val="252526"/>
        </w:rPr>
        <w:t xml:space="preserve"> differences between common law and civil law because they both aim to achieve the same outcome</w:t>
      </w:r>
      <w:r w:rsidR="16D098A4" w:rsidRPr="32761E27">
        <w:rPr>
          <w:rFonts w:ascii="Calibri" w:eastAsia="Calibri" w:hAnsi="Calibri" w:cs="Calibri"/>
          <w:color w:val="252526"/>
        </w:rPr>
        <w:t>,</w:t>
      </w:r>
      <w:r w:rsidR="2B50CC85" w:rsidRPr="32761E27">
        <w:rPr>
          <w:rFonts w:ascii="Calibri" w:eastAsia="Calibri" w:hAnsi="Calibri" w:cs="Calibri"/>
          <w:color w:val="252526"/>
        </w:rPr>
        <w:t xml:space="preserve"> which is to serve justice and </w:t>
      </w:r>
      <w:r w:rsidR="1410C4E9" w:rsidRPr="32761E27">
        <w:rPr>
          <w:rFonts w:ascii="Calibri" w:eastAsia="Calibri" w:hAnsi="Calibri" w:cs="Calibri"/>
          <w:color w:val="252526"/>
        </w:rPr>
        <w:t>ensure that right outcome is achieved.</w:t>
      </w:r>
      <w:r w:rsidR="256E6843" w:rsidRPr="32761E27">
        <w:rPr>
          <w:rFonts w:ascii="Calibri" w:eastAsia="Calibri" w:hAnsi="Calibri" w:cs="Calibri"/>
          <w:color w:val="252526"/>
        </w:rPr>
        <w:t xml:space="preserve"> They can also argue that they both function together to become a mixed </w:t>
      </w:r>
      <w:r w:rsidR="15EB05DE" w:rsidRPr="32761E27">
        <w:rPr>
          <w:rFonts w:ascii="Calibri" w:eastAsia="Calibri" w:hAnsi="Calibri" w:cs="Calibri"/>
          <w:color w:val="252526"/>
        </w:rPr>
        <w:t>jurisdiction (</w:t>
      </w:r>
      <w:proofErr w:type="spellStart"/>
      <w:r w:rsidR="238E8403" w:rsidRPr="32761E27">
        <w:rPr>
          <w:rFonts w:ascii="Calibri" w:eastAsia="Calibri" w:hAnsi="Calibri" w:cs="Calibri"/>
          <w:color w:val="252526"/>
        </w:rPr>
        <w:t>D</w:t>
      </w:r>
      <w:r w:rsidR="320CE7A6" w:rsidRPr="32761E27">
        <w:rPr>
          <w:rFonts w:ascii="Calibri" w:eastAsia="Calibri" w:hAnsi="Calibri" w:cs="Calibri"/>
          <w:color w:val="252526"/>
        </w:rPr>
        <w:t>ainow</w:t>
      </w:r>
      <w:proofErr w:type="spellEnd"/>
      <w:r w:rsidR="15EB05DE" w:rsidRPr="32761E27">
        <w:rPr>
          <w:rFonts w:ascii="Calibri" w:eastAsia="Calibri" w:hAnsi="Calibri" w:cs="Calibri"/>
          <w:color w:val="252526"/>
        </w:rPr>
        <w:t>,</w:t>
      </w:r>
      <w:r w:rsidR="10A885C9" w:rsidRPr="32761E27">
        <w:rPr>
          <w:rFonts w:ascii="Calibri" w:eastAsia="Calibri" w:hAnsi="Calibri" w:cs="Calibri"/>
          <w:color w:val="252526"/>
        </w:rPr>
        <w:t xml:space="preserve"> J,</w:t>
      </w:r>
      <w:r w:rsidR="15EB05DE" w:rsidRPr="32761E27">
        <w:rPr>
          <w:rFonts w:ascii="Calibri" w:eastAsia="Calibri" w:hAnsi="Calibri" w:cs="Calibri"/>
          <w:color w:val="252526"/>
        </w:rPr>
        <w:t xml:space="preserve"> 1966 –67).</w:t>
      </w:r>
      <w:r w:rsidR="582CAB21" w:rsidRPr="32761E27">
        <w:rPr>
          <w:rFonts w:ascii="Calibri" w:eastAsia="Calibri" w:hAnsi="Calibri" w:cs="Calibri"/>
          <w:color w:val="252526"/>
        </w:rPr>
        <w:t xml:space="preserve"> Common Law </w:t>
      </w:r>
      <w:r w:rsidR="69DB0845" w:rsidRPr="32761E27">
        <w:rPr>
          <w:rFonts w:ascii="Calibri" w:eastAsia="Calibri" w:hAnsi="Calibri" w:cs="Calibri"/>
          <w:color w:val="252526"/>
        </w:rPr>
        <w:t>is a</w:t>
      </w:r>
      <w:r w:rsidR="582CAB21" w:rsidRPr="32761E27">
        <w:rPr>
          <w:rFonts w:ascii="Calibri" w:eastAsia="Calibri" w:hAnsi="Calibri" w:cs="Calibri"/>
          <w:color w:val="252526"/>
        </w:rPr>
        <w:t xml:space="preserve"> fundamental system within the English Legal System and without these we would not have any structure</w:t>
      </w:r>
      <w:r w:rsidR="2B362314" w:rsidRPr="32761E27">
        <w:rPr>
          <w:rFonts w:ascii="Calibri" w:eastAsia="Calibri" w:hAnsi="Calibri" w:cs="Calibri"/>
          <w:color w:val="252526"/>
        </w:rPr>
        <w:t>. Courts such as Magistrates and Crown Court would not be able to set law</w:t>
      </w:r>
      <w:r w:rsidR="033D364C" w:rsidRPr="32761E27">
        <w:rPr>
          <w:rFonts w:ascii="Calibri" w:eastAsia="Calibri" w:hAnsi="Calibri" w:cs="Calibri"/>
          <w:color w:val="252526"/>
        </w:rPr>
        <w:t>.</w:t>
      </w:r>
      <w:r w:rsidR="2BDBC0E6" w:rsidRPr="32761E27">
        <w:rPr>
          <w:rFonts w:ascii="Calibri" w:eastAsia="Calibri" w:hAnsi="Calibri" w:cs="Calibri"/>
          <w:color w:val="252526"/>
        </w:rPr>
        <w:t xml:space="preserve"> Common Law offences can be taken to court and due to common law being established</w:t>
      </w:r>
      <w:r w:rsidR="53D4165E" w:rsidRPr="32761E27">
        <w:rPr>
          <w:rFonts w:ascii="Calibri" w:eastAsia="Calibri" w:hAnsi="Calibri" w:cs="Calibri"/>
          <w:color w:val="252526"/>
        </w:rPr>
        <w:t xml:space="preserve"> and</w:t>
      </w:r>
      <w:r w:rsidR="2BDBC0E6" w:rsidRPr="32761E27">
        <w:rPr>
          <w:rFonts w:ascii="Calibri" w:eastAsia="Calibri" w:hAnsi="Calibri" w:cs="Calibri"/>
          <w:color w:val="252526"/>
        </w:rPr>
        <w:t xml:space="preserve"> the courts would know the proper conduct to take. Civil Law </w:t>
      </w:r>
      <w:r w:rsidR="7567639B" w:rsidRPr="32761E27">
        <w:rPr>
          <w:rFonts w:ascii="Calibri" w:eastAsia="Calibri" w:hAnsi="Calibri" w:cs="Calibri"/>
          <w:color w:val="252526"/>
        </w:rPr>
        <w:t xml:space="preserve">has many different social problems, and the Civil Justice System has found one that can be fixed. </w:t>
      </w:r>
      <w:r w:rsidR="340C48CD" w:rsidRPr="32761E27">
        <w:rPr>
          <w:rFonts w:ascii="Calibri" w:eastAsia="Calibri" w:hAnsi="Calibri" w:cs="Calibri"/>
          <w:color w:val="252526"/>
        </w:rPr>
        <w:t xml:space="preserve">The biggest issue with civil law and civil law cases is that there is a direct link between illnesses and the civil </w:t>
      </w:r>
      <w:r w:rsidR="72B12DFE" w:rsidRPr="32761E27">
        <w:rPr>
          <w:rFonts w:ascii="Calibri" w:eastAsia="Calibri" w:hAnsi="Calibri" w:cs="Calibri"/>
          <w:color w:val="252526"/>
        </w:rPr>
        <w:t xml:space="preserve">law legal principles. </w:t>
      </w:r>
      <w:r w:rsidR="1EA68226" w:rsidRPr="32761E27">
        <w:rPr>
          <w:rFonts w:ascii="Calibri" w:eastAsia="Calibri" w:hAnsi="Calibri" w:cs="Calibri"/>
          <w:color w:val="252526"/>
        </w:rPr>
        <w:t>(</w:t>
      </w:r>
      <w:r w:rsidR="72B12DFE" w:rsidRPr="32761E27">
        <w:rPr>
          <w:rFonts w:ascii="Calibri" w:eastAsia="Calibri" w:hAnsi="Calibri" w:cs="Calibri"/>
          <w:color w:val="252526"/>
        </w:rPr>
        <w:t>Pleasence, P, Balmer, N, Buck, A et al, 2004)</w:t>
      </w:r>
      <w:r w:rsidR="31561330" w:rsidRPr="32761E27">
        <w:rPr>
          <w:rFonts w:ascii="Calibri" w:eastAsia="Calibri" w:hAnsi="Calibri" w:cs="Calibri"/>
          <w:color w:val="252526"/>
        </w:rPr>
        <w:t>.</w:t>
      </w:r>
      <w:r w:rsidR="47F5D11D" w:rsidRPr="32761E27">
        <w:rPr>
          <w:rFonts w:ascii="Calibri" w:eastAsia="Calibri" w:hAnsi="Calibri" w:cs="Calibri"/>
          <w:color w:val="252526"/>
        </w:rPr>
        <w:t xml:space="preserve"> The most obvious difference between common and civil law is </w:t>
      </w:r>
      <w:r w:rsidR="38B44904" w:rsidRPr="32761E27">
        <w:rPr>
          <w:rFonts w:ascii="Calibri" w:eastAsia="Calibri" w:hAnsi="Calibri" w:cs="Calibri"/>
          <w:color w:val="252526"/>
        </w:rPr>
        <w:t xml:space="preserve">what happens in the criminal process. With civil law an investigation takes place </w:t>
      </w:r>
      <w:r w:rsidR="4579A3AF" w:rsidRPr="32761E27">
        <w:rPr>
          <w:rFonts w:ascii="Calibri" w:eastAsia="Calibri" w:hAnsi="Calibri" w:cs="Calibri"/>
          <w:color w:val="252526"/>
        </w:rPr>
        <w:t xml:space="preserve">and then it will go to trail and an appeal process is available. With common law it follows the same </w:t>
      </w:r>
      <w:r w:rsidR="769E9729" w:rsidRPr="32761E27">
        <w:rPr>
          <w:rFonts w:ascii="Calibri" w:eastAsia="Calibri" w:hAnsi="Calibri" w:cs="Calibri"/>
          <w:color w:val="252526"/>
        </w:rPr>
        <w:t>process,</w:t>
      </w:r>
      <w:r w:rsidR="4579A3AF" w:rsidRPr="32761E27">
        <w:rPr>
          <w:rFonts w:ascii="Calibri" w:eastAsia="Calibri" w:hAnsi="Calibri" w:cs="Calibri"/>
          <w:color w:val="252526"/>
        </w:rPr>
        <w:t xml:space="preserve"> but </w:t>
      </w:r>
      <w:r w:rsidR="5A50FBBF" w:rsidRPr="32761E27">
        <w:rPr>
          <w:rFonts w:ascii="Calibri" w:eastAsia="Calibri" w:hAnsi="Calibri" w:cs="Calibri"/>
          <w:color w:val="252526"/>
        </w:rPr>
        <w:t>disclosure is available with common law</w:t>
      </w:r>
      <w:r w:rsidR="6D10DD40" w:rsidRPr="32761E27">
        <w:rPr>
          <w:rFonts w:ascii="Calibri" w:eastAsia="Calibri" w:hAnsi="Calibri" w:cs="Calibri"/>
          <w:color w:val="252526"/>
        </w:rPr>
        <w:t xml:space="preserve"> (O’Connor, V, 2012). This is important because everybody involved in the case are required to look at all the evidence and </w:t>
      </w:r>
      <w:r w:rsidR="66826A04" w:rsidRPr="32761E27">
        <w:rPr>
          <w:rFonts w:ascii="Calibri" w:eastAsia="Calibri" w:hAnsi="Calibri" w:cs="Calibri"/>
          <w:color w:val="252526"/>
        </w:rPr>
        <w:t>reach a suitable conclusion.</w:t>
      </w:r>
      <w:r w:rsidR="6D10DD40" w:rsidRPr="32761E27">
        <w:rPr>
          <w:rFonts w:ascii="Calibri" w:eastAsia="Calibri" w:hAnsi="Calibri" w:cs="Calibri"/>
          <w:color w:val="252526"/>
        </w:rPr>
        <w:t xml:space="preserve"> In civil law cases </w:t>
      </w:r>
      <w:r w:rsidR="332688F7" w:rsidRPr="32761E27">
        <w:rPr>
          <w:rFonts w:ascii="Calibri" w:eastAsia="Calibri" w:hAnsi="Calibri" w:cs="Calibri"/>
          <w:color w:val="252526"/>
        </w:rPr>
        <w:t xml:space="preserve">they must follow the </w:t>
      </w:r>
      <w:proofErr w:type="spellStart"/>
      <w:r w:rsidR="332688F7" w:rsidRPr="32761E27">
        <w:rPr>
          <w:rFonts w:ascii="Calibri" w:eastAsia="Calibri" w:hAnsi="Calibri" w:cs="Calibri"/>
          <w:color w:val="252526"/>
        </w:rPr>
        <w:t>relevent</w:t>
      </w:r>
      <w:proofErr w:type="spellEnd"/>
      <w:r w:rsidR="332688F7" w:rsidRPr="32761E27">
        <w:rPr>
          <w:rFonts w:ascii="Calibri" w:eastAsia="Calibri" w:hAnsi="Calibri" w:cs="Calibri"/>
          <w:color w:val="252526"/>
        </w:rPr>
        <w:t xml:space="preserve"> law and legal powers.</w:t>
      </w:r>
    </w:p>
    <w:p w14:paraId="50C1B781" w14:textId="653F9602" w:rsidR="51AD6D7A" w:rsidRDefault="7467EFD7" w:rsidP="3F076336">
      <w:pPr>
        <w:spacing w:line="360" w:lineRule="auto"/>
        <w:rPr>
          <w:rFonts w:ascii="Calibri" w:eastAsia="Calibri" w:hAnsi="Calibri" w:cs="Calibri"/>
          <w:color w:val="252526"/>
        </w:rPr>
      </w:pPr>
      <w:r w:rsidRPr="32761E27">
        <w:rPr>
          <w:rFonts w:ascii="Calibri" w:eastAsia="Calibri" w:hAnsi="Calibri" w:cs="Calibri"/>
          <w:color w:val="252526"/>
        </w:rPr>
        <w:t xml:space="preserve">In the UK, </w:t>
      </w:r>
      <w:r w:rsidR="48B9699A" w:rsidRPr="32761E27">
        <w:rPr>
          <w:rFonts w:ascii="Calibri" w:eastAsia="Calibri" w:hAnsi="Calibri" w:cs="Calibri"/>
          <w:color w:val="252526"/>
        </w:rPr>
        <w:t>we</w:t>
      </w:r>
      <w:r w:rsidRPr="32761E27">
        <w:rPr>
          <w:rFonts w:ascii="Calibri" w:eastAsia="Calibri" w:hAnsi="Calibri" w:cs="Calibri"/>
          <w:color w:val="252526"/>
        </w:rPr>
        <w:t xml:space="preserve"> have a common law </w:t>
      </w:r>
      <w:r w:rsidR="294048EC" w:rsidRPr="32761E27">
        <w:rPr>
          <w:rFonts w:ascii="Calibri" w:eastAsia="Calibri" w:hAnsi="Calibri" w:cs="Calibri"/>
          <w:color w:val="252526"/>
        </w:rPr>
        <w:t>system,</w:t>
      </w:r>
      <w:r w:rsidRPr="32761E27">
        <w:rPr>
          <w:rFonts w:ascii="Calibri" w:eastAsia="Calibri" w:hAnsi="Calibri" w:cs="Calibri"/>
          <w:color w:val="252526"/>
        </w:rPr>
        <w:t xml:space="preserve"> and this is because we have a judiciary which is based </w:t>
      </w:r>
      <w:r w:rsidR="3DD14A8D" w:rsidRPr="32761E27">
        <w:rPr>
          <w:rFonts w:ascii="Calibri" w:eastAsia="Calibri" w:hAnsi="Calibri" w:cs="Calibri"/>
          <w:color w:val="252526"/>
        </w:rPr>
        <w:t>off</w:t>
      </w:r>
      <w:r w:rsidRPr="32761E27">
        <w:rPr>
          <w:rFonts w:ascii="Calibri" w:eastAsia="Calibri" w:hAnsi="Calibri" w:cs="Calibri"/>
          <w:color w:val="252526"/>
        </w:rPr>
        <w:t xml:space="preserve"> common law. </w:t>
      </w:r>
      <w:r w:rsidR="3828591A" w:rsidRPr="32761E27">
        <w:rPr>
          <w:rFonts w:ascii="Calibri" w:eastAsia="Calibri" w:hAnsi="Calibri" w:cs="Calibri"/>
          <w:color w:val="252526"/>
        </w:rPr>
        <w:t>We also have a statue law and a secretary of state</w:t>
      </w:r>
      <w:r w:rsidR="5E384EBB" w:rsidRPr="32761E27">
        <w:rPr>
          <w:rFonts w:ascii="Calibri" w:eastAsia="Calibri" w:hAnsi="Calibri" w:cs="Calibri"/>
          <w:color w:val="252526"/>
        </w:rPr>
        <w:t xml:space="preserve"> law</w:t>
      </w:r>
      <w:r w:rsidR="3828591A" w:rsidRPr="32761E27">
        <w:rPr>
          <w:rFonts w:ascii="Calibri" w:eastAsia="Calibri" w:hAnsi="Calibri" w:cs="Calibri"/>
          <w:color w:val="252526"/>
        </w:rPr>
        <w:t xml:space="preserve">. </w:t>
      </w:r>
      <w:r w:rsidR="50E3246E" w:rsidRPr="32761E27">
        <w:rPr>
          <w:rFonts w:ascii="Calibri" w:eastAsia="Calibri" w:hAnsi="Calibri" w:cs="Calibri"/>
          <w:color w:val="252526"/>
        </w:rPr>
        <w:t>All</w:t>
      </w:r>
      <w:r w:rsidR="3828591A" w:rsidRPr="32761E27">
        <w:rPr>
          <w:rFonts w:ascii="Calibri" w:eastAsia="Calibri" w:hAnsi="Calibri" w:cs="Calibri"/>
          <w:color w:val="252526"/>
        </w:rPr>
        <w:t xml:space="preserve"> these </w:t>
      </w:r>
      <w:r w:rsidR="6EB1A2D6" w:rsidRPr="32761E27">
        <w:rPr>
          <w:rFonts w:ascii="Calibri" w:eastAsia="Calibri" w:hAnsi="Calibri" w:cs="Calibri"/>
          <w:color w:val="252526"/>
        </w:rPr>
        <w:t xml:space="preserve">elements are </w:t>
      </w:r>
      <w:r w:rsidR="01BC90E1" w:rsidRPr="32761E27">
        <w:rPr>
          <w:rFonts w:ascii="Calibri" w:eastAsia="Calibri" w:hAnsi="Calibri" w:cs="Calibri"/>
          <w:color w:val="252526"/>
        </w:rPr>
        <w:t>extremely</w:t>
      </w:r>
      <w:r w:rsidR="6EB1A2D6" w:rsidRPr="32761E27">
        <w:rPr>
          <w:rFonts w:ascii="Calibri" w:eastAsia="Calibri" w:hAnsi="Calibri" w:cs="Calibri"/>
          <w:color w:val="252526"/>
        </w:rPr>
        <w:t xml:space="preserve"> important within our legal system</w:t>
      </w:r>
      <w:r w:rsidR="0D3A27F9" w:rsidRPr="32761E27">
        <w:rPr>
          <w:rFonts w:ascii="Calibri" w:eastAsia="Calibri" w:hAnsi="Calibri" w:cs="Calibri"/>
          <w:color w:val="252526"/>
        </w:rPr>
        <w:t xml:space="preserve"> and combine equate to a common law system.</w:t>
      </w:r>
      <w:r w:rsidR="5D616D77" w:rsidRPr="32761E27">
        <w:rPr>
          <w:rFonts w:ascii="Calibri" w:eastAsia="Calibri" w:hAnsi="Calibri" w:cs="Calibri"/>
          <w:color w:val="252526"/>
        </w:rPr>
        <w:t xml:space="preserve"> As defined by</w:t>
      </w:r>
      <w:r w:rsidR="7A0CB434" w:rsidRPr="32761E27">
        <w:rPr>
          <w:rFonts w:ascii="Calibri" w:eastAsia="Calibri" w:hAnsi="Calibri" w:cs="Calibri"/>
          <w:color w:val="252526"/>
        </w:rPr>
        <w:t xml:space="preserve"> </w:t>
      </w:r>
      <w:r w:rsidR="538EFDBC" w:rsidRPr="32761E27">
        <w:rPr>
          <w:rFonts w:ascii="Calibri" w:eastAsia="Calibri" w:hAnsi="Calibri" w:cs="Calibri"/>
          <w:color w:val="252526"/>
        </w:rPr>
        <w:t>Crown Proceedings, (</w:t>
      </w:r>
      <w:r w:rsidR="3F2A6AFB" w:rsidRPr="32761E27">
        <w:rPr>
          <w:rFonts w:ascii="Calibri" w:eastAsia="Calibri" w:hAnsi="Calibri" w:cs="Calibri"/>
          <w:color w:val="252526"/>
        </w:rPr>
        <w:t xml:space="preserve">1947). </w:t>
      </w:r>
      <w:r w:rsidR="7DCF502C" w:rsidRPr="32761E27">
        <w:rPr>
          <w:rFonts w:ascii="Calibri" w:eastAsia="Calibri" w:hAnsi="Calibri" w:cs="Calibri"/>
          <w:color w:val="252526"/>
        </w:rPr>
        <w:t xml:space="preserve">In comparison to this a civil law system would </w:t>
      </w:r>
      <w:r w:rsidR="2E27586B" w:rsidRPr="32761E27">
        <w:rPr>
          <w:rFonts w:ascii="Calibri" w:eastAsia="Calibri" w:hAnsi="Calibri" w:cs="Calibri"/>
          <w:color w:val="252526"/>
        </w:rPr>
        <w:t>not allow or require pr</w:t>
      </w:r>
      <w:r w:rsidR="3D48DAB9" w:rsidRPr="32761E27">
        <w:rPr>
          <w:rFonts w:ascii="Calibri" w:eastAsia="Calibri" w:hAnsi="Calibri" w:cs="Calibri"/>
          <w:color w:val="252526"/>
        </w:rPr>
        <w:t xml:space="preserve">erogative powers as civil law is not based upon ministers and a monarchy and are more based on </w:t>
      </w:r>
      <w:r w:rsidR="1C9B4D52" w:rsidRPr="32761E27">
        <w:rPr>
          <w:rFonts w:ascii="Calibri" w:eastAsia="Calibri" w:hAnsi="Calibri" w:cs="Calibri"/>
          <w:color w:val="252526"/>
        </w:rPr>
        <w:t>legal codes.</w:t>
      </w:r>
      <w:r w:rsidR="7AB5BD40" w:rsidRPr="32761E27">
        <w:rPr>
          <w:rFonts w:ascii="Calibri" w:eastAsia="Calibri" w:hAnsi="Calibri" w:cs="Calibri"/>
          <w:color w:val="252526"/>
        </w:rPr>
        <w:t xml:space="preserve"> </w:t>
      </w:r>
      <w:r w:rsidR="0EACA45C" w:rsidRPr="32761E27">
        <w:rPr>
          <w:rFonts w:ascii="Calibri" w:eastAsia="Calibri" w:hAnsi="Calibri" w:cs="Calibri"/>
          <w:color w:val="252526"/>
        </w:rPr>
        <w:t xml:space="preserve">With Common law Prerogative Powers can be given to ministers for action to be taken. </w:t>
      </w:r>
      <w:r w:rsidR="7AB5BD40" w:rsidRPr="32761E27">
        <w:rPr>
          <w:rFonts w:ascii="Calibri" w:eastAsia="Calibri" w:hAnsi="Calibri" w:cs="Calibri"/>
          <w:color w:val="252526"/>
        </w:rPr>
        <w:t xml:space="preserve">According to Constitutional Law Matters, (2023), </w:t>
      </w:r>
      <w:r w:rsidR="47884A5D" w:rsidRPr="32761E27">
        <w:rPr>
          <w:rFonts w:ascii="Calibri" w:eastAsia="Calibri" w:hAnsi="Calibri" w:cs="Calibri"/>
          <w:color w:val="252526"/>
        </w:rPr>
        <w:t>Prerogative Powers require constitutional help</w:t>
      </w:r>
      <w:r w:rsidR="76EBC736" w:rsidRPr="32761E27">
        <w:rPr>
          <w:rFonts w:ascii="Calibri" w:eastAsia="Calibri" w:hAnsi="Calibri" w:cs="Calibri"/>
          <w:color w:val="252526"/>
        </w:rPr>
        <w:t>. Prerogative powers are based on common law as it is situated as put of the mo</w:t>
      </w:r>
      <w:r w:rsidR="0659DD93" w:rsidRPr="32761E27">
        <w:rPr>
          <w:rFonts w:ascii="Calibri" w:eastAsia="Calibri" w:hAnsi="Calibri" w:cs="Calibri"/>
          <w:color w:val="252526"/>
        </w:rPr>
        <w:t xml:space="preserve">narchy. </w:t>
      </w:r>
      <w:r w:rsidR="1ACE88B7" w:rsidRPr="32761E27">
        <w:rPr>
          <w:rFonts w:ascii="Calibri" w:eastAsia="Calibri" w:hAnsi="Calibri" w:cs="Calibri"/>
          <w:color w:val="252526"/>
        </w:rPr>
        <w:t>Prerogative powers or royal prerogatives is one of the most essential elements of the British constitution.</w:t>
      </w:r>
      <w:r w:rsidR="315BDB8B" w:rsidRPr="32761E27">
        <w:rPr>
          <w:rFonts w:ascii="Calibri" w:eastAsia="Calibri" w:hAnsi="Calibri" w:cs="Calibri"/>
          <w:color w:val="252526"/>
        </w:rPr>
        <w:t xml:space="preserve"> </w:t>
      </w:r>
      <w:r w:rsidR="315BDB8B" w:rsidRPr="32761E27">
        <w:rPr>
          <w:rFonts w:eastAsiaTheme="minorEastAsia"/>
          <w:color w:val="2A2A2A"/>
        </w:rPr>
        <w:t xml:space="preserve">The royal prerogative refers to power that the monarch </w:t>
      </w:r>
      <w:r w:rsidR="34937C4D" w:rsidRPr="32761E27">
        <w:rPr>
          <w:rFonts w:eastAsiaTheme="minorEastAsia"/>
          <w:color w:val="2A2A2A"/>
        </w:rPr>
        <w:t>leaves</w:t>
      </w:r>
      <w:r w:rsidR="315BDB8B" w:rsidRPr="32761E27">
        <w:rPr>
          <w:rFonts w:eastAsiaTheme="minorEastAsia"/>
          <w:color w:val="2A2A2A"/>
        </w:rPr>
        <w:t xml:space="preserve"> behind when involved in government decision</w:t>
      </w:r>
      <w:r w:rsidR="552CF269" w:rsidRPr="32761E27">
        <w:rPr>
          <w:rFonts w:eastAsiaTheme="minorEastAsia"/>
          <w:color w:val="2A2A2A"/>
        </w:rPr>
        <w:t>s</w:t>
      </w:r>
      <w:r w:rsidR="509DF0E1" w:rsidRPr="32761E27">
        <w:rPr>
          <w:rFonts w:eastAsiaTheme="minorEastAsia"/>
          <w:color w:val="2A2A2A"/>
        </w:rPr>
        <w:t xml:space="preserve"> (Poole, T, 2010).</w:t>
      </w:r>
      <w:r w:rsidR="4861E47B" w:rsidRPr="32761E27">
        <w:rPr>
          <w:rFonts w:eastAsiaTheme="minorEastAsia"/>
          <w:color w:val="2A2A2A"/>
        </w:rPr>
        <w:t xml:space="preserve"> </w:t>
      </w:r>
      <w:r w:rsidR="47884A5D" w:rsidRPr="32761E27">
        <w:rPr>
          <w:rFonts w:ascii="Calibri" w:eastAsia="Calibri" w:hAnsi="Calibri" w:cs="Calibri"/>
          <w:color w:val="252526"/>
        </w:rPr>
        <w:t xml:space="preserve">This is a common law method </w:t>
      </w:r>
      <w:r w:rsidR="7FC6992A" w:rsidRPr="32761E27">
        <w:rPr>
          <w:rFonts w:ascii="Calibri" w:eastAsia="Calibri" w:hAnsi="Calibri" w:cs="Calibri"/>
          <w:color w:val="252526"/>
        </w:rPr>
        <w:t xml:space="preserve">which is based on the Monarchy. The Monarchy is not directly involved with Civil law whereas the Monarchy is </w:t>
      </w:r>
      <w:r w:rsidR="431A7674" w:rsidRPr="32761E27">
        <w:rPr>
          <w:rFonts w:ascii="Calibri" w:eastAsia="Calibri" w:hAnsi="Calibri" w:cs="Calibri"/>
          <w:color w:val="252526"/>
        </w:rPr>
        <w:t xml:space="preserve">an integral </w:t>
      </w:r>
      <w:r w:rsidR="431A7674" w:rsidRPr="32761E27">
        <w:rPr>
          <w:rFonts w:ascii="Calibri" w:eastAsia="Calibri" w:hAnsi="Calibri" w:cs="Calibri"/>
          <w:color w:val="252526"/>
        </w:rPr>
        <w:lastRenderedPageBreak/>
        <w:t>part</w:t>
      </w:r>
      <w:r w:rsidR="7FC6992A" w:rsidRPr="32761E27">
        <w:rPr>
          <w:rFonts w:ascii="Calibri" w:eastAsia="Calibri" w:hAnsi="Calibri" w:cs="Calibri"/>
          <w:color w:val="252526"/>
        </w:rPr>
        <w:t xml:space="preserve"> of Common law.</w:t>
      </w:r>
      <w:r w:rsidR="36CF0C22" w:rsidRPr="32761E27">
        <w:rPr>
          <w:rFonts w:ascii="Calibri" w:eastAsia="Calibri" w:hAnsi="Calibri" w:cs="Calibri"/>
          <w:color w:val="252526"/>
        </w:rPr>
        <w:t xml:space="preserve"> Royal Prerog</w:t>
      </w:r>
      <w:r w:rsidR="3E262682" w:rsidRPr="32761E27">
        <w:rPr>
          <w:rFonts w:ascii="Calibri" w:eastAsia="Calibri" w:hAnsi="Calibri" w:cs="Calibri"/>
          <w:color w:val="252526"/>
        </w:rPr>
        <w:t xml:space="preserve">ative ensures that the monarch </w:t>
      </w:r>
      <w:r w:rsidR="7C10C6FB" w:rsidRPr="32761E27">
        <w:rPr>
          <w:rFonts w:ascii="Calibri" w:eastAsia="Calibri" w:hAnsi="Calibri" w:cs="Calibri"/>
          <w:color w:val="252526"/>
        </w:rPr>
        <w:t xml:space="preserve">can </w:t>
      </w:r>
      <w:r w:rsidR="13EABA8E" w:rsidRPr="32761E27">
        <w:rPr>
          <w:rFonts w:ascii="Calibri" w:eastAsia="Calibri" w:hAnsi="Calibri" w:cs="Calibri"/>
          <w:color w:val="252526"/>
        </w:rPr>
        <w:t xml:space="preserve">be </w:t>
      </w:r>
      <w:r w:rsidR="7C10C6FB" w:rsidRPr="32761E27">
        <w:rPr>
          <w:rFonts w:ascii="Calibri" w:eastAsia="Calibri" w:hAnsi="Calibri" w:cs="Calibri"/>
          <w:color w:val="252526"/>
        </w:rPr>
        <w:t xml:space="preserve">directly involved in the decision-making process if needed and the </w:t>
      </w:r>
      <w:r w:rsidR="3AA1F883" w:rsidRPr="32761E27">
        <w:rPr>
          <w:rFonts w:ascii="Calibri" w:eastAsia="Calibri" w:hAnsi="Calibri" w:cs="Calibri"/>
          <w:color w:val="252526"/>
        </w:rPr>
        <w:t>prerogative</w:t>
      </w:r>
      <w:r w:rsidR="7C10C6FB" w:rsidRPr="32761E27">
        <w:rPr>
          <w:rFonts w:ascii="Calibri" w:eastAsia="Calibri" w:hAnsi="Calibri" w:cs="Calibri"/>
          <w:color w:val="252526"/>
        </w:rPr>
        <w:t xml:space="preserve"> powers would be assigned to someone in place of the monarch.</w:t>
      </w:r>
    </w:p>
    <w:p w14:paraId="1ED5ADB2" w14:textId="46A8B64F" w:rsidR="7A46EEAA" w:rsidRDefault="35C59981" w:rsidP="3F076336">
      <w:pPr>
        <w:spacing w:line="360" w:lineRule="auto"/>
        <w:rPr>
          <w:rFonts w:ascii="Calibri" w:eastAsia="Calibri" w:hAnsi="Calibri" w:cs="Calibri"/>
          <w:color w:val="252526"/>
        </w:rPr>
      </w:pPr>
      <w:r w:rsidRPr="32761E27">
        <w:rPr>
          <w:rFonts w:ascii="Calibri" w:eastAsia="Calibri" w:hAnsi="Calibri" w:cs="Calibri"/>
          <w:color w:val="252526"/>
        </w:rPr>
        <w:t>When dealing with Civil Law, judges</w:t>
      </w:r>
      <w:r w:rsidR="733D2D26" w:rsidRPr="32761E27">
        <w:rPr>
          <w:rFonts w:ascii="Calibri" w:eastAsia="Calibri" w:hAnsi="Calibri" w:cs="Calibri"/>
          <w:color w:val="252526"/>
        </w:rPr>
        <w:t xml:space="preserve"> are</w:t>
      </w:r>
      <w:r w:rsidRPr="32761E27">
        <w:rPr>
          <w:rFonts w:ascii="Calibri" w:eastAsia="Calibri" w:hAnsi="Calibri" w:cs="Calibri"/>
          <w:color w:val="252526"/>
        </w:rPr>
        <w:t xml:space="preserve"> present</w:t>
      </w:r>
      <w:r w:rsidR="5FF74B75" w:rsidRPr="32761E27">
        <w:rPr>
          <w:rFonts w:ascii="Calibri" w:eastAsia="Calibri" w:hAnsi="Calibri" w:cs="Calibri"/>
          <w:color w:val="252526"/>
        </w:rPr>
        <w:t>ed with</w:t>
      </w:r>
      <w:r w:rsidRPr="32761E27">
        <w:rPr>
          <w:rFonts w:ascii="Calibri" w:eastAsia="Calibri" w:hAnsi="Calibri" w:cs="Calibri"/>
          <w:color w:val="252526"/>
        </w:rPr>
        <w:t xml:space="preserve"> all the </w:t>
      </w:r>
      <w:r w:rsidR="00064FAA" w:rsidRPr="32761E27">
        <w:rPr>
          <w:rFonts w:ascii="Calibri" w:eastAsia="Calibri" w:hAnsi="Calibri" w:cs="Calibri"/>
          <w:color w:val="252526"/>
        </w:rPr>
        <w:t>relevant</w:t>
      </w:r>
      <w:r w:rsidRPr="32761E27">
        <w:rPr>
          <w:rFonts w:ascii="Calibri" w:eastAsia="Calibri" w:hAnsi="Calibri" w:cs="Calibri"/>
          <w:color w:val="252526"/>
        </w:rPr>
        <w:t xml:space="preserve"> facts of the </w:t>
      </w:r>
      <w:r w:rsidR="5016CD34" w:rsidRPr="32761E27">
        <w:rPr>
          <w:rFonts w:ascii="Calibri" w:eastAsia="Calibri" w:hAnsi="Calibri" w:cs="Calibri"/>
          <w:color w:val="252526"/>
        </w:rPr>
        <w:t>case,</w:t>
      </w:r>
      <w:r w:rsidRPr="32761E27">
        <w:rPr>
          <w:rFonts w:ascii="Calibri" w:eastAsia="Calibri" w:hAnsi="Calibri" w:cs="Calibri"/>
          <w:color w:val="252526"/>
        </w:rPr>
        <w:t xml:space="preserve"> and </w:t>
      </w:r>
      <w:r w:rsidR="4DDBC508" w:rsidRPr="32761E27">
        <w:rPr>
          <w:rFonts w:ascii="Calibri" w:eastAsia="Calibri" w:hAnsi="Calibri" w:cs="Calibri"/>
          <w:color w:val="252526"/>
        </w:rPr>
        <w:t xml:space="preserve">they </w:t>
      </w:r>
      <w:r w:rsidRPr="32761E27">
        <w:rPr>
          <w:rFonts w:ascii="Calibri" w:eastAsia="Calibri" w:hAnsi="Calibri" w:cs="Calibri"/>
          <w:color w:val="252526"/>
        </w:rPr>
        <w:t>make decision</w:t>
      </w:r>
      <w:r w:rsidR="1F32814E" w:rsidRPr="32761E27">
        <w:rPr>
          <w:rFonts w:ascii="Calibri" w:eastAsia="Calibri" w:hAnsi="Calibri" w:cs="Calibri"/>
          <w:color w:val="252526"/>
        </w:rPr>
        <w:t>s</w:t>
      </w:r>
      <w:r w:rsidRPr="32761E27">
        <w:rPr>
          <w:rFonts w:ascii="Calibri" w:eastAsia="Calibri" w:hAnsi="Calibri" w:cs="Calibri"/>
          <w:color w:val="252526"/>
        </w:rPr>
        <w:t xml:space="preserve"> using the </w:t>
      </w:r>
      <w:r w:rsidR="00064FAA" w:rsidRPr="32761E27">
        <w:rPr>
          <w:rFonts w:ascii="Calibri" w:eastAsia="Calibri" w:hAnsi="Calibri" w:cs="Calibri"/>
          <w:color w:val="252526"/>
        </w:rPr>
        <w:t>relevant</w:t>
      </w:r>
      <w:r w:rsidRPr="32761E27">
        <w:rPr>
          <w:rFonts w:ascii="Calibri" w:eastAsia="Calibri" w:hAnsi="Calibri" w:cs="Calibri"/>
          <w:color w:val="252526"/>
        </w:rPr>
        <w:t xml:space="preserve"> law. </w:t>
      </w:r>
      <w:r w:rsidR="3051FDE9" w:rsidRPr="32761E27">
        <w:rPr>
          <w:rFonts w:ascii="Calibri" w:eastAsia="Calibri" w:hAnsi="Calibri" w:cs="Calibri"/>
          <w:color w:val="252526"/>
        </w:rPr>
        <w:t xml:space="preserve">Civil law deals with case-by-case situations and applies the </w:t>
      </w:r>
      <w:r w:rsidR="00064FAA" w:rsidRPr="32761E27">
        <w:rPr>
          <w:rFonts w:ascii="Calibri" w:eastAsia="Calibri" w:hAnsi="Calibri" w:cs="Calibri"/>
          <w:color w:val="252526"/>
        </w:rPr>
        <w:t>relevant</w:t>
      </w:r>
      <w:r w:rsidR="3051FDE9" w:rsidRPr="32761E27">
        <w:rPr>
          <w:rFonts w:ascii="Calibri" w:eastAsia="Calibri" w:hAnsi="Calibri" w:cs="Calibri"/>
          <w:color w:val="252526"/>
        </w:rPr>
        <w:t xml:space="preserve"> law to </w:t>
      </w:r>
      <w:r w:rsidR="646B98B7" w:rsidRPr="32761E27">
        <w:rPr>
          <w:rFonts w:ascii="Calibri" w:eastAsia="Calibri" w:hAnsi="Calibri" w:cs="Calibri"/>
          <w:color w:val="252526"/>
        </w:rPr>
        <w:t>each</w:t>
      </w:r>
      <w:r w:rsidR="3051FDE9" w:rsidRPr="32761E27">
        <w:rPr>
          <w:rFonts w:ascii="Calibri" w:eastAsia="Calibri" w:hAnsi="Calibri" w:cs="Calibri"/>
          <w:color w:val="252526"/>
        </w:rPr>
        <w:t xml:space="preserve"> decision. From all the evidence gathered common law is used as the </w:t>
      </w:r>
      <w:r w:rsidR="7D791199" w:rsidRPr="32761E27">
        <w:rPr>
          <w:rFonts w:ascii="Calibri" w:eastAsia="Calibri" w:hAnsi="Calibri" w:cs="Calibri"/>
          <w:color w:val="252526"/>
        </w:rPr>
        <w:t xml:space="preserve">primary law within the English Legal system. According to </w:t>
      </w:r>
      <w:proofErr w:type="spellStart"/>
      <w:r w:rsidR="7D791199" w:rsidRPr="32761E27">
        <w:rPr>
          <w:rFonts w:ascii="Calibri" w:eastAsia="Calibri" w:hAnsi="Calibri" w:cs="Calibri"/>
          <w:color w:val="252526"/>
        </w:rPr>
        <w:t>Postema</w:t>
      </w:r>
      <w:proofErr w:type="spellEnd"/>
      <w:r w:rsidR="7D791199" w:rsidRPr="32761E27">
        <w:rPr>
          <w:rFonts w:ascii="Calibri" w:eastAsia="Calibri" w:hAnsi="Calibri" w:cs="Calibri"/>
          <w:color w:val="252526"/>
        </w:rPr>
        <w:t>, G, (</w:t>
      </w:r>
      <w:r w:rsidR="5CCB8432" w:rsidRPr="32761E27">
        <w:rPr>
          <w:rFonts w:ascii="Calibri" w:eastAsia="Calibri" w:hAnsi="Calibri" w:cs="Calibri"/>
          <w:color w:val="252526"/>
        </w:rPr>
        <w:t>2002)</w:t>
      </w:r>
      <w:r w:rsidR="088BE8B7" w:rsidRPr="32761E27">
        <w:rPr>
          <w:rFonts w:ascii="Calibri" w:eastAsia="Calibri" w:hAnsi="Calibri" w:cs="Calibri"/>
          <w:color w:val="252526"/>
        </w:rPr>
        <w:t xml:space="preserve"> common law in the 17</w:t>
      </w:r>
      <w:r w:rsidR="088BE8B7" w:rsidRPr="32761E27">
        <w:rPr>
          <w:rFonts w:ascii="Calibri" w:eastAsia="Calibri" w:hAnsi="Calibri" w:cs="Calibri"/>
          <w:color w:val="252526"/>
          <w:vertAlign w:val="superscript"/>
        </w:rPr>
        <w:t>th</w:t>
      </w:r>
      <w:r w:rsidR="088BE8B7" w:rsidRPr="32761E27">
        <w:rPr>
          <w:rFonts w:ascii="Calibri" w:eastAsia="Calibri" w:hAnsi="Calibri" w:cs="Calibri"/>
          <w:color w:val="252526"/>
        </w:rPr>
        <w:t xml:space="preserve"> century was perceived to be found in three </w:t>
      </w:r>
      <w:r w:rsidR="259917B2" w:rsidRPr="32761E27">
        <w:rPr>
          <w:rFonts w:ascii="Calibri" w:eastAsia="Calibri" w:hAnsi="Calibri" w:cs="Calibri"/>
          <w:color w:val="252526"/>
        </w:rPr>
        <w:t>separate places</w:t>
      </w:r>
      <w:r w:rsidR="40CA3784" w:rsidRPr="32761E27">
        <w:rPr>
          <w:rFonts w:ascii="Calibri" w:eastAsia="Calibri" w:hAnsi="Calibri" w:cs="Calibri"/>
          <w:color w:val="252526"/>
        </w:rPr>
        <w:t xml:space="preserve">. These include judicial decisions, acts of parliament and local custom. </w:t>
      </w:r>
      <w:r w:rsidR="05D5B31A" w:rsidRPr="32761E27">
        <w:rPr>
          <w:rFonts w:ascii="Calibri" w:eastAsia="Calibri" w:hAnsi="Calibri" w:cs="Calibri"/>
          <w:color w:val="252526"/>
        </w:rPr>
        <w:t>They want to use the judges to take part in practical deliberation.</w:t>
      </w:r>
      <w:r w:rsidR="71712058" w:rsidRPr="32761E27">
        <w:rPr>
          <w:rFonts w:ascii="Calibri" w:eastAsia="Calibri" w:hAnsi="Calibri" w:cs="Calibri"/>
          <w:color w:val="252526"/>
        </w:rPr>
        <w:t xml:space="preserve"> In comparison, Civil law is where judges make decisions depending on the law. </w:t>
      </w:r>
      <w:r w:rsidR="23CD0AE4" w:rsidRPr="32761E27">
        <w:rPr>
          <w:rFonts w:ascii="Calibri" w:eastAsia="Calibri" w:hAnsi="Calibri" w:cs="Calibri"/>
          <w:color w:val="252526"/>
        </w:rPr>
        <w:t>This suggests that common law has set principles in place that are still in place modern day. These include the monarchy, the different acts of parliament</w:t>
      </w:r>
      <w:r w:rsidR="2F14D1A4" w:rsidRPr="32761E27">
        <w:rPr>
          <w:rFonts w:ascii="Calibri" w:eastAsia="Calibri" w:hAnsi="Calibri" w:cs="Calibri"/>
          <w:color w:val="252526"/>
        </w:rPr>
        <w:t xml:space="preserve"> such as the prime minister.</w:t>
      </w:r>
      <w:r w:rsidR="6244A0E3" w:rsidRPr="32761E27">
        <w:rPr>
          <w:rFonts w:ascii="Calibri" w:eastAsia="Calibri" w:hAnsi="Calibri" w:cs="Calibri"/>
          <w:color w:val="252526"/>
        </w:rPr>
        <w:t xml:space="preserve"> </w:t>
      </w:r>
      <w:r w:rsidR="7854F34B" w:rsidRPr="32761E27">
        <w:rPr>
          <w:rFonts w:ascii="Calibri" w:eastAsia="Calibri" w:hAnsi="Calibri" w:cs="Calibri"/>
          <w:color w:val="252526"/>
        </w:rPr>
        <w:t>In terms of criminal activities, you can have common law offences</w:t>
      </w:r>
      <w:r w:rsidR="457C06FC" w:rsidRPr="32761E27">
        <w:rPr>
          <w:rFonts w:ascii="Calibri" w:eastAsia="Calibri" w:hAnsi="Calibri" w:cs="Calibri"/>
          <w:color w:val="252526"/>
        </w:rPr>
        <w:t xml:space="preserve">. Common law offences will include unlimited fines and imprisonment. </w:t>
      </w:r>
      <w:r w:rsidR="7854F34B" w:rsidRPr="32761E27">
        <w:rPr>
          <w:rFonts w:ascii="Calibri" w:eastAsia="Calibri" w:hAnsi="Calibri" w:cs="Calibri"/>
          <w:color w:val="252526"/>
        </w:rPr>
        <w:t xml:space="preserve">These offences </w:t>
      </w:r>
      <w:r w:rsidR="11DEF4E8" w:rsidRPr="32761E27">
        <w:rPr>
          <w:rFonts w:ascii="Calibri" w:eastAsia="Calibri" w:hAnsi="Calibri" w:cs="Calibri"/>
          <w:color w:val="252526"/>
        </w:rPr>
        <w:t>i</w:t>
      </w:r>
      <w:r w:rsidR="7854F34B" w:rsidRPr="32761E27">
        <w:rPr>
          <w:rFonts w:ascii="Calibri" w:eastAsia="Calibri" w:hAnsi="Calibri" w:cs="Calibri"/>
          <w:color w:val="252526"/>
        </w:rPr>
        <w:t>nclude</w:t>
      </w:r>
      <w:r w:rsidR="41F96BCF" w:rsidRPr="32761E27">
        <w:rPr>
          <w:rFonts w:ascii="Calibri" w:eastAsia="Calibri" w:hAnsi="Calibri" w:cs="Calibri"/>
          <w:color w:val="252526"/>
        </w:rPr>
        <w:t xml:space="preserve"> Manslaughter</w:t>
      </w:r>
      <w:r w:rsidR="5753E291" w:rsidRPr="32761E27">
        <w:rPr>
          <w:rFonts w:ascii="Calibri" w:eastAsia="Calibri" w:hAnsi="Calibri" w:cs="Calibri"/>
          <w:color w:val="252526"/>
        </w:rPr>
        <w:t xml:space="preserve"> and Murder (Crown Prosecution Service, 2018). Common law offences are dealt with in the courts and a decision is made by a jud</w:t>
      </w:r>
      <w:r w:rsidR="4A1D43B5" w:rsidRPr="32761E27">
        <w:rPr>
          <w:rFonts w:ascii="Calibri" w:eastAsia="Calibri" w:hAnsi="Calibri" w:cs="Calibri"/>
          <w:color w:val="252526"/>
        </w:rPr>
        <w:t xml:space="preserve">ge. In </w:t>
      </w:r>
      <w:r w:rsidR="73C1B391" w:rsidRPr="32761E27">
        <w:rPr>
          <w:rFonts w:ascii="Calibri" w:eastAsia="Calibri" w:hAnsi="Calibri" w:cs="Calibri"/>
          <w:color w:val="252526"/>
        </w:rPr>
        <w:t xml:space="preserve">Civil Law there do not </w:t>
      </w:r>
      <w:r w:rsidR="47750B17" w:rsidRPr="32761E27">
        <w:rPr>
          <w:rFonts w:ascii="Calibri" w:eastAsia="Calibri" w:hAnsi="Calibri" w:cs="Calibri"/>
          <w:color w:val="252526"/>
        </w:rPr>
        <w:t xml:space="preserve">operate without the </w:t>
      </w:r>
      <w:r w:rsidR="26C77DB0" w:rsidRPr="32761E27">
        <w:rPr>
          <w:rFonts w:ascii="Calibri" w:eastAsia="Calibri" w:hAnsi="Calibri" w:cs="Calibri"/>
          <w:color w:val="252526"/>
        </w:rPr>
        <w:t>necessary contempt procedure.</w:t>
      </w:r>
      <w:r w:rsidR="3E583F16" w:rsidRPr="32761E27">
        <w:rPr>
          <w:rFonts w:ascii="Calibri" w:eastAsia="Calibri" w:hAnsi="Calibri" w:cs="Calibri"/>
          <w:color w:val="252526"/>
        </w:rPr>
        <w:t xml:space="preserve"> </w:t>
      </w:r>
      <w:r w:rsidR="6EFF27EA" w:rsidRPr="32761E27">
        <w:rPr>
          <w:rFonts w:ascii="Calibri" w:eastAsia="Calibri" w:hAnsi="Calibri" w:cs="Calibri"/>
          <w:color w:val="252526"/>
        </w:rPr>
        <w:t>(Chesterman, 2008). Civil</w:t>
      </w:r>
      <w:r w:rsidR="3E583F16" w:rsidRPr="32761E27">
        <w:rPr>
          <w:rFonts w:ascii="Calibri" w:eastAsia="Calibri" w:hAnsi="Calibri" w:cs="Calibri"/>
          <w:color w:val="252526"/>
        </w:rPr>
        <w:t xml:space="preserve"> law is </w:t>
      </w:r>
      <w:proofErr w:type="gramStart"/>
      <w:r w:rsidR="3E583F16" w:rsidRPr="32761E27">
        <w:rPr>
          <w:rFonts w:ascii="Calibri" w:eastAsia="Calibri" w:hAnsi="Calibri" w:cs="Calibri"/>
          <w:color w:val="252526"/>
        </w:rPr>
        <w:t>a fairly unknown</w:t>
      </w:r>
      <w:proofErr w:type="gramEnd"/>
      <w:r w:rsidR="3E583F16" w:rsidRPr="32761E27">
        <w:rPr>
          <w:rFonts w:ascii="Calibri" w:eastAsia="Calibri" w:hAnsi="Calibri" w:cs="Calibri"/>
          <w:color w:val="252526"/>
        </w:rPr>
        <w:t xml:space="preserve"> procedure as cases do not have precedent and civil law cases may not require court or any member of the government or parliament to get </w:t>
      </w:r>
      <w:r w:rsidR="7CFD2447" w:rsidRPr="32761E27">
        <w:rPr>
          <w:rFonts w:ascii="Calibri" w:eastAsia="Calibri" w:hAnsi="Calibri" w:cs="Calibri"/>
          <w:color w:val="252526"/>
        </w:rPr>
        <w:t>involved.</w:t>
      </w:r>
      <w:r w:rsidR="4E519A83" w:rsidRPr="32761E27">
        <w:rPr>
          <w:rFonts w:ascii="Calibri" w:eastAsia="Calibri" w:hAnsi="Calibri" w:cs="Calibri"/>
          <w:color w:val="252526"/>
        </w:rPr>
        <w:t xml:space="preserve"> As seen by all the evidence above there is a firm argument to </w:t>
      </w:r>
      <w:r w:rsidR="76C80D98" w:rsidRPr="32761E27">
        <w:rPr>
          <w:rFonts w:ascii="Calibri" w:eastAsia="Calibri" w:hAnsi="Calibri" w:cs="Calibri"/>
          <w:color w:val="252526"/>
        </w:rPr>
        <w:t>suggest</w:t>
      </w:r>
      <w:r w:rsidR="4E519A83" w:rsidRPr="32761E27">
        <w:rPr>
          <w:rFonts w:ascii="Calibri" w:eastAsia="Calibri" w:hAnsi="Calibri" w:cs="Calibri"/>
          <w:color w:val="252526"/>
        </w:rPr>
        <w:t xml:space="preserve"> that the English Legal System is based on the common law sys</w:t>
      </w:r>
      <w:r w:rsidR="7A46EEAA" w:rsidRPr="32761E27">
        <w:rPr>
          <w:rFonts w:ascii="Calibri" w:eastAsia="Calibri" w:hAnsi="Calibri" w:cs="Calibri"/>
          <w:color w:val="252526"/>
        </w:rPr>
        <w:t>tem and not Civil law. This is due to our system following all the procedures and roles that common law has and have put into place.</w:t>
      </w:r>
      <w:r w:rsidR="37C9648B" w:rsidRPr="32761E27">
        <w:rPr>
          <w:rFonts w:ascii="Calibri" w:eastAsia="Calibri" w:hAnsi="Calibri" w:cs="Calibri"/>
          <w:color w:val="252526"/>
        </w:rPr>
        <w:t xml:space="preserve"> </w:t>
      </w:r>
      <w:r w:rsidR="2539BB2A" w:rsidRPr="32761E27">
        <w:rPr>
          <w:rFonts w:ascii="Calibri" w:eastAsia="Calibri" w:hAnsi="Calibri" w:cs="Calibri"/>
          <w:color w:val="252526"/>
        </w:rPr>
        <w:t xml:space="preserve">Some </w:t>
      </w:r>
      <w:r w:rsidR="4AE3CD05" w:rsidRPr="32761E27">
        <w:rPr>
          <w:rFonts w:ascii="Calibri" w:eastAsia="Calibri" w:hAnsi="Calibri" w:cs="Calibri"/>
          <w:color w:val="252526"/>
        </w:rPr>
        <w:t>examples</w:t>
      </w:r>
      <w:r w:rsidR="2539BB2A" w:rsidRPr="32761E27">
        <w:rPr>
          <w:rFonts w:ascii="Calibri" w:eastAsia="Calibri" w:hAnsi="Calibri" w:cs="Calibri"/>
          <w:color w:val="252526"/>
        </w:rPr>
        <w:t xml:space="preserve"> </w:t>
      </w:r>
      <w:r w:rsidR="4C09D131" w:rsidRPr="32761E27">
        <w:rPr>
          <w:rFonts w:ascii="Calibri" w:eastAsia="Calibri" w:hAnsi="Calibri" w:cs="Calibri"/>
          <w:color w:val="252526"/>
        </w:rPr>
        <w:t>where common law has come into effect</w:t>
      </w:r>
      <w:r w:rsidR="30CF9383" w:rsidRPr="32761E27">
        <w:rPr>
          <w:rFonts w:ascii="Calibri" w:eastAsia="Calibri" w:hAnsi="Calibri" w:cs="Calibri"/>
          <w:color w:val="252526"/>
        </w:rPr>
        <w:t xml:space="preserve"> are</w:t>
      </w:r>
      <w:r w:rsidR="5EE0E555" w:rsidRPr="32761E27">
        <w:rPr>
          <w:rFonts w:ascii="Calibri" w:eastAsia="Calibri" w:hAnsi="Calibri" w:cs="Calibri"/>
          <w:color w:val="252526"/>
        </w:rPr>
        <w:t xml:space="preserve"> Mitchell and An</w:t>
      </w:r>
      <w:r w:rsidR="2DF4C803" w:rsidRPr="32761E27">
        <w:rPr>
          <w:rFonts w:ascii="Calibri" w:eastAsia="Calibri" w:hAnsi="Calibri" w:cs="Calibri"/>
          <w:color w:val="252526"/>
        </w:rPr>
        <w:t>ot</w:t>
      </w:r>
      <w:r w:rsidR="5EE0E555" w:rsidRPr="32761E27">
        <w:rPr>
          <w:rFonts w:ascii="Calibri" w:eastAsia="Calibri" w:hAnsi="Calibri" w:cs="Calibri"/>
          <w:color w:val="252526"/>
        </w:rPr>
        <w:t xml:space="preserve">her V Glasgow City Council (2009). </w:t>
      </w:r>
      <w:r w:rsidR="2F909864" w:rsidRPr="32761E27">
        <w:rPr>
          <w:rFonts w:ascii="Calibri" w:eastAsia="Calibri" w:hAnsi="Calibri" w:cs="Calibri"/>
          <w:color w:val="252526"/>
        </w:rPr>
        <w:t>“</w:t>
      </w:r>
      <w:r w:rsidR="2C6F7377" w:rsidRPr="32761E27">
        <w:rPr>
          <w:rFonts w:ascii="Calibri" w:eastAsia="Calibri" w:hAnsi="Calibri" w:cs="Calibri"/>
          <w:color w:val="252526"/>
        </w:rPr>
        <w:t>In January 2001 the local authority served a notice of proceedings for recovery of possession on D which provoked him into yet more threats against M</w:t>
      </w:r>
      <w:r w:rsidR="0BC1E610" w:rsidRPr="32761E27">
        <w:rPr>
          <w:rFonts w:ascii="Calibri" w:eastAsia="Calibri" w:hAnsi="Calibri" w:cs="Calibri"/>
          <w:color w:val="252526"/>
        </w:rPr>
        <w:t>”.</w:t>
      </w:r>
      <w:r w:rsidR="38C7C807" w:rsidRPr="32761E27">
        <w:rPr>
          <w:rFonts w:ascii="Calibri" w:eastAsia="Calibri" w:hAnsi="Calibri" w:cs="Calibri"/>
          <w:color w:val="252526"/>
        </w:rPr>
        <w:t xml:space="preserve"> They brought damages against the local authority </w:t>
      </w:r>
      <w:r w:rsidR="5A30E0A3" w:rsidRPr="32761E27">
        <w:rPr>
          <w:rFonts w:ascii="Calibri" w:eastAsia="Calibri" w:hAnsi="Calibri" w:cs="Calibri"/>
          <w:color w:val="252526"/>
        </w:rPr>
        <w:t>claiming a common law negligence. They allowed the claim at common law to proceed to proof before answer.</w:t>
      </w:r>
    </w:p>
    <w:p w14:paraId="1658F896" w14:textId="28B6D064" w:rsidR="13D1D79B" w:rsidRDefault="13D1D79B" w:rsidP="3F076336">
      <w:pPr>
        <w:spacing w:line="360" w:lineRule="auto"/>
        <w:rPr>
          <w:rFonts w:ascii="Calibri" w:eastAsia="Calibri" w:hAnsi="Calibri" w:cs="Calibri"/>
          <w:color w:val="252526"/>
        </w:rPr>
      </w:pPr>
      <w:r w:rsidRPr="32761E27">
        <w:rPr>
          <w:rFonts w:ascii="Calibri" w:eastAsia="Calibri" w:hAnsi="Calibri" w:cs="Calibri"/>
          <w:color w:val="252526"/>
        </w:rPr>
        <w:t xml:space="preserve">To conclude, </w:t>
      </w:r>
      <w:r w:rsidR="31C92F65" w:rsidRPr="32761E27">
        <w:rPr>
          <w:rFonts w:ascii="Calibri" w:eastAsia="Calibri" w:hAnsi="Calibri" w:cs="Calibri"/>
          <w:color w:val="252526"/>
        </w:rPr>
        <w:t>Overall,</w:t>
      </w:r>
      <w:r w:rsidRPr="32761E27">
        <w:rPr>
          <w:rFonts w:ascii="Calibri" w:eastAsia="Calibri" w:hAnsi="Calibri" w:cs="Calibri"/>
          <w:color w:val="252526"/>
        </w:rPr>
        <w:t xml:space="preserve"> the evidence suggests that in the U</w:t>
      </w:r>
      <w:r w:rsidR="0AB48B58" w:rsidRPr="32761E27">
        <w:rPr>
          <w:rFonts w:ascii="Calibri" w:eastAsia="Calibri" w:hAnsi="Calibri" w:cs="Calibri"/>
          <w:color w:val="252526"/>
        </w:rPr>
        <w:t xml:space="preserve">K </w:t>
      </w:r>
      <w:r w:rsidRPr="32761E27">
        <w:rPr>
          <w:rFonts w:ascii="Calibri" w:eastAsia="Calibri" w:hAnsi="Calibri" w:cs="Calibri"/>
          <w:color w:val="252526"/>
        </w:rPr>
        <w:t xml:space="preserve">we follow a common law system in comparison to a civil law system. This is because we have a monarchy and </w:t>
      </w:r>
      <w:r w:rsidR="73244A33" w:rsidRPr="32761E27">
        <w:rPr>
          <w:rFonts w:ascii="Calibri" w:eastAsia="Calibri" w:hAnsi="Calibri" w:cs="Calibri"/>
          <w:color w:val="252526"/>
        </w:rPr>
        <w:t xml:space="preserve">parliament that decides upon our decisions. There are some arguments to suggest that the UK legal system is based on a civil law system but </w:t>
      </w:r>
      <w:r w:rsidR="4716A97C" w:rsidRPr="32761E27">
        <w:rPr>
          <w:rFonts w:ascii="Calibri" w:eastAsia="Calibri" w:hAnsi="Calibri" w:cs="Calibri"/>
          <w:color w:val="252526"/>
        </w:rPr>
        <w:t>overall,</w:t>
      </w:r>
      <w:r w:rsidR="73244A33" w:rsidRPr="32761E27">
        <w:rPr>
          <w:rFonts w:ascii="Calibri" w:eastAsia="Calibri" w:hAnsi="Calibri" w:cs="Calibri"/>
          <w:color w:val="252526"/>
        </w:rPr>
        <w:t xml:space="preserve"> the evidence suggest that we follow commo</w:t>
      </w:r>
      <w:r w:rsidR="44280C1E" w:rsidRPr="32761E27">
        <w:rPr>
          <w:rFonts w:ascii="Calibri" w:eastAsia="Calibri" w:hAnsi="Calibri" w:cs="Calibri"/>
          <w:color w:val="252526"/>
        </w:rPr>
        <w:t>n law.</w:t>
      </w:r>
      <w:r w:rsidR="5F66E8BC" w:rsidRPr="32761E27">
        <w:rPr>
          <w:rFonts w:ascii="Calibri" w:eastAsia="Calibri" w:hAnsi="Calibri" w:cs="Calibri"/>
          <w:color w:val="252526"/>
        </w:rPr>
        <w:t xml:space="preserve"> In this Assignment I have talked about common and civil law and comparing each law within the UK. I have then used the evidence gathered</w:t>
      </w:r>
      <w:r w:rsidR="3EB95B55" w:rsidRPr="32761E27">
        <w:rPr>
          <w:rFonts w:ascii="Calibri" w:eastAsia="Calibri" w:hAnsi="Calibri" w:cs="Calibri"/>
          <w:color w:val="252526"/>
        </w:rPr>
        <w:t xml:space="preserve"> to</w:t>
      </w:r>
      <w:r w:rsidR="5F66E8BC" w:rsidRPr="32761E27">
        <w:rPr>
          <w:rFonts w:ascii="Calibri" w:eastAsia="Calibri" w:hAnsi="Calibri" w:cs="Calibri"/>
          <w:color w:val="252526"/>
        </w:rPr>
        <w:t xml:space="preserve"> </w:t>
      </w:r>
      <w:r w:rsidR="155F179D" w:rsidRPr="32761E27">
        <w:rPr>
          <w:rFonts w:ascii="Calibri" w:eastAsia="Calibri" w:hAnsi="Calibri" w:cs="Calibri"/>
          <w:color w:val="252526"/>
        </w:rPr>
        <w:t>decide</w:t>
      </w:r>
      <w:r w:rsidR="5F66E8BC" w:rsidRPr="32761E27">
        <w:rPr>
          <w:rFonts w:ascii="Calibri" w:eastAsia="Calibri" w:hAnsi="Calibri" w:cs="Calibri"/>
          <w:color w:val="252526"/>
        </w:rPr>
        <w:t xml:space="preserve"> if we follow common or civil law within the UK.</w:t>
      </w:r>
    </w:p>
    <w:p w14:paraId="41152E3F" w14:textId="739E15D6" w:rsidR="3F076336" w:rsidRDefault="3F076336" w:rsidP="3F076336">
      <w:pPr>
        <w:spacing w:line="360" w:lineRule="auto"/>
        <w:rPr>
          <w:rFonts w:ascii="Calibri" w:eastAsia="Calibri" w:hAnsi="Calibri" w:cs="Calibri"/>
          <w:color w:val="252526"/>
        </w:rPr>
      </w:pPr>
    </w:p>
    <w:p w14:paraId="14FF583D" w14:textId="77777777" w:rsidR="00064FAA" w:rsidRDefault="00064FAA" w:rsidP="113FB6D5">
      <w:pPr>
        <w:spacing w:line="360" w:lineRule="auto"/>
        <w:rPr>
          <w:u w:val="single"/>
        </w:rPr>
      </w:pPr>
    </w:p>
    <w:p w14:paraId="59BFE2E2" w14:textId="77777777" w:rsidR="00064FAA" w:rsidRDefault="00064FAA" w:rsidP="113FB6D5">
      <w:pPr>
        <w:spacing w:line="360" w:lineRule="auto"/>
        <w:rPr>
          <w:u w:val="single"/>
        </w:rPr>
      </w:pPr>
    </w:p>
    <w:p w14:paraId="6E83FD77" w14:textId="5AB1FE93" w:rsidR="5F73F1FA" w:rsidRDefault="5F73F1FA" w:rsidP="113FB6D5">
      <w:pPr>
        <w:spacing w:line="360" w:lineRule="auto"/>
        <w:rPr>
          <w:u w:val="single"/>
        </w:rPr>
      </w:pPr>
      <w:r w:rsidRPr="3F076336">
        <w:rPr>
          <w:u w:val="single"/>
        </w:rPr>
        <w:t>References</w:t>
      </w:r>
    </w:p>
    <w:p w14:paraId="4291C844" w14:textId="6E643BEE" w:rsidR="08DDBC50" w:rsidRDefault="003B7B45" w:rsidP="3F076336">
      <w:pPr>
        <w:spacing w:line="360" w:lineRule="auto"/>
        <w:rPr>
          <w:rFonts w:eastAsiaTheme="minorEastAsia"/>
        </w:rPr>
      </w:pPr>
      <w:hyperlink r:id="rId4">
        <w:r w:rsidR="24F50708" w:rsidRPr="3F076336">
          <w:rPr>
            <w:rStyle w:val="Hyperlink"/>
            <w:rFonts w:eastAsiaTheme="minorEastAsia"/>
            <w:i/>
            <w:iCs/>
          </w:rPr>
          <w:t>Actavis UK Ltd v Eli Lilly &amp; Co</w:t>
        </w:r>
        <w:r w:rsidR="24F50708" w:rsidRPr="3F076336">
          <w:rPr>
            <w:rStyle w:val="Hyperlink"/>
            <w:rFonts w:eastAsiaTheme="minorEastAsia"/>
          </w:rPr>
          <w:t xml:space="preserve"> [2017] UKSC 48, [2018] 1 All ER 171, [2018] 2 All ER (Comm) 1, [2017] Bus LR 1731, [2017] RPC 957, 157 BMLR 96, (2017) Times, 03 August, [2017] All ER (D) 78 (Jul)</w:t>
        </w:r>
      </w:hyperlink>
    </w:p>
    <w:p w14:paraId="1D5880DA" w14:textId="5BF23C63" w:rsidR="08DDBC50" w:rsidRDefault="56D4E9E4" w:rsidP="3F076336">
      <w:pPr>
        <w:spacing w:line="360" w:lineRule="auto"/>
        <w:rPr>
          <w:rFonts w:ascii="Calibri" w:eastAsia="Calibri" w:hAnsi="Calibri" w:cs="Calibri"/>
        </w:rPr>
      </w:pPr>
      <w:r w:rsidRPr="3F076336">
        <w:rPr>
          <w:rFonts w:ascii="Calibri" w:eastAsia="Calibri" w:hAnsi="Calibri" w:cs="Calibri"/>
        </w:rPr>
        <w:t xml:space="preserve">Carson Solicitors, (2021) </w:t>
      </w:r>
      <w:r w:rsidRPr="3F076336">
        <w:rPr>
          <w:rFonts w:ascii="Calibri" w:eastAsia="Calibri" w:hAnsi="Calibri" w:cs="Calibri"/>
          <w:i/>
          <w:iCs/>
        </w:rPr>
        <w:t xml:space="preserve">Litigation under a codified system (Civil Law) </w:t>
      </w:r>
      <w:r w:rsidR="6A5DBC46" w:rsidRPr="3F076336">
        <w:rPr>
          <w:rFonts w:ascii="Calibri" w:eastAsia="Calibri" w:hAnsi="Calibri" w:cs="Calibri"/>
          <w:i/>
          <w:iCs/>
        </w:rPr>
        <w:t>VS Common</w:t>
      </w:r>
      <w:r w:rsidRPr="3F076336">
        <w:rPr>
          <w:rFonts w:ascii="Calibri" w:eastAsia="Calibri" w:hAnsi="Calibri" w:cs="Calibri"/>
          <w:i/>
          <w:iCs/>
        </w:rPr>
        <w:t xml:space="preserve"> Law. </w:t>
      </w:r>
      <w:r w:rsidRPr="3F076336">
        <w:rPr>
          <w:rFonts w:ascii="Calibri" w:eastAsia="Calibri" w:hAnsi="Calibri" w:cs="Calibri"/>
        </w:rPr>
        <w:t xml:space="preserve">Available at: </w:t>
      </w:r>
      <w:hyperlink r:id="rId5">
        <w:r w:rsidRPr="3F076336">
          <w:rPr>
            <w:rStyle w:val="Hyperlink"/>
            <w:rFonts w:ascii="Calibri" w:eastAsia="Calibri" w:hAnsi="Calibri" w:cs="Calibri"/>
          </w:rPr>
          <w:t xml:space="preserve">Civil vs Common Law Differences in Litigation – </w:t>
        </w:r>
        <w:proofErr w:type="spellStart"/>
        <w:r w:rsidRPr="3F076336">
          <w:rPr>
            <w:rStyle w:val="Hyperlink"/>
            <w:rFonts w:ascii="Calibri" w:eastAsia="Calibri" w:hAnsi="Calibri" w:cs="Calibri"/>
          </w:rPr>
          <w:t>Carlsons</w:t>
        </w:r>
        <w:proofErr w:type="spellEnd"/>
        <w:r w:rsidRPr="3F076336">
          <w:rPr>
            <w:rStyle w:val="Hyperlink"/>
            <w:rFonts w:ascii="Calibri" w:eastAsia="Calibri" w:hAnsi="Calibri" w:cs="Calibri"/>
          </w:rPr>
          <w:t xml:space="preserve"> Solicitors</w:t>
        </w:r>
      </w:hyperlink>
      <w:r w:rsidRPr="3F076336">
        <w:rPr>
          <w:rFonts w:ascii="Calibri" w:eastAsia="Calibri" w:hAnsi="Calibri" w:cs="Calibri"/>
        </w:rPr>
        <w:t>. (</w:t>
      </w:r>
      <w:r w:rsidR="5722C218" w:rsidRPr="3F076336">
        <w:rPr>
          <w:rFonts w:ascii="Calibri" w:eastAsia="Calibri" w:hAnsi="Calibri" w:cs="Calibri"/>
        </w:rPr>
        <w:t>Accesse</w:t>
      </w:r>
      <w:r w:rsidRPr="3F076336">
        <w:rPr>
          <w:rFonts w:ascii="Calibri" w:eastAsia="Calibri" w:hAnsi="Calibri" w:cs="Calibri"/>
        </w:rPr>
        <w:t>d on 19 February 2023)</w:t>
      </w:r>
    </w:p>
    <w:p w14:paraId="615B3C3C" w14:textId="43F144C8" w:rsidR="17AC0B7E" w:rsidRDefault="17AC0B7E" w:rsidP="06496579">
      <w:pPr>
        <w:rPr>
          <w:rFonts w:ascii="Calibri" w:eastAsia="Calibri" w:hAnsi="Calibri" w:cs="Calibri"/>
        </w:rPr>
      </w:pPr>
      <w:r w:rsidRPr="06496579">
        <w:rPr>
          <w:rFonts w:ascii="Calibri" w:eastAsia="Calibri" w:hAnsi="Calibri" w:cs="Calibri"/>
          <w:color w:val="333333"/>
        </w:rPr>
        <w:t xml:space="preserve">Constitutional Law Matters (2023). </w:t>
      </w:r>
      <w:r w:rsidRPr="06496579">
        <w:rPr>
          <w:rFonts w:ascii="Calibri" w:eastAsia="Calibri" w:hAnsi="Calibri" w:cs="Calibri"/>
          <w:i/>
          <w:iCs/>
          <w:color w:val="333333"/>
        </w:rPr>
        <w:t>Prerogative Powers: What are they, and where do they come from?</w:t>
      </w:r>
      <w:r w:rsidRPr="06496579">
        <w:rPr>
          <w:rFonts w:ascii="Calibri" w:eastAsia="Calibri" w:hAnsi="Calibri" w:cs="Calibri"/>
          <w:color w:val="333333"/>
        </w:rPr>
        <w:t xml:space="preserve"> Available at: </w:t>
      </w:r>
      <w:hyperlink r:id="rId6">
        <w:r w:rsidRPr="06496579">
          <w:rPr>
            <w:rStyle w:val="Hyperlink"/>
            <w:rFonts w:ascii="Calibri" w:eastAsia="Calibri" w:hAnsi="Calibri" w:cs="Calibri"/>
          </w:rPr>
          <w:t>Prerogative Powers: What are they, and where do they come from?  – Constitutional Law Matters</w:t>
        </w:r>
      </w:hyperlink>
      <w:r w:rsidRPr="06496579">
        <w:rPr>
          <w:rFonts w:ascii="Calibri" w:eastAsia="Calibri" w:hAnsi="Calibri" w:cs="Calibri"/>
          <w:color w:val="333333"/>
        </w:rPr>
        <w:t xml:space="preserve"> (Accessed: 22 February 2023).</w:t>
      </w:r>
    </w:p>
    <w:p w14:paraId="2AB2DED6" w14:textId="4A90A7A9" w:rsidR="08DDBC50" w:rsidRDefault="08DDBC50" w:rsidP="113FB6D5">
      <w:pPr>
        <w:rPr>
          <w:rFonts w:ascii="Calibri" w:eastAsia="Calibri" w:hAnsi="Calibri" w:cs="Calibri"/>
        </w:rPr>
      </w:pPr>
      <w:r w:rsidRPr="2F7B82B1">
        <w:rPr>
          <w:rFonts w:ascii="Calibri" w:eastAsia="Calibri" w:hAnsi="Calibri" w:cs="Calibri"/>
          <w:color w:val="333333"/>
        </w:rPr>
        <w:t>Courts and Tribunal Judiciary (2023)</w:t>
      </w:r>
      <w:r w:rsidRPr="2F7B82B1">
        <w:rPr>
          <w:rFonts w:ascii="Calibri" w:eastAsia="Calibri" w:hAnsi="Calibri" w:cs="Calibri"/>
          <w:i/>
          <w:iCs/>
          <w:color w:val="333333"/>
        </w:rPr>
        <w:t xml:space="preserve"> Civil Justice in England and Wales. </w:t>
      </w:r>
      <w:r w:rsidRPr="2F7B82B1">
        <w:rPr>
          <w:rFonts w:ascii="Calibri" w:eastAsia="Calibri" w:hAnsi="Calibri" w:cs="Calibri"/>
          <w:i/>
          <w:iCs/>
          <w:color w:val="252526"/>
        </w:rPr>
        <w:t xml:space="preserve">Available at: </w:t>
      </w:r>
      <w:hyperlink r:id="rId7">
        <w:r w:rsidRPr="2F7B82B1">
          <w:rPr>
            <w:rStyle w:val="Hyperlink"/>
            <w:rFonts w:ascii="Calibri" w:eastAsia="Calibri" w:hAnsi="Calibri" w:cs="Calibri"/>
            <w:b/>
            <w:bCs/>
          </w:rPr>
          <w:t>Civil - Courts and Tribunals Judiciary</w:t>
        </w:r>
      </w:hyperlink>
      <w:r w:rsidRPr="2F7B82B1">
        <w:rPr>
          <w:rFonts w:ascii="Calibri" w:eastAsia="Calibri" w:hAnsi="Calibri" w:cs="Calibri"/>
          <w:color w:val="252526"/>
        </w:rPr>
        <w:t xml:space="preserve"> (Accessed 19 February 2023)</w:t>
      </w:r>
    </w:p>
    <w:p w14:paraId="06459341" w14:textId="19EE2359" w:rsidR="3666E837" w:rsidRDefault="3666E837" w:rsidP="2F7B82B1">
      <w:pPr>
        <w:rPr>
          <w:rFonts w:ascii="Calibri" w:eastAsia="Calibri" w:hAnsi="Calibri" w:cs="Calibri"/>
        </w:rPr>
      </w:pPr>
      <w:r w:rsidRPr="2F7B82B1">
        <w:rPr>
          <w:rFonts w:ascii="Calibri" w:eastAsia="Calibri" w:hAnsi="Calibri" w:cs="Calibri"/>
          <w:color w:val="333333"/>
        </w:rPr>
        <w:t xml:space="preserve">Chesterman. (2008).'Contempt: In the Common Law, But Not the Civil Law', </w:t>
      </w:r>
      <w:r w:rsidRPr="2F7B82B1">
        <w:rPr>
          <w:rFonts w:ascii="Calibri" w:eastAsia="Calibri" w:hAnsi="Calibri" w:cs="Calibri"/>
          <w:i/>
          <w:iCs/>
          <w:color w:val="333333"/>
        </w:rPr>
        <w:t xml:space="preserve">International and Comparative Law Quarterly, Vol.46, Issue 3, pp.521-560. Available at: </w:t>
      </w:r>
      <w:hyperlink r:id="rId8" w:anchor="article">
        <w:r w:rsidRPr="2F7B82B1">
          <w:rPr>
            <w:rStyle w:val="Hyperlink"/>
            <w:rFonts w:ascii="Calibri" w:eastAsia="Calibri" w:hAnsi="Calibri" w:cs="Calibri"/>
          </w:rPr>
          <w:t>Contempt: In the Common Law, but not the Civil Law | International &amp; Comparative Law Quarterly | Cambridge Core</w:t>
        </w:r>
      </w:hyperlink>
      <w:r w:rsidRPr="2F7B82B1">
        <w:rPr>
          <w:rFonts w:ascii="Calibri" w:eastAsia="Calibri" w:hAnsi="Calibri" w:cs="Calibri"/>
          <w:color w:val="333333"/>
        </w:rPr>
        <w:t xml:space="preserve"> (Accessed on 25 February 2023).</w:t>
      </w:r>
    </w:p>
    <w:p w14:paraId="23D99A5D" w14:textId="4CC42265" w:rsidR="0269842A" w:rsidRDefault="0269842A" w:rsidP="2F7B82B1">
      <w:pPr>
        <w:rPr>
          <w:rFonts w:ascii="Calibri" w:eastAsia="Calibri" w:hAnsi="Calibri" w:cs="Calibri"/>
          <w:color w:val="252526"/>
        </w:rPr>
      </w:pPr>
      <w:r w:rsidRPr="2F7B82B1">
        <w:rPr>
          <w:rFonts w:ascii="Calibri" w:eastAsia="Calibri" w:hAnsi="Calibri" w:cs="Calibri"/>
          <w:color w:val="252526"/>
        </w:rPr>
        <w:t xml:space="preserve">Crown Proceedings (1947). Matters Subject to Special Provision. Prerogative, statutory and other powers of the Crown. Vol. 8 (2). Available at: </w:t>
      </w:r>
      <w:hyperlink r:id="rId9">
        <w:r w:rsidRPr="2F7B82B1">
          <w:rPr>
            <w:rStyle w:val="Hyperlink"/>
            <w:rFonts w:ascii="Calibri" w:eastAsia="Calibri" w:hAnsi="Calibri" w:cs="Calibri"/>
          </w:rPr>
          <w:t>23. Prerogative, statutory and other powers of the Crown. (uwtsd.ac.uk)</w:t>
        </w:r>
      </w:hyperlink>
      <w:r w:rsidRPr="2F7B82B1">
        <w:rPr>
          <w:rFonts w:ascii="Calibri" w:eastAsia="Calibri" w:hAnsi="Calibri" w:cs="Calibri"/>
          <w:color w:val="252526"/>
        </w:rPr>
        <w:t xml:space="preserve"> (Accessed on 22 February 2023).</w:t>
      </w:r>
    </w:p>
    <w:p w14:paraId="1EC1F799" w14:textId="40ED4E7A" w:rsidR="492C8F65" w:rsidRDefault="492C8F65" w:rsidP="2F7B82B1">
      <w:r w:rsidRPr="2F7B82B1">
        <w:rPr>
          <w:rFonts w:ascii="Calibri" w:eastAsia="Calibri" w:hAnsi="Calibri" w:cs="Calibri"/>
          <w:color w:val="333333"/>
        </w:rPr>
        <w:t xml:space="preserve">Crown Prosecution Service. (2018) Table of Offences Class Order. Available at: </w:t>
      </w:r>
      <w:hyperlink r:id="rId10">
        <w:r w:rsidRPr="2F7B82B1">
          <w:rPr>
            <w:rStyle w:val="Hyperlink"/>
            <w:rFonts w:ascii="Calibri" w:eastAsia="Calibri" w:hAnsi="Calibri" w:cs="Calibri"/>
          </w:rPr>
          <w:t>TABLE OF OFFENCES (cps.gov.uk)</w:t>
        </w:r>
      </w:hyperlink>
      <w:r w:rsidRPr="2F7B82B1">
        <w:rPr>
          <w:rFonts w:ascii="Calibri" w:eastAsia="Calibri" w:hAnsi="Calibri" w:cs="Calibri"/>
          <w:color w:val="333333"/>
        </w:rPr>
        <w:t xml:space="preserve"> ( Accessed on 25 February 2023). </w:t>
      </w:r>
      <w:r w:rsidRPr="2F7B82B1">
        <w:rPr>
          <w:rFonts w:ascii="Calibri" w:eastAsia="Calibri" w:hAnsi="Calibri" w:cs="Calibri"/>
        </w:rPr>
        <w:t xml:space="preserve"> </w:t>
      </w:r>
    </w:p>
    <w:p w14:paraId="14EC4732" w14:textId="0AA8A63C" w:rsidR="4EE35BA1" w:rsidRDefault="4EE35BA1" w:rsidP="113FB6D5">
      <w:pPr>
        <w:rPr>
          <w:rFonts w:ascii="Calibri" w:eastAsia="Calibri" w:hAnsi="Calibri" w:cs="Calibri"/>
        </w:rPr>
      </w:pPr>
      <w:proofErr w:type="spellStart"/>
      <w:proofErr w:type="gramStart"/>
      <w:r w:rsidRPr="06496579">
        <w:rPr>
          <w:rFonts w:ascii="Calibri" w:eastAsia="Calibri" w:hAnsi="Calibri" w:cs="Calibri"/>
          <w:color w:val="333333"/>
        </w:rPr>
        <w:t>Dainow</w:t>
      </w:r>
      <w:proofErr w:type="spellEnd"/>
      <w:r w:rsidR="6557FA57" w:rsidRPr="06496579">
        <w:rPr>
          <w:rFonts w:ascii="Calibri" w:eastAsia="Calibri" w:hAnsi="Calibri" w:cs="Calibri"/>
          <w:color w:val="333333"/>
        </w:rPr>
        <w:t>,  J</w:t>
      </w:r>
      <w:proofErr w:type="gramEnd"/>
      <w:r w:rsidR="6557FA57" w:rsidRPr="06496579">
        <w:rPr>
          <w:rFonts w:ascii="Calibri" w:eastAsia="Calibri" w:hAnsi="Calibri" w:cs="Calibri"/>
          <w:color w:val="333333"/>
        </w:rPr>
        <w:t>,</w:t>
      </w:r>
      <w:r w:rsidRPr="06496579">
        <w:rPr>
          <w:rFonts w:ascii="Calibri" w:eastAsia="Calibri" w:hAnsi="Calibri" w:cs="Calibri"/>
          <w:color w:val="333333"/>
        </w:rPr>
        <w:t xml:space="preserve"> (1966-67) 'The Civil Law and the Common Law: Some Points of Comparison', The American Journal of Comparative Law, Vol. 15, No.3, pp.419-435.</w:t>
      </w:r>
      <w:r w:rsidR="48FBAC5A" w:rsidRPr="06496579">
        <w:rPr>
          <w:rFonts w:ascii="Calibri" w:eastAsia="Calibri" w:hAnsi="Calibri" w:cs="Calibri"/>
          <w:color w:val="333333"/>
        </w:rPr>
        <w:t xml:space="preserve"> Available at: </w:t>
      </w:r>
      <w:hyperlink r:id="rId11">
        <w:r w:rsidR="48FBAC5A" w:rsidRPr="06496579">
          <w:rPr>
            <w:rStyle w:val="Hyperlink"/>
            <w:rFonts w:ascii="Calibri" w:eastAsia="Calibri" w:hAnsi="Calibri" w:cs="Calibri"/>
          </w:rPr>
          <w:t>Civil Law and the Common Law: Some Points of Comparison | The American Journal of Comparative Law | Oxford Academic (oup.com).</w:t>
        </w:r>
      </w:hyperlink>
      <w:r w:rsidR="48FBAC5A" w:rsidRPr="06496579">
        <w:rPr>
          <w:rFonts w:ascii="Calibri" w:eastAsia="Calibri" w:hAnsi="Calibri" w:cs="Calibri"/>
        </w:rPr>
        <w:t xml:space="preserve"> (Accessed on 19 February 2023).</w:t>
      </w:r>
    </w:p>
    <w:p w14:paraId="0BE67172" w14:textId="314FCD68" w:rsidR="541FB48E" w:rsidRDefault="7F5DEBE1" w:rsidP="06496579">
      <w:pPr>
        <w:rPr>
          <w:rFonts w:ascii="Calibri" w:eastAsia="Calibri" w:hAnsi="Calibri" w:cs="Calibri"/>
        </w:rPr>
      </w:pPr>
      <w:r w:rsidRPr="344E9FD0">
        <w:rPr>
          <w:rFonts w:ascii="Calibri" w:eastAsia="Calibri" w:hAnsi="Calibri" w:cs="Calibri"/>
          <w:color w:val="333333"/>
        </w:rPr>
        <w:t>ICLR (2023)</w:t>
      </w:r>
      <w:r w:rsidRPr="344E9FD0">
        <w:rPr>
          <w:rFonts w:ascii="Calibri" w:eastAsia="Calibri" w:hAnsi="Calibri" w:cs="Calibri"/>
          <w:i/>
          <w:iCs/>
          <w:color w:val="333333"/>
        </w:rPr>
        <w:t xml:space="preserve"> The English Legal System</w:t>
      </w:r>
      <w:r w:rsidRPr="344E9FD0">
        <w:rPr>
          <w:rFonts w:ascii="Calibri" w:eastAsia="Calibri" w:hAnsi="Calibri" w:cs="Calibri"/>
          <w:color w:val="333333"/>
        </w:rPr>
        <w:t xml:space="preserve">. Available at: </w:t>
      </w:r>
      <w:hyperlink r:id="rId12">
        <w:r w:rsidRPr="344E9FD0">
          <w:rPr>
            <w:rStyle w:val="Hyperlink"/>
            <w:rFonts w:ascii="Calibri" w:eastAsia="Calibri" w:hAnsi="Calibri" w:cs="Calibri"/>
          </w:rPr>
          <w:t>The English legal system - ICLR</w:t>
        </w:r>
      </w:hyperlink>
      <w:r w:rsidRPr="344E9FD0">
        <w:rPr>
          <w:rFonts w:ascii="Calibri" w:eastAsia="Calibri" w:hAnsi="Calibri" w:cs="Calibri"/>
          <w:color w:val="333333"/>
        </w:rPr>
        <w:t xml:space="preserve"> (Accessed: 17 February 2023).</w:t>
      </w:r>
    </w:p>
    <w:p w14:paraId="40077CD6" w14:textId="4E043246" w:rsidR="379C3AAF" w:rsidRDefault="003B7B45" w:rsidP="344E9FD0">
      <w:pPr>
        <w:rPr>
          <w:rFonts w:ascii="Calibri" w:eastAsia="Calibri" w:hAnsi="Calibri" w:cs="Calibri"/>
        </w:rPr>
      </w:pPr>
      <w:hyperlink r:id="rId13">
        <w:r w:rsidR="379C3AAF" w:rsidRPr="3F076336">
          <w:rPr>
            <w:rStyle w:val="Hyperlink"/>
            <w:rFonts w:ascii="Helvetica" w:eastAsia="Helvetica" w:hAnsi="Helvetica" w:cs="Helvetica"/>
            <w:i/>
            <w:iCs/>
            <w:sz w:val="21"/>
            <w:szCs w:val="21"/>
          </w:rPr>
          <w:t>Mitchell and another v Glasgow City Council</w:t>
        </w:r>
        <w:r w:rsidR="379C3AAF" w:rsidRPr="3F076336">
          <w:rPr>
            <w:rStyle w:val="Hyperlink"/>
            <w:rFonts w:ascii="Helvetica" w:eastAsia="Helvetica" w:hAnsi="Helvetica" w:cs="Helvetica"/>
            <w:sz w:val="21"/>
            <w:szCs w:val="21"/>
          </w:rPr>
          <w:t xml:space="preserve"> [2009] AC 874</w:t>
        </w:r>
      </w:hyperlink>
    </w:p>
    <w:p w14:paraId="62B645D7" w14:textId="5DB9E104" w:rsidR="109DF40B" w:rsidRDefault="109DF40B" w:rsidP="3F076336">
      <w:pPr>
        <w:rPr>
          <w:rFonts w:eastAsiaTheme="minorEastAsia"/>
        </w:rPr>
      </w:pPr>
      <w:r w:rsidRPr="3F076336">
        <w:rPr>
          <w:rFonts w:eastAsiaTheme="minorEastAsia"/>
        </w:rPr>
        <w:t>O’Connor, V, (2012).</w:t>
      </w:r>
      <w:r w:rsidRPr="3F076336">
        <w:rPr>
          <w:rFonts w:eastAsiaTheme="minorEastAsia"/>
          <w:i/>
          <w:iCs/>
        </w:rPr>
        <w:t xml:space="preserve"> </w:t>
      </w:r>
      <w:r w:rsidRPr="3F076336">
        <w:rPr>
          <w:rFonts w:eastAsiaTheme="minorEastAsia"/>
        </w:rPr>
        <w:t xml:space="preserve">Common Law and Civil </w:t>
      </w:r>
      <w:r w:rsidR="144E54D2" w:rsidRPr="3F076336">
        <w:rPr>
          <w:rFonts w:eastAsiaTheme="minorEastAsia"/>
        </w:rPr>
        <w:t>Traditions. International</w:t>
      </w:r>
      <w:r w:rsidR="029FF7AE" w:rsidRPr="3F076336">
        <w:rPr>
          <w:rFonts w:eastAsiaTheme="minorEastAsia"/>
          <w:i/>
          <w:iCs/>
        </w:rPr>
        <w:t xml:space="preserve"> Network to Promote the Rule of Law. Available at: </w:t>
      </w:r>
      <w:hyperlink r:id="rId14">
        <w:r w:rsidR="029FF7AE" w:rsidRPr="3F076336">
          <w:rPr>
            <w:rStyle w:val="Hyperlink"/>
            <w:rFonts w:eastAsiaTheme="minorEastAsia"/>
            <w:color w:val="4472C4" w:themeColor="accent1"/>
          </w:rPr>
          <w:t xml:space="preserve">Common Law and Civil Law Traditions by Vivienne </w:t>
        </w:r>
        <w:proofErr w:type="gramStart"/>
        <w:r w:rsidR="029FF7AE" w:rsidRPr="3F076336">
          <w:rPr>
            <w:rStyle w:val="Hyperlink"/>
            <w:rFonts w:eastAsiaTheme="minorEastAsia"/>
            <w:color w:val="4472C4" w:themeColor="accent1"/>
          </w:rPr>
          <w:t>O'Connor :</w:t>
        </w:r>
        <w:proofErr w:type="gramEnd"/>
        <w:r w:rsidR="029FF7AE" w:rsidRPr="3F076336">
          <w:rPr>
            <w:rStyle w:val="Hyperlink"/>
            <w:rFonts w:eastAsiaTheme="minorEastAsia"/>
            <w:color w:val="4472C4" w:themeColor="accent1"/>
          </w:rPr>
          <w:t>: SSRN</w:t>
        </w:r>
      </w:hyperlink>
      <w:r w:rsidR="0DE7BE6E" w:rsidRPr="3F076336">
        <w:rPr>
          <w:rFonts w:eastAsiaTheme="minorEastAsia"/>
        </w:rPr>
        <w:t xml:space="preserve"> (Accessed on March 5, 2023).</w:t>
      </w:r>
    </w:p>
    <w:p w14:paraId="6FA0DFD4" w14:textId="2D0BF987" w:rsidR="364F9B0B" w:rsidRDefault="364F9B0B" w:rsidP="4CAC5FCF">
      <w:pPr>
        <w:rPr>
          <w:rFonts w:ascii="Helvetica" w:eastAsia="Helvetica" w:hAnsi="Helvetica" w:cs="Helvetica"/>
          <w:sz w:val="21"/>
          <w:szCs w:val="21"/>
        </w:rPr>
      </w:pPr>
      <w:r w:rsidRPr="4CAC5FCF">
        <w:rPr>
          <w:rFonts w:eastAsiaTheme="minorEastAsia"/>
          <w:color w:val="333333"/>
        </w:rPr>
        <w:t xml:space="preserve">Poole, T. (2010) </w:t>
      </w:r>
      <w:r w:rsidRPr="4CAC5FCF">
        <w:rPr>
          <w:rFonts w:eastAsiaTheme="minorEastAsia"/>
          <w:i/>
          <w:iCs/>
          <w:color w:val="333333"/>
        </w:rPr>
        <w:t>International Journal of Constitutional Law</w:t>
      </w:r>
      <w:r w:rsidRPr="4CAC5FCF">
        <w:rPr>
          <w:rFonts w:eastAsiaTheme="minorEastAsia"/>
          <w:color w:val="333333"/>
        </w:rPr>
        <w:t>. Vol. 8, Issue 1, pp. 146-155. Available at</w:t>
      </w:r>
      <w:r w:rsidRPr="4CAC5FCF">
        <w:rPr>
          <w:rFonts w:ascii="Helvetica" w:eastAsia="Helvetica" w:hAnsi="Helvetica" w:cs="Helvetica"/>
          <w:color w:val="333333"/>
        </w:rPr>
        <w:t xml:space="preserve">: </w:t>
      </w:r>
      <w:hyperlink r:id="rId15">
        <w:r w:rsidRPr="4CAC5FCF">
          <w:rPr>
            <w:rStyle w:val="Hyperlink"/>
            <w:rFonts w:ascii="Helvetica" w:eastAsia="Helvetica" w:hAnsi="Helvetica" w:cs="Helvetica"/>
          </w:rPr>
          <w:t>United Kingdom: The royal prerogative | International Journal of Constitutional Law | Oxford Academic (oup.com)</w:t>
        </w:r>
      </w:hyperlink>
      <w:r w:rsidRPr="4CAC5FCF">
        <w:rPr>
          <w:rFonts w:ascii="Helvetica" w:eastAsia="Helvetica" w:hAnsi="Helvetica" w:cs="Helvetica"/>
          <w:color w:val="333333"/>
        </w:rPr>
        <w:t xml:space="preserve"> </w:t>
      </w:r>
      <w:r w:rsidRPr="4CAC5FCF">
        <w:rPr>
          <w:rFonts w:eastAsiaTheme="minorEastAsia"/>
          <w:color w:val="333333"/>
        </w:rPr>
        <w:t>(Accessed on 4 March 2023).</w:t>
      </w:r>
    </w:p>
    <w:p w14:paraId="3483BA8B" w14:textId="0F026FD0" w:rsidR="3B399DDB" w:rsidRDefault="3B399DDB" w:rsidP="2F7B82B1">
      <w:pPr>
        <w:rPr>
          <w:rFonts w:ascii="Calibri" w:eastAsia="Calibri" w:hAnsi="Calibri" w:cs="Calibri"/>
        </w:rPr>
      </w:pPr>
      <w:proofErr w:type="spellStart"/>
      <w:r w:rsidRPr="2F7B82B1">
        <w:rPr>
          <w:rFonts w:ascii="Calibri" w:eastAsia="Calibri" w:hAnsi="Calibri" w:cs="Calibri"/>
          <w:color w:val="333333"/>
        </w:rPr>
        <w:t>Postema</w:t>
      </w:r>
      <w:proofErr w:type="spellEnd"/>
      <w:r w:rsidRPr="2F7B82B1">
        <w:rPr>
          <w:rFonts w:ascii="Calibri" w:eastAsia="Calibri" w:hAnsi="Calibri" w:cs="Calibri"/>
          <w:color w:val="333333"/>
        </w:rPr>
        <w:t xml:space="preserve">, G. (2002) 'Classical Common Law Jurisprudence (Part 1)', </w:t>
      </w:r>
      <w:r w:rsidRPr="2F7B82B1">
        <w:rPr>
          <w:rFonts w:ascii="Calibri" w:eastAsia="Calibri" w:hAnsi="Calibri" w:cs="Calibri"/>
          <w:i/>
          <w:iCs/>
          <w:color w:val="333333"/>
        </w:rPr>
        <w:t>Oxford University Commonwealth Law Journal</w:t>
      </w:r>
      <w:r w:rsidRPr="2F7B82B1">
        <w:rPr>
          <w:rFonts w:ascii="Calibri" w:eastAsia="Calibri" w:hAnsi="Calibri" w:cs="Calibri"/>
          <w:color w:val="333333"/>
        </w:rPr>
        <w:t xml:space="preserve">, Vol. 2, Issue 2, pp.155-295. Available at: </w:t>
      </w:r>
      <w:hyperlink r:id="rId16">
        <w:r w:rsidRPr="2F7B82B1">
          <w:rPr>
            <w:rStyle w:val="Hyperlink"/>
            <w:rFonts w:ascii="Calibri" w:eastAsia="Calibri" w:hAnsi="Calibri" w:cs="Calibri"/>
          </w:rPr>
          <w:t>Classical Common Law Jurisprudence (Part I) (tandfonline.com)</w:t>
        </w:r>
      </w:hyperlink>
      <w:r w:rsidRPr="2F7B82B1">
        <w:rPr>
          <w:rFonts w:ascii="Calibri" w:eastAsia="Calibri" w:hAnsi="Calibri" w:cs="Calibri"/>
          <w:color w:val="333333"/>
        </w:rPr>
        <w:t xml:space="preserve"> (Accessed on 25 February 2023).</w:t>
      </w:r>
    </w:p>
    <w:p w14:paraId="78A7D40C" w14:textId="0459B258" w:rsidR="541FB48E" w:rsidRDefault="541FB48E" w:rsidP="3CB4C5F0">
      <w:pPr>
        <w:rPr>
          <w:rFonts w:ascii="Calibri" w:eastAsia="Calibri" w:hAnsi="Calibri" w:cs="Calibri"/>
        </w:rPr>
      </w:pPr>
      <w:r w:rsidRPr="06496579">
        <w:rPr>
          <w:rFonts w:ascii="Calibri" w:eastAsia="Calibri" w:hAnsi="Calibri" w:cs="Calibri"/>
          <w:color w:val="333333"/>
        </w:rPr>
        <w:lastRenderedPageBreak/>
        <w:t xml:space="preserve">Potter, H (2015) </w:t>
      </w:r>
      <w:r w:rsidRPr="06496579">
        <w:rPr>
          <w:rFonts w:ascii="Calibri" w:eastAsia="Calibri" w:hAnsi="Calibri" w:cs="Calibri"/>
          <w:i/>
          <w:iCs/>
          <w:color w:val="333333"/>
        </w:rPr>
        <w:t>Law, Liberty and the constitution: A brief history of common law</w:t>
      </w:r>
      <w:r w:rsidRPr="06496579">
        <w:rPr>
          <w:rFonts w:ascii="Calibri" w:eastAsia="Calibri" w:hAnsi="Calibri" w:cs="Calibri"/>
          <w:color w:val="333333"/>
        </w:rPr>
        <w:t xml:space="preserve">. Place of publication: Woodridge, England. Boydell Press. Available at </w:t>
      </w:r>
      <w:hyperlink r:id="rId17">
        <w:r w:rsidRPr="06496579">
          <w:rPr>
            <w:rStyle w:val="Hyperlink"/>
            <w:rFonts w:ascii="Calibri" w:eastAsia="Calibri" w:hAnsi="Calibri" w:cs="Calibri"/>
          </w:rPr>
          <w:t>Henry II and the Creation of the Common Law from Law, Liberty and the Constitution: A Brief History of the Common Law on JSTOR (uwtsd.ac.uk)</w:t>
        </w:r>
      </w:hyperlink>
      <w:r w:rsidRPr="06496579">
        <w:rPr>
          <w:rFonts w:ascii="Calibri" w:eastAsia="Calibri" w:hAnsi="Calibri" w:cs="Calibri"/>
          <w:color w:val="343332"/>
        </w:rPr>
        <w:t xml:space="preserve"> (Accessed on 17 February 2023).</w:t>
      </w:r>
    </w:p>
    <w:p w14:paraId="00D98E8E" w14:textId="2318B40C" w:rsidR="06496579" w:rsidRDefault="24D04F26" w:rsidP="06496579">
      <w:pPr>
        <w:spacing w:line="360" w:lineRule="auto"/>
        <w:rPr>
          <w:rFonts w:ascii="Calibri" w:eastAsia="Calibri" w:hAnsi="Calibri" w:cs="Calibri"/>
        </w:rPr>
      </w:pPr>
      <w:r w:rsidRPr="3F076336">
        <w:rPr>
          <w:rFonts w:ascii="Calibri" w:eastAsia="Calibri" w:hAnsi="Calibri" w:cs="Calibri"/>
          <w:color w:val="252526"/>
        </w:rPr>
        <w:t xml:space="preserve">Pleasence, P, Balmer, N, Buck, A, O’Grady, A, </w:t>
      </w:r>
      <w:proofErr w:type="spellStart"/>
      <w:r w:rsidRPr="3F076336">
        <w:rPr>
          <w:rFonts w:ascii="Calibri" w:eastAsia="Calibri" w:hAnsi="Calibri" w:cs="Calibri"/>
          <w:color w:val="252526"/>
        </w:rPr>
        <w:t>Genn</w:t>
      </w:r>
      <w:proofErr w:type="spellEnd"/>
      <w:r w:rsidRPr="3F076336">
        <w:rPr>
          <w:rFonts w:ascii="Calibri" w:eastAsia="Calibri" w:hAnsi="Calibri" w:cs="Calibri"/>
          <w:color w:val="252526"/>
        </w:rPr>
        <w:t xml:space="preserve">, H, (2004) </w:t>
      </w:r>
      <w:r w:rsidRPr="3F076336">
        <w:rPr>
          <w:rFonts w:ascii="Calibri" w:eastAsia="Calibri" w:hAnsi="Calibri" w:cs="Calibri"/>
          <w:i/>
          <w:iCs/>
          <w:color w:val="252526"/>
        </w:rPr>
        <w:t>‘Civil</w:t>
      </w:r>
      <w:r w:rsidRPr="3F076336">
        <w:rPr>
          <w:rFonts w:ascii="Calibri" w:eastAsia="Calibri" w:hAnsi="Calibri" w:cs="Calibri"/>
          <w:color w:val="252526"/>
        </w:rPr>
        <w:t xml:space="preserve"> Law Problems and Morbidity’, Journal of Epidemiology and Community Health, Vol. 58, No.7, pp.552-557. Available at: </w:t>
      </w:r>
      <w:hyperlink r:id="rId18">
        <w:r w:rsidRPr="3F076336">
          <w:rPr>
            <w:rStyle w:val="Hyperlink"/>
            <w:rFonts w:ascii="Calibri" w:eastAsia="Calibri" w:hAnsi="Calibri" w:cs="Calibri"/>
          </w:rPr>
          <w:t>Civil law problems and morbidity | Journal of Epidemiology &amp; Community Health (bmj.com).</w:t>
        </w:r>
      </w:hyperlink>
      <w:r w:rsidR="664D199D" w:rsidRPr="3F076336">
        <w:rPr>
          <w:rFonts w:ascii="Calibri" w:eastAsia="Calibri" w:hAnsi="Calibri" w:cs="Calibri"/>
        </w:rPr>
        <w:t xml:space="preserve"> </w:t>
      </w:r>
      <w:r w:rsidRPr="3F076336">
        <w:rPr>
          <w:rFonts w:ascii="Calibri" w:eastAsia="Calibri" w:hAnsi="Calibri" w:cs="Calibri"/>
        </w:rPr>
        <w:t>(Accessed on 19 February 2023)</w:t>
      </w:r>
    </w:p>
    <w:p w14:paraId="3B3A8F08" w14:textId="09CDE2EF" w:rsidR="4EAE5A82" w:rsidRDefault="4EAE5A82" w:rsidP="4EAE5A82">
      <w:pPr>
        <w:rPr>
          <w:rFonts w:ascii="Calibri" w:eastAsia="Calibri" w:hAnsi="Calibri" w:cs="Calibri"/>
          <w:color w:val="333333"/>
        </w:rPr>
      </w:pPr>
    </w:p>
    <w:sectPr w:rsidR="4EAE5A82" w:rsidSect="00064FAA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sdR8P4nV6SvVh" int2:id="zwk6eR0o">
      <int2:state int2:value="Rejected" int2:type="AugLoop_Text_Critique"/>
    </int2:textHash>
    <int2:textHash int2:hashCode="9yvo1sFfp9QySD" int2:id="z2fv7cAK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5D4067"/>
    <w:rsid w:val="00064FAA"/>
    <w:rsid w:val="00310F67"/>
    <w:rsid w:val="003B7B45"/>
    <w:rsid w:val="00444BF4"/>
    <w:rsid w:val="004C2B2D"/>
    <w:rsid w:val="00920A7A"/>
    <w:rsid w:val="00BAF13C"/>
    <w:rsid w:val="00CBE3F9"/>
    <w:rsid w:val="00E84884"/>
    <w:rsid w:val="015F49E9"/>
    <w:rsid w:val="017180DF"/>
    <w:rsid w:val="0184FBC3"/>
    <w:rsid w:val="01BC90E1"/>
    <w:rsid w:val="01C88654"/>
    <w:rsid w:val="0203D1CB"/>
    <w:rsid w:val="0232A03F"/>
    <w:rsid w:val="0267B45A"/>
    <w:rsid w:val="0269842A"/>
    <w:rsid w:val="028418E5"/>
    <w:rsid w:val="029FF7AE"/>
    <w:rsid w:val="02FF889B"/>
    <w:rsid w:val="033D364C"/>
    <w:rsid w:val="03524283"/>
    <w:rsid w:val="0360C17A"/>
    <w:rsid w:val="04037C3B"/>
    <w:rsid w:val="045D4067"/>
    <w:rsid w:val="04D3E12A"/>
    <w:rsid w:val="04FC91DB"/>
    <w:rsid w:val="05367416"/>
    <w:rsid w:val="05C5C6D9"/>
    <w:rsid w:val="05C893F8"/>
    <w:rsid w:val="05D5B31A"/>
    <w:rsid w:val="06496579"/>
    <w:rsid w:val="0659DD93"/>
    <w:rsid w:val="06A30209"/>
    <w:rsid w:val="06C1F142"/>
    <w:rsid w:val="0703B169"/>
    <w:rsid w:val="070C4506"/>
    <w:rsid w:val="07B45803"/>
    <w:rsid w:val="07E3E2EC"/>
    <w:rsid w:val="07E6DF9C"/>
    <w:rsid w:val="085DC1A3"/>
    <w:rsid w:val="0860FB40"/>
    <w:rsid w:val="088BE8B7"/>
    <w:rsid w:val="089387EE"/>
    <w:rsid w:val="089C9E13"/>
    <w:rsid w:val="08DDBC50"/>
    <w:rsid w:val="09ECEBF0"/>
    <w:rsid w:val="09F2B615"/>
    <w:rsid w:val="09F3893B"/>
    <w:rsid w:val="0A4A3353"/>
    <w:rsid w:val="0A8527F6"/>
    <w:rsid w:val="0AB48B58"/>
    <w:rsid w:val="0B55D41E"/>
    <w:rsid w:val="0B9696D4"/>
    <w:rsid w:val="0B9C6331"/>
    <w:rsid w:val="0BC1E610"/>
    <w:rsid w:val="0C26F790"/>
    <w:rsid w:val="0CD40F2F"/>
    <w:rsid w:val="0CF67FB5"/>
    <w:rsid w:val="0D3A27F9"/>
    <w:rsid w:val="0D7F80EB"/>
    <w:rsid w:val="0D9419B4"/>
    <w:rsid w:val="0DC650EA"/>
    <w:rsid w:val="0DE1F708"/>
    <w:rsid w:val="0DE7BE6E"/>
    <w:rsid w:val="0E330218"/>
    <w:rsid w:val="0E5E772B"/>
    <w:rsid w:val="0EACA45C"/>
    <w:rsid w:val="0EC02092"/>
    <w:rsid w:val="0F01E7A2"/>
    <w:rsid w:val="0F033477"/>
    <w:rsid w:val="0F1756EB"/>
    <w:rsid w:val="0F1B514C"/>
    <w:rsid w:val="0F34AD2D"/>
    <w:rsid w:val="0F42D613"/>
    <w:rsid w:val="0F73E584"/>
    <w:rsid w:val="0FA3E674"/>
    <w:rsid w:val="109DF40B"/>
    <w:rsid w:val="109E99D3"/>
    <w:rsid w:val="10A6CE78"/>
    <w:rsid w:val="10A885C9"/>
    <w:rsid w:val="11115C08"/>
    <w:rsid w:val="113FB6D5"/>
    <w:rsid w:val="115026C8"/>
    <w:rsid w:val="11B52874"/>
    <w:rsid w:val="11DEF4E8"/>
    <w:rsid w:val="11F90BB0"/>
    <w:rsid w:val="12793C1D"/>
    <w:rsid w:val="132A50B0"/>
    <w:rsid w:val="13D1D79B"/>
    <w:rsid w:val="13DE6F3A"/>
    <w:rsid w:val="13EABA8E"/>
    <w:rsid w:val="1410C4E9"/>
    <w:rsid w:val="1442A9F8"/>
    <w:rsid w:val="144E54D2"/>
    <w:rsid w:val="14580782"/>
    <w:rsid w:val="149FE121"/>
    <w:rsid w:val="14DB9D53"/>
    <w:rsid w:val="14F8B4EB"/>
    <w:rsid w:val="155F179D"/>
    <w:rsid w:val="15AB9D8A"/>
    <w:rsid w:val="15AF19A5"/>
    <w:rsid w:val="15EB05DE"/>
    <w:rsid w:val="15ED4381"/>
    <w:rsid w:val="16D098A4"/>
    <w:rsid w:val="170E8A79"/>
    <w:rsid w:val="177A4ABA"/>
    <w:rsid w:val="17AC0B7E"/>
    <w:rsid w:val="183672EA"/>
    <w:rsid w:val="191E1339"/>
    <w:rsid w:val="1A8DD1CF"/>
    <w:rsid w:val="1A98AADB"/>
    <w:rsid w:val="1AC503DE"/>
    <w:rsid w:val="1ACE88B7"/>
    <w:rsid w:val="1AF30592"/>
    <w:rsid w:val="1B3D9E2D"/>
    <w:rsid w:val="1B6D77FA"/>
    <w:rsid w:val="1BA792B0"/>
    <w:rsid w:val="1C9B4D52"/>
    <w:rsid w:val="1CBBD43D"/>
    <w:rsid w:val="1CFF5500"/>
    <w:rsid w:val="1DFD8C24"/>
    <w:rsid w:val="1EA68226"/>
    <w:rsid w:val="1EDF3372"/>
    <w:rsid w:val="1F32814E"/>
    <w:rsid w:val="1F557F62"/>
    <w:rsid w:val="1FAAF16B"/>
    <w:rsid w:val="1FDA5F75"/>
    <w:rsid w:val="1FFB2995"/>
    <w:rsid w:val="200B7949"/>
    <w:rsid w:val="2036F5C2"/>
    <w:rsid w:val="20B46FCE"/>
    <w:rsid w:val="20C4CC0C"/>
    <w:rsid w:val="20D532FD"/>
    <w:rsid w:val="20E673DF"/>
    <w:rsid w:val="20F171F7"/>
    <w:rsid w:val="213DCA3B"/>
    <w:rsid w:val="21762FD6"/>
    <w:rsid w:val="218E7AD0"/>
    <w:rsid w:val="21A7F493"/>
    <w:rsid w:val="220A562A"/>
    <w:rsid w:val="22E6937D"/>
    <w:rsid w:val="23120037"/>
    <w:rsid w:val="238E8403"/>
    <w:rsid w:val="23977FB3"/>
    <w:rsid w:val="23BBDA10"/>
    <w:rsid w:val="23CD0AE4"/>
    <w:rsid w:val="240FCF02"/>
    <w:rsid w:val="24D04F26"/>
    <w:rsid w:val="24F50708"/>
    <w:rsid w:val="25310363"/>
    <w:rsid w:val="2535B6C5"/>
    <w:rsid w:val="2539BB2A"/>
    <w:rsid w:val="256E6843"/>
    <w:rsid w:val="256F471C"/>
    <w:rsid w:val="259917B2"/>
    <w:rsid w:val="25E36DE4"/>
    <w:rsid w:val="2649A0F9"/>
    <w:rsid w:val="26B898FD"/>
    <w:rsid w:val="26C77DB0"/>
    <w:rsid w:val="27FE99B7"/>
    <w:rsid w:val="2802F8D8"/>
    <w:rsid w:val="284E1EF3"/>
    <w:rsid w:val="2861E56A"/>
    <w:rsid w:val="28645BC6"/>
    <w:rsid w:val="294048EC"/>
    <w:rsid w:val="295E70D1"/>
    <w:rsid w:val="295F5B05"/>
    <w:rsid w:val="29609DEC"/>
    <w:rsid w:val="298141BB"/>
    <w:rsid w:val="2993C3EE"/>
    <w:rsid w:val="299E3E52"/>
    <w:rsid w:val="29F6C4CC"/>
    <w:rsid w:val="2A15680F"/>
    <w:rsid w:val="2A62A542"/>
    <w:rsid w:val="2AB46F7A"/>
    <w:rsid w:val="2AB6DF07"/>
    <w:rsid w:val="2B1D121C"/>
    <w:rsid w:val="2B362314"/>
    <w:rsid w:val="2B50CC85"/>
    <w:rsid w:val="2B597CF8"/>
    <w:rsid w:val="2B7B22C1"/>
    <w:rsid w:val="2BDBC0E6"/>
    <w:rsid w:val="2BE16705"/>
    <w:rsid w:val="2C2732D5"/>
    <w:rsid w:val="2C38F05E"/>
    <w:rsid w:val="2C6F7377"/>
    <w:rsid w:val="2C765A1F"/>
    <w:rsid w:val="2C946C81"/>
    <w:rsid w:val="2CA52853"/>
    <w:rsid w:val="2CF54D59"/>
    <w:rsid w:val="2D8A1187"/>
    <w:rsid w:val="2DC30336"/>
    <w:rsid w:val="2DF01360"/>
    <w:rsid w:val="2DF4C803"/>
    <w:rsid w:val="2E079D8E"/>
    <w:rsid w:val="2E0B1F03"/>
    <w:rsid w:val="2E27586B"/>
    <w:rsid w:val="2E303CE2"/>
    <w:rsid w:val="2E54B2DE"/>
    <w:rsid w:val="2E5DA3F2"/>
    <w:rsid w:val="2E6637CC"/>
    <w:rsid w:val="2F14D1A4"/>
    <w:rsid w:val="2F7B82B1"/>
    <w:rsid w:val="2F909864"/>
    <w:rsid w:val="2FCC0D43"/>
    <w:rsid w:val="2FFA5A52"/>
    <w:rsid w:val="3051FDE9"/>
    <w:rsid w:val="3091A041"/>
    <w:rsid w:val="30C1B249"/>
    <w:rsid w:val="30CF9383"/>
    <w:rsid w:val="30DA4DC6"/>
    <w:rsid w:val="31415020"/>
    <w:rsid w:val="31561330"/>
    <w:rsid w:val="315BDB8B"/>
    <w:rsid w:val="3164D31C"/>
    <w:rsid w:val="3167DDA4"/>
    <w:rsid w:val="31C92F65"/>
    <w:rsid w:val="320CE7A6"/>
    <w:rsid w:val="324BDC95"/>
    <w:rsid w:val="325D82AA"/>
    <w:rsid w:val="32761E27"/>
    <w:rsid w:val="32851E77"/>
    <w:rsid w:val="32F7ABEC"/>
    <w:rsid w:val="332688F7"/>
    <w:rsid w:val="339EE7C8"/>
    <w:rsid w:val="33A90C5F"/>
    <w:rsid w:val="33AFA989"/>
    <w:rsid w:val="33BDA278"/>
    <w:rsid w:val="33F9530B"/>
    <w:rsid w:val="340C48CD"/>
    <w:rsid w:val="344E9FD0"/>
    <w:rsid w:val="34937C4D"/>
    <w:rsid w:val="34D2B5C7"/>
    <w:rsid w:val="353E6668"/>
    <w:rsid w:val="35C1905C"/>
    <w:rsid w:val="35C59981"/>
    <w:rsid w:val="36482F63"/>
    <w:rsid w:val="364F9B0B"/>
    <w:rsid w:val="3666E837"/>
    <w:rsid w:val="36CF0C22"/>
    <w:rsid w:val="36E69CB5"/>
    <w:rsid w:val="36EABA53"/>
    <w:rsid w:val="3730F3CD"/>
    <w:rsid w:val="379C3AAF"/>
    <w:rsid w:val="37C9648B"/>
    <w:rsid w:val="37CB1D0F"/>
    <w:rsid w:val="37EBCB19"/>
    <w:rsid w:val="3828591A"/>
    <w:rsid w:val="38826D16"/>
    <w:rsid w:val="388A79FA"/>
    <w:rsid w:val="38B44904"/>
    <w:rsid w:val="38C7C807"/>
    <w:rsid w:val="38CCC42E"/>
    <w:rsid w:val="397C0794"/>
    <w:rsid w:val="397FD025"/>
    <w:rsid w:val="3A1E3D77"/>
    <w:rsid w:val="3A68948F"/>
    <w:rsid w:val="3AA1F883"/>
    <w:rsid w:val="3AA861E4"/>
    <w:rsid w:val="3AF28D05"/>
    <w:rsid w:val="3B17D7F5"/>
    <w:rsid w:val="3B399DDB"/>
    <w:rsid w:val="3B3B5F36"/>
    <w:rsid w:val="3B43547E"/>
    <w:rsid w:val="3B79DC01"/>
    <w:rsid w:val="3BBA0DD8"/>
    <w:rsid w:val="3C049E3C"/>
    <w:rsid w:val="3C443245"/>
    <w:rsid w:val="3C68C89A"/>
    <w:rsid w:val="3C70C0B8"/>
    <w:rsid w:val="3CB4C5F0"/>
    <w:rsid w:val="3CD6F3CD"/>
    <w:rsid w:val="3CDE7763"/>
    <w:rsid w:val="3CF478D1"/>
    <w:rsid w:val="3D48DAB9"/>
    <w:rsid w:val="3D4AEA1C"/>
    <w:rsid w:val="3DA06E9D"/>
    <w:rsid w:val="3DD14A8D"/>
    <w:rsid w:val="3DE002A6"/>
    <w:rsid w:val="3E02D113"/>
    <w:rsid w:val="3E262682"/>
    <w:rsid w:val="3E52FE17"/>
    <w:rsid w:val="3E583F16"/>
    <w:rsid w:val="3E904932"/>
    <w:rsid w:val="3E904BAC"/>
    <w:rsid w:val="3EB95B55"/>
    <w:rsid w:val="3EF1AE9A"/>
    <w:rsid w:val="3F076336"/>
    <w:rsid w:val="3F2A6AFB"/>
    <w:rsid w:val="3F4AB281"/>
    <w:rsid w:val="3F50F3C0"/>
    <w:rsid w:val="3F7A3F8C"/>
    <w:rsid w:val="3F8802C8"/>
    <w:rsid w:val="3F91FBA4"/>
    <w:rsid w:val="3FCF2536"/>
    <w:rsid w:val="402C1C0D"/>
    <w:rsid w:val="402FF191"/>
    <w:rsid w:val="40524CB1"/>
    <w:rsid w:val="405D8642"/>
    <w:rsid w:val="4084F70F"/>
    <w:rsid w:val="40A11C71"/>
    <w:rsid w:val="40A8B6FC"/>
    <w:rsid w:val="40CA3784"/>
    <w:rsid w:val="41B8125D"/>
    <w:rsid w:val="41F96BCF"/>
    <w:rsid w:val="428EC434"/>
    <w:rsid w:val="42C03A59"/>
    <w:rsid w:val="431A7674"/>
    <w:rsid w:val="435AC2CA"/>
    <w:rsid w:val="435EBD2B"/>
    <w:rsid w:val="43679253"/>
    <w:rsid w:val="43C0A198"/>
    <w:rsid w:val="4422A2A3"/>
    <w:rsid w:val="44280C1E"/>
    <w:rsid w:val="44F091D3"/>
    <w:rsid w:val="4525E743"/>
    <w:rsid w:val="454BE55F"/>
    <w:rsid w:val="4579A3AF"/>
    <w:rsid w:val="457C06FC"/>
    <w:rsid w:val="4597CEEC"/>
    <w:rsid w:val="45DD5704"/>
    <w:rsid w:val="45E3442C"/>
    <w:rsid w:val="4676DA88"/>
    <w:rsid w:val="467DD613"/>
    <w:rsid w:val="47157410"/>
    <w:rsid w:val="4716A97C"/>
    <w:rsid w:val="472FA933"/>
    <w:rsid w:val="47750B17"/>
    <w:rsid w:val="477E42DE"/>
    <w:rsid w:val="47884A5D"/>
    <w:rsid w:val="47CBD7D8"/>
    <w:rsid w:val="47F5D11D"/>
    <w:rsid w:val="484F6FCA"/>
    <w:rsid w:val="4861C049"/>
    <w:rsid w:val="4861E47B"/>
    <w:rsid w:val="48AE11CF"/>
    <w:rsid w:val="48B8A6F3"/>
    <w:rsid w:val="48B9699A"/>
    <w:rsid w:val="48FBAC5A"/>
    <w:rsid w:val="490F72D1"/>
    <w:rsid w:val="4919512B"/>
    <w:rsid w:val="4922E511"/>
    <w:rsid w:val="492C8F65"/>
    <w:rsid w:val="49D8B954"/>
    <w:rsid w:val="4A1D43B5"/>
    <w:rsid w:val="4A3B7C05"/>
    <w:rsid w:val="4AE3CD05"/>
    <w:rsid w:val="4AF47B04"/>
    <w:rsid w:val="4B0C6F8D"/>
    <w:rsid w:val="4B1032A9"/>
    <w:rsid w:val="4B1DE0E2"/>
    <w:rsid w:val="4B288455"/>
    <w:rsid w:val="4B30B5C9"/>
    <w:rsid w:val="4C09D131"/>
    <w:rsid w:val="4CAC5FCF"/>
    <w:rsid w:val="4D19EC20"/>
    <w:rsid w:val="4DBE68E2"/>
    <w:rsid w:val="4DDBC508"/>
    <w:rsid w:val="4DF103E8"/>
    <w:rsid w:val="4E14222C"/>
    <w:rsid w:val="4E4D8756"/>
    <w:rsid w:val="4E519A83"/>
    <w:rsid w:val="4E90F3B1"/>
    <w:rsid w:val="4EAE5A82"/>
    <w:rsid w:val="4EBCEEA3"/>
    <w:rsid w:val="4EC9E560"/>
    <w:rsid w:val="4EE35BA1"/>
    <w:rsid w:val="4EF5575B"/>
    <w:rsid w:val="4F341484"/>
    <w:rsid w:val="4FC35509"/>
    <w:rsid w:val="4FF05CB9"/>
    <w:rsid w:val="5016CD34"/>
    <w:rsid w:val="504A2AE3"/>
    <w:rsid w:val="509DF0E1"/>
    <w:rsid w:val="50CFE4E5"/>
    <w:rsid w:val="50E3246E"/>
    <w:rsid w:val="50F5E763"/>
    <w:rsid w:val="50F8B535"/>
    <w:rsid w:val="5120CE96"/>
    <w:rsid w:val="51AD6D7A"/>
    <w:rsid w:val="51CC59FE"/>
    <w:rsid w:val="5279658F"/>
    <w:rsid w:val="529B2350"/>
    <w:rsid w:val="5388DD7C"/>
    <w:rsid w:val="538EFDBC"/>
    <w:rsid w:val="53B58681"/>
    <w:rsid w:val="53BB3B2E"/>
    <w:rsid w:val="53CADA4E"/>
    <w:rsid w:val="53D4165E"/>
    <w:rsid w:val="541379D4"/>
    <w:rsid w:val="541FB48E"/>
    <w:rsid w:val="54B44431"/>
    <w:rsid w:val="54D99C1F"/>
    <w:rsid w:val="55238507"/>
    <w:rsid w:val="552CF269"/>
    <w:rsid w:val="55AD50FC"/>
    <w:rsid w:val="56190D12"/>
    <w:rsid w:val="5632968D"/>
    <w:rsid w:val="5666EA66"/>
    <w:rsid w:val="56D4E9E4"/>
    <w:rsid w:val="56F03D84"/>
    <w:rsid w:val="5708615E"/>
    <w:rsid w:val="5722C218"/>
    <w:rsid w:val="5753E291"/>
    <w:rsid w:val="57658B2C"/>
    <w:rsid w:val="57B20263"/>
    <w:rsid w:val="57CCA518"/>
    <w:rsid w:val="57D1710C"/>
    <w:rsid w:val="582CAB21"/>
    <w:rsid w:val="5870E538"/>
    <w:rsid w:val="58F9C175"/>
    <w:rsid w:val="595DF2E7"/>
    <w:rsid w:val="59744481"/>
    <w:rsid w:val="5A30E0A3"/>
    <w:rsid w:val="5A50FBBF"/>
    <w:rsid w:val="5A883586"/>
    <w:rsid w:val="5AF9C348"/>
    <w:rsid w:val="5B926094"/>
    <w:rsid w:val="5BA44293"/>
    <w:rsid w:val="5BCCB104"/>
    <w:rsid w:val="5C4F96E0"/>
    <w:rsid w:val="5C7A22DB"/>
    <w:rsid w:val="5CCB8432"/>
    <w:rsid w:val="5D1334A0"/>
    <w:rsid w:val="5D21CDC8"/>
    <w:rsid w:val="5D3B8048"/>
    <w:rsid w:val="5D616D77"/>
    <w:rsid w:val="5D9F0532"/>
    <w:rsid w:val="5DA133BD"/>
    <w:rsid w:val="5DDDD5F7"/>
    <w:rsid w:val="5DF26370"/>
    <w:rsid w:val="5E384EBB"/>
    <w:rsid w:val="5EE0E555"/>
    <w:rsid w:val="5F0451C6"/>
    <w:rsid w:val="5F5954FF"/>
    <w:rsid w:val="5F66E8BC"/>
    <w:rsid w:val="5F73F1FA"/>
    <w:rsid w:val="5F8E33D1"/>
    <w:rsid w:val="5FF74B75"/>
    <w:rsid w:val="60432128"/>
    <w:rsid w:val="61564463"/>
    <w:rsid w:val="61DEF189"/>
    <w:rsid w:val="61E2F6B1"/>
    <w:rsid w:val="61ED1FE9"/>
    <w:rsid w:val="61F75568"/>
    <w:rsid w:val="6244A0E3"/>
    <w:rsid w:val="626AE032"/>
    <w:rsid w:val="6273A8C1"/>
    <w:rsid w:val="62B945BB"/>
    <w:rsid w:val="62C5D493"/>
    <w:rsid w:val="62F24482"/>
    <w:rsid w:val="6319071B"/>
    <w:rsid w:val="640F7922"/>
    <w:rsid w:val="642902B6"/>
    <w:rsid w:val="646B98B7"/>
    <w:rsid w:val="648E14E3"/>
    <w:rsid w:val="6516924B"/>
    <w:rsid w:val="65492DB8"/>
    <w:rsid w:val="6557FA57"/>
    <w:rsid w:val="65D1527C"/>
    <w:rsid w:val="6603B788"/>
    <w:rsid w:val="664D199D"/>
    <w:rsid w:val="66826A04"/>
    <w:rsid w:val="66B262AC"/>
    <w:rsid w:val="68762100"/>
    <w:rsid w:val="68BA4AF1"/>
    <w:rsid w:val="691FDC1F"/>
    <w:rsid w:val="6928BD43"/>
    <w:rsid w:val="69BD0038"/>
    <w:rsid w:val="69DB0845"/>
    <w:rsid w:val="69FF4A04"/>
    <w:rsid w:val="6A5DBC46"/>
    <w:rsid w:val="6A8F175C"/>
    <w:rsid w:val="6AA8E06E"/>
    <w:rsid w:val="6AAF4C73"/>
    <w:rsid w:val="6B83E011"/>
    <w:rsid w:val="6B8718EA"/>
    <w:rsid w:val="6B9B1A65"/>
    <w:rsid w:val="6BC5E63E"/>
    <w:rsid w:val="6C48F24D"/>
    <w:rsid w:val="6D10DD40"/>
    <w:rsid w:val="6D2991B6"/>
    <w:rsid w:val="6D762966"/>
    <w:rsid w:val="6DCF36D8"/>
    <w:rsid w:val="6DDC2130"/>
    <w:rsid w:val="6E248004"/>
    <w:rsid w:val="6E5BB9C2"/>
    <w:rsid w:val="6E65AB4A"/>
    <w:rsid w:val="6EB1A2D6"/>
    <w:rsid w:val="6EC56217"/>
    <w:rsid w:val="6EFF27EA"/>
    <w:rsid w:val="6F1B1EBD"/>
    <w:rsid w:val="6F1F27FB"/>
    <w:rsid w:val="6F2B9E45"/>
    <w:rsid w:val="6F77F191"/>
    <w:rsid w:val="6FB03F82"/>
    <w:rsid w:val="70613278"/>
    <w:rsid w:val="7086DFB7"/>
    <w:rsid w:val="709E1CFC"/>
    <w:rsid w:val="71712058"/>
    <w:rsid w:val="7179288F"/>
    <w:rsid w:val="719D67B6"/>
    <w:rsid w:val="71FD02D9"/>
    <w:rsid w:val="722C7CA2"/>
    <w:rsid w:val="72B12DFE"/>
    <w:rsid w:val="73244A33"/>
    <w:rsid w:val="733D2D26"/>
    <w:rsid w:val="7398D33A"/>
    <w:rsid w:val="73B692F3"/>
    <w:rsid w:val="73C1B391"/>
    <w:rsid w:val="73F9F741"/>
    <w:rsid w:val="740E5C99"/>
    <w:rsid w:val="7442F8C3"/>
    <w:rsid w:val="7467EFD7"/>
    <w:rsid w:val="74A0F221"/>
    <w:rsid w:val="7567639B"/>
    <w:rsid w:val="75951122"/>
    <w:rsid w:val="7644E70F"/>
    <w:rsid w:val="76665105"/>
    <w:rsid w:val="769E9729"/>
    <w:rsid w:val="76C80D98"/>
    <w:rsid w:val="76EBC736"/>
    <w:rsid w:val="77030F69"/>
    <w:rsid w:val="771DD87C"/>
    <w:rsid w:val="772F5F2B"/>
    <w:rsid w:val="7745FD5B"/>
    <w:rsid w:val="7754A433"/>
    <w:rsid w:val="77C42167"/>
    <w:rsid w:val="77D892E3"/>
    <w:rsid w:val="78022166"/>
    <w:rsid w:val="781468EF"/>
    <w:rsid w:val="7854F34B"/>
    <w:rsid w:val="786C445D"/>
    <w:rsid w:val="7892B009"/>
    <w:rsid w:val="790B01AA"/>
    <w:rsid w:val="7942F695"/>
    <w:rsid w:val="79532767"/>
    <w:rsid w:val="799BF26C"/>
    <w:rsid w:val="799DF1C7"/>
    <w:rsid w:val="79D637EB"/>
    <w:rsid w:val="7A02B1FB"/>
    <w:rsid w:val="7A0CB434"/>
    <w:rsid w:val="7A3FEE8F"/>
    <w:rsid w:val="7A45782A"/>
    <w:rsid w:val="7A46EEAA"/>
    <w:rsid w:val="7AB5BD40"/>
    <w:rsid w:val="7B1B67B7"/>
    <w:rsid w:val="7B39C228"/>
    <w:rsid w:val="7B61EFEF"/>
    <w:rsid w:val="7BD6808C"/>
    <w:rsid w:val="7C10C6FB"/>
    <w:rsid w:val="7C41DF10"/>
    <w:rsid w:val="7C8EF60E"/>
    <w:rsid w:val="7CAADC75"/>
    <w:rsid w:val="7CD59289"/>
    <w:rsid w:val="7CFD2447"/>
    <w:rsid w:val="7D7250ED"/>
    <w:rsid w:val="7D791199"/>
    <w:rsid w:val="7D944336"/>
    <w:rsid w:val="7DC3E5B7"/>
    <w:rsid w:val="7DCF502C"/>
    <w:rsid w:val="7E2AC66F"/>
    <w:rsid w:val="7F301397"/>
    <w:rsid w:val="7F4C7822"/>
    <w:rsid w:val="7F5DEBE1"/>
    <w:rsid w:val="7FC696D0"/>
    <w:rsid w:val="7FC6992A"/>
    <w:rsid w:val="7FD6829D"/>
    <w:rsid w:val="7FE76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D4067"/>
  <w15:chartTrackingRefBased/>
  <w15:docId w15:val="{7CD04DC7-CEF3-4346-BD13-EF2EFF16F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064FA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64FA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.org/core/journals/international-and-comparative-law-quarterly/article/contempt-in-the-common-law-but-not-the-civil-law/61272FB3947E7D9500930C31F652D9F5" TargetMode="External"/><Relationship Id="rId13" Type="http://schemas.openxmlformats.org/officeDocument/2006/relationships/hyperlink" Target="https://plus-lexis-com.ezproxy.uwtsd.ac.uk/api/document/collection/cases-uk/id/7WYG-Y250-Y9Y6-G08C-00000-00?cite=Mitchell%20and%20another%20v%20Glasgow%20City%20Council%2C%20%5B2009%5D%20AC%20874&amp;context=1001073" TargetMode="External"/><Relationship Id="rId18" Type="http://schemas.openxmlformats.org/officeDocument/2006/relationships/hyperlink" Target="https://jech.bmj.com/content/58/7/552" TargetMode="External"/><Relationship Id="rId3" Type="http://schemas.openxmlformats.org/officeDocument/2006/relationships/webSettings" Target="webSettings.xml"/><Relationship Id="rId21" Type="http://schemas.microsoft.com/office/2020/10/relationships/intelligence" Target="intelligence2.xml"/><Relationship Id="rId7" Type="http://schemas.openxmlformats.org/officeDocument/2006/relationships/hyperlink" Target="https://www.judiciary.uk/about-the-judiciary/our-justice-system/jurisdictions/civil-jurisdiction/" TargetMode="External"/><Relationship Id="rId12" Type="http://schemas.openxmlformats.org/officeDocument/2006/relationships/hyperlink" Target="https://www.iclr.co.uk/knowledge/topics/the-english-legal-system/" TargetMode="External"/><Relationship Id="rId17" Type="http://schemas.openxmlformats.org/officeDocument/2006/relationships/hyperlink" Target="https://www-jstor-org.ezproxy.uwtsd.ac.uk/stable/10.7722/j.ctt9qdmjr.9?seq=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andfonline.com/doi/epdf/10.1080/14729342.2002.11421410?needAccess=true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constitutionallawmatters.org/2021/10/prerogative-powers-what-are-they-and-where-do-they-come-from/" TargetMode="External"/><Relationship Id="rId11" Type="http://schemas.openxmlformats.org/officeDocument/2006/relationships/hyperlink" Target="https://academic.oup.com/ajcl/article-abstract/15/3/419/2586143" TargetMode="External"/><Relationship Id="rId5" Type="http://schemas.openxmlformats.org/officeDocument/2006/relationships/hyperlink" Target="https://www.carlsonssolicitors.com/news/2021/7/12/litigation-under-a-codified-system-civil-law-vs-common-law" TargetMode="External"/><Relationship Id="rId15" Type="http://schemas.openxmlformats.org/officeDocument/2006/relationships/hyperlink" Target="https://academic.oup.com/icon/article/8/1/146/682649" TargetMode="External"/><Relationship Id="rId10" Type="http://schemas.openxmlformats.org/officeDocument/2006/relationships/hyperlink" Target="https://www.cps.gov.uk/sites/default/files/documents/legal_guidance/annex-1b-table-of-offences-scheme-c-class-order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plus-lexis-com.ezproxy.uwtsd.ac.uk/api/document/collection/cases-uk/id/5P0R-PFT1-DYHT-G0TX-00000-00?cite=Actavis%20UK%20Ltd%20v%20Eli%20Lilly%20%26%20Co%2C%20%5B2017%5D%20UKSC%2048%2C%20%5B2018%5D%201%20All%20ER%20171%2C%20%5B2018%5D%202%20All%20ER%20(Comm)%201%2C%20%5B2017%5D%20Bus%20LR%201731%2C%20%5B2017%5D%20RPC%20957%2C%20157%20BMLR%2096%2C%20(2017)%20Times%2C%2003%20August%2C%20%5B2017%5D%20All%20ER%20(D)%2078%20(Jul)&amp;context=1001073" TargetMode="External"/><Relationship Id="rId9" Type="http://schemas.openxmlformats.org/officeDocument/2006/relationships/hyperlink" Target="https://plus-lexis-com.ezproxy.uwtsd.ac.uk/uk/document/?pdmfid=1001073&amp;crid=96461882-3420-484e-873e-6afeda9413a0&amp;pddocfullpath=%2Fshared%2Fdocument%2Fforms-uk%2Furn%3AcontentItem%3A5YWN-2583-GXFD-84JD-00000-00&amp;pdcontentcomponentid=230843&amp;pdteaserkey=&amp;pdislpamode=false&amp;pddocumentnumber=3&amp;ecomp=ht5k&amp;earg=sr2&amp;prid=7873158d-042b-4c7c-bce8-eb005675c8c8" TargetMode="External"/><Relationship Id="rId14" Type="http://schemas.openxmlformats.org/officeDocument/2006/relationships/hyperlink" Target="https://papers.ssrn.com/sol3/papers.cfm?abstract_id=266567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2204</Words>
  <Characters>12569</Characters>
  <Application>Microsoft Office Word</Application>
  <DocSecurity>0</DocSecurity>
  <Lines>104</Lines>
  <Paragraphs>29</Paragraphs>
  <ScaleCrop>false</ScaleCrop>
  <Company/>
  <LinksUpToDate>false</LinksUpToDate>
  <CharactersWithSpaces>14744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– Assignment 1</dc:title>
  <dc:subject>The English Legal System is based upon common law principles. Explain what this means.</dc:subject>
  <dc:creator>Matthew Daniell (2200129)</dc:creator>
  <cp:keywords/>
  <dc:description/>
  <cp:lastModifiedBy>Matthew Daniell</cp:lastModifiedBy>
  <cp:revision>2</cp:revision>
  <dcterms:created xsi:type="dcterms:W3CDTF">2023-03-07T13:45:00Z</dcterms:created>
  <dcterms:modified xsi:type="dcterms:W3CDTF">2023-03-07T13:45:00Z</dcterms:modified>
</cp:coreProperties>
</file>