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A45B55" w:rsidRDefault="00A45B55" w:rsidP="00A45B55">
      <w:pPr>
        <w:spacing w:line="360" w:lineRule="auto"/>
        <w:jc w:val="center"/>
        <w:rPr>
          <w:rFonts w:ascii="Arial" w:hAnsi="Arial" w:cs="Arial"/>
          <w:lang w:val="cy-GB"/>
        </w:rPr>
      </w:pPr>
      <w:r w:rsidRPr="008F398E">
        <w:rPr>
          <w:rFonts w:ascii="Arial" w:hAnsi="Arial" w:cs="Arial"/>
          <w:b/>
          <w:sz w:val="22"/>
          <w:szCs w:val="22"/>
          <w:lang w:val="cy-GB"/>
        </w:rPr>
        <w:t>Cefnogi cynnydd disgyblion: dadansoddiad manwl o ddatblygiad cyfannol un plentyn, gan gyfiawnhau’r camau dysgu nesaf.</w:t>
      </w:r>
    </w:p>
    <w:p w:rsidR="00A45B55" w:rsidRDefault="00A45B55" w:rsidP="00D615BA">
      <w:pPr>
        <w:spacing w:line="360" w:lineRule="auto"/>
        <w:rPr>
          <w:rFonts w:ascii="Arial" w:hAnsi="Arial" w:cs="Arial"/>
          <w:lang w:val="cy-GB"/>
        </w:rPr>
      </w:pPr>
      <w:r w:rsidRPr="00A45B55">
        <w:rPr>
          <w:rFonts w:ascii="Arial" w:hAnsi="Arial" w:cs="Arial"/>
          <w:lang w:val="cy-GB"/>
        </w:rPr>
        <w:t xml:space="preserve">Yn ystod profiad addysgol proffesiynol ym mis mai cynhaliwyd ymchwil ar ddisgybl ffocws sydd yn edrych ar gyrhaeddiad presennol y plentyn a’i agwedd tuag at ei ddysgu ei hun. Bwriad yr ymchwil yma yw cefnogi cynnydd disgyblion trwy gasglu data i gefnogi dadansoddiad manwl o ddatblygiad cyfannol un plentyn, gan gyfiawnhau’r camau dysgu nesaf. Cynhaliwyd yr ymchwil yma mewn ysgol ac er mwyn diogelu’r ysgol fe gyfeiriwyd ato fel Ysgol A. Lleolir yr ysgol mewn cwm gwledig yn Sir Gaerfyrddin. Ar hyn o bryd mae 128 o ddisgyblion rhwng tair ac un ar ddeg mlwydd oed ar y gofrestr. Ysgol cyfrwng y Gymraeg yw Ysgol A ac mae 13% o’r disgyblion a Chymraeg fel iaith gyntaf (Estyn, 2013). Mae’r nifer o ddisgyblion sydd yn derbyn prydiau ysgol am ddim, sef 27%, yn uwch na’r cyfartaledd cenedlaethol a sirol. Yn 2013 roedd 39% o’r disgyblion ar y gofrestr anghenion addysgol arbennig sydd yn llawer uwch na’r cyfartaledd cenedlaethol (Estyn, 2013). O gymharu ag ysgolion tebyg mae cyfradd presenoldeb yr ysgol ar gyfer 2011-2012 yn is na’r cyfartaledd cenedlaethol a’r teulu, mae Ysgol A yn y 50% isaf o ysgolion (Estyn, 2013). </w:t>
      </w:r>
    </w:p>
    <w:p w:rsidR="00A45B55" w:rsidRDefault="00A45B55" w:rsidP="00D615BA">
      <w:pPr>
        <w:spacing w:line="360" w:lineRule="auto"/>
        <w:rPr>
          <w:rFonts w:ascii="Arial" w:hAnsi="Arial" w:cs="Arial"/>
          <w:lang w:val="cy-GB"/>
        </w:rPr>
      </w:pPr>
      <w:r w:rsidRPr="00A45B55">
        <w:rPr>
          <w:rFonts w:ascii="Arial" w:hAnsi="Arial" w:cs="Arial"/>
          <w:lang w:val="cy-GB"/>
        </w:rPr>
        <w:t>Yn ystod y profiad dysgu proffesiynol cafwyd un disgybl ei arsylwi ar gyfer yr ymchwil yma. Merch yw’r disgybl ac er mwyn cadw ei manylion personol yn gyfrinachol cyfeiriwyd at y disgybl fel Disgybl A. Mae Disgybl A ym mlwyddyn chwech ac yn symud i’r ysgol uwchradd ym mis medi. Mae Disgybl A yn dod o gartref di-gymraeg lle mae’r rhieni wedi gwahanu. Mae Disgybl A hefyd yn derbyn prydiau ysgol am ddim.</w:t>
      </w:r>
    </w:p>
    <w:p w:rsidR="00A45B55" w:rsidRDefault="00A45B55" w:rsidP="00D615BA">
      <w:pPr>
        <w:spacing w:line="360" w:lineRule="auto"/>
        <w:rPr>
          <w:rFonts w:ascii="Arial" w:hAnsi="Arial" w:cs="Arial"/>
          <w:lang w:val="cy-GB"/>
        </w:rPr>
      </w:pPr>
      <w:r w:rsidRPr="00A45B55">
        <w:rPr>
          <w:rFonts w:ascii="Arial" w:hAnsi="Arial" w:cs="Arial"/>
          <w:lang w:val="cy-GB"/>
        </w:rPr>
        <w:t>Fe fydd dwy prif ran i’r ymchwil yma sef y dulliau o gasglu data ar Ddisgybl A a’r manteision ac anfanteision o’r dulliau yma a hefyd y dadansoddiad o’r data a gasglwyd a’r effaith mae hyn yn cael ar Ddisgybl A ar hyn o’r bryd a sut mae datrys unrhyw anhawster mae'r disgybl yn cael yn yr ysgol a’i ddatblygiad pellach yn addysgol a’i agwedd tuag  at ei dysgu ei hun. Y prif bynciau byddaf yn canolbwyntio ar fydd Iaith, Mathemateg, Hanes a Cherddoriaeth a hefyd dodi pwyslais ar ei lles.</w:t>
      </w:r>
    </w:p>
    <w:p w:rsidR="00A45B55" w:rsidRPr="00A45B55" w:rsidRDefault="00A45B55" w:rsidP="00A45B55">
      <w:pPr>
        <w:spacing w:line="360" w:lineRule="auto"/>
        <w:rPr>
          <w:rFonts w:ascii="Arial" w:hAnsi="Arial" w:cs="Arial"/>
          <w:lang w:val="cy-GB"/>
        </w:rPr>
      </w:pPr>
      <w:r w:rsidRPr="00A45B55">
        <w:rPr>
          <w:rFonts w:ascii="Arial" w:hAnsi="Arial" w:cs="Arial"/>
          <w:lang w:val="cy-GB"/>
        </w:rPr>
        <w:t>Cyn dechrau'r ymchwil ar Ddisgybl A roedd angen sicrhau bod egwyddorion BERA (2018) yn cael ei ddilyn. O ganlyniad i hyn roedd angen sicrhau bod Disgybl A yn ymwybodol o’r ymchwil a bod ffurflen caniatâd yn cael ei arwyddo gan riant neu warchodwr y disgybl. Roedd hefyd angen sicrhau bod Disgybl A yn ymwybodol ei bod yn gallu tynnu allan ar unrhyw adeg yn ystod y broses.  Gan fod y broses ymchwil yn golygu bod angen cynnal trafodaethau un i un gyda’r disgybl mae angen sicrhau gweithredu yn unol â pholisi diogelu plant yr ysgol. Hefyd mae angen sicrhau i ddiogelu lles emosiynol y plant yn ystod y drafodaeth (BERA, 2018). Fe fydd y wybodaeth a data a chasglwyd yn ystod yr ymchwil yma yn cael ei gadw ar liniadur sydd â chyfrinair diogel. Ni fydd gan unrhyw un mynediad i’r gliniadur ac ni fydd y gliniadur byth yn cael ei adael unrhyw le. Fe fydd y data yn cael ei wahardd o’r gliniadur ar ddiwedd yr ymchwil. Mae hyn yn dilyn canllawiau moeseg BERA (2018).</w:t>
      </w:r>
    </w:p>
    <w:p w:rsidR="00A45B55" w:rsidRDefault="00A45B55" w:rsidP="00A45B55">
      <w:pPr>
        <w:spacing w:line="360" w:lineRule="auto"/>
        <w:rPr>
          <w:rFonts w:ascii="Arial" w:hAnsi="Arial" w:cs="Arial"/>
          <w:lang w:val="cy-GB"/>
        </w:rPr>
      </w:pPr>
      <w:r w:rsidRPr="00A45B55">
        <w:rPr>
          <w:rFonts w:ascii="Arial" w:hAnsi="Arial" w:cs="Arial"/>
          <w:lang w:val="cy-GB"/>
        </w:rPr>
        <w:t>Er mwyn casglu'r wybodaeth sydd yn seiliedig ar fywyd ysgol Disgybl A chafodd sawl dull ei ddefnyddio i gadarnhau bod y data a gasglwyd yn gyflawn. Y dull cyntaf a ddefnyddiwyd yw’r dull mosaig. Mae’r dull mosaig yn cyfuno’r dulliau traddodiadol o arsylwi a chyfweliadau gyda dulliau cyfranogol lle mae’r plant yn chwarae rôl uniongyrchol yn casglu a thrafod y data (Clark a Moss, 2001, 2005). Trwy ddefnyddio’r dull yma o gasglu gwybodaeth ar Ddisgybl A mae’n cynnig y cyfle i fynegi eu hunain mewn gwahanol ffyrdd. Mae hyn yn cydnabod y  ‘Hundred languages’ mae Malaguzzi (1996) yn sôn am le y gall Disgybl A ei defnyddio i archwilio a chynrychioli ei phrofiadau, ac mae'n cynnwys rhoi lle i'r plentyn gymryd yr awenau yn yr ymchwil</w:t>
      </w:r>
      <w:r w:rsidR="00464F7D" w:rsidRPr="00464F7D">
        <w:rPr>
          <w:rFonts w:ascii="Arial" w:hAnsi="Arial" w:cs="Arial"/>
          <w:lang w:val="cy-GB"/>
        </w:rPr>
        <w:t>.</w:t>
      </w:r>
      <w:r w:rsidR="004701E0">
        <w:rPr>
          <w:rFonts w:ascii="Arial" w:hAnsi="Arial" w:cs="Arial"/>
          <w:lang w:val="cy-GB"/>
        </w:rPr>
        <w:t xml:space="preserve"> </w:t>
      </w:r>
    </w:p>
    <w:p w:rsidR="00A45B55" w:rsidRDefault="00A45B55" w:rsidP="00D615BA">
      <w:pPr>
        <w:spacing w:line="360" w:lineRule="auto"/>
        <w:rPr>
          <w:rFonts w:ascii="Arial" w:hAnsi="Arial" w:cs="Arial"/>
          <w:lang w:val="cy-GB"/>
        </w:rPr>
      </w:pPr>
      <w:r w:rsidRPr="00A45B55">
        <w:rPr>
          <w:rFonts w:ascii="Arial" w:hAnsi="Arial" w:cs="Arial"/>
          <w:lang w:val="cy-GB"/>
        </w:rPr>
        <w:t xml:space="preserve">Mae hyn yn gryfder i’r fath yma o ymchwil gan ei fod yn cynnig trosolwg trylwyr mewn i fywyd Disgybl A. Serch hyn nid yw’r dull mosaig yn hawdd na’r symlaf o ddulliau ymchwilio. Mae cael sawl rôl wahanol ynghyd a gwahanol ffurf o gasglu data yn ychwanegu at gymhlethdod y dasg. Roedd yn golygu ymrwymiad llwyr a llawer o amser er mwyn cael cysondeb a dilyniant yn y data a gasglwyd a bod canlyniad a dadansoddiad clir i’r data (Greenfeild, 2011). Fodd bynnag, trwy ddefnyddio'r dull mosaig, roedd chywirdeb y canfyddiadau yn eithriadol o uchel trwy ddefnyddio’r dull triongli sydd yn effeithiol wrth wneud ymchwil ansoddol. Mae triongli yn cyfeirio at y defnydd o nifer o ddulliau neu ffynonellau casglu data mewn ymchwil ansoddol i ddatblygu dealltwriaeth gynhwysfawr o’r data (Patton, 1999 a Denzin, 1987). Mae triongli hefyd wedi cael ei ystyried yn strategaeth ymchwil ansoddol i brofi dilysrwydd trwy gydgyfeirio gwybodaeth o wahanol ffynonellau. </w:t>
      </w:r>
    </w:p>
    <w:p w:rsidR="00A5060B" w:rsidRDefault="00A45B55" w:rsidP="00D615BA">
      <w:pPr>
        <w:spacing w:line="360" w:lineRule="auto"/>
        <w:rPr>
          <w:rFonts w:ascii="Arial" w:hAnsi="Arial" w:cs="Arial"/>
        </w:rPr>
      </w:pPr>
      <w:r w:rsidRPr="00A45B55">
        <w:rPr>
          <w:rFonts w:ascii="Arial" w:hAnsi="Arial" w:cs="Arial"/>
          <w:lang w:val="cy-GB"/>
        </w:rPr>
        <w:t xml:space="preserve">Wrth ystyried y dull mosaig roedd angen penderfynu ar ba elfennau o’r dull mosaig roedd yn briodol ar gyfer y fath yma o ymchwil. Roedd angen ystyried bod dim hawl cymryd lluniau o’r plentyn yma yn benodol felly roedd cymryd lluniau ddim yn opsiwn. Wedi derbyn y ffurflen caniatâd wrth y rhieni roedd yn bosib arsylwi Disgybl A. Defnyddiwyd techneg o arsylwi sydd yn cael ei amlinelli gan Dudley (2008) am y pedwar cam o arsylwi sef cynllunio, arsylwi, dadansoddiad ag adolygiad am y cam nesaf. Roedd angen sicrhau bod trawstoriad eang o arsylwadau yn cael ei gyflawni ar gyfer pob pwnc megis iaith, mathemateg, gwyddoniaeth a cherddoriaeth gan sicrhau bod yr arsylwadau yn cael ei gynnal ar wahanol amseroedd. </w:t>
      </w:r>
    </w:p>
    <w:p w:rsidR="00F531C6" w:rsidRPr="00A5060B" w:rsidRDefault="00A45B55" w:rsidP="00D615BA">
      <w:pPr>
        <w:spacing w:line="360" w:lineRule="auto"/>
        <w:rPr>
          <w:rFonts w:ascii="Arial" w:hAnsi="Arial" w:cs="Arial"/>
          <w:lang w:val="cy-GB"/>
        </w:rPr>
      </w:pPr>
      <w:r w:rsidRPr="00A45B55">
        <w:rPr>
          <w:rFonts w:ascii="Arial" w:hAnsi="Arial" w:cs="Arial"/>
        </w:rPr>
        <w:t xml:space="preserve">Yn law yn law gyda’r arsylwad pynciol roedd angen monitor ac arsylwi lles Disgybl </w:t>
      </w:r>
      <w:proofErr w:type="gramStart"/>
      <w:r w:rsidRPr="00A45B55">
        <w:rPr>
          <w:rFonts w:ascii="Arial" w:hAnsi="Arial" w:cs="Arial"/>
        </w:rPr>
        <w:t>A</w:t>
      </w:r>
      <w:proofErr w:type="gramEnd"/>
      <w:r w:rsidRPr="00A45B55">
        <w:rPr>
          <w:rFonts w:ascii="Arial" w:hAnsi="Arial" w:cs="Arial"/>
        </w:rPr>
        <w:t xml:space="preserve"> yn ystod pob gwers i gasglu data ar y newidiadau mewn anian o bwnc i bwnc. Gan fod Disgybl </w:t>
      </w:r>
      <w:proofErr w:type="gramStart"/>
      <w:r w:rsidRPr="00A45B55">
        <w:rPr>
          <w:rFonts w:ascii="Arial" w:hAnsi="Arial" w:cs="Arial"/>
        </w:rPr>
        <w:t>A</w:t>
      </w:r>
      <w:proofErr w:type="gramEnd"/>
      <w:r w:rsidRPr="00A45B55">
        <w:rPr>
          <w:rFonts w:ascii="Arial" w:hAnsi="Arial" w:cs="Arial"/>
        </w:rPr>
        <w:t xml:space="preserve"> ym mlwyddyn chwech roedd hefyd y cyfle i arsylwi yn ystod y profion cenedlaethol a’r ymateb a chafodd ei mynegi tuag at y profion. Dywed Buchard a Martin (2017) bod defnyddio’r technegau o arsylwi gwersi fel ffordd o gasglu data yn ffordd ddibynadwy iawn. Y cyfyngiadau ac sydd yn </w:t>
      </w:r>
      <w:proofErr w:type="gramStart"/>
      <w:r w:rsidRPr="00A45B55">
        <w:rPr>
          <w:rFonts w:ascii="Arial" w:hAnsi="Arial" w:cs="Arial"/>
        </w:rPr>
        <w:t>dod</w:t>
      </w:r>
      <w:proofErr w:type="gramEnd"/>
      <w:r w:rsidRPr="00A45B55">
        <w:rPr>
          <w:rFonts w:ascii="Arial" w:hAnsi="Arial" w:cs="Arial"/>
        </w:rPr>
        <w:t xml:space="preserve"> o’r fath hyn o ymchwil yw bod elfennau o fias yn dod mewn iddo. Serch hynni, er mwyn osgoi hyn defnyddiwyd argymhellion Dudley (2008) ynglŷn </w:t>
      </w:r>
      <w:proofErr w:type="gramStart"/>
      <w:r w:rsidRPr="00A45B55">
        <w:rPr>
          <w:rFonts w:ascii="Arial" w:hAnsi="Arial" w:cs="Arial"/>
        </w:rPr>
        <w:t>ag</w:t>
      </w:r>
      <w:proofErr w:type="gramEnd"/>
      <w:r w:rsidRPr="00A45B55">
        <w:rPr>
          <w:rFonts w:ascii="Arial" w:hAnsi="Arial" w:cs="Arial"/>
        </w:rPr>
        <w:t xml:space="preserve"> arsylwi er mwyn cynnal y prawf mwyaf teg a phosib</w:t>
      </w:r>
      <w:r w:rsidR="00A5060B">
        <w:rPr>
          <w:rFonts w:ascii="Arial" w:hAnsi="Arial" w:cs="Arial"/>
        </w:rPr>
        <w:t>.</w:t>
      </w:r>
    </w:p>
    <w:p w:rsidR="00466C15" w:rsidRDefault="00801AB2" w:rsidP="00D615BA">
      <w:pPr>
        <w:spacing w:line="360" w:lineRule="auto"/>
        <w:rPr>
          <w:rFonts w:ascii="Arial" w:hAnsi="Arial" w:cs="Arial"/>
        </w:rPr>
      </w:pPr>
      <w:r w:rsidRPr="00801AB2">
        <w:rPr>
          <w:rFonts w:ascii="Arial" w:hAnsi="Arial" w:cs="Arial"/>
        </w:rPr>
        <w:t xml:space="preserve">Yr elfen nesaf i ychwanegi i’r dull mosaig oedd cyfweld a Disgybl A. Mae cynnal trafodaeth gyda’r disgybl yn galluogi casgliad o ddata ychwanegol ar farn y disgybl ar y pynciau, ei lles emosiynol ac i adeiladu ei barn ar ei phrofiadau personol yn yr ysgol. Cynhaliwyd cyfweliad gan ddefnyddio dull lled strwythuredig i’w holi. Cynlluniwyd y cwestiynau gyda’r canllawiau moesegol mewn cof er mwyn sicrhau diogelwch y disgybl yn ystod yr ymchwil trwy ei hatgoffa nid oes angen iddynt gymryd rhan, bod y cyfweliadau yn cael ei gynnal ar adegau cyfleus i Ddisgybl </w:t>
      </w:r>
      <w:proofErr w:type="gramStart"/>
      <w:r w:rsidRPr="00801AB2">
        <w:rPr>
          <w:rFonts w:ascii="Arial" w:hAnsi="Arial" w:cs="Arial"/>
        </w:rPr>
        <w:t>A</w:t>
      </w:r>
      <w:proofErr w:type="gramEnd"/>
      <w:r w:rsidRPr="00801AB2">
        <w:rPr>
          <w:rFonts w:ascii="Arial" w:hAnsi="Arial" w:cs="Arial"/>
        </w:rPr>
        <w:t xml:space="preserve"> ac nid oes angen ateb unrhyw gwestiynau nid oeddent am ateb. </w:t>
      </w:r>
      <w:proofErr w:type="gramStart"/>
      <w:r w:rsidRPr="00801AB2">
        <w:rPr>
          <w:rFonts w:ascii="Arial" w:hAnsi="Arial" w:cs="Arial"/>
        </w:rPr>
        <w:t>Hefyd byddwn yn sicrhau i ddiogelu lles emosiynol y disgybl yn ystod y drafodaeth (BERA, 2011) trwy arsylwi a monitor ei lles.</w:t>
      </w:r>
      <w:proofErr w:type="gramEnd"/>
      <w:r w:rsidRPr="00801AB2">
        <w:rPr>
          <w:rFonts w:ascii="Arial" w:hAnsi="Arial" w:cs="Arial"/>
        </w:rPr>
        <w:t xml:space="preserve"> Roedd y cwestiynau a defnyddiwyd yn ben agored er mwyn derbyn atebion mwy cyflawn o’r disgybl gan ddilyn awgrymiadau Dudley (2008). </w:t>
      </w:r>
    </w:p>
    <w:p w:rsidR="00901872" w:rsidRPr="005D1A56" w:rsidRDefault="00801AB2" w:rsidP="00D615BA">
      <w:pPr>
        <w:spacing w:line="360" w:lineRule="auto"/>
        <w:rPr>
          <w:rFonts w:ascii="Arial" w:hAnsi="Arial" w:cs="Arial"/>
          <w:lang w:val="cy-GB"/>
        </w:rPr>
      </w:pPr>
      <w:proofErr w:type="gramStart"/>
      <w:r w:rsidRPr="00801AB2">
        <w:rPr>
          <w:rFonts w:ascii="Arial" w:hAnsi="Arial" w:cs="Arial"/>
        </w:rPr>
        <w:t>I gyd fynd a’r cyfweliad y plentyn roedd trafodaethau cyson yn cael ei gynnal gan y tair athrawes sydd yn addysgu Disgybl A a hefyd yr oedolion ychwanegol yn y dosbarth sydd yn cefnogi ei addysgu o bryd i’w gilydd.</w:t>
      </w:r>
      <w:proofErr w:type="gramEnd"/>
      <w:r w:rsidRPr="00801AB2">
        <w:rPr>
          <w:rFonts w:ascii="Arial" w:hAnsi="Arial" w:cs="Arial"/>
        </w:rPr>
        <w:t xml:space="preserve"> </w:t>
      </w:r>
      <w:proofErr w:type="gramStart"/>
      <w:r w:rsidRPr="00801AB2">
        <w:rPr>
          <w:rFonts w:ascii="Arial" w:hAnsi="Arial" w:cs="Arial"/>
        </w:rPr>
        <w:t>Trafodwyd y lefelau gweithredol o fewn iaith mathemateg a cherddoriaeth.</w:t>
      </w:r>
      <w:proofErr w:type="gramEnd"/>
      <w:r w:rsidRPr="00801AB2">
        <w:rPr>
          <w:rFonts w:ascii="Arial" w:hAnsi="Arial" w:cs="Arial"/>
        </w:rPr>
        <w:t xml:space="preserve"> Roedd hefyd llawer o drafodaeth yn </w:t>
      </w:r>
      <w:proofErr w:type="gramStart"/>
      <w:r w:rsidRPr="00801AB2">
        <w:rPr>
          <w:rFonts w:ascii="Arial" w:hAnsi="Arial" w:cs="Arial"/>
        </w:rPr>
        <w:t>dod</w:t>
      </w:r>
      <w:proofErr w:type="gramEnd"/>
      <w:r w:rsidRPr="00801AB2">
        <w:rPr>
          <w:rFonts w:ascii="Arial" w:hAnsi="Arial" w:cs="Arial"/>
        </w:rPr>
        <w:t xml:space="preserve"> mewn o ran ymddygiad, ymrwymiad i fywyd ysgol a’i agwedd tuag at addysg ym mhob pwnc. Roedd dal angen dilyn canllawiau BERA (2018) wrth wneud y cyfweliadau yma gan fod angen esboniad i bob athrawes bod y data a chasglwyd o’r trafodaethau yn cael ei ddefnyddio yn y gwaith ymchwil.</w:t>
      </w:r>
    </w:p>
    <w:p w:rsidR="00801AB2" w:rsidRDefault="00801AB2" w:rsidP="00D615BA">
      <w:pPr>
        <w:spacing w:line="360" w:lineRule="auto"/>
        <w:rPr>
          <w:rFonts w:ascii="Arial" w:hAnsi="Arial" w:cs="Arial"/>
        </w:rPr>
      </w:pPr>
      <w:proofErr w:type="gramStart"/>
      <w:r w:rsidRPr="00801AB2">
        <w:rPr>
          <w:rFonts w:ascii="Arial" w:hAnsi="Arial" w:cs="Arial"/>
        </w:rPr>
        <w:t>Yn ystod y profiad addysgol proffesiynol cafwyd samplau o waith ei gasglu o’r gwersi iaith ac o’r gwersi mathemateg (Clark a Moss, 2001, 2005).</w:t>
      </w:r>
      <w:proofErr w:type="gramEnd"/>
      <w:r w:rsidRPr="00801AB2">
        <w:rPr>
          <w:rFonts w:ascii="Arial" w:hAnsi="Arial" w:cs="Arial"/>
        </w:rPr>
        <w:t xml:space="preserve"> Nid oedd yn bosib casglu samplau o waith o gerddoriaeth a gwyddoniaeth oherwydd roedd y gwersi yn ymarferol ac nid oedd hawl cymryd lluniau o Ddisgybl </w:t>
      </w:r>
      <w:proofErr w:type="gramStart"/>
      <w:r w:rsidRPr="00801AB2">
        <w:rPr>
          <w:rFonts w:ascii="Arial" w:hAnsi="Arial" w:cs="Arial"/>
        </w:rPr>
        <w:t>A</w:t>
      </w:r>
      <w:proofErr w:type="gramEnd"/>
      <w:r w:rsidRPr="00801AB2">
        <w:rPr>
          <w:rFonts w:ascii="Arial" w:hAnsi="Arial" w:cs="Arial"/>
        </w:rPr>
        <w:t xml:space="preserve"> yn cyflawni’r gwaith ar gyfer yr ymchwil. Serch hyn </w:t>
      </w:r>
      <w:proofErr w:type="gramStart"/>
      <w:r w:rsidRPr="00801AB2">
        <w:rPr>
          <w:rFonts w:ascii="Arial" w:hAnsi="Arial" w:cs="Arial"/>
        </w:rPr>
        <w:t>fe</w:t>
      </w:r>
      <w:proofErr w:type="gramEnd"/>
      <w:r w:rsidRPr="00801AB2">
        <w:rPr>
          <w:rFonts w:ascii="Arial" w:hAnsi="Arial" w:cs="Arial"/>
        </w:rPr>
        <w:t xml:space="preserve"> gafodd arsylwad trylwyr i’w wneud ar waith y disgybl a sut wnaeth Disgybl A chyflawni’r tasgau ac i ba safon yn y ddau bwnc yma.</w:t>
      </w:r>
    </w:p>
    <w:p w:rsidR="00A5060B" w:rsidRDefault="001D0D8A" w:rsidP="00D615BA">
      <w:pPr>
        <w:spacing w:line="360" w:lineRule="auto"/>
        <w:rPr>
          <w:rFonts w:ascii="Arial" w:hAnsi="Arial" w:cs="Arial"/>
        </w:rPr>
      </w:pPr>
      <w:r w:rsidRPr="001D0D8A">
        <w:rPr>
          <w:rFonts w:ascii="Arial" w:hAnsi="Arial" w:cs="Arial"/>
        </w:rPr>
        <w:t xml:space="preserve">Er mwyn casglu adborth </w:t>
      </w:r>
      <w:proofErr w:type="gramStart"/>
      <w:r w:rsidRPr="001D0D8A">
        <w:rPr>
          <w:rFonts w:ascii="Arial" w:hAnsi="Arial" w:cs="Arial"/>
        </w:rPr>
        <w:t>a</w:t>
      </w:r>
      <w:proofErr w:type="gramEnd"/>
      <w:r w:rsidRPr="001D0D8A">
        <w:rPr>
          <w:rFonts w:ascii="Arial" w:hAnsi="Arial" w:cs="Arial"/>
        </w:rPr>
        <w:t xml:space="preserve"> arweinir gan y disgybl am ei phrofiadau dysgu fe aethom am daith o amgylch yr ysgol er mwyn cael esboniad clir o’r ardaloedd gwahanol ac ysgogi teimladau perthnasol i’r ardaloedd a’r tasgau a chynhalwyr yn yr ardaloedd yma. Er bod hyn yn bennaf yn ffordd o gasglu data o adborth y disgybl roedd hefyd yn gyfle ychwanegol i arsylwi agweddau lles y plentyn wrth fynd ar y daith yma. </w:t>
      </w:r>
      <w:proofErr w:type="gramStart"/>
      <w:r w:rsidRPr="001D0D8A">
        <w:rPr>
          <w:rFonts w:ascii="Arial" w:hAnsi="Arial" w:cs="Arial"/>
        </w:rPr>
        <w:t>Cynhaliwyd sesiwn hefyd o adolygi lyfrau'r gwahanol bynciau'r disgybl gan gasglu adborth penodol o bob tasg unigol a chafodd ei gyflawni yn ei llyfrau.</w:t>
      </w:r>
      <w:proofErr w:type="gramEnd"/>
      <w:r w:rsidRPr="001D0D8A">
        <w:rPr>
          <w:rFonts w:ascii="Arial" w:hAnsi="Arial" w:cs="Arial"/>
        </w:rPr>
        <w:t xml:space="preserve">  Defnyddiwyd y model ASG i ddadansoddi'r wybodaeth yma (Nottingham, 2013). Mae ASG yn sefyll am agwedd, sgiliau a gwybodaeth sydd yn ffordd hawdd o adfyfyrio ar sut </w:t>
      </w:r>
      <w:proofErr w:type="gramStart"/>
      <w:r w:rsidRPr="001D0D8A">
        <w:rPr>
          <w:rFonts w:ascii="Arial" w:hAnsi="Arial" w:cs="Arial"/>
        </w:rPr>
        <w:t>mae</w:t>
      </w:r>
      <w:proofErr w:type="gramEnd"/>
      <w:r w:rsidRPr="001D0D8A">
        <w:rPr>
          <w:rFonts w:ascii="Arial" w:hAnsi="Arial" w:cs="Arial"/>
        </w:rPr>
        <w:t xml:space="preserve"> Disgybl A wedi cyflawni ac elwa o bob tasg ac mae’n ddigon hawdd i symleiddio I Ddisgybl A i sicrhau ei dealltwriaeth hi o’r ymchwil.</w:t>
      </w:r>
    </w:p>
    <w:p w:rsidR="00000E3A" w:rsidRDefault="001D0D8A" w:rsidP="00D615BA">
      <w:pPr>
        <w:spacing w:line="360" w:lineRule="auto"/>
        <w:rPr>
          <w:rFonts w:ascii="Arial" w:hAnsi="Arial" w:cs="Arial"/>
        </w:rPr>
      </w:pPr>
      <w:r w:rsidRPr="001D0D8A">
        <w:rPr>
          <w:rFonts w:ascii="Arial" w:hAnsi="Arial" w:cs="Arial"/>
        </w:rPr>
        <w:t xml:space="preserve">Felly gyda’r strwythur yma wedi ei weithio </w:t>
      </w:r>
      <w:proofErr w:type="gramStart"/>
      <w:r w:rsidRPr="001D0D8A">
        <w:rPr>
          <w:rFonts w:ascii="Arial" w:hAnsi="Arial" w:cs="Arial"/>
        </w:rPr>
        <w:t>allan</w:t>
      </w:r>
      <w:proofErr w:type="gramEnd"/>
      <w:r w:rsidRPr="001D0D8A">
        <w:rPr>
          <w:rFonts w:ascii="Arial" w:hAnsi="Arial" w:cs="Arial"/>
        </w:rPr>
        <w:t xml:space="preserve"> i fod yr un fwyaf cyfleus ac sydd yn gweithio orau i’r plentyn a bod pawb yn gytûn roedd modd dechrau’r ymchwil. Y drefn benodol cynhaliwyd yr ymchwil yma oedd trafodaeth gan yr athrawon dosbarth, arsylwad y plentyn, taith dysgu o amgylch yr ysgol a’r dosbarth ac yn </w:t>
      </w:r>
      <w:proofErr w:type="gramStart"/>
      <w:r w:rsidRPr="001D0D8A">
        <w:rPr>
          <w:rFonts w:ascii="Arial" w:hAnsi="Arial" w:cs="Arial"/>
        </w:rPr>
        <w:t>olaf</w:t>
      </w:r>
      <w:proofErr w:type="gramEnd"/>
      <w:r w:rsidRPr="001D0D8A">
        <w:rPr>
          <w:rFonts w:ascii="Arial" w:hAnsi="Arial" w:cs="Arial"/>
        </w:rPr>
        <w:t xml:space="preserve"> trafodaeth ac adolygiad llyfrau pynciol Disgybl A.</w:t>
      </w:r>
    </w:p>
    <w:p w:rsidR="001D0D8A" w:rsidRDefault="001D0D8A" w:rsidP="00D615BA">
      <w:pPr>
        <w:spacing w:line="360" w:lineRule="auto"/>
        <w:rPr>
          <w:rFonts w:ascii="Arial" w:hAnsi="Arial" w:cs="Arial"/>
        </w:rPr>
      </w:pPr>
      <w:r w:rsidRPr="001D0D8A">
        <w:rPr>
          <w:rFonts w:ascii="Arial" w:hAnsi="Arial" w:cs="Arial"/>
        </w:rPr>
        <w:t xml:space="preserve">Fel y gwelir yn atodiad 2 mae amlinelliad o’r cwestiynau a ofynnwyd i’r tair athrawes sydd yn addysgu Disgybl A. Cyfeiriwyd at Athrawes 1 sef y brif athrawes dosbarth sydd yn dysgu iaith a mathemateg, athrawes 2 sydd yn addysgu cerddoriaeth ac athrawes 3 sydd yn addysgu gwyddoniaeth. </w:t>
      </w:r>
      <w:proofErr w:type="gramStart"/>
      <w:r w:rsidRPr="001D0D8A">
        <w:rPr>
          <w:rFonts w:ascii="Arial" w:hAnsi="Arial" w:cs="Arial"/>
        </w:rPr>
        <w:t>Gan fod y drafodaeth yn lled strwythuredig roedd gwahanol gwestiynau wedi codi o bob trafodaeth ond yn atodiad 2 gwelir y prif gwestiynau.</w:t>
      </w:r>
      <w:proofErr w:type="gramEnd"/>
      <w:r w:rsidRPr="001D0D8A">
        <w:rPr>
          <w:rFonts w:ascii="Arial" w:hAnsi="Arial" w:cs="Arial"/>
        </w:rPr>
        <w:t xml:space="preserve"> Dangosi’r atodiad 3 nodiadau a gasglwyd yn ystod arsylwadau a gynlluniwyd er bod nifer fwy o arsylwadau wedi cael ei wneud yn llai strwythuredig. Yn </w:t>
      </w:r>
      <w:proofErr w:type="gramStart"/>
      <w:r w:rsidRPr="001D0D8A">
        <w:rPr>
          <w:rFonts w:ascii="Arial" w:hAnsi="Arial" w:cs="Arial"/>
        </w:rPr>
        <w:t>olaf</w:t>
      </w:r>
      <w:proofErr w:type="gramEnd"/>
      <w:r w:rsidRPr="001D0D8A">
        <w:rPr>
          <w:rFonts w:ascii="Arial" w:hAnsi="Arial" w:cs="Arial"/>
        </w:rPr>
        <w:t xml:space="preserve"> yn atodiad 4 gwelir y gwaith a chyfeiriwyd at yn ystod y trafodaethau ynglŷn â’r gwaith a chyflawnwyd yn ei llyfr.</w:t>
      </w:r>
    </w:p>
    <w:p w:rsidR="00DE34E1" w:rsidRDefault="001D0D8A" w:rsidP="00D615BA">
      <w:pPr>
        <w:spacing w:line="360" w:lineRule="auto"/>
        <w:rPr>
          <w:rFonts w:ascii="Arial" w:hAnsi="Arial" w:cs="Arial"/>
        </w:rPr>
      </w:pPr>
      <w:r w:rsidRPr="001D0D8A">
        <w:rPr>
          <w:rFonts w:ascii="Arial" w:hAnsi="Arial" w:cs="Arial"/>
        </w:rPr>
        <w:t xml:space="preserve">Wrth ddadansoddi'r data ar wersi iaith Disgybl A mae’n ymddangos </w:t>
      </w:r>
      <w:proofErr w:type="gramStart"/>
      <w:r w:rsidRPr="001D0D8A">
        <w:rPr>
          <w:rFonts w:ascii="Arial" w:hAnsi="Arial" w:cs="Arial"/>
        </w:rPr>
        <w:t>mae</w:t>
      </w:r>
      <w:proofErr w:type="gramEnd"/>
      <w:r w:rsidRPr="001D0D8A">
        <w:rPr>
          <w:rFonts w:ascii="Arial" w:hAnsi="Arial" w:cs="Arial"/>
        </w:rPr>
        <w:t xml:space="preserve"> iaith yw’r pwnc gorau ar y cyfan o ran ymddygiad a chyrhaeddiad. Mae’n amlwg o’r arsylwadau (atodiad 3) bod iaith yn </w:t>
      </w:r>
      <w:proofErr w:type="gramStart"/>
      <w:r w:rsidRPr="001D0D8A">
        <w:rPr>
          <w:rFonts w:ascii="Arial" w:hAnsi="Arial" w:cs="Arial"/>
        </w:rPr>
        <w:t>un</w:t>
      </w:r>
      <w:proofErr w:type="gramEnd"/>
      <w:r w:rsidRPr="001D0D8A">
        <w:rPr>
          <w:rFonts w:ascii="Arial" w:hAnsi="Arial" w:cs="Arial"/>
        </w:rPr>
        <w:t xml:space="preserve"> o’r gwersi sydd yn mynd yn well I Ddisgybl A gan ei bod ei ymddygiad yn llai heriol yn ystod y gwersi yma. Wrth arsylwi mae’n amlwg fod athrawes 1 yn gallu cadw gwell rheolaeth dros ei ymddygiad ac nid yw Disgybl </w:t>
      </w:r>
      <w:proofErr w:type="gramStart"/>
      <w:r w:rsidRPr="001D0D8A">
        <w:rPr>
          <w:rFonts w:ascii="Arial" w:hAnsi="Arial" w:cs="Arial"/>
        </w:rPr>
        <w:t>A</w:t>
      </w:r>
      <w:proofErr w:type="gramEnd"/>
      <w:r w:rsidRPr="001D0D8A">
        <w:rPr>
          <w:rFonts w:ascii="Arial" w:hAnsi="Arial" w:cs="Arial"/>
        </w:rPr>
        <w:t xml:space="preserve"> yn herio Athrawes 1 ar y cyfan. </w:t>
      </w:r>
      <w:proofErr w:type="gramStart"/>
      <w:r w:rsidRPr="001D0D8A">
        <w:rPr>
          <w:rFonts w:ascii="Arial" w:hAnsi="Arial" w:cs="Arial"/>
        </w:rPr>
        <w:t>Mae’r rheolai yn glir gan Athrawes 1 yn ystod y gwersi iaith sydd yn adlewyrchu dulliau Ginott (1975) sydd yn dweud bod cyfathrebi clir yn y dosbarth yn gwella disgyblaeth.</w:t>
      </w:r>
      <w:proofErr w:type="gramEnd"/>
      <w:r w:rsidRPr="001D0D8A">
        <w:rPr>
          <w:rFonts w:ascii="Arial" w:hAnsi="Arial" w:cs="Arial"/>
        </w:rPr>
        <w:t xml:space="preserve"> Ar y cyfan mae’r gwaith yn cael ei gyflawni o wers i wers sydd yn </w:t>
      </w:r>
      <w:proofErr w:type="gramStart"/>
      <w:r w:rsidRPr="001D0D8A">
        <w:rPr>
          <w:rFonts w:ascii="Arial" w:hAnsi="Arial" w:cs="Arial"/>
        </w:rPr>
        <w:t>dod</w:t>
      </w:r>
      <w:proofErr w:type="gramEnd"/>
      <w:r w:rsidRPr="001D0D8A">
        <w:rPr>
          <w:rFonts w:ascii="Arial" w:hAnsi="Arial" w:cs="Arial"/>
        </w:rPr>
        <w:t xml:space="preserve"> yn amlwg wrth edrych ar ei llyfrau (atodiad 4).</w:t>
      </w:r>
      <w:r w:rsidR="00956213">
        <w:rPr>
          <w:rFonts w:ascii="Arial" w:hAnsi="Arial" w:cs="Arial"/>
        </w:rPr>
        <w:t xml:space="preserve"> </w:t>
      </w:r>
      <w:r w:rsidRPr="001D0D8A">
        <w:rPr>
          <w:rFonts w:ascii="Arial" w:hAnsi="Arial" w:cs="Arial"/>
        </w:rPr>
        <w:t xml:space="preserve">O’r cyfweliad gydag Athrawes 1 mae’n ymddangos bod Disgybl A yn gweithio ar </w:t>
      </w:r>
      <w:proofErr w:type="gramStart"/>
      <w:r w:rsidRPr="001D0D8A">
        <w:rPr>
          <w:rFonts w:ascii="Arial" w:hAnsi="Arial" w:cs="Arial"/>
        </w:rPr>
        <w:t>lefel  uchel</w:t>
      </w:r>
      <w:proofErr w:type="gramEnd"/>
      <w:r w:rsidRPr="001D0D8A">
        <w:rPr>
          <w:rFonts w:ascii="Arial" w:hAnsi="Arial" w:cs="Arial"/>
        </w:rPr>
        <w:t xml:space="preserve"> yn ei iaith ond oherwydd y problemau ymddygiad a diffyg hunan rheolaeth sydd yn cael ei arddangos yn ystod pob gwers. O’r drafodaeth a’r daith o amgylch yr ysgol sonnir Disgybl A bod ysgrifennu am gyfnodau hir yn anodd iawn iddi oherwydd yr anhawster mae’n cael wrth ganolbwyntio. </w:t>
      </w:r>
      <w:proofErr w:type="gramStart"/>
      <w:r w:rsidRPr="001D0D8A">
        <w:rPr>
          <w:rFonts w:ascii="Arial" w:hAnsi="Arial" w:cs="Arial"/>
        </w:rPr>
        <w:t>Dywed Vygotski (1978) bod addysgu wrth enyn diddordeb y disgybl yn golygu fwy o ymrwymiad i’r dasg.</w:t>
      </w:r>
      <w:proofErr w:type="gramEnd"/>
      <w:r w:rsidRPr="001D0D8A">
        <w:rPr>
          <w:rFonts w:ascii="Arial" w:hAnsi="Arial" w:cs="Arial"/>
        </w:rPr>
        <w:t xml:space="preserve"> Felly mae’n </w:t>
      </w:r>
      <w:proofErr w:type="gramStart"/>
      <w:r w:rsidRPr="001D0D8A">
        <w:rPr>
          <w:rFonts w:ascii="Arial" w:hAnsi="Arial" w:cs="Arial"/>
        </w:rPr>
        <w:t>dod</w:t>
      </w:r>
      <w:proofErr w:type="gramEnd"/>
      <w:r w:rsidRPr="001D0D8A">
        <w:rPr>
          <w:rFonts w:ascii="Arial" w:hAnsi="Arial" w:cs="Arial"/>
        </w:rPr>
        <w:t xml:space="preserve"> yn amlwg o’r drafodaeth pam mae’r gwersi ysgrifenedig yn fwy anodd iddi na’r gwersi darllen ac ymchwilio oherwydd nid yw ysgrifennu yn enyn ei diddordeb. </w:t>
      </w:r>
    </w:p>
    <w:p w:rsidR="00A67B41" w:rsidRDefault="00A67B41" w:rsidP="00A67B41">
      <w:pPr>
        <w:spacing w:line="360" w:lineRule="auto"/>
        <w:rPr>
          <w:rFonts w:ascii="Arial" w:hAnsi="Arial" w:cs="Arial"/>
          <w:lang w:val="cy-GB"/>
        </w:rPr>
      </w:pPr>
      <w:r w:rsidRPr="00A67B41">
        <w:rPr>
          <w:rFonts w:ascii="Arial" w:hAnsi="Arial" w:cs="Arial"/>
        </w:rPr>
        <w:t xml:space="preserve">Hefyd trwy wrando ar lais y disgybl (Vygotski, 1978) daeth yn amlwg fod mathemateg yw’r pwnc lleiaf hoffus disgybl A. Mae’r agwedd hyn tuag at fathemateg a rhifedd yn achosi effaith uniongyrchol ar ei chyrhaeddiad yn y </w:t>
      </w:r>
      <w:proofErr w:type="gramStart"/>
      <w:r w:rsidRPr="00A67B41">
        <w:rPr>
          <w:rFonts w:ascii="Arial" w:hAnsi="Arial" w:cs="Arial"/>
        </w:rPr>
        <w:t>maes</w:t>
      </w:r>
      <w:proofErr w:type="gramEnd"/>
      <w:r w:rsidRPr="00A67B41">
        <w:rPr>
          <w:rFonts w:ascii="Arial" w:hAnsi="Arial" w:cs="Arial"/>
        </w:rPr>
        <w:t xml:space="preserve"> yma. Mae hyn yn adlewyrchiad clir o ddamcaniaeth Nottingham (2013) lle </w:t>
      </w:r>
      <w:proofErr w:type="gramStart"/>
      <w:r w:rsidRPr="00A67B41">
        <w:rPr>
          <w:rFonts w:ascii="Arial" w:hAnsi="Arial" w:cs="Arial"/>
        </w:rPr>
        <w:t>mae</w:t>
      </w:r>
      <w:proofErr w:type="gramEnd"/>
      <w:r w:rsidRPr="00A67B41">
        <w:rPr>
          <w:rFonts w:ascii="Arial" w:hAnsi="Arial" w:cs="Arial"/>
        </w:rPr>
        <w:t xml:space="preserve"> cymhelliant a’r awydd i ddysgu yn cael effaith ar ei chyrhaeddiad. </w:t>
      </w:r>
      <w:proofErr w:type="gramStart"/>
      <w:r w:rsidRPr="00A67B41">
        <w:rPr>
          <w:rFonts w:ascii="Arial" w:hAnsi="Arial" w:cs="Arial"/>
        </w:rPr>
        <w:t>Cytunwyd  Zimmerman</w:t>
      </w:r>
      <w:proofErr w:type="gramEnd"/>
      <w:r w:rsidRPr="00A67B41">
        <w:rPr>
          <w:rFonts w:ascii="Arial" w:hAnsi="Arial" w:cs="Arial"/>
        </w:rPr>
        <w:t xml:space="preserve">, Bandura a Martinez-Pons (1992) trwy ddweud bod hunan-effeithiolrwydd yn effeithio ar gymhelliant, dyfalbarhad a chyflawniad myfyrwyr. </w:t>
      </w:r>
      <w:proofErr w:type="gramStart"/>
      <w:r w:rsidRPr="00A67B41">
        <w:rPr>
          <w:rFonts w:ascii="Arial" w:hAnsi="Arial" w:cs="Arial"/>
        </w:rPr>
        <w:t>Mae anawsterau canfydded, diffyg hunan-effeithiolrwydd, casineb, diflastod, credoau negyddol a diffyg achosion o werth tasgau yn achosi cyfranogiad isel gan fyfyrwyr mewn mathemateg (Brown, Brown a Bibby, 2008).</w:t>
      </w:r>
      <w:proofErr w:type="gramEnd"/>
      <w:r w:rsidRPr="00A67B41">
        <w:rPr>
          <w:rFonts w:ascii="Arial" w:hAnsi="Arial" w:cs="Arial"/>
        </w:rPr>
        <w:t xml:space="preserve"> Felly, </w:t>
      </w:r>
      <w:proofErr w:type="gramStart"/>
      <w:r w:rsidRPr="00A67B41">
        <w:rPr>
          <w:rFonts w:ascii="Arial" w:hAnsi="Arial" w:cs="Arial"/>
        </w:rPr>
        <w:t>mae</w:t>
      </w:r>
      <w:proofErr w:type="gramEnd"/>
      <w:r w:rsidRPr="00A67B41">
        <w:rPr>
          <w:rFonts w:ascii="Arial" w:hAnsi="Arial" w:cs="Arial"/>
        </w:rPr>
        <w:t xml:space="preserve"> perthynas ddwyochrog yn bodoli rhwng pob mesur agwedd a chyflawniad mathemateg, ac mae'r teimlad o fwynhad yn effeithio'n uniongyrchol ar gyflawniad mathemateg (Ma, 1992). </w:t>
      </w:r>
      <w:r w:rsidRPr="00A67B41">
        <w:rPr>
          <w:rFonts w:ascii="Arial" w:hAnsi="Arial" w:cs="Arial"/>
          <w:lang w:val="cy-GB"/>
        </w:rPr>
        <w:t>Wrth barhau gyda’r arsylwadau roedd hefyd anhoffter tuag at fathemateg yn draws cwricwlaidd. Serch hyn yn ystod y profion cenedlaethol ni ddangoswyd unrhyw anhawster canolbwyntio a diflastod trwy gyflawni y prawf yn ddigidol. O’r cyfweliad gan Athrawes 1 mae’n ymddangos bod Disgybl A yn gweithio ar lefel 4 uchel. Dwedir Athrawes 1 bod y gallu gan y disgybl i gyrraedd lefel 5 yn hawdd yn ei gwaith mathemateg ond mae diffyg tystiolaeth ysgrifenedig yn dangos hyn oherwydd y diffyg awydd i weithio.</w:t>
      </w:r>
    </w:p>
    <w:p w:rsidR="0070380B" w:rsidRDefault="00A67B41" w:rsidP="00D615BA">
      <w:pPr>
        <w:spacing w:line="360" w:lineRule="auto"/>
        <w:rPr>
          <w:rFonts w:ascii="Arial" w:hAnsi="Arial" w:cs="Arial"/>
        </w:rPr>
      </w:pPr>
      <w:proofErr w:type="gramStart"/>
      <w:r w:rsidRPr="00A67B41">
        <w:rPr>
          <w:rFonts w:ascii="Arial" w:hAnsi="Arial" w:cs="Arial"/>
        </w:rPr>
        <w:t>Y pwnc nesaf sydd dar arsylwad yw cerddoriaeth.</w:t>
      </w:r>
      <w:proofErr w:type="gramEnd"/>
      <w:r w:rsidRPr="00A67B41">
        <w:rPr>
          <w:rFonts w:ascii="Arial" w:hAnsi="Arial" w:cs="Arial"/>
        </w:rPr>
        <w:t xml:space="preserve"> Mae’r pwnc yma yn fwy dadleuol yn nhermau sut </w:t>
      </w:r>
      <w:proofErr w:type="gramStart"/>
      <w:r w:rsidRPr="00A67B41">
        <w:rPr>
          <w:rFonts w:ascii="Arial" w:hAnsi="Arial" w:cs="Arial"/>
        </w:rPr>
        <w:t>mae</w:t>
      </w:r>
      <w:proofErr w:type="gramEnd"/>
      <w:r w:rsidRPr="00A67B41">
        <w:rPr>
          <w:rFonts w:ascii="Arial" w:hAnsi="Arial" w:cs="Arial"/>
        </w:rPr>
        <w:t xml:space="preserve"> Disgybl A yn ymateb iddo. O’r arsylwad (atodiad 3) mae’n amlwg fod diffyg diddordeb yn y pwnc yma hefyd ond </w:t>
      </w:r>
      <w:proofErr w:type="gramStart"/>
      <w:r w:rsidRPr="00A67B41">
        <w:rPr>
          <w:rFonts w:ascii="Arial" w:hAnsi="Arial" w:cs="Arial"/>
        </w:rPr>
        <w:t>mae</w:t>
      </w:r>
      <w:proofErr w:type="gramEnd"/>
      <w:r w:rsidRPr="00A67B41">
        <w:rPr>
          <w:rFonts w:ascii="Arial" w:hAnsi="Arial" w:cs="Arial"/>
        </w:rPr>
        <w:t xml:space="preserve"> rhan fwyaf o broblemau yn digwydd rhwng y disgybl ac Athrawes 2. Yn ystod y drafodaeth gyda Disgybl A daeth yn amlwg fod problemau perthynas rhwng Disgybl </w:t>
      </w:r>
      <w:proofErr w:type="gramStart"/>
      <w:r w:rsidRPr="00A67B41">
        <w:rPr>
          <w:rFonts w:ascii="Arial" w:hAnsi="Arial" w:cs="Arial"/>
        </w:rPr>
        <w:t>A</w:t>
      </w:r>
      <w:proofErr w:type="gramEnd"/>
      <w:r w:rsidRPr="00A67B41">
        <w:rPr>
          <w:rFonts w:ascii="Arial" w:hAnsi="Arial" w:cs="Arial"/>
        </w:rPr>
        <w:t xml:space="preserve"> ac Athrawes 2 ond yn unig yn ystod cerddoriaeth. Mae’n amlwg yn ystod y gwersi arall </w:t>
      </w:r>
      <w:proofErr w:type="gramStart"/>
      <w:r w:rsidRPr="00A67B41">
        <w:rPr>
          <w:rFonts w:ascii="Arial" w:hAnsi="Arial" w:cs="Arial"/>
        </w:rPr>
        <w:t>mae</w:t>
      </w:r>
      <w:proofErr w:type="gramEnd"/>
      <w:r w:rsidRPr="00A67B41">
        <w:rPr>
          <w:rFonts w:ascii="Arial" w:hAnsi="Arial" w:cs="Arial"/>
        </w:rPr>
        <w:t xml:space="preserve"> Athrawes 2 yn addysgu mae llai o broblemau ymddygiadol yn ymddangos o Ddisgybl A.  Gan fod y gwersi </w:t>
      </w:r>
      <w:proofErr w:type="gramStart"/>
      <w:r w:rsidRPr="00A67B41">
        <w:rPr>
          <w:rFonts w:ascii="Arial" w:hAnsi="Arial" w:cs="Arial"/>
        </w:rPr>
        <w:t>mae</w:t>
      </w:r>
      <w:proofErr w:type="gramEnd"/>
      <w:r w:rsidRPr="00A67B41">
        <w:rPr>
          <w:rFonts w:ascii="Arial" w:hAnsi="Arial" w:cs="Arial"/>
        </w:rPr>
        <w:t xml:space="preserve"> Athrawes A yn addysgu yn gofyn i’r disgyblion i fod yn greadigol mae’n awgrymu bod un o’r elfennau o hiarachaidd Maslow (1973) heb gael ei gyflawni er mwyn cyrraedd yr haen greadigol. Mae’r data hyd yn hun yn arwain at y cred mai’r bedwaredd haen sydd ar goll sef yr </w:t>
      </w:r>
      <w:proofErr w:type="gramStart"/>
      <w:r w:rsidRPr="00A67B41">
        <w:rPr>
          <w:rFonts w:ascii="Arial" w:hAnsi="Arial" w:cs="Arial"/>
        </w:rPr>
        <w:t>hunan</w:t>
      </w:r>
      <w:proofErr w:type="gramEnd"/>
      <w:r w:rsidRPr="00A67B41">
        <w:rPr>
          <w:rFonts w:ascii="Arial" w:hAnsi="Arial" w:cs="Arial"/>
        </w:rPr>
        <w:t xml:space="preserve"> cred.</w:t>
      </w:r>
      <w:r w:rsidR="0013169A">
        <w:rPr>
          <w:rFonts w:ascii="Arial" w:hAnsi="Arial" w:cs="Arial"/>
        </w:rPr>
        <w:t xml:space="preserve"> </w:t>
      </w:r>
      <w:r w:rsidRPr="00A67B41">
        <w:rPr>
          <w:rFonts w:ascii="Arial" w:hAnsi="Arial" w:cs="Arial"/>
        </w:rPr>
        <w:t xml:space="preserve">Yn ystod y cyfweliad gan Athrawes 2 daeth yn amlwg bod agwedd Disgybl </w:t>
      </w:r>
      <w:proofErr w:type="gramStart"/>
      <w:r w:rsidRPr="00A67B41">
        <w:rPr>
          <w:rFonts w:ascii="Arial" w:hAnsi="Arial" w:cs="Arial"/>
        </w:rPr>
        <w:t>A</w:t>
      </w:r>
      <w:proofErr w:type="gramEnd"/>
      <w:r w:rsidRPr="00A67B41">
        <w:rPr>
          <w:rFonts w:ascii="Arial" w:hAnsi="Arial" w:cs="Arial"/>
        </w:rPr>
        <w:t xml:space="preserve"> yn gyson yn tarfu ar ei gwersi cerddoriaeth felly nid oes ganddi'r amser i fuddsoddi yn ymdrin â’r broblem yma gan ei bod yn dysgu dwy wers yn unig yn ystod yr wythnos. Cydnabuwyd bod rhinweddau cynhenid perthynas myfyriwr ac athro megis gofalu, gwybod, ymddiriedaeth a chyd-barchu a pherthynas athro â myfyrwyr wedi arwain at amgylchedd ystafell ddosbarth lle cafodd myfyrwyr eu cadarnhau a'u cefnogi i gyflawni eu gorau (Gillespie, 2002). Serch yr agwedd yma tuag at y pwnc tu fewn i’r dosbarth </w:t>
      </w:r>
      <w:proofErr w:type="gramStart"/>
      <w:r w:rsidRPr="00A67B41">
        <w:rPr>
          <w:rFonts w:ascii="Arial" w:hAnsi="Arial" w:cs="Arial"/>
        </w:rPr>
        <w:t>mae</w:t>
      </w:r>
      <w:proofErr w:type="gramEnd"/>
      <w:r w:rsidRPr="00A67B41">
        <w:rPr>
          <w:rFonts w:ascii="Arial" w:hAnsi="Arial" w:cs="Arial"/>
        </w:rPr>
        <w:t xml:space="preserve"> Disgybl A yn ymrwymo ei hun yn llwyr mewn gweithgareddau allgyrsiol cerddorol megis canu’r recorder a chanu yn y côr yn ystod ymarferai ar gyfer y proms. Roedd yn amlwg wrth arsylwi Disgybl </w:t>
      </w:r>
      <w:proofErr w:type="gramStart"/>
      <w:r w:rsidRPr="00A67B41">
        <w:rPr>
          <w:rFonts w:ascii="Arial" w:hAnsi="Arial" w:cs="Arial"/>
        </w:rPr>
        <w:t>A</w:t>
      </w:r>
      <w:proofErr w:type="gramEnd"/>
      <w:r w:rsidRPr="00A67B41">
        <w:rPr>
          <w:rFonts w:ascii="Arial" w:hAnsi="Arial" w:cs="Arial"/>
        </w:rPr>
        <w:t xml:space="preserve"> yn anffurfiol yn y cyd destunau yma roedd mwynhad a chyfraniad uchel yn cael ei ddangos ac o drafodaeth bellach gan y disgybl roedd ganddi hyder i wneud hyn oherwydd roeddent yn gweithio fesul grŵp i ddysgu ac i gyflawni’r tasgau yn ystod yr amser yma.</w:t>
      </w:r>
    </w:p>
    <w:p w:rsidR="00E619CE" w:rsidRDefault="00686039" w:rsidP="00D615BA">
      <w:pPr>
        <w:spacing w:line="360" w:lineRule="auto"/>
        <w:rPr>
          <w:rFonts w:ascii="Arial" w:hAnsi="Arial" w:cs="Arial"/>
        </w:rPr>
      </w:pPr>
      <w:r w:rsidRPr="00686039">
        <w:rPr>
          <w:rFonts w:ascii="Arial" w:hAnsi="Arial" w:cs="Arial"/>
        </w:rPr>
        <w:t xml:space="preserve">Y pwnc </w:t>
      </w:r>
      <w:proofErr w:type="gramStart"/>
      <w:r w:rsidRPr="00686039">
        <w:rPr>
          <w:rFonts w:ascii="Arial" w:hAnsi="Arial" w:cs="Arial"/>
        </w:rPr>
        <w:t>olaf</w:t>
      </w:r>
      <w:proofErr w:type="gramEnd"/>
      <w:r w:rsidRPr="00686039">
        <w:rPr>
          <w:rFonts w:ascii="Arial" w:hAnsi="Arial" w:cs="Arial"/>
        </w:rPr>
        <w:t xml:space="preserve"> dan drafodaeth yw gwyddoniaeth. O’r arsylwadau (atodiad 3) dyma’r gwersi </w:t>
      </w:r>
      <w:proofErr w:type="gramStart"/>
      <w:r w:rsidRPr="00686039">
        <w:rPr>
          <w:rFonts w:ascii="Arial" w:hAnsi="Arial" w:cs="Arial"/>
        </w:rPr>
        <w:t>mae</w:t>
      </w:r>
      <w:proofErr w:type="gramEnd"/>
      <w:r w:rsidRPr="00686039">
        <w:rPr>
          <w:rFonts w:ascii="Arial" w:hAnsi="Arial" w:cs="Arial"/>
        </w:rPr>
        <w:t xml:space="preserve"> Disgybl A yn cael y fwyaf o foddhad yn enwedig yn ystod y tasgau ymarferol. </w:t>
      </w:r>
      <w:proofErr w:type="gramStart"/>
      <w:r w:rsidRPr="00686039">
        <w:rPr>
          <w:rFonts w:ascii="Arial" w:hAnsi="Arial" w:cs="Arial"/>
        </w:rPr>
        <w:t>Roedd yn amlwg fod llawer o ymrwymiad i’r tasgau yma ac o ganlyniad cafodd Disgybl A y canlyniadau gorau yn y dosbarth.</w:t>
      </w:r>
      <w:proofErr w:type="gramEnd"/>
      <w:r w:rsidRPr="00686039">
        <w:rPr>
          <w:rFonts w:ascii="Arial" w:hAnsi="Arial" w:cs="Arial"/>
        </w:rPr>
        <w:t xml:space="preserve"> </w:t>
      </w:r>
      <w:proofErr w:type="gramStart"/>
      <w:r w:rsidRPr="00686039">
        <w:rPr>
          <w:rFonts w:ascii="Arial" w:hAnsi="Arial" w:cs="Arial"/>
        </w:rPr>
        <w:t>Dangoswyd llawer o hyder yn ystod y gwersi yma sydd yn golygu bod y bedwaredd haen o ddamcaniaeth Maslow (1973) yn cael ei gyflawni ac o ganlyniad mae’r cyrhaeddiad yn uwch.</w:t>
      </w:r>
      <w:proofErr w:type="gramEnd"/>
      <w:r w:rsidRPr="00686039">
        <w:rPr>
          <w:rFonts w:ascii="Arial" w:hAnsi="Arial" w:cs="Arial"/>
        </w:rPr>
        <w:t xml:space="preserve"> Roedd yn amlwg wrth gysylltu'r gwersi yma gyda’r model ASG (Nottingham, 2013) bod y tair elfen yn gyd weithio yn ddi-dor o’r dechrau i’r diwedd ac </w:t>
      </w:r>
      <w:proofErr w:type="gramStart"/>
      <w:r w:rsidRPr="00686039">
        <w:rPr>
          <w:rFonts w:ascii="Arial" w:hAnsi="Arial" w:cs="Arial"/>
        </w:rPr>
        <w:t>fe</w:t>
      </w:r>
      <w:proofErr w:type="gramEnd"/>
      <w:r w:rsidRPr="00686039">
        <w:rPr>
          <w:rFonts w:ascii="Arial" w:hAnsi="Arial" w:cs="Arial"/>
        </w:rPr>
        <w:t xml:space="preserve"> gafodd hyn effaith anhygoel ar y disgybl. Ar y llaw arall gan fod angen cofnodi data yn y pwnc yma roedd mathemateg yn dechrau </w:t>
      </w:r>
      <w:proofErr w:type="gramStart"/>
      <w:r w:rsidRPr="00686039">
        <w:rPr>
          <w:rFonts w:ascii="Arial" w:hAnsi="Arial" w:cs="Arial"/>
        </w:rPr>
        <w:t>dod</w:t>
      </w:r>
      <w:proofErr w:type="gramEnd"/>
      <w:r w:rsidRPr="00686039">
        <w:rPr>
          <w:rFonts w:ascii="Arial" w:hAnsi="Arial" w:cs="Arial"/>
        </w:rPr>
        <w:t xml:space="preserve"> mewn i’r gwersi ac unwaith digwyddodd hyn nid oedd awydd gweithio gan Ddisgybl A unwaith eto oherwydd ei chasineb a diffyg hyder yn fathemateg.</w:t>
      </w:r>
      <w:r w:rsidR="00A60832">
        <w:rPr>
          <w:rFonts w:ascii="Arial" w:hAnsi="Arial" w:cs="Arial"/>
        </w:rPr>
        <w:t xml:space="preserve"> </w:t>
      </w:r>
      <w:r w:rsidRPr="00686039">
        <w:rPr>
          <w:rFonts w:ascii="Arial" w:hAnsi="Arial" w:cs="Arial"/>
        </w:rPr>
        <w:t xml:space="preserve">Esboniwyd Athrawes 3 yn ystod y cyfweliad bod hwn yn gylch tebygol sydd yn digwydd yn ystod arbrofion gwyddonol lle </w:t>
      </w:r>
      <w:proofErr w:type="gramStart"/>
      <w:r w:rsidRPr="00686039">
        <w:rPr>
          <w:rFonts w:ascii="Arial" w:hAnsi="Arial" w:cs="Arial"/>
        </w:rPr>
        <w:t>mae</w:t>
      </w:r>
      <w:proofErr w:type="gramEnd"/>
      <w:r w:rsidRPr="00686039">
        <w:rPr>
          <w:rFonts w:ascii="Arial" w:hAnsi="Arial" w:cs="Arial"/>
        </w:rPr>
        <w:t xml:space="preserve"> Disgybl A dan sylw. Parhaodd yr athrawes trwy ddweud byddai Disgybl </w:t>
      </w:r>
      <w:proofErr w:type="gramStart"/>
      <w:r w:rsidRPr="00686039">
        <w:rPr>
          <w:rFonts w:ascii="Arial" w:hAnsi="Arial" w:cs="Arial"/>
        </w:rPr>
        <w:t>A</w:t>
      </w:r>
      <w:proofErr w:type="gramEnd"/>
      <w:r w:rsidRPr="00686039">
        <w:rPr>
          <w:rFonts w:ascii="Arial" w:hAnsi="Arial" w:cs="Arial"/>
        </w:rPr>
        <w:t xml:space="preserve"> yn bendant yn gallu cwrdd â lefel 5 yn ei gwaith gwyddonol os dechreuwyd i gofnodi ei darganfyddiadau yn drylwyr ond ar yr adeg yma lefel 4 canolig mae’r disgybl yn dangos yn ei gwaith ysgrifenedig. </w:t>
      </w:r>
      <w:proofErr w:type="gramStart"/>
      <w:r w:rsidRPr="00686039">
        <w:rPr>
          <w:rFonts w:ascii="Arial" w:hAnsi="Arial" w:cs="Arial"/>
        </w:rPr>
        <w:t>Sonnir Disgybl A bod gwell ganddi weithio ar gyfrifiadur i ysgrifennu ac os roedd ganddi’r dewis o wneud hyn fyddai ei chymhelliant i weithio yn uwch wrth gofnodi yn wyddoniaeth.</w:t>
      </w:r>
      <w:proofErr w:type="gramEnd"/>
      <w:r w:rsidRPr="00686039">
        <w:rPr>
          <w:rFonts w:ascii="Arial" w:hAnsi="Arial" w:cs="Arial"/>
        </w:rPr>
        <w:t xml:space="preserve"> Cytunwyd Piaget (1972) a Vygotski (1973) bod gwrando ar anghenion </w:t>
      </w:r>
      <w:proofErr w:type="gramStart"/>
      <w:r w:rsidRPr="00686039">
        <w:rPr>
          <w:rFonts w:ascii="Arial" w:hAnsi="Arial" w:cs="Arial"/>
        </w:rPr>
        <w:t>a</w:t>
      </w:r>
      <w:proofErr w:type="gramEnd"/>
      <w:r w:rsidRPr="00686039">
        <w:rPr>
          <w:rFonts w:ascii="Arial" w:hAnsi="Arial" w:cs="Arial"/>
        </w:rPr>
        <w:t xml:space="preserve"> llais y disgybl yn bwysig i deilwra ei addysg yw anghenion penodol nhw.</w:t>
      </w:r>
    </w:p>
    <w:p w:rsidR="000A0031" w:rsidRDefault="00686039" w:rsidP="00D615BA">
      <w:pPr>
        <w:spacing w:line="360" w:lineRule="auto"/>
        <w:rPr>
          <w:rFonts w:ascii="Arial" w:hAnsi="Arial"/>
        </w:rPr>
      </w:pPr>
      <w:r w:rsidRPr="00686039">
        <w:rPr>
          <w:rFonts w:ascii="Arial" w:hAnsi="Arial" w:cs="Arial"/>
        </w:rPr>
        <w:t xml:space="preserve">Y rhan </w:t>
      </w:r>
      <w:proofErr w:type="gramStart"/>
      <w:r w:rsidRPr="00686039">
        <w:rPr>
          <w:rFonts w:ascii="Arial" w:hAnsi="Arial" w:cs="Arial"/>
        </w:rPr>
        <w:t>olaf</w:t>
      </w:r>
      <w:proofErr w:type="gramEnd"/>
      <w:r w:rsidRPr="00686039">
        <w:rPr>
          <w:rFonts w:ascii="Arial" w:hAnsi="Arial" w:cs="Arial"/>
        </w:rPr>
        <w:t xml:space="preserve"> i ddadansoddiad y disgybl yw cyfeirio at ei lles yn ystod pob agwedd o’i bywyd ysgol. Yn ôl y casgliad o ddata gan ddefnyddio’r dull mosaig (Clark a Moss, 2001, 2005) sydd yn dodi’r disgybl yn ganol yr ymchwiliad trwy arwain bron pob elfen o’r ymchwil mae’n amlwg iawn bod llawer o’r heriau sydd yn gwynegu Disgybl </w:t>
      </w:r>
      <w:proofErr w:type="gramStart"/>
      <w:r w:rsidRPr="00686039">
        <w:rPr>
          <w:rFonts w:ascii="Arial" w:hAnsi="Arial" w:cs="Arial"/>
        </w:rPr>
        <w:t>A</w:t>
      </w:r>
      <w:proofErr w:type="gramEnd"/>
      <w:r w:rsidRPr="00686039">
        <w:rPr>
          <w:rFonts w:ascii="Arial" w:hAnsi="Arial" w:cs="Arial"/>
        </w:rPr>
        <w:t xml:space="preserve"> yn dod lawr i’r sylfeini cadarn lles sydd heb gael ei ddatblygu yn gyflawn. Fel y sonnir yn gynt nid oes </w:t>
      </w:r>
      <w:proofErr w:type="gramStart"/>
      <w:r w:rsidRPr="00686039">
        <w:rPr>
          <w:rFonts w:ascii="Arial" w:hAnsi="Arial" w:cs="Arial"/>
        </w:rPr>
        <w:t>hunan</w:t>
      </w:r>
      <w:proofErr w:type="gramEnd"/>
      <w:r w:rsidRPr="00686039">
        <w:rPr>
          <w:rFonts w:ascii="Arial" w:hAnsi="Arial" w:cs="Arial"/>
        </w:rPr>
        <w:t xml:space="preserve"> cred yn cael ei ddangos mewn nifer o agweddau o fywyd ysgol Disgybl Ac sydd yn arwain at ddiffyg cyrhaeddiad (Maslow, 1973 a Nottingham, 2013). </w:t>
      </w:r>
      <w:proofErr w:type="gramStart"/>
      <w:r w:rsidRPr="00686039">
        <w:rPr>
          <w:rFonts w:ascii="Arial" w:hAnsi="Arial" w:cs="Arial"/>
        </w:rPr>
        <w:t>Mae’n dangos llawer o hyder yn y dosbarth wrth iddi darfu ar wersi ac yn mwynhau bod y sylw arni.</w:t>
      </w:r>
      <w:proofErr w:type="gramEnd"/>
      <w:r w:rsidRPr="00686039">
        <w:rPr>
          <w:rFonts w:ascii="Arial" w:hAnsi="Arial" w:cs="Arial"/>
        </w:rPr>
        <w:t xml:space="preserve"> Sonnir Dreikurs, Cassel a Ferguson (2004) bod pedwar rheswm i blentyn i gamymddwyn yn y dosbarth ac </w:t>
      </w:r>
      <w:proofErr w:type="gramStart"/>
      <w:r w:rsidRPr="00686039">
        <w:rPr>
          <w:rFonts w:ascii="Arial" w:hAnsi="Arial" w:cs="Arial"/>
        </w:rPr>
        <w:t>un</w:t>
      </w:r>
      <w:proofErr w:type="gramEnd"/>
      <w:r w:rsidRPr="00686039">
        <w:rPr>
          <w:rFonts w:ascii="Arial" w:hAnsi="Arial" w:cs="Arial"/>
        </w:rPr>
        <w:t xml:space="preserve"> o’r rhesymau yma yw er mwyn cael sylw emosiynol.</w:t>
      </w:r>
      <w:r w:rsidR="00B745F9">
        <w:rPr>
          <w:rFonts w:ascii="Arial" w:hAnsi="Arial"/>
        </w:rPr>
        <w:t xml:space="preserve"> </w:t>
      </w:r>
      <w:r w:rsidR="00BA15B5" w:rsidRPr="00BA15B5">
        <w:rPr>
          <w:rFonts w:ascii="Arial" w:hAnsi="Arial"/>
        </w:rPr>
        <w:t xml:space="preserve">O’r trafodaethau gyda Disgybl A dwedir y rheswm am yr ymddygiad yw ceisio wneud i weddill y plant i chwerthin ond hefyd er mwyn cael ymateb o’r athrawes gyda’r bwriad o dynnu sylw a tharfi yn sylweddol i stopio’r wers. Awgrymwyd hyn fod lles emosiynol y disgybl, yn ôl hiarachaidd Maslow (1978), ddim hyd yn oed yn cyflawni'r trydedd haen o’r pyramid sydd yn awgrymu bod ei lles emosiynol hyd yn oed yn waeth. </w:t>
      </w:r>
      <w:proofErr w:type="gramStart"/>
      <w:r w:rsidR="00BA15B5" w:rsidRPr="00BA15B5">
        <w:rPr>
          <w:rFonts w:ascii="Arial" w:hAnsi="Arial"/>
        </w:rPr>
        <w:t>Fyddai hyn yn bellach yn cadarnhau bod problemau yn codi yn y rhan agwedd o’r model ASG (Nottingham, 2013) sef ei bod ddim yn sefydlog yn emosiynol.</w:t>
      </w:r>
      <w:proofErr w:type="gramEnd"/>
    </w:p>
    <w:p w:rsidR="003F29FA" w:rsidRDefault="00BA15B5" w:rsidP="00D615BA">
      <w:pPr>
        <w:spacing w:line="360" w:lineRule="auto"/>
        <w:rPr>
          <w:rFonts w:ascii="Arial" w:hAnsi="Arial"/>
        </w:rPr>
      </w:pPr>
      <w:r w:rsidRPr="00BA15B5">
        <w:rPr>
          <w:rFonts w:ascii="Arial" w:hAnsi="Arial"/>
        </w:rPr>
        <w:t xml:space="preserve">Mae’n amlwg wrth edrych ar y data bod angen canolbwyntio a’r gwella lles Disgybl Ac er mwyn gwella ei chyrhaeddiad (Nottingham, 2013 a Gillespie, 2002). Ar </w:t>
      </w:r>
      <w:proofErr w:type="gramStart"/>
      <w:r w:rsidRPr="00BA15B5">
        <w:rPr>
          <w:rFonts w:ascii="Arial" w:hAnsi="Arial"/>
        </w:rPr>
        <w:t>un</w:t>
      </w:r>
      <w:proofErr w:type="gramEnd"/>
      <w:r w:rsidRPr="00BA15B5">
        <w:rPr>
          <w:rFonts w:ascii="Arial" w:hAnsi="Arial"/>
        </w:rPr>
        <w:t xml:space="preserve"> llaw, gan fod Disgybl A yn derbyn prydiau ysgol am ddim mae’r haen sylfaenol o hiarachaedd Maslow (1973) yn cael ei gyflawni. Ar y llaw arall </w:t>
      </w:r>
      <w:proofErr w:type="gramStart"/>
      <w:r w:rsidRPr="00BA15B5">
        <w:rPr>
          <w:rFonts w:ascii="Arial" w:hAnsi="Arial"/>
        </w:rPr>
        <w:t>mae</w:t>
      </w:r>
      <w:proofErr w:type="gramEnd"/>
      <w:r w:rsidRPr="00BA15B5">
        <w:rPr>
          <w:rFonts w:ascii="Arial" w:hAnsi="Arial"/>
        </w:rPr>
        <w:t xml:space="preserve"> Duverage (2008) yn dweud bod angen fwy na phrydiau ysgol iachus ar blant ond hefyd byrbrydau iachus yn ystod y diwrnod i sicrhau'r lefelau cywir o fitaminau i’r ymennydd dysgu i’w potensial llawn. Felly </w:t>
      </w:r>
      <w:proofErr w:type="gramStart"/>
      <w:r w:rsidRPr="00BA15B5">
        <w:rPr>
          <w:rFonts w:ascii="Arial" w:hAnsi="Arial"/>
        </w:rPr>
        <w:t>fe</w:t>
      </w:r>
      <w:proofErr w:type="gramEnd"/>
      <w:r w:rsidRPr="00BA15B5">
        <w:rPr>
          <w:rFonts w:ascii="Arial" w:hAnsi="Arial"/>
        </w:rPr>
        <w:t xml:space="preserve"> fydd y datblygiad o siop ffrwythau yn yr ysgol yn golygu bod mynediad gan Ddisgybl A a phob un arall i’r fitaminau sydd yn hybu datblygiad eu hymennydd. Er bod bwriad gan Ysgol </w:t>
      </w:r>
      <w:proofErr w:type="gramStart"/>
      <w:r w:rsidRPr="00BA15B5">
        <w:rPr>
          <w:rFonts w:ascii="Arial" w:hAnsi="Arial"/>
        </w:rPr>
        <w:t>A</w:t>
      </w:r>
      <w:proofErr w:type="gramEnd"/>
      <w:r w:rsidRPr="00BA15B5">
        <w:rPr>
          <w:rFonts w:ascii="Arial" w:hAnsi="Arial"/>
        </w:rPr>
        <w:t xml:space="preserve"> i ddatblygu’r siop ffrwythau nid os un yn bydoli hyd yn hun.</w:t>
      </w:r>
    </w:p>
    <w:p w:rsidR="00871E9A" w:rsidRDefault="00BA15B5" w:rsidP="00D615BA">
      <w:pPr>
        <w:spacing w:line="360" w:lineRule="auto"/>
        <w:rPr>
          <w:rFonts w:ascii="Arial" w:hAnsi="Arial" w:cs="Arial"/>
        </w:rPr>
      </w:pPr>
      <w:r w:rsidRPr="00BA15B5">
        <w:rPr>
          <w:rFonts w:ascii="Arial" w:hAnsi="Arial" w:cs="Arial"/>
        </w:rPr>
        <w:t xml:space="preserve">Er mwyn codi </w:t>
      </w:r>
      <w:proofErr w:type="gramStart"/>
      <w:r w:rsidRPr="00BA15B5">
        <w:rPr>
          <w:rFonts w:ascii="Arial" w:hAnsi="Arial" w:cs="Arial"/>
        </w:rPr>
        <w:t>hunan</w:t>
      </w:r>
      <w:proofErr w:type="gramEnd"/>
      <w:r w:rsidRPr="00BA15B5">
        <w:rPr>
          <w:rFonts w:ascii="Arial" w:hAnsi="Arial" w:cs="Arial"/>
        </w:rPr>
        <w:t xml:space="preserve"> hyder y disgybl ym mhob pwnc mae angen datblygu meddylfryd twf Disgybl A. Mae gwersi meddylfryd twf wedi newydd ddechrau yn yr ysgol ar ôl hyfforddiant yn ystod gwyliau’r Pasg. Mae’r datblygiad o feddylfryd twf yn y dosbarth yn gwella cymhelliant, </w:t>
      </w:r>
      <w:proofErr w:type="gramStart"/>
      <w:r w:rsidRPr="00BA15B5">
        <w:rPr>
          <w:rFonts w:ascii="Arial" w:hAnsi="Arial" w:cs="Arial"/>
        </w:rPr>
        <w:t>hunan</w:t>
      </w:r>
      <w:proofErr w:type="gramEnd"/>
      <w:r w:rsidRPr="00BA15B5">
        <w:rPr>
          <w:rFonts w:ascii="Arial" w:hAnsi="Arial" w:cs="Arial"/>
        </w:rPr>
        <w:t xml:space="preserve"> hyder a chyrhaeddiad (Dweck, 2007). Ar hyn o’r bryd yn y dosbarth </w:t>
      </w:r>
      <w:proofErr w:type="gramStart"/>
      <w:r w:rsidRPr="00BA15B5">
        <w:rPr>
          <w:rFonts w:ascii="Arial" w:hAnsi="Arial" w:cs="Arial"/>
        </w:rPr>
        <w:t>mae</w:t>
      </w:r>
      <w:proofErr w:type="gramEnd"/>
      <w:r w:rsidRPr="00BA15B5">
        <w:rPr>
          <w:rFonts w:ascii="Arial" w:hAnsi="Arial" w:cs="Arial"/>
        </w:rPr>
        <w:t xml:space="preserve"> Athrawes A yn darparu gwersi meddylfryd twf yn unigol ond heb ei integreiddio mewn i wersi o ddydd i ddydd. Ar ôl y sesiwn meddylfryd twf </w:t>
      </w:r>
      <w:proofErr w:type="gramStart"/>
      <w:r w:rsidRPr="00BA15B5">
        <w:rPr>
          <w:rFonts w:ascii="Arial" w:hAnsi="Arial" w:cs="Arial"/>
        </w:rPr>
        <w:t>mae</w:t>
      </w:r>
      <w:proofErr w:type="gramEnd"/>
      <w:r w:rsidRPr="00BA15B5">
        <w:rPr>
          <w:rFonts w:ascii="Arial" w:hAnsi="Arial" w:cs="Arial"/>
        </w:rPr>
        <w:t xml:space="preserve"> fwy o hunan cymhelliant gan Ddisgybl A yn y wers sydd yn dilyn ond oherwydd yr atgyfnerthu yn ystod yr wythnos nid yw hyn yn effeithiol. Felly </w:t>
      </w:r>
      <w:proofErr w:type="gramStart"/>
      <w:r w:rsidRPr="00BA15B5">
        <w:rPr>
          <w:rFonts w:ascii="Arial" w:hAnsi="Arial" w:cs="Arial"/>
        </w:rPr>
        <w:t>mae</w:t>
      </w:r>
      <w:proofErr w:type="gramEnd"/>
      <w:r w:rsidRPr="00BA15B5">
        <w:rPr>
          <w:rFonts w:ascii="Arial" w:hAnsi="Arial" w:cs="Arial"/>
        </w:rPr>
        <w:t xml:space="preserve"> angen ei integreiddio mewn i bob gwers i sicrhau cymhelliant gwell i bawb ond yn enwedig i Ddisgybl A.</w:t>
      </w:r>
    </w:p>
    <w:p w:rsidR="00BE126F" w:rsidRPr="00BE126F" w:rsidRDefault="00BA15B5" w:rsidP="00D615BA">
      <w:pPr>
        <w:spacing w:line="360" w:lineRule="auto"/>
        <w:rPr>
          <w:rFonts w:ascii="Arial" w:hAnsi="Arial" w:cs="Arial"/>
        </w:rPr>
      </w:pPr>
      <w:r w:rsidRPr="00BA15B5">
        <w:rPr>
          <w:rFonts w:ascii="Arial" w:hAnsi="Arial" w:cs="Arial"/>
        </w:rPr>
        <w:t xml:space="preserve">Gan ei fod yn batrwm amlwg fod Disgybl A yn mwynhau ac yn llwyddo yn fwy wrth wneud ei gwaith gan ddefnyddio gliniadur neu gyfrifiadur i weithio gan ddilyn llais y plentyn a galluogi iddi ddysgu yn ei dull dewisol (Piaget, 1972 a Vygotski, 1978) </w:t>
      </w:r>
      <w:proofErr w:type="gramStart"/>
      <w:r w:rsidRPr="00BA15B5">
        <w:rPr>
          <w:rFonts w:ascii="Arial" w:hAnsi="Arial" w:cs="Arial"/>
        </w:rPr>
        <w:t>mae</w:t>
      </w:r>
      <w:proofErr w:type="gramEnd"/>
      <w:r w:rsidRPr="00BA15B5">
        <w:rPr>
          <w:rFonts w:ascii="Arial" w:hAnsi="Arial" w:cs="Arial"/>
        </w:rPr>
        <w:t xml:space="preserve"> hyn yn codi cymhelliant y plentyn. Mae hyn yn amlwg yn dibynnu ar natur y dasg a’r mynediad i’r adnoddau TGCh sydd ar </w:t>
      </w:r>
      <w:proofErr w:type="gramStart"/>
      <w:r w:rsidRPr="00BA15B5">
        <w:rPr>
          <w:rFonts w:ascii="Arial" w:hAnsi="Arial" w:cs="Arial"/>
        </w:rPr>
        <w:t>gael</w:t>
      </w:r>
      <w:proofErr w:type="gramEnd"/>
      <w:r w:rsidRPr="00BA15B5">
        <w:rPr>
          <w:rFonts w:ascii="Arial" w:hAnsi="Arial" w:cs="Arial"/>
        </w:rPr>
        <w:t xml:space="preserve">. Hefyd yn amlwg mae'r dosbarth cyfan i’w ystyried wrth wneud hyn gan fod pob </w:t>
      </w:r>
      <w:proofErr w:type="gramStart"/>
      <w:r w:rsidRPr="00BA15B5">
        <w:rPr>
          <w:rFonts w:ascii="Arial" w:hAnsi="Arial" w:cs="Arial"/>
        </w:rPr>
        <w:t>un</w:t>
      </w:r>
      <w:proofErr w:type="gramEnd"/>
      <w:r w:rsidRPr="00BA15B5">
        <w:rPr>
          <w:rFonts w:ascii="Arial" w:hAnsi="Arial" w:cs="Arial"/>
        </w:rPr>
        <w:t xml:space="preserve"> yn hoffi gweithio ar y cyfrifiaduron felly byddai hyn yn cynhyrchu gwrthdaro rhwng cyfoedion Disgybl A wrth iddi ddefnyddio TGCh yn amlach na’r disgyblion eraill. Os caiff technegydd ei ddefnyddio'n briodol a'i gefnogi'n briodol yn yr ysgol, gall TGCh wella lefelau cyflawniad yn ddramatig, ysbrydoli meddwl creadigol ac annog datblygu sgiliau a fydd yn amhrisiadwy yn y byd go iawn (Jenkin, 2002).</w:t>
      </w:r>
    </w:p>
    <w:p w:rsidR="00213CE8" w:rsidRDefault="00BA15B5" w:rsidP="00D615BA">
      <w:pPr>
        <w:spacing w:line="360" w:lineRule="auto"/>
        <w:rPr>
          <w:rFonts w:ascii="Arial" w:hAnsi="Arial" w:cs="Arial"/>
          <w:lang w:val="cy-GB"/>
        </w:rPr>
      </w:pPr>
      <w:r w:rsidRPr="00BA15B5">
        <w:rPr>
          <w:rFonts w:ascii="Arial" w:hAnsi="Arial" w:cs="Arial"/>
          <w:lang w:val="cy-GB"/>
        </w:rPr>
        <w:t>Thema amlwg nesaf sydd yn codi yw bod Disgybl A yn darganfod ei hunan hyder yn ystod tasgau cydweithredol yn y dosbarth ac yn allgyrsiol. Ar hyn o’r bryd nid yw’r ysgol yn cynnig clybiau allgyrsiol yn rheolaidd yn yr ysgol felly nid os cyfle i Ddisgybl A mynychu ac ymuno mewn grŵp neu dîm. Gall gweithgareddau allgyrsiol helpu i godi hunan-barch a hunanymwybyddiaeth myfyrwyr fel y nodwyd gan Joy Burgess yn ei herthygl, “Gweithgareddau Ysgol Allgyrsiol a'r Buddion”. Mae cymryd rhan yn galluogi'r disgybl i ddysgu am y sgiliau a'r doniau sydd ganddynt eisoes a gallant ddysgu rhai newydd iddynt fel rheoli amser, trefnu a blaenoriaethu sgiliau. Mae hefyd yn caniatáu i'r myfyrwyr sylweddoli beth maen nhw'n ei wneud yn dda neu ei fwynhau (Burgess, 2018).</w:t>
      </w:r>
      <w:r w:rsidR="00572989">
        <w:rPr>
          <w:rFonts w:ascii="Arial" w:hAnsi="Arial" w:cs="Arial"/>
          <w:lang w:val="cy-GB"/>
        </w:rPr>
        <w:t xml:space="preserve"> </w:t>
      </w:r>
      <w:r w:rsidRPr="00BA15B5">
        <w:rPr>
          <w:rFonts w:ascii="Arial" w:hAnsi="Arial" w:cs="Arial"/>
          <w:lang w:val="cy-GB"/>
        </w:rPr>
        <w:t>Wrth gymryd rhan yn weithgareddau yn yr ysgol mae hyn yn cynnig cyfle i adeiladu ar haen tri o hiarachaedd Maslow (1973) sydd bellach yn cryfhau ac adeiladu sylfaeni dda i les y disgybl. Mae hefyd cynnig cyfleoedd i weithio fel grŵp yn y dosbarth yn cymell Disgybl A i weithio (Atodiad 3).  Gall prosiectau grŵp helpu myfyrwyr i ddatblygu llu o sgiliau sy'n gynyddol bwysig yn y byd proffesiynol (Caruso &amp; Woolley, 2008 a Mannix &amp; Neale, 2005). Yn ogystal, dangoswyd bod profiadau grŵp cadarnhaol, yn cyfrannu at ddysgu, cadw myfyrwyr a llwyddiant cyffredinol (Astin, 1997 a Tinto, 1998).</w:t>
      </w:r>
    </w:p>
    <w:p w:rsidR="00B14069" w:rsidRDefault="00B14069" w:rsidP="00D615BA">
      <w:pPr>
        <w:spacing w:line="360" w:lineRule="auto"/>
        <w:rPr>
          <w:rFonts w:ascii="Arial" w:hAnsi="Arial" w:cs="Arial"/>
        </w:rPr>
      </w:pPr>
      <w:proofErr w:type="gramStart"/>
      <w:r w:rsidRPr="00B14069">
        <w:rPr>
          <w:rFonts w:ascii="Arial" w:hAnsi="Arial" w:cs="Arial"/>
        </w:rPr>
        <w:t>Ar hyn o’r bryd nid oes system gwobrwyo yn cael ei ddefnyddio yn y dosbarth.</w:t>
      </w:r>
      <w:proofErr w:type="gramEnd"/>
      <w:r w:rsidRPr="00B14069">
        <w:rPr>
          <w:rFonts w:ascii="Arial" w:hAnsi="Arial" w:cs="Arial"/>
        </w:rPr>
        <w:t xml:space="preserve"> Mae hyn yn achosi problemau i Ddisgybl A oherwydd nid oes canmoliaeth yn cael ei rhoi iddi hyd yn oed </w:t>
      </w:r>
      <w:proofErr w:type="gramStart"/>
      <w:r w:rsidRPr="00B14069">
        <w:rPr>
          <w:rFonts w:ascii="Arial" w:hAnsi="Arial" w:cs="Arial"/>
        </w:rPr>
        <w:t>od</w:t>
      </w:r>
      <w:proofErr w:type="gramEnd"/>
      <w:r w:rsidRPr="00B14069">
        <w:rPr>
          <w:rFonts w:ascii="Arial" w:hAnsi="Arial" w:cs="Arial"/>
        </w:rPr>
        <w:t xml:space="preserve"> mae ei gwaith neu ymddygiad yn dda. A gan ei bod yn tarfu er mwyn cael sylw (Dreikurs, Cassel a Ferguson, 2004) fel y sonnir yn gynt byddai system gwobrwy yn rhoi sylw i Ddisgybl A am yr agweddau cadarnhaol o’i fywyd ysgol. Mae’r dull wobrwyo o farblis yn y jar yn effeithiol iawn i wobrwyo plant yn y dosbarth gan ei fod yn weledol, yn gofyn i’r dosbarth i gyd weithio i lenwi’r jar ac mae’n ddull gweledol (Glasser, 1990). Mae hyn yn galluogi i bob aelod o staff wobrwyo Disgybl </w:t>
      </w:r>
      <w:proofErr w:type="gramStart"/>
      <w:r w:rsidRPr="00B14069">
        <w:rPr>
          <w:rFonts w:ascii="Arial" w:hAnsi="Arial" w:cs="Arial"/>
        </w:rPr>
        <w:t>A</w:t>
      </w:r>
      <w:proofErr w:type="gramEnd"/>
      <w:r w:rsidRPr="00B14069">
        <w:rPr>
          <w:rFonts w:ascii="Arial" w:hAnsi="Arial" w:cs="Arial"/>
        </w:rPr>
        <w:t xml:space="preserve"> yn ystod y diwrnod am nifer o resymau boed yn ymddygiad, cyrhaeddiad, cyfeillgarwch neu feddylfryd twf (Teach Elite, 2018).</w:t>
      </w:r>
    </w:p>
    <w:p w:rsidR="00D615BA" w:rsidRDefault="00B14069" w:rsidP="00B14069">
      <w:pPr>
        <w:spacing w:line="360" w:lineRule="auto"/>
        <w:rPr>
          <w:rFonts w:ascii="Calibri" w:hAnsi="Calibri" w:cs="Arial"/>
          <w:lang w:val="cy-GB"/>
        </w:rPr>
      </w:pPr>
      <w:r w:rsidRPr="00B14069">
        <w:rPr>
          <w:rFonts w:ascii="Arial" w:hAnsi="Arial" w:cs="Arial"/>
        </w:rPr>
        <w:t xml:space="preserve">I gloi </w:t>
      </w:r>
      <w:proofErr w:type="gramStart"/>
      <w:r w:rsidRPr="00B14069">
        <w:rPr>
          <w:rFonts w:ascii="Arial" w:hAnsi="Arial" w:cs="Arial"/>
        </w:rPr>
        <w:t>mae</w:t>
      </w:r>
      <w:proofErr w:type="gramEnd"/>
      <w:r w:rsidRPr="00B14069">
        <w:rPr>
          <w:rFonts w:ascii="Arial" w:hAnsi="Arial" w:cs="Arial"/>
        </w:rPr>
        <w:t xml:space="preserve"> defnyddio’r dull mosaig o gasglu data yn cynnig trosolwg eang o les, ymddygiad, cymhelliant a chyrhaeddiad yn yr ysgol. Wrth gasglu’r data lle mae’r plant yn chwarae rôl uniongyrchol mae’r data yn fwy plentyn canolog ac </w:t>
      </w:r>
      <w:proofErr w:type="gramStart"/>
      <w:r w:rsidRPr="00B14069">
        <w:rPr>
          <w:rFonts w:ascii="Arial" w:hAnsi="Arial" w:cs="Arial"/>
        </w:rPr>
        <w:t>mae</w:t>
      </w:r>
      <w:proofErr w:type="gramEnd"/>
      <w:r w:rsidRPr="00B14069">
        <w:rPr>
          <w:rFonts w:ascii="Arial" w:hAnsi="Arial" w:cs="Arial"/>
        </w:rPr>
        <w:t xml:space="preserve"> fwy o reolaeth gan y plentyn i gynllunio ffordd ymlaen ei hun. Rydym yn dysgu llawer fwy am yr unigolyn wrth gynnwys ei barn a mewnbwn yn yr ymchwiliadau yn hytrach </w:t>
      </w:r>
      <w:proofErr w:type="gramStart"/>
      <w:r w:rsidRPr="00B14069">
        <w:rPr>
          <w:rFonts w:ascii="Arial" w:hAnsi="Arial" w:cs="Arial"/>
        </w:rPr>
        <w:t>na</w:t>
      </w:r>
      <w:proofErr w:type="gramEnd"/>
      <w:r w:rsidRPr="00B14069">
        <w:rPr>
          <w:rFonts w:ascii="Arial" w:hAnsi="Arial" w:cs="Arial"/>
        </w:rPr>
        <w:t xml:space="preserve"> arsylwi yn unig (Clark a Moss, 2001 a 2005). Fodd bynnag, mae’r dull yma o gasglu data yn cymryd amser yw cyflawni ac felly yn yr amser byr roedd ar </w:t>
      </w:r>
      <w:proofErr w:type="gramStart"/>
      <w:r w:rsidRPr="00B14069">
        <w:rPr>
          <w:rFonts w:ascii="Arial" w:hAnsi="Arial" w:cs="Arial"/>
        </w:rPr>
        <w:t>gael</w:t>
      </w:r>
      <w:proofErr w:type="gramEnd"/>
      <w:r w:rsidRPr="00B14069">
        <w:rPr>
          <w:rFonts w:ascii="Arial" w:hAnsi="Arial" w:cs="Arial"/>
        </w:rPr>
        <w:t xml:space="preserve"> yn ystod y profiad addysgol proffesiynol nid oedd digon o amser i gael darlun clir iawn o’r plentyn. Mae’r ymchwil yma yn dangos dull manwl a gynhwysfawr o gasglu gwybodaeth ar ddisgyblion yn y dosbarth ac mae’n ymddangos wrth wrando yn fwy manwl ar lais y disgybl </w:t>
      </w:r>
      <w:proofErr w:type="gramStart"/>
      <w:r w:rsidRPr="00B14069">
        <w:rPr>
          <w:rFonts w:ascii="Arial" w:hAnsi="Arial" w:cs="Arial"/>
        </w:rPr>
        <w:t>mae</w:t>
      </w:r>
      <w:proofErr w:type="gramEnd"/>
      <w:r w:rsidRPr="00B14069">
        <w:rPr>
          <w:rFonts w:ascii="Arial" w:hAnsi="Arial" w:cs="Arial"/>
        </w:rPr>
        <w:t xml:space="preserve"> modd teilwra’r gwersi, tasgau a chymorth yn fwy penodol</w:t>
      </w:r>
      <w:r w:rsidR="00500D9E">
        <w:rPr>
          <w:rFonts w:ascii="Arial" w:hAnsi="Arial" w:cs="Arial"/>
          <w:lang w:val="cy-GB"/>
        </w:rPr>
        <w:t xml:space="preserve">. </w:t>
      </w:r>
      <w:r w:rsidRPr="00B14069">
        <w:rPr>
          <w:rFonts w:ascii="Arial" w:hAnsi="Arial" w:cs="Arial"/>
          <w:lang w:val="cy-GB"/>
        </w:rPr>
        <w:t>Mae angen i athrawon i geisio gwneud y fath yma o ymchwil ar bob disgybl yn ystod y flwyddyn, cam wrth gam, i wella profiadau ysgol yr unigolyn. Fel sonnir Dreikurs, Cassel a Ferguson (2004) mae gan amlaf rhesymau penodol i’r ffordd mae plant yn ymddwyn yn y dosbarth ac mae angen i’r athrawon dodi adnabod a meithrin perthyna cadarn rhwng y disgybl a’r athro (Gillespie, 2002). I gloi mae’r dull mosaig yn dda iawn ar gyfer casglu gwybodaeth, data ac i gael mewnbwn i fywyd disgybl dros gyfnod hyrach o amser i greu darlun llawn am y plentyn er bod yr elfennau sydd yn glwm a’r dull yn gallu cael ei wneud o ddydd i ddydd yn y dosbarth.</w:t>
      </w:r>
    </w:p>
    <w:p w:rsidR="00572989" w:rsidRPr="00D615BA" w:rsidRDefault="000353AE">
      <w:pPr>
        <w:rPr>
          <w:rFonts w:ascii="Arial" w:hAnsi="Arial"/>
          <w:b/>
          <w:u w:val="single"/>
        </w:rPr>
      </w:pPr>
      <w:r w:rsidRPr="00D615BA">
        <w:rPr>
          <w:rFonts w:ascii="Arial" w:hAnsi="Arial"/>
          <w:b/>
          <w:u w:val="single"/>
        </w:rPr>
        <w:t>Rhestr Cyfeirnodi</w:t>
      </w:r>
    </w:p>
    <w:p w:rsidR="0063144E" w:rsidRPr="00D615BA" w:rsidRDefault="00967212" w:rsidP="00D615BA">
      <w:pPr>
        <w:rPr>
          <w:rFonts w:ascii="Arial" w:hAnsi="Arial"/>
        </w:rPr>
      </w:pPr>
      <w:r w:rsidRPr="00D615BA">
        <w:rPr>
          <w:rFonts w:ascii="Arial" w:hAnsi="Arial"/>
        </w:rPr>
        <w:t>Astin.</w:t>
      </w:r>
      <w:r w:rsidR="00572989" w:rsidRPr="00D615BA">
        <w:rPr>
          <w:rFonts w:ascii="Arial" w:hAnsi="Arial"/>
        </w:rPr>
        <w:t xml:space="preserve"> A.</w:t>
      </w:r>
      <w:r w:rsidRPr="00D615BA">
        <w:rPr>
          <w:rFonts w:ascii="Arial" w:hAnsi="Arial"/>
        </w:rPr>
        <w:t>, (1993),</w:t>
      </w:r>
      <w:r w:rsidR="00572989" w:rsidRPr="00D615BA">
        <w:rPr>
          <w:rFonts w:ascii="Arial" w:hAnsi="Arial"/>
        </w:rPr>
        <w:t xml:space="preserve"> What matters in college? Four critical years revisited. San Francisco: Jossey-Bass.</w:t>
      </w:r>
    </w:p>
    <w:p w:rsidR="0063144E" w:rsidRPr="00D615BA" w:rsidRDefault="0063144E" w:rsidP="00D615BA">
      <w:pPr>
        <w:rPr>
          <w:rFonts w:ascii="Arial" w:hAnsi="Arial"/>
        </w:rPr>
      </w:pPr>
      <w:r w:rsidRPr="00D615BA">
        <w:rPr>
          <w:rFonts w:ascii="Arial" w:hAnsi="Arial"/>
        </w:rPr>
        <w:t xml:space="preserve">Bandura, A., (1977), Self-efficacy: Toward a unifying theory of behavioural </w:t>
      </w:r>
      <w:proofErr w:type="gramStart"/>
      <w:r w:rsidRPr="00D615BA">
        <w:rPr>
          <w:rFonts w:ascii="Arial" w:hAnsi="Arial"/>
        </w:rPr>
        <w:t>change.Psychological</w:t>
      </w:r>
      <w:proofErr w:type="gramEnd"/>
      <w:r w:rsidRPr="00D615BA">
        <w:rPr>
          <w:rFonts w:ascii="Arial" w:hAnsi="Arial"/>
        </w:rPr>
        <w:t xml:space="preserve"> Review, Cyf.84, Tud.191-215. </w:t>
      </w:r>
    </w:p>
    <w:p w:rsidR="000A591B" w:rsidRPr="00D615BA" w:rsidRDefault="00B63FDC" w:rsidP="00D615BA">
      <w:pPr>
        <w:rPr>
          <w:rFonts w:ascii="Arial" w:hAnsi="Arial" w:cs="Arial"/>
          <w:bCs/>
          <w:szCs w:val="58"/>
        </w:rPr>
      </w:pPr>
      <w:r w:rsidRPr="00D615BA">
        <w:rPr>
          <w:rFonts w:ascii="Arial" w:hAnsi="Arial" w:cs="Arial"/>
          <w:szCs w:val="58"/>
          <w:lang w:val="en-US"/>
        </w:rPr>
        <w:t xml:space="preserve">BERA, (2018), </w:t>
      </w:r>
      <w:r w:rsidRPr="00D615BA">
        <w:rPr>
          <w:rFonts w:ascii="Arial" w:hAnsi="Arial" w:cs="Arial"/>
          <w:bCs/>
          <w:szCs w:val="58"/>
        </w:rPr>
        <w:t xml:space="preserve">ETHICAL GUIDELINES FOR EDUCATIONAL RESEARCH, Ar </w:t>
      </w:r>
      <w:proofErr w:type="gramStart"/>
      <w:r w:rsidRPr="00D615BA">
        <w:rPr>
          <w:rFonts w:ascii="Arial" w:hAnsi="Arial" w:cs="Arial"/>
          <w:bCs/>
          <w:szCs w:val="58"/>
        </w:rPr>
        <w:t>gael</w:t>
      </w:r>
      <w:proofErr w:type="gramEnd"/>
      <w:r w:rsidRPr="00D615BA">
        <w:rPr>
          <w:rFonts w:ascii="Arial" w:hAnsi="Arial" w:cs="Arial"/>
          <w:bCs/>
          <w:szCs w:val="58"/>
        </w:rPr>
        <w:t xml:space="preserve"> ar </w:t>
      </w:r>
      <w:hyperlink r:id="rId5" w:history="1">
        <w:r w:rsidRPr="00D615BA">
          <w:rPr>
            <w:rStyle w:val="Hyperlink"/>
            <w:rFonts w:ascii="Arial" w:hAnsi="Arial" w:cs="Arial"/>
            <w:bCs/>
            <w:color w:val="auto"/>
            <w:szCs w:val="58"/>
          </w:rPr>
          <w:t>https://www.bera.ac.uk/wp-content/uploads/2014/02/BERA-Ethical-Guidelines-2011.pdf</w:t>
        </w:r>
      </w:hyperlink>
      <w:r w:rsidRPr="00D615BA">
        <w:rPr>
          <w:rFonts w:ascii="Arial" w:hAnsi="Arial" w:cs="Arial"/>
          <w:bCs/>
          <w:szCs w:val="58"/>
        </w:rPr>
        <w:t>, Darllenwyd ar 21/2/2019.</w:t>
      </w:r>
    </w:p>
    <w:p w:rsidR="000A591B" w:rsidRPr="00D615BA" w:rsidRDefault="000A591B" w:rsidP="00D615BA">
      <w:pPr>
        <w:rPr>
          <w:rFonts w:ascii="Arial" w:hAnsi="Arial" w:cs="Arial"/>
          <w:b/>
          <w:bCs/>
          <w:szCs w:val="58"/>
        </w:rPr>
      </w:pPr>
      <w:proofErr w:type="gramStart"/>
      <w:r w:rsidRPr="00D615BA">
        <w:rPr>
          <w:rFonts w:ascii="Arial" w:hAnsi="Arial" w:cs="Arial"/>
          <w:bCs/>
          <w:szCs w:val="58"/>
        </w:rPr>
        <w:t>Burgess.J.,</w:t>
      </w:r>
      <w:proofErr w:type="gramEnd"/>
      <w:r w:rsidRPr="00D615BA">
        <w:rPr>
          <w:rFonts w:ascii="Arial" w:hAnsi="Arial" w:cs="Arial"/>
          <w:bCs/>
          <w:szCs w:val="58"/>
        </w:rPr>
        <w:t xml:space="preserve"> (2018), </w:t>
      </w:r>
      <w:r w:rsidRPr="00D615BA">
        <w:rPr>
          <w:rFonts w:ascii="Arial" w:hAnsi="Arial" w:cs="Arial"/>
          <w:bCs/>
          <w:i/>
          <w:szCs w:val="58"/>
        </w:rPr>
        <w:t xml:space="preserve">Extracurricular School Activities and the Benefits, </w:t>
      </w:r>
      <w:r w:rsidRPr="00D615BA">
        <w:rPr>
          <w:rFonts w:ascii="Arial" w:hAnsi="Arial" w:cs="Arial"/>
          <w:bCs/>
          <w:szCs w:val="58"/>
        </w:rPr>
        <w:t>More4Kids, Cyhoeddwyd: Hydref 2018.</w:t>
      </w:r>
    </w:p>
    <w:p w:rsidR="00572989" w:rsidRPr="00D615BA" w:rsidRDefault="00DB36FF" w:rsidP="00D615BA">
      <w:pPr>
        <w:shd w:val="clear" w:color="auto" w:fill="FFFFFF"/>
        <w:spacing w:beforeLines="1" w:afterLines="1"/>
        <w:rPr>
          <w:rFonts w:ascii="Arial" w:hAnsi="Arial" w:cs="Times New Roman"/>
        </w:rPr>
      </w:pPr>
      <w:proofErr w:type="gramStart"/>
      <w:r w:rsidRPr="00D615BA">
        <w:rPr>
          <w:rFonts w:ascii="Arial" w:hAnsi="Arial" w:cs="Times New Roman"/>
        </w:rPr>
        <w:t>Brown, M., Brown, P., &amp; Bibby, T. (2008).</w:t>
      </w:r>
      <w:proofErr w:type="gramEnd"/>
      <w:r w:rsidRPr="00D615BA">
        <w:rPr>
          <w:rFonts w:ascii="Arial" w:hAnsi="Arial" w:cs="Times New Roman"/>
        </w:rPr>
        <w:t xml:space="preserve"> “I would rather die”: Reasons given by 16-year- olds for not continuing their study of mathematics. </w:t>
      </w:r>
      <w:proofErr w:type="gramStart"/>
      <w:r w:rsidRPr="00D615BA">
        <w:rPr>
          <w:rFonts w:ascii="Arial" w:hAnsi="Arial" w:cs="Times New Roman"/>
        </w:rPr>
        <w:t>Research in Mathematics Education, Cyf.10, Tud.3-18.</w:t>
      </w:r>
      <w:proofErr w:type="gramEnd"/>
      <w:r w:rsidRPr="00D615BA">
        <w:rPr>
          <w:rFonts w:ascii="Arial" w:hAnsi="Arial" w:cs="Times New Roman"/>
        </w:rPr>
        <w:t xml:space="preserve"> </w:t>
      </w:r>
    </w:p>
    <w:p w:rsidR="00572989" w:rsidRPr="00D615BA" w:rsidRDefault="00572989" w:rsidP="00D615BA">
      <w:pPr>
        <w:shd w:val="clear" w:color="auto" w:fill="FFFFFF"/>
        <w:spacing w:beforeLines="1" w:afterLines="1"/>
        <w:rPr>
          <w:rFonts w:ascii="Arial" w:hAnsi="Arial" w:cs="Times New Roman"/>
        </w:rPr>
      </w:pPr>
    </w:p>
    <w:p w:rsidR="00572989" w:rsidRPr="00D615BA" w:rsidRDefault="00967212" w:rsidP="00D615BA">
      <w:pPr>
        <w:shd w:val="clear" w:color="auto" w:fill="FFFFFF"/>
        <w:spacing w:beforeLines="1" w:afterLines="1"/>
        <w:rPr>
          <w:rFonts w:ascii="Arial" w:hAnsi="Arial" w:cs="Times New Roman"/>
          <w:szCs w:val="20"/>
        </w:rPr>
      </w:pPr>
      <w:r w:rsidRPr="00D615BA">
        <w:rPr>
          <w:rFonts w:ascii="Arial" w:hAnsi="Arial" w:cs="Times New Roman"/>
          <w:szCs w:val="20"/>
        </w:rPr>
        <w:t xml:space="preserve">Caruso. </w:t>
      </w:r>
      <w:proofErr w:type="gramStart"/>
      <w:r w:rsidRPr="00D615BA">
        <w:rPr>
          <w:rFonts w:ascii="Arial" w:hAnsi="Arial" w:cs="Times New Roman"/>
          <w:szCs w:val="20"/>
        </w:rPr>
        <w:t>H.M., a Wooley.</w:t>
      </w:r>
      <w:proofErr w:type="gramEnd"/>
      <w:r w:rsidR="00572989" w:rsidRPr="00D615BA">
        <w:rPr>
          <w:rFonts w:ascii="Arial" w:hAnsi="Arial" w:cs="Times New Roman"/>
          <w:szCs w:val="20"/>
        </w:rPr>
        <w:t xml:space="preserve"> </w:t>
      </w:r>
      <w:proofErr w:type="gramStart"/>
      <w:r w:rsidR="00572989" w:rsidRPr="00D615BA">
        <w:rPr>
          <w:rFonts w:ascii="Arial" w:hAnsi="Arial" w:cs="Times New Roman"/>
          <w:szCs w:val="20"/>
        </w:rPr>
        <w:t>A.W.</w:t>
      </w:r>
      <w:r w:rsidRPr="00D615BA">
        <w:rPr>
          <w:rFonts w:ascii="Arial" w:hAnsi="Arial" w:cs="Times New Roman"/>
          <w:szCs w:val="20"/>
        </w:rPr>
        <w:t>,</w:t>
      </w:r>
      <w:proofErr w:type="gramEnd"/>
      <w:r w:rsidRPr="00D615BA">
        <w:rPr>
          <w:rFonts w:ascii="Arial" w:hAnsi="Arial" w:cs="Times New Roman"/>
          <w:szCs w:val="20"/>
        </w:rPr>
        <w:t xml:space="preserve"> (2008),</w:t>
      </w:r>
      <w:r w:rsidR="00572989" w:rsidRPr="00D615BA">
        <w:rPr>
          <w:rFonts w:ascii="Arial" w:hAnsi="Arial" w:cs="Times New Roman"/>
          <w:szCs w:val="20"/>
        </w:rPr>
        <w:t xml:space="preserve"> Harnessing the power of emergent interdependence to promote diverse team coll</w:t>
      </w:r>
      <w:r w:rsidRPr="00D615BA">
        <w:rPr>
          <w:rFonts w:ascii="Arial" w:hAnsi="Arial" w:cs="Times New Roman"/>
          <w:szCs w:val="20"/>
        </w:rPr>
        <w:t xml:space="preserve">aboration. </w:t>
      </w:r>
      <w:proofErr w:type="gramStart"/>
      <w:r w:rsidRPr="00D615BA">
        <w:rPr>
          <w:rFonts w:ascii="Arial" w:hAnsi="Arial" w:cs="Times New Roman"/>
          <w:szCs w:val="20"/>
        </w:rPr>
        <w:t>Diversity and Groups, Cyf.</w:t>
      </w:r>
      <w:r w:rsidR="00572989" w:rsidRPr="00D615BA">
        <w:rPr>
          <w:rFonts w:ascii="Arial" w:hAnsi="Arial" w:cs="Times New Roman"/>
          <w:szCs w:val="20"/>
        </w:rPr>
        <w:t xml:space="preserve">11, </w:t>
      </w:r>
      <w:r w:rsidRPr="00D615BA">
        <w:rPr>
          <w:rFonts w:ascii="Arial" w:hAnsi="Arial" w:cs="Times New Roman"/>
          <w:szCs w:val="20"/>
        </w:rPr>
        <w:t>Tud.</w:t>
      </w:r>
      <w:r w:rsidR="00572989" w:rsidRPr="00D615BA">
        <w:rPr>
          <w:rFonts w:ascii="Arial" w:hAnsi="Arial" w:cs="Times New Roman"/>
          <w:szCs w:val="20"/>
        </w:rPr>
        <w:t>245-266.</w:t>
      </w:r>
      <w:proofErr w:type="gramEnd"/>
    </w:p>
    <w:p w:rsidR="00DB36FF" w:rsidRPr="00D615BA" w:rsidRDefault="00DB36FF" w:rsidP="00D615BA">
      <w:pPr>
        <w:shd w:val="clear" w:color="auto" w:fill="FFFFFF"/>
        <w:spacing w:beforeLines="1" w:afterLines="1"/>
        <w:rPr>
          <w:rFonts w:ascii="Arial" w:hAnsi="Arial" w:cs="Times New Roman"/>
          <w:sz w:val="20"/>
          <w:szCs w:val="20"/>
        </w:rPr>
      </w:pPr>
    </w:p>
    <w:p w:rsidR="00464F7D" w:rsidRPr="00D615BA" w:rsidRDefault="00464F7D" w:rsidP="00D615BA">
      <w:pPr>
        <w:shd w:val="clear" w:color="auto" w:fill="FFFFFF"/>
        <w:spacing w:beforeLines="1" w:afterLines="1"/>
        <w:rPr>
          <w:rFonts w:ascii="Arial" w:hAnsi="Arial" w:cs="Times New Roman"/>
          <w:sz w:val="20"/>
          <w:szCs w:val="20"/>
        </w:rPr>
      </w:pPr>
    </w:p>
    <w:p w:rsidR="00464F7D" w:rsidRPr="00D615BA" w:rsidRDefault="00CF5D8B" w:rsidP="00D615BA">
      <w:pPr>
        <w:rPr>
          <w:rFonts w:ascii="Arial" w:hAnsi="Arial" w:cs="Arial"/>
          <w:bCs/>
          <w:szCs w:val="58"/>
        </w:rPr>
      </w:pPr>
      <w:r w:rsidRPr="00D615BA">
        <w:rPr>
          <w:rFonts w:ascii="Arial" w:hAnsi="Arial" w:cs="Arial"/>
          <w:bCs/>
          <w:szCs w:val="58"/>
        </w:rPr>
        <w:t>Clark, A., a</w:t>
      </w:r>
      <w:r w:rsidR="00464F7D" w:rsidRPr="00D615BA">
        <w:rPr>
          <w:rFonts w:ascii="Arial" w:hAnsi="Arial" w:cs="Arial"/>
          <w:bCs/>
          <w:szCs w:val="58"/>
        </w:rPr>
        <w:t xml:space="preserve"> Moss, P. (2001). </w:t>
      </w:r>
      <w:r w:rsidR="00464F7D" w:rsidRPr="00D615BA">
        <w:rPr>
          <w:rFonts w:ascii="Arial" w:hAnsi="Arial" w:cs="Arial"/>
          <w:bCs/>
          <w:i/>
          <w:iCs/>
          <w:szCs w:val="58"/>
        </w:rPr>
        <w:t xml:space="preserve">Listening to children: The mosaic approach. </w:t>
      </w:r>
      <w:r w:rsidR="00464F7D" w:rsidRPr="00D615BA">
        <w:rPr>
          <w:rFonts w:ascii="Arial" w:hAnsi="Arial" w:cs="Arial"/>
          <w:bCs/>
          <w:szCs w:val="58"/>
        </w:rPr>
        <w:t xml:space="preserve">London National Children’s Bureau: Rowntree Foundation. </w:t>
      </w:r>
    </w:p>
    <w:p w:rsidR="00DF639A" w:rsidRPr="00D615BA" w:rsidRDefault="00CF5D8B" w:rsidP="00D615BA">
      <w:pPr>
        <w:rPr>
          <w:rFonts w:ascii="Arial" w:hAnsi="Arial" w:cs="Arial"/>
          <w:bCs/>
          <w:szCs w:val="58"/>
        </w:rPr>
      </w:pPr>
      <w:r w:rsidRPr="00D615BA">
        <w:rPr>
          <w:rFonts w:ascii="Arial" w:hAnsi="Arial" w:cs="Arial"/>
          <w:bCs/>
          <w:szCs w:val="58"/>
        </w:rPr>
        <w:t>Clark, A., a</w:t>
      </w:r>
      <w:r w:rsidR="00464F7D" w:rsidRPr="00D615BA">
        <w:rPr>
          <w:rFonts w:ascii="Arial" w:hAnsi="Arial" w:cs="Arial"/>
          <w:bCs/>
          <w:szCs w:val="58"/>
        </w:rPr>
        <w:t xml:space="preserve"> Moss, P. (2005). </w:t>
      </w:r>
      <w:r w:rsidR="00464F7D" w:rsidRPr="00D615BA">
        <w:rPr>
          <w:rFonts w:ascii="Arial" w:hAnsi="Arial" w:cs="Arial"/>
          <w:bCs/>
          <w:i/>
          <w:iCs/>
          <w:szCs w:val="58"/>
        </w:rPr>
        <w:t>Spaces to play: More listening to young children using the Mosaic approach</w:t>
      </w:r>
      <w:r w:rsidR="00464F7D" w:rsidRPr="00D615BA">
        <w:rPr>
          <w:rFonts w:ascii="Arial" w:hAnsi="Arial" w:cs="Arial"/>
          <w:bCs/>
          <w:szCs w:val="58"/>
        </w:rPr>
        <w:t xml:space="preserve">. London, United Kingdom: National Children’s Bureau. </w:t>
      </w:r>
    </w:p>
    <w:p w:rsidR="001845AF" w:rsidRPr="00D615BA" w:rsidRDefault="00DF639A" w:rsidP="00D615BA">
      <w:pPr>
        <w:rPr>
          <w:rFonts w:ascii="Arial" w:hAnsi="Arial" w:cs="Arial"/>
          <w:bCs/>
          <w:szCs w:val="58"/>
        </w:rPr>
      </w:pPr>
      <w:proofErr w:type="gramStart"/>
      <w:r w:rsidRPr="00D615BA">
        <w:rPr>
          <w:rFonts w:ascii="Arial" w:hAnsi="Arial" w:cs="Arial"/>
          <w:bCs/>
          <w:szCs w:val="58"/>
        </w:rPr>
        <w:t>Denzin.N.K.,</w:t>
      </w:r>
      <w:proofErr w:type="gramEnd"/>
      <w:r w:rsidRPr="00D615BA">
        <w:rPr>
          <w:rFonts w:ascii="Arial" w:hAnsi="Arial" w:cs="Arial"/>
          <w:bCs/>
          <w:szCs w:val="58"/>
        </w:rPr>
        <w:t xml:space="preserve"> (1978), Sociological Methods, New York: McGraw-Hill.</w:t>
      </w:r>
    </w:p>
    <w:p w:rsidR="005448C2" w:rsidRPr="00D615BA" w:rsidRDefault="001845AF" w:rsidP="00D615BA">
      <w:pPr>
        <w:rPr>
          <w:rFonts w:ascii="Arial" w:hAnsi="Arial" w:cs="Arial"/>
          <w:bCs/>
          <w:szCs w:val="58"/>
        </w:rPr>
      </w:pPr>
      <w:r w:rsidRPr="00D615BA">
        <w:rPr>
          <w:rFonts w:ascii="Arial" w:hAnsi="Arial"/>
        </w:rPr>
        <w:t xml:space="preserve">Dreikurs. R., Cassel. P. </w:t>
      </w:r>
      <w:proofErr w:type="gramStart"/>
      <w:r w:rsidRPr="00D615BA">
        <w:rPr>
          <w:rFonts w:ascii="Arial" w:hAnsi="Arial"/>
        </w:rPr>
        <w:t>and</w:t>
      </w:r>
      <w:proofErr w:type="gramEnd"/>
      <w:r w:rsidRPr="00D615BA">
        <w:rPr>
          <w:rFonts w:ascii="Arial" w:hAnsi="Arial"/>
        </w:rPr>
        <w:t xml:space="preserve"> Ferguson. E., (2004), </w:t>
      </w:r>
      <w:r w:rsidRPr="00D615BA">
        <w:rPr>
          <w:rFonts w:ascii="Arial" w:hAnsi="Arial"/>
          <w:i/>
        </w:rPr>
        <w:t>Discipline without tears</w:t>
      </w:r>
      <w:r w:rsidRPr="00D615BA">
        <w:rPr>
          <w:rFonts w:ascii="Arial" w:hAnsi="Arial"/>
        </w:rPr>
        <w:t>. Mississauga, Onterio: Wiley.</w:t>
      </w:r>
    </w:p>
    <w:p w:rsidR="000A0031" w:rsidRPr="00D615BA" w:rsidRDefault="005448C2" w:rsidP="00D615BA">
      <w:pPr>
        <w:rPr>
          <w:rFonts w:ascii="Arial" w:eastAsia="Times New Roman" w:hAnsi="Arial" w:cs="Arial"/>
          <w:shd w:val="clear" w:color="auto" w:fill="FFFFFF"/>
        </w:rPr>
      </w:pPr>
      <w:r w:rsidRPr="00D615BA">
        <w:rPr>
          <w:rFonts w:ascii="Arial" w:eastAsia="Times New Roman" w:hAnsi="Arial" w:cs="Arial"/>
          <w:shd w:val="clear" w:color="auto" w:fill="FFFFFF"/>
        </w:rPr>
        <w:t xml:space="preserve">Dudley, P. (2008). Lesson Study in England: from school networks to national policy. Presented at the World Association of Lesson Studies Annual Conference, Hong Kong Institute of Education. </w:t>
      </w:r>
    </w:p>
    <w:p w:rsidR="00220715" w:rsidRPr="00D615BA" w:rsidRDefault="000A0031" w:rsidP="00D615BA">
      <w:pPr>
        <w:rPr>
          <w:rFonts w:ascii="Arial" w:eastAsia="Times New Roman" w:hAnsi="Arial" w:cs="Arial"/>
          <w:shd w:val="clear" w:color="auto" w:fill="FFFFFF"/>
        </w:rPr>
      </w:pPr>
      <w:proofErr w:type="gramStart"/>
      <w:r w:rsidRPr="00D615BA">
        <w:rPr>
          <w:rFonts w:ascii="Arial" w:eastAsia="Times New Roman" w:hAnsi="Arial" w:cs="Arial"/>
          <w:shd w:val="clear" w:color="auto" w:fill="FFFFFF"/>
        </w:rPr>
        <w:t>Duv</w:t>
      </w:r>
      <w:r w:rsidR="00E73F95" w:rsidRPr="00D615BA">
        <w:rPr>
          <w:rFonts w:ascii="Arial" w:eastAsia="Times New Roman" w:hAnsi="Arial" w:cs="Arial"/>
          <w:shd w:val="clear" w:color="auto" w:fill="FFFFFF"/>
        </w:rPr>
        <w:t>erage.G.,</w:t>
      </w:r>
      <w:proofErr w:type="gramEnd"/>
      <w:r w:rsidR="00E73F95" w:rsidRPr="00D615BA">
        <w:rPr>
          <w:rFonts w:ascii="Arial" w:eastAsia="Times New Roman" w:hAnsi="Arial" w:cs="Arial"/>
          <w:shd w:val="clear" w:color="auto" w:fill="FFFFFF"/>
        </w:rPr>
        <w:t xml:space="preserve"> (2008), </w:t>
      </w:r>
      <w:r w:rsidR="00E73F95" w:rsidRPr="00D615BA">
        <w:rPr>
          <w:rFonts w:ascii="Arial" w:eastAsia="Times New Roman" w:hAnsi="Arial" w:cs="Arial"/>
          <w:i/>
          <w:shd w:val="clear" w:color="auto" w:fill="FFFFFF"/>
        </w:rPr>
        <w:t>Healthy body, Healthy mind</w:t>
      </w:r>
      <w:r w:rsidR="00E73F95" w:rsidRPr="00D615BA">
        <w:rPr>
          <w:rFonts w:ascii="Arial" w:eastAsia="Times New Roman" w:hAnsi="Arial" w:cs="Arial"/>
          <w:shd w:val="clear" w:color="auto" w:fill="FFFFFF"/>
        </w:rPr>
        <w:t>, The Journal of School Health, 7 o Rhagfyr 2008.</w:t>
      </w:r>
    </w:p>
    <w:p w:rsidR="00464F7D" w:rsidRPr="00D615BA" w:rsidRDefault="00220715" w:rsidP="00D615BA">
      <w:pPr>
        <w:widowControl w:val="0"/>
        <w:autoSpaceDE w:val="0"/>
        <w:autoSpaceDN w:val="0"/>
        <w:adjustRightInd w:val="0"/>
        <w:rPr>
          <w:rFonts w:ascii="Arial" w:hAnsi="Arial" w:cs="Arial"/>
          <w:szCs w:val="28"/>
        </w:rPr>
      </w:pPr>
      <w:r w:rsidRPr="00D615BA">
        <w:rPr>
          <w:rFonts w:ascii="Arial" w:hAnsi="Arial" w:cs="Arial"/>
          <w:szCs w:val="28"/>
        </w:rPr>
        <w:t>Dweck</w:t>
      </w:r>
      <w:proofErr w:type="gramStart"/>
      <w:r w:rsidRPr="00D615BA">
        <w:rPr>
          <w:rFonts w:ascii="Arial" w:hAnsi="Arial" w:cs="Arial"/>
          <w:szCs w:val="28"/>
        </w:rPr>
        <w:t>,C.S</w:t>
      </w:r>
      <w:proofErr w:type="gramEnd"/>
      <w:r w:rsidRPr="00D615BA">
        <w:rPr>
          <w:rFonts w:ascii="Arial" w:hAnsi="Arial" w:cs="Arial"/>
          <w:szCs w:val="28"/>
        </w:rPr>
        <w:t xml:space="preserve">.(2007), </w:t>
      </w:r>
      <w:r w:rsidRPr="00D615BA">
        <w:rPr>
          <w:rFonts w:ascii="Arial" w:hAnsi="Arial" w:cs="Arial"/>
          <w:i/>
          <w:iCs/>
          <w:szCs w:val="28"/>
        </w:rPr>
        <w:t>Mindset:The new psychology of success</w:t>
      </w:r>
      <w:r w:rsidRPr="00D615BA">
        <w:rPr>
          <w:rFonts w:ascii="Arial" w:hAnsi="Arial" w:cs="Arial"/>
          <w:szCs w:val="28"/>
        </w:rPr>
        <w:t>. New York: Ballantine Books.</w:t>
      </w:r>
    </w:p>
    <w:p w:rsidR="00DF1DBF" w:rsidRPr="00D615BA" w:rsidRDefault="000353AE" w:rsidP="00D615BA">
      <w:pPr>
        <w:rPr>
          <w:rFonts w:ascii="Arial" w:hAnsi="Arial"/>
        </w:rPr>
      </w:pPr>
      <w:r w:rsidRPr="00D615BA">
        <w:rPr>
          <w:rFonts w:ascii="Arial" w:hAnsi="Arial"/>
        </w:rPr>
        <w:t xml:space="preserve">Estyn, (2013), Adroddiad ar </w:t>
      </w:r>
      <w:r w:rsidRPr="00D615BA">
        <w:rPr>
          <w:rFonts w:ascii="Arial" w:hAnsi="Arial"/>
          <w:highlight w:val="black"/>
        </w:rPr>
        <w:t>Ysgol y Tymbl</w:t>
      </w:r>
      <w:r w:rsidRPr="00D615BA">
        <w:rPr>
          <w:rFonts w:ascii="Arial" w:hAnsi="Arial"/>
        </w:rPr>
        <w:t xml:space="preserve">, Ar </w:t>
      </w:r>
      <w:proofErr w:type="gramStart"/>
      <w:r w:rsidRPr="00D615BA">
        <w:rPr>
          <w:rFonts w:ascii="Arial" w:hAnsi="Arial"/>
        </w:rPr>
        <w:t>gael</w:t>
      </w:r>
      <w:proofErr w:type="gramEnd"/>
      <w:r w:rsidRPr="00D615BA">
        <w:rPr>
          <w:rFonts w:ascii="Arial" w:hAnsi="Arial"/>
        </w:rPr>
        <w:t xml:space="preserve"> ar https://www.estyn.llyw.cymru/sites/default/files/documents</w:t>
      </w:r>
      <w:r w:rsidRPr="00D615BA">
        <w:rPr>
          <w:rFonts w:ascii="Arial" w:hAnsi="Arial"/>
          <w:highlight w:val="black"/>
        </w:rPr>
        <w:t>/Adroddiad%20arolygiad%20Ysgol%20Gynradd%20y%20Tymbl%202013_0.pdf</w:t>
      </w:r>
      <w:r w:rsidRPr="00D615BA">
        <w:rPr>
          <w:rFonts w:ascii="Arial" w:hAnsi="Arial"/>
        </w:rPr>
        <w:t>.pdf, [Darllenwyd ar 09/05/2019].</w:t>
      </w:r>
    </w:p>
    <w:p w:rsidR="000F59EE" w:rsidRPr="00D615BA" w:rsidRDefault="00DF1DBF" w:rsidP="00D615BA">
      <w:pPr>
        <w:rPr>
          <w:rFonts w:ascii="Arial" w:hAnsi="Arial"/>
          <w:bCs/>
        </w:rPr>
      </w:pPr>
      <w:proofErr w:type="gramStart"/>
      <w:r w:rsidRPr="00D615BA">
        <w:rPr>
          <w:rFonts w:ascii="Arial" w:hAnsi="Arial"/>
        </w:rPr>
        <w:t>Gillespie.M.,</w:t>
      </w:r>
      <w:proofErr w:type="gramEnd"/>
      <w:r w:rsidRPr="00D615BA">
        <w:rPr>
          <w:rFonts w:ascii="Arial" w:hAnsi="Arial"/>
        </w:rPr>
        <w:t xml:space="preserve"> (2002), </w:t>
      </w:r>
      <w:r w:rsidRPr="00D615BA">
        <w:rPr>
          <w:rFonts w:ascii="Arial" w:hAnsi="Arial"/>
          <w:bCs/>
          <w:i/>
        </w:rPr>
        <w:t>Student–teacher connection in clinical nursing education,</w:t>
      </w:r>
      <w:r w:rsidRPr="00D615BA">
        <w:rPr>
          <w:rFonts w:ascii="Arial" w:hAnsi="Arial"/>
          <w:bCs/>
        </w:rPr>
        <w:t xml:space="preserve"> Canada: British Columbia Institute of Technology.</w:t>
      </w:r>
    </w:p>
    <w:p w:rsidR="004701E0" w:rsidRPr="00D615BA" w:rsidRDefault="000F59EE" w:rsidP="00D615BA">
      <w:pPr>
        <w:rPr>
          <w:rFonts w:ascii="Arial" w:hAnsi="Arial"/>
          <w:bCs/>
        </w:rPr>
      </w:pPr>
      <w:proofErr w:type="gramStart"/>
      <w:r w:rsidRPr="00D615BA">
        <w:rPr>
          <w:rFonts w:ascii="Arial" w:hAnsi="Arial"/>
        </w:rPr>
        <w:t>Glasser, W. (1990).</w:t>
      </w:r>
      <w:proofErr w:type="gramEnd"/>
      <w:r w:rsidRPr="00D615BA">
        <w:rPr>
          <w:rFonts w:ascii="Arial" w:hAnsi="Arial"/>
        </w:rPr>
        <w:t> </w:t>
      </w:r>
      <w:r w:rsidRPr="00D615BA">
        <w:rPr>
          <w:rFonts w:ascii="Arial" w:hAnsi="Arial"/>
          <w:i/>
        </w:rPr>
        <w:t>Reality Therapy: A New Approach to Psychiatry</w:t>
      </w:r>
      <w:r w:rsidRPr="00D615BA">
        <w:rPr>
          <w:rFonts w:ascii="Arial" w:hAnsi="Arial"/>
        </w:rPr>
        <w:t>. USA: Harper.</w:t>
      </w:r>
    </w:p>
    <w:p w:rsidR="004701E0" w:rsidRPr="00D615BA" w:rsidRDefault="004701E0" w:rsidP="00D615BA">
      <w:pPr>
        <w:pStyle w:val="NormalWeb"/>
        <w:spacing w:before="2" w:after="2"/>
        <w:rPr>
          <w:rFonts w:ascii="Arial" w:hAnsi="Arial"/>
          <w:i/>
        </w:rPr>
      </w:pPr>
      <w:proofErr w:type="gramStart"/>
      <w:r w:rsidRPr="00D615BA">
        <w:rPr>
          <w:rFonts w:ascii="Arial" w:hAnsi="Arial"/>
        </w:rPr>
        <w:t>Greenfield.C.,</w:t>
      </w:r>
      <w:proofErr w:type="gramEnd"/>
      <w:r w:rsidRPr="00D615BA">
        <w:rPr>
          <w:rFonts w:ascii="Arial" w:hAnsi="Arial"/>
        </w:rPr>
        <w:t xml:space="preserve"> (2011), </w:t>
      </w:r>
      <w:r w:rsidRPr="00D615BA">
        <w:rPr>
          <w:rFonts w:ascii="Arial" w:hAnsi="Arial"/>
          <w:bCs/>
          <w:i/>
        </w:rPr>
        <w:t xml:space="preserve">Personal reflection on research process and tools: </w:t>
      </w:r>
    </w:p>
    <w:p w:rsidR="00F837B5" w:rsidRPr="00D615BA" w:rsidRDefault="004701E0" w:rsidP="00D615BA">
      <w:pPr>
        <w:pStyle w:val="NormalWeb"/>
        <w:rPr>
          <w:rFonts w:ascii="Arial" w:hAnsi="Arial" w:cs="Times New Roman"/>
          <w:szCs w:val="18"/>
        </w:rPr>
      </w:pPr>
      <w:proofErr w:type="gramStart"/>
      <w:r w:rsidRPr="00D615BA">
        <w:rPr>
          <w:rFonts w:ascii="Arial" w:hAnsi="Arial"/>
          <w:bCs/>
          <w:i/>
        </w:rPr>
        <w:t>Effectiveness,</w:t>
      </w:r>
      <w:proofErr w:type="gramEnd"/>
      <w:r w:rsidRPr="00D615BA">
        <w:rPr>
          <w:rFonts w:ascii="Arial" w:hAnsi="Arial"/>
          <w:bCs/>
          <w:i/>
        </w:rPr>
        <w:t xml:space="preserve"> highlights and challenges in using the Mosaic Approach</w:t>
      </w:r>
      <w:r w:rsidRPr="00D615BA">
        <w:rPr>
          <w:rFonts w:ascii="Arial" w:hAnsi="Arial"/>
          <w:bCs/>
        </w:rPr>
        <w:t xml:space="preserve">, </w:t>
      </w:r>
      <w:r w:rsidRPr="00D615BA">
        <w:rPr>
          <w:rFonts w:ascii="Arial" w:hAnsi="Arial" w:cs="Times New Roman"/>
          <w:szCs w:val="18"/>
        </w:rPr>
        <w:t xml:space="preserve">Australasian Journal of Early Childhood, </w:t>
      </w:r>
      <w:r w:rsidR="0063144E" w:rsidRPr="00D615BA">
        <w:rPr>
          <w:rFonts w:ascii="Arial" w:hAnsi="Arial" w:cs="Times New Roman"/>
          <w:szCs w:val="18"/>
        </w:rPr>
        <w:t>Cyf36, Tud</w:t>
      </w:r>
      <w:r w:rsidRPr="00D615BA">
        <w:rPr>
          <w:rFonts w:ascii="Arial" w:hAnsi="Arial" w:cs="Times New Roman"/>
          <w:szCs w:val="18"/>
        </w:rPr>
        <w:t>.3, September 2011.</w:t>
      </w:r>
    </w:p>
    <w:p w:rsidR="00B40ACA" w:rsidRPr="00D615BA" w:rsidRDefault="00F837B5" w:rsidP="00D615BA">
      <w:pPr>
        <w:pStyle w:val="NormalWeb"/>
        <w:rPr>
          <w:rFonts w:ascii="Arial" w:hAnsi="Arial" w:cs="Times New Roman"/>
          <w:szCs w:val="18"/>
        </w:rPr>
      </w:pPr>
      <w:proofErr w:type="gramStart"/>
      <w:r w:rsidRPr="00D615BA">
        <w:rPr>
          <w:rFonts w:ascii="Arial" w:hAnsi="Arial" w:cs="Times New Roman"/>
          <w:szCs w:val="18"/>
        </w:rPr>
        <w:t>Jenkin.R.,</w:t>
      </w:r>
      <w:proofErr w:type="gramEnd"/>
      <w:r w:rsidR="00BE126F" w:rsidRPr="00D615BA">
        <w:rPr>
          <w:rFonts w:ascii="Arial" w:hAnsi="Arial" w:cs="Times New Roman"/>
          <w:szCs w:val="18"/>
        </w:rPr>
        <w:t xml:space="preserve"> (2010)</w:t>
      </w:r>
      <w:r w:rsidRPr="00D615BA">
        <w:rPr>
          <w:rFonts w:ascii="Arial" w:hAnsi="Arial" w:cs="Times New Roman"/>
          <w:szCs w:val="18"/>
        </w:rPr>
        <w:t xml:space="preserve"> </w:t>
      </w:r>
      <w:r w:rsidR="00BE126F" w:rsidRPr="00D615BA">
        <w:rPr>
          <w:rFonts w:ascii="Arial" w:hAnsi="Arial" w:cs="Times New Roman"/>
          <w:i/>
          <w:szCs w:val="18"/>
        </w:rPr>
        <w:t>How ICT resources can support learning at primary level</w:t>
      </w:r>
      <w:r w:rsidR="00BE126F" w:rsidRPr="00D615BA">
        <w:rPr>
          <w:rFonts w:ascii="Arial" w:hAnsi="Arial" w:cs="Times New Roman"/>
          <w:szCs w:val="18"/>
        </w:rPr>
        <w:t>, Optimus Education, Cyhoeddwyd: Gorffenaf 2010</w:t>
      </w:r>
    </w:p>
    <w:p w:rsidR="0063144E" w:rsidRPr="00D615BA" w:rsidRDefault="00B40ACA" w:rsidP="00D615BA">
      <w:pPr>
        <w:pStyle w:val="NormalWeb"/>
        <w:rPr>
          <w:rFonts w:ascii="Arial" w:hAnsi="Arial" w:cs="Times New Roman"/>
          <w:szCs w:val="18"/>
        </w:rPr>
      </w:pPr>
      <w:proofErr w:type="gramStart"/>
      <w:r w:rsidRPr="00D615BA">
        <w:rPr>
          <w:rFonts w:ascii="Arial" w:hAnsi="Arial" w:cs="Times New Roman"/>
          <w:szCs w:val="18"/>
        </w:rPr>
        <w:t>Nottingham.J.,</w:t>
      </w:r>
      <w:proofErr w:type="gramEnd"/>
      <w:r w:rsidRPr="00D615BA">
        <w:rPr>
          <w:rFonts w:ascii="Arial" w:hAnsi="Arial" w:cs="Times New Roman"/>
          <w:szCs w:val="18"/>
        </w:rPr>
        <w:t xml:space="preserve"> (2013), Encouraging Learning: How you can help children learn, New York: Routlage.</w:t>
      </w:r>
    </w:p>
    <w:p w:rsidR="00572989" w:rsidRPr="00D615BA" w:rsidRDefault="0063144E" w:rsidP="00D615BA">
      <w:pPr>
        <w:spacing w:beforeLines="1" w:afterLines="1"/>
        <w:rPr>
          <w:rFonts w:ascii="Arial" w:hAnsi="Arial" w:cs="Times New Roman"/>
          <w:sz w:val="20"/>
          <w:szCs w:val="20"/>
        </w:rPr>
      </w:pPr>
      <w:proofErr w:type="gramStart"/>
      <w:r w:rsidRPr="00D615BA">
        <w:rPr>
          <w:rFonts w:ascii="Arial" w:hAnsi="Arial" w:cs="Times New Roman"/>
        </w:rPr>
        <w:t>Ma, X. (1997).</w:t>
      </w:r>
      <w:proofErr w:type="gramEnd"/>
      <w:r w:rsidRPr="00D615BA">
        <w:rPr>
          <w:rFonts w:ascii="Arial" w:hAnsi="Arial" w:cs="Times New Roman"/>
        </w:rPr>
        <w:t xml:space="preserve"> </w:t>
      </w:r>
      <w:proofErr w:type="gramStart"/>
      <w:r w:rsidRPr="00D615BA">
        <w:rPr>
          <w:rFonts w:ascii="Arial" w:hAnsi="Arial" w:cs="Times New Roman"/>
        </w:rPr>
        <w:t>Reciprocal relationships between attitude toward mathematics and achievement in mathematics.</w:t>
      </w:r>
      <w:proofErr w:type="gramEnd"/>
      <w:r w:rsidRPr="00D615BA">
        <w:rPr>
          <w:rFonts w:ascii="Arial" w:hAnsi="Arial" w:cs="Times New Roman"/>
        </w:rPr>
        <w:t xml:space="preserve"> </w:t>
      </w:r>
      <w:proofErr w:type="gramStart"/>
      <w:r w:rsidRPr="00D615BA">
        <w:rPr>
          <w:rFonts w:ascii="Arial" w:hAnsi="Arial" w:cs="Times New Roman"/>
        </w:rPr>
        <w:t>The Journal of Educational Research, Cyf.90, Tud.221-229.</w:t>
      </w:r>
      <w:proofErr w:type="gramEnd"/>
      <w:r w:rsidRPr="00D615BA">
        <w:rPr>
          <w:rFonts w:ascii="Arial" w:hAnsi="Arial" w:cs="Times New Roman"/>
        </w:rPr>
        <w:t xml:space="preserve"> </w:t>
      </w:r>
    </w:p>
    <w:p w:rsidR="00572989" w:rsidRPr="00D615BA" w:rsidRDefault="00572989" w:rsidP="00D615BA">
      <w:pPr>
        <w:spacing w:beforeLines="1" w:afterLines="1"/>
        <w:rPr>
          <w:rFonts w:ascii="Arial" w:hAnsi="Arial" w:cs="Times New Roman"/>
        </w:rPr>
      </w:pPr>
    </w:p>
    <w:p w:rsidR="00572989" w:rsidRPr="00D615BA" w:rsidRDefault="00967212" w:rsidP="00D615BA">
      <w:pPr>
        <w:spacing w:beforeLines="1" w:afterLines="1"/>
        <w:rPr>
          <w:rFonts w:ascii="Arial" w:hAnsi="Arial" w:cs="Times New Roman"/>
        </w:rPr>
      </w:pPr>
      <w:r w:rsidRPr="00D615BA">
        <w:rPr>
          <w:rFonts w:ascii="Arial" w:hAnsi="Arial" w:cs="Times New Roman"/>
        </w:rPr>
        <w:t xml:space="preserve">Mannix. E. </w:t>
      </w:r>
      <w:proofErr w:type="gramStart"/>
      <w:r w:rsidRPr="00D615BA">
        <w:rPr>
          <w:rFonts w:ascii="Arial" w:hAnsi="Arial" w:cs="Times New Roman"/>
        </w:rPr>
        <w:t>a</w:t>
      </w:r>
      <w:proofErr w:type="gramEnd"/>
      <w:r w:rsidRPr="00D615BA">
        <w:rPr>
          <w:rFonts w:ascii="Arial" w:hAnsi="Arial" w:cs="Times New Roman"/>
        </w:rPr>
        <w:t xml:space="preserve"> Neale.</w:t>
      </w:r>
      <w:r w:rsidR="00572989" w:rsidRPr="00D615BA">
        <w:rPr>
          <w:rFonts w:ascii="Arial" w:hAnsi="Arial" w:cs="Times New Roman"/>
        </w:rPr>
        <w:t xml:space="preserve"> </w:t>
      </w:r>
      <w:proofErr w:type="gramStart"/>
      <w:r w:rsidR="00572989" w:rsidRPr="00D615BA">
        <w:rPr>
          <w:rFonts w:ascii="Arial" w:hAnsi="Arial" w:cs="Times New Roman"/>
        </w:rPr>
        <w:t>M.A.</w:t>
      </w:r>
      <w:r w:rsidRPr="00D615BA">
        <w:rPr>
          <w:rFonts w:ascii="Arial" w:hAnsi="Arial" w:cs="Times New Roman"/>
        </w:rPr>
        <w:t>,</w:t>
      </w:r>
      <w:proofErr w:type="gramEnd"/>
      <w:r w:rsidRPr="00D615BA">
        <w:rPr>
          <w:rFonts w:ascii="Arial" w:hAnsi="Arial" w:cs="Times New Roman"/>
        </w:rPr>
        <w:t xml:space="preserve"> (2005),</w:t>
      </w:r>
      <w:r w:rsidR="00572989" w:rsidRPr="00D615BA">
        <w:rPr>
          <w:rFonts w:ascii="Arial" w:hAnsi="Arial" w:cs="Times New Roman"/>
        </w:rPr>
        <w:t xml:space="preserve"> What differences make a difference? </w:t>
      </w:r>
      <w:proofErr w:type="gramStart"/>
      <w:r w:rsidR="00572989" w:rsidRPr="00D615BA">
        <w:rPr>
          <w:rFonts w:ascii="Arial" w:hAnsi="Arial" w:cs="Times New Roman"/>
        </w:rPr>
        <w:t>The promise and reality of diverse teams in organizations.</w:t>
      </w:r>
      <w:proofErr w:type="gramEnd"/>
      <w:r w:rsidR="00572989" w:rsidRPr="00D615BA">
        <w:rPr>
          <w:rFonts w:ascii="Arial" w:hAnsi="Arial" w:cs="Times New Roman"/>
        </w:rPr>
        <w:t xml:space="preserve"> </w:t>
      </w:r>
      <w:proofErr w:type="gramStart"/>
      <w:r w:rsidR="00572989" w:rsidRPr="00D615BA">
        <w:rPr>
          <w:rFonts w:ascii="Arial" w:hAnsi="Arial" w:cs="Times New Roman"/>
        </w:rPr>
        <w:t xml:space="preserve">Psychological Science in the Public Interest, </w:t>
      </w:r>
      <w:r w:rsidRPr="00D615BA">
        <w:rPr>
          <w:rFonts w:ascii="Arial" w:hAnsi="Arial" w:cs="Times New Roman"/>
        </w:rPr>
        <w:t>Cyf.6</w:t>
      </w:r>
      <w:r w:rsidR="00572989" w:rsidRPr="00D615BA">
        <w:rPr>
          <w:rFonts w:ascii="Arial" w:hAnsi="Arial" w:cs="Times New Roman"/>
        </w:rPr>
        <w:t xml:space="preserve">, </w:t>
      </w:r>
      <w:r w:rsidRPr="00D615BA">
        <w:rPr>
          <w:rFonts w:ascii="Arial" w:hAnsi="Arial" w:cs="Times New Roman"/>
        </w:rPr>
        <w:t>Tud.</w:t>
      </w:r>
      <w:r w:rsidR="00572989" w:rsidRPr="00D615BA">
        <w:rPr>
          <w:rFonts w:ascii="Arial" w:hAnsi="Arial" w:cs="Times New Roman"/>
        </w:rPr>
        <w:t>31-55.</w:t>
      </w:r>
      <w:proofErr w:type="gramEnd"/>
    </w:p>
    <w:p w:rsidR="00C85DB1" w:rsidRPr="00D615BA" w:rsidRDefault="00C85DB1" w:rsidP="00D615BA">
      <w:pPr>
        <w:spacing w:beforeLines="1" w:afterLines="1"/>
        <w:rPr>
          <w:rFonts w:ascii="Arial" w:hAnsi="Arial" w:cs="Times New Roman"/>
        </w:rPr>
      </w:pPr>
    </w:p>
    <w:p w:rsidR="004701E0" w:rsidRPr="00D615BA" w:rsidRDefault="00C85DB1" w:rsidP="00D615BA">
      <w:pPr>
        <w:tabs>
          <w:tab w:val="num" w:pos="720"/>
        </w:tabs>
        <w:rPr>
          <w:rFonts w:ascii="Arial" w:hAnsi="Arial"/>
        </w:rPr>
      </w:pPr>
      <w:proofErr w:type="gramStart"/>
      <w:r w:rsidRPr="00D615BA">
        <w:rPr>
          <w:rFonts w:ascii="Arial" w:hAnsi="Arial"/>
        </w:rPr>
        <w:t>Maslow.A.,</w:t>
      </w:r>
      <w:proofErr w:type="gramEnd"/>
      <w:r w:rsidRPr="00D615BA">
        <w:rPr>
          <w:rFonts w:ascii="Arial" w:hAnsi="Arial"/>
        </w:rPr>
        <w:t xml:space="preserve"> (1973), </w:t>
      </w:r>
      <w:r w:rsidRPr="00D615BA">
        <w:rPr>
          <w:rFonts w:ascii="Arial" w:hAnsi="Arial"/>
          <w:i/>
        </w:rPr>
        <w:t>Dominance, self-esteem, self-actualization</w:t>
      </w:r>
      <w:r w:rsidRPr="00D615BA">
        <w:rPr>
          <w:rFonts w:ascii="Arial" w:hAnsi="Arial"/>
        </w:rPr>
        <w:t>, Monterey, California:Brooks/Cole Publication Company.</w:t>
      </w:r>
    </w:p>
    <w:p w:rsidR="00E619CE" w:rsidRPr="00D615BA" w:rsidRDefault="00DF639A" w:rsidP="00D615BA">
      <w:pPr>
        <w:rPr>
          <w:rFonts w:ascii="Arial" w:hAnsi="Arial"/>
        </w:rPr>
      </w:pPr>
      <w:r w:rsidRPr="00D615BA">
        <w:rPr>
          <w:rFonts w:ascii="Arial" w:hAnsi="Arial"/>
        </w:rPr>
        <w:t xml:space="preserve">Patton. </w:t>
      </w:r>
      <w:proofErr w:type="gramStart"/>
      <w:r w:rsidRPr="00D615BA">
        <w:rPr>
          <w:rFonts w:ascii="Arial" w:hAnsi="Arial"/>
        </w:rPr>
        <w:t>M.Q.,</w:t>
      </w:r>
      <w:proofErr w:type="gramEnd"/>
      <w:r w:rsidRPr="00D615BA">
        <w:rPr>
          <w:rFonts w:ascii="Arial" w:hAnsi="Arial"/>
        </w:rPr>
        <w:t xml:space="preserve"> (1999), </w:t>
      </w:r>
      <w:r w:rsidRPr="00D615BA">
        <w:rPr>
          <w:rFonts w:ascii="Arial" w:hAnsi="Arial"/>
          <w:i/>
        </w:rPr>
        <w:t>Enhancing the quality and credibility of qualitative analysis</w:t>
      </w:r>
      <w:r w:rsidRPr="00D615BA">
        <w:rPr>
          <w:rFonts w:ascii="Arial" w:hAnsi="Arial"/>
        </w:rPr>
        <w:t xml:space="preserve">, HSR: Health Services Research, </w:t>
      </w:r>
      <w:r w:rsidR="0063144E" w:rsidRPr="00D615BA">
        <w:rPr>
          <w:rFonts w:ascii="Arial" w:hAnsi="Arial"/>
        </w:rPr>
        <w:t>Cyf.</w:t>
      </w:r>
      <w:r w:rsidRPr="00D615BA">
        <w:rPr>
          <w:rFonts w:ascii="Arial" w:hAnsi="Arial"/>
        </w:rPr>
        <w:t>34, tud. 1189-1208.</w:t>
      </w:r>
    </w:p>
    <w:p w:rsidR="008336A0" w:rsidRPr="00D615BA" w:rsidRDefault="00E619CE" w:rsidP="00D615BA">
      <w:pPr>
        <w:rPr>
          <w:rFonts w:ascii="Arial" w:hAnsi="Arial"/>
        </w:rPr>
      </w:pPr>
      <w:r w:rsidRPr="00D615BA">
        <w:rPr>
          <w:rFonts w:ascii="Arial" w:hAnsi="Arial"/>
        </w:rPr>
        <w:t>Piaget, J. a Inhelder, B</w:t>
      </w:r>
      <w:proofErr w:type="gramStart"/>
      <w:r w:rsidRPr="00D615BA">
        <w:rPr>
          <w:rFonts w:ascii="Arial" w:hAnsi="Arial"/>
        </w:rPr>
        <w:t>.(</w:t>
      </w:r>
      <w:proofErr w:type="gramEnd"/>
      <w:r w:rsidRPr="00D615BA">
        <w:rPr>
          <w:rFonts w:ascii="Arial" w:hAnsi="Arial"/>
        </w:rPr>
        <w:t>1972). </w:t>
      </w:r>
      <w:proofErr w:type="gramStart"/>
      <w:r w:rsidRPr="00D615BA">
        <w:rPr>
          <w:rFonts w:ascii="Arial" w:hAnsi="Arial"/>
          <w:i/>
        </w:rPr>
        <w:t>Psychology of the Child</w:t>
      </w:r>
      <w:r w:rsidRPr="00D615BA">
        <w:rPr>
          <w:rFonts w:ascii="Arial" w:hAnsi="Arial"/>
        </w:rPr>
        <w:t>.</w:t>
      </w:r>
      <w:proofErr w:type="gramEnd"/>
      <w:r w:rsidRPr="00D615BA">
        <w:rPr>
          <w:rFonts w:ascii="Arial" w:hAnsi="Arial"/>
        </w:rPr>
        <w:t xml:space="preserve"> New York: Basic Books.</w:t>
      </w:r>
    </w:p>
    <w:p w:rsidR="00572989" w:rsidRPr="00D615BA" w:rsidRDefault="008336A0" w:rsidP="00D615BA">
      <w:pPr>
        <w:rPr>
          <w:rFonts w:ascii="Arial" w:hAnsi="Arial"/>
        </w:rPr>
      </w:pPr>
      <w:r w:rsidRPr="00D615BA">
        <w:rPr>
          <w:rFonts w:ascii="Arial" w:hAnsi="Arial"/>
          <w:bCs/>
        </w:rPr>
        <w:t xml:space="preserve">Teach Elite, (2018), </w:t>
      </w:r>
      <w:r w:rsidRPr="00D615BA">
        <w:rPr>
          <w:rFonts w:ascii="Arial" w:hAnsi="Arial"/>
        </w:rPr>
        <w:t xml:space="preserve">Behaviour </w:t>
      </w:r>
      <w:proofErr w:type="gramStart"/>
      <w:r w:rsidRPr="00D615BA">
        <w:rPr>
          <w:rFonts w:ascii="Arial" w:hAnsi="Arial"/>
        </w:rPr>
        <w:t>Monitoring :</w:t>
      </w:r>
      <w:proofErr w:type="gramEnd"/>
      <w:r w:rsidRPr="00D615BA">
        <w:rPr>
          <w:rFonts w:ascii="Arial" w:hAnsi="Arial"/>
        </w:rPr>
        <w:t xml:space="preserve"> Reward Jars-Behaviour Management, Teach Elite, Cyhoeddwyd 21</w:t>
      </w:r>
      <w:r w:rsidRPr="00D615BA">
        <w:rPr>
          <w:rFonts w:ascii="Arial" w:hAnsi="Arial"/>
          <w:vertAlign w:val="superscript"/>
        </w:rPr>
        <w:t xml:space="preserve">ain </w:t>
      </w:r>
      <w:r w:rsidRPr="00D615BA">
        <w:rPr>
          <w:rFonts w:ascii="Arial" w:hAnsi="Arial"/>
        </w:rPr>
        <w:t>o Chwefror 2018.</w:t>
      </w:r>
    </w:p>
    <w:p w:rsidR="007902D9" w:rsidRPr="00D615BA" w:rsidRDefault="00572989" w:rsidP="00D615BA">
      <w:pPr>
        <w:rPr>
          <w:rFonts w:ascii="Arial" w:hAnsi="Arial"/>
        </w:rPr>
      </w:pPr>
      <w:r w:rsidRPr="00D615BA">
        <w:rPr>
          <w:rFonts w:ascii="Arial" w:hAnsi="Arial"/>
        </w:rPr>
        <w:t>Tinto, V.</w:t>
      </w:r>
      <w:r w:rsidR="00967212" w:rsidRPr="00D615BA">
        <w:rPr>
          <w:rFonts w:ascii="Arial" w:hAnsi="Arial"/>
        </w:rPr>
        <w:t>,</w:t>
      </w:r>
      <w:r w:rsidRPr="00D615BA">
        <w:rPr>
          <w:rFonts w:ascii="Arial" w:hAnsi="Arial"/>
        </w:rPr>
        <w:t xml:space="preserve"> (1987). Leaving college: Rethinking the causes</w:t>
      </w:r>
      <w:r w:rsidR="00967212" w:rsidRPr="00D615BA">
        <w:rPr>
          <w:rFonts w:ascii="Arial" w:hAnsi="Arial"/>
        </w:rPr>
        <w:t xml:space="preserve"> and cures of student attrition,</w:t>
      </w:r>
      <w:r w:rsidRPr="00D615BA">
        <w:rPr>
          <w:rFonts w:ascii="Arial" w:hAnsi="Arial"/>
        </w:rPr>
        <w:t xml:space="preserve"> Chicago: University of Chicago Press.</w:t>
      </w:r>
    </w:p>
    <w:p w:rsidR="0063144E" w:rsidRPr="00D615BA" w:rsidRDefault="007902D9" w:rsidP="00D615BA">
      <w:pPr>
        <w:rPr>
          <w:rFonts w:ascii="Arial" w:hAnsi="Arial"/>
          <w:bCs/>
        </w:rPr>
      </w:pPr>
      <w:proofErr w:type="gramStart"/>
      <w:r w:rsidRPr="00D615BA">
        <w:rPr>
          <w:rFonts w:ascii="Arial" w:hAnsi="Arial"/>
        </w:rPr>
        <w:t>Vygotsky.L.S.,</w:t>
      </w:r>
      <w:proofErr w:type="gramEnd"/>
      <w:r w:rsidRPr="00D615BA">
        <w:rPr>
          <w:rFonts w:ascii="Arial" w:hAnsi="Arial"/>
        </w:rPr>
        <w:t xml:space="preserve"> (1978), </w:t>
      </w:r>
      <w:r w:rsidRPr="00D615BA">
        <w:rPr>
          <w:rFonts w:ascii="Arial" w:hAnsi="Arial"/>
          <w:bCs/>
          <w:i/>
        </w:rPr>
        <w:t>Mind in Society: Development of Higher Psychological Processes</w:t>
      </w:r>
      <w:r w:rsidRPr="00D615BA">
        <w:rPr>
          <w:rFonts w:ascii="Arial" w:hAnsi="Arial"/>
          <w:bCs/>
        </w:rPr>
        <w:t>, USA:Harvard University Press.</w:t>
      </w:r>
    </w:p>
    <w:p w:rsidR="0063144E" w:rsidRPr="00D615BA" w:rsidRDefault="0063144E" w:rsidP="00D615BA">
      <w:pPr>
        <w:rPr>
          <w:rFonts w:ascii="Arial" w:hAnsi="Arial"/>
          <w:bCs/>
        </w:rPr>
      </w:pPr>
      <w:proofErr w:type="gramStart"/>
      <w:r w:rsidRPr="00D615BA">
        <w:rPr>
          <w:rFonts w:ascii="Arial" w:hAnsi="Arial"/>
          <w:bCs/>
        </w:rPr>
        <w:t>Zimmerman, B. J., Bandura, A., &amp; Martinez-Pons.</w:t>
      </w:r>
      <w:proofErr w:type="gramEnd"/>
      <w:r w:rsidRPr="00D615BA">
        <w:rPr>
          <w:rFonts w:ascii="Arial" w:hAnsi="Arial"/>
          <w:bCs/>
        </w:rPr>
        <w:t xml:space="preserve"> (1992). Self-motivation for academic attainment: The role of self-efficacy beliefs and personal </w:t>
      </w:r>
      <w:proofErr w:type="gramStart"/>
      <w:r w:rsidRPr="00D615BA">
        <w:rPr>
          <w:rFonts w:ascii="Arial" w:hAnsi="Arial"/>
          <w:bCs/>
        </w:rPr>
        <w:t>goal-setting</w:t>
      </w:r>
      <w:proofErr w:type="gramEnd"/>
      <w:r w:rsidRPr="00D615BA">
        <w:rPr>
          <w:rFonts w:ascii="Arial" w:hAnsi="Arial"/>
          <w:bCs/>
        </w:rPr>
        <w:t xml:space="preserve">. </w:t>
      </w:r>
      <w:proofErr w:type="gramStart"/>
      <w:r w:rsidRPr="00D615BA">
        <w:rPr>
          <w:rFonts w:ascii="Arial" w:hAnsi="Arial"/>
          <w:bCs/>
        </w:rPr>
        <w:t>American Educational Research Journal, Cyf.29, Tud.663-676.</w:t>
      </w:r>
      <w:proofErr w:type="gramEnd"/>
      <w:r w:rsidRPr="00D615BA">
        <w:rPr>
          <w:rFonts w:ascii="Arial" w:hAnsi="Arial"/>
          <w:bCs/>
        </w:rPr>
        <w:t xml:space="preserve"> </w:t>
      </w:r>
    </w:p>
    <w:p w:rsidR="007902D9" w:rsidRPr="007902D9" w:rsidRDefault="007902D9" w:rsidP="007902D9">
      <w:pPr>
        <w:rPr>
          <w:rFonts w:ascii="Arial" w:hAnsi="Arial"/>
          <w:bCs/>
        </w:rPr>
      </w:pPr>
    </w:p>
    <w:p w:rsidR="00DF639A" w:rsidRPr="00D615BA" w:rsidRDefault="00D615BA" w:rsidP="00DF639A">
      <w:pPr>
        <w:rPr>
          <w:rFonts w:ascii="Arial" w:hAnsi="Arial"/>
          <w:b/>
          <w:u w:val="single"/>
        </w:rPr>
      </w:pPr>
      <w:r w:rsidRPr="00D615BA">
        <w:rPr>
          <w:rFonts w:ascii="Arial" w:hAnsi="Arial"/>
          <w:b/>
          <w:u w:val="single"/>
        </w:rPr>
        <w:t>Atodiadau</w:t>
      </w:r>
    </w:p>
    <w:p w:rsidR="000343DD" w:rsidRDefault="000343DD" w:rsidP="000353AE"/>
    <w:p w:rsidR="000343DD" w:rsidRDefault="000343DD" w:rsidP="000353AE">
      <w:r>
        <w:t>Atodiad 1.1</w:t>
      </w:r>
    </w:p>
    <w:p w:rsidR="000343DD" w:rsidRPr="000343DD" w:rsidRDefault="000343DD" w:rsidP="000343DD">
      <w:pPr>
        <w:rPr>
          <w:sz w:val="16"/>
        </w:rPr>
      </w:pPr>
      <w:r w:rsidRPr="000343DD">
        <w:rPr>
          <w:noProof/>
          <w:sz w:val="16"/>
          <w:lang w:val="en-US"/>
        </w:rPr>
        <w:drawing>
          <wp:inline distT="0" distB="0" distL="0" distR="0">
            <wp:extent cx="30480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png"/>
                    <pic:cNvPicPr/>
                  </pic:nvPicPr>
                  <pic:blipFill>
                    <a:blip r:embed="rId6">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048000" cy="533400"/>
                    </a:xfrm>
                    <a:prstGeom prst="rect">
                      <a:avLst/>
                    </a:prstGeom>
                  </pic:spPr>
                </pic:pic>
              </a:graphicData>
            </a:graphic>
          </wp:inline>
        </w:drawing>
      </w:r>
    </w:p>
    <w:p w:rsidR="000343DD" w:rsidRPr="000343DD" w:rsidRDefault="000343DD" w:rsidP="000343DD">
      <w:pPr>
        <w:rPr>
          <w:sz w:val="16"/>
        </w:rPr>
      </w:pPr>
    </w:p>
    <w:p w:rsidR="000343DD" w:rsidRPr="000343DD" w:rsidRDefault="000343DD" w:rsidP="000343DD">
      <w:pPr>
        <w:rPr>
          <w:sz w:val="16"/>
        </w:rPr>
      </w:pPr>
      <w:r w:rsidRPr="000343DD">
        <w:rPr>
          <w:sz w:val="16"/>
        </w:rPr>
        <w:t>Dear Parent/Guardian,</w:t>
      </w:r>
      <w:r w:rsidRPr="000343DD">
        <w:rPr>
          <w:sz w:val="16"/>
        </w:rPr>
        <w:tab/>
        <w:t xml:space="preserve"> </w:t>
      </w:r>
    </w:p>
    <w:p w:rsidR="000343DD" w:rsidRPr="000343DD" w:rsidRDefault="000343DD" w:rsidP="000343DD">
      <w:pPr>
        <w:rPr>
          <w:sz w:val="16"/>
        </w:rPr>
      </w:pPr>
      <w:r w:rsidRPr="000343DD">
        <w:rPr>
          <w:sz w:val="16"/>
        </w:rPr>
        <w:t xml:space="preserve">Your child’s school is a partner with Yr Athrofa at the University of Wales Trinity Saint David in </w:t>
      </w:r>
      <w:r>
        <w:rPr>
          <w:sz w:val="16"/>
        </w:rPr>
        <w:t xml:space="preserve">Carmarthen and Swansea. </w:t>
      </w:r>
      <w:r w:rsidRPr="000343DD">
        <w:rPr>
          <w:sz w:val="16"/>
        </w:rPr>
        <w:t>This school offers placements to students who are learning to be teachers.</w:t>
      </w:r>
      <w:r w:rsidRPr="000343DD">
        <w:rPr>
          <w:sz w:val="16"/>
        </w:rPr>
        <w:tab/>
      </w:r>
    </w:p>
    <w:p w:rsidR="000343DD" w:rsidRPr="000343DD" w:rsidRDefault="000343DD" w:rsidP="000343DD">
      <w:pPr>
        <w:rPr>
          <w:sz w:val="16"/>
        </w:rPr>
      </w:pPr>
      <w:r w:rsidRPr="000343DD">
        <w:rPr>
          <w:sz w:val="16"/>
        </w:rPr>
        <w:t>The student-teacher in your child’s class has been given the task of analysing children’s learning so that he/she can consider how he/she would support pupils in making progress. As part of this, student-teachers will be observing the children’s learning and asking about what things and places in the school help children learn. This is designed to inform students’ own practice and support children’s learning.</w:t>
      </w:r>
    </w:p>
    <w:p w:rsidR="000343DD" w:rsidRPr="000343DD" w:rsidRDefault="000343DD" w:rsidP="000343DD">
      <w:pPr>
        <w:rPr>
          <w:sz w:val="16"/>
        </w:rPr>
      </w:pPr>
      <w:r w:rsidRPr="000343DD">
        <w:rPr>
          <w:sz w:val="16"/>
        </w:rPr>
        <w:t>Any information collected would remain confidential, and both the school and the children would remain</w:t>
      </w:r>
      <w:r w:rsidRPr="000343DD">
        <w:rPr>
          <w:sz w:val="16"/>
        </w:rPr>
        <w:tab/>
        <w:t xml:space="preserve">anonymous </w:t>
      </w:r>
      <w:r>
        <w:rPr>
          <w:sz w:val="16"/>
        </w:rPr>
        <w:t xml:space="preserve">in </w:t>
      </w:r>
      <w:r w:rsidRPr="000343DD">
        <w:rPr>
          <w:sz w:val="16"/>
        </w:rPr>
        <w:t>work produced. The work undertaken would be in line with the University’s ethical guidelines.  If, at any</w:t>
      </w:r>
      <w:r w:rsidRPr="000343DD">
        <w:rPr>
          <w:sz w:val="16"/>
        </w:rPr>
        <w:tab/>
        <w:t>time, your child does not want to share ideas, they would not be required to do so.</w:t>
      </w:r>
      <w:r w:rsidRPr="000343DD">
        <w:rPr>
          <w:sz w:val="16"/>
        </w:rPr>
        <w:tab/>
      </w:r>
      <w:r w:rsidRPr="000343DD">
        <w:rPr>
          <w:sz w:val="16"/>
        </w:rPr>
        <w:tab/>
      </w:r>
    </w:p>
    <w:p w:rsidR="000343DD" w:rsidRPr="000343DD" w:rsidRDefault="000343DD" w:rsidP="000343DD">
      <w:pPr>
        <w:rPr>
          <w:sz w:val="16"/>
        </w:rPr>
      </w:pPr>
      <w:r w:rsidRPr="000343DD">
        <w:rPr>
          <w:sz w:val="16"/>
        </w:rPr>
        <w:t xml:space="preserve">If you are happy for your child to </w:t>
      </w:r>
      <w:r>
        <w:rPr>
          <w:sz w:val="16"/>
        </w:rPr>
        <w:t xml:space="preserve">contribute </w:t>
      </w:r>
      <w:r w:rsidRPr="000343DD">
        <w:rPr>
          <w:sz w:val="16"/>
        </w:rPr>
        <w:t xml:space="preserve">to the </w:t>
      </w:r>
      <w:r>
        <w:rPr>
          <w:sz w:val="16"/>
        </w:rPr>
        <w:t xml:space="preserve">project, please </w:t>
      </w:r>
      <w:r w:rsidRPr="000343DD">
        <w:rPr>
          <w:sz w:val="16"/>
        </w:rPr>
        <w:t xml:space="preserve">complete the parental consent form below and return directly to the school as soon as possible. </w:t>
      </w:r>
      <w:r w:rsidRPr="000343DD">
        <w:rPr>
          <w:sz w:val="16"/>
        </w:rPr>
        <w:tab/>
        <w:t xml:space="preserve">If you are interested in the outcome </w:t>
      </w:r>
      <w:r>
        <w:rPr>
          <w:sz w:val="16"/>
        </w:rPr>
        <w:t xml:space="preserve">of </w:t>
      </w:r>
      <w:r w:rsidRPr="000343DD">
        <w:rPr>
          <w:sz w:val="16"/>
        </w:rPr>
        <w:t xml:space="preserve">this project or if you have any questions, please contact the University Partnership </w:t>
      </w:r>
      <w:r>
        <w:rPr>
          <w:sz w:val="16"/>
        </w:rPr>
        <w:t xml:space="preserve">Office </w:t>
      </w:r>
      <w:r w:rsidRPr="000343DD">
        <w:rPr>
          <w:sz w:val="16"/>
        </w:rPr>
        <w:t>- partnership@uwtsd.ac.uk.</w:t>
      </w:r>
      <w:r w:rsidRPr="000343DD">
        <w:rPr>
          <w:sz w:val="16"/>
        </w:rPr>
        <w:tab/>
      </w:r>
    </w:p>
    <w:p w:rsidR="000343DD" w:rsidRPr="000343DD" w:rsidRDefault="000343DD" w:rsidP="000343DD">
      <w:pPr>
        <w:rPr>
          <w:sz w:val="16"/>
        </w:rPr>
      </w:pPr>
      <w:r w:rsidRPr="000343DD">
        <w:rPr>
          <w:sz w:val="16"/>
        </w:rPr>
        <w:tab/>
      </w:r>
    </w:p>
    <w:p w:rsidR="000343DD" w:rsidRPr="000343DD" w:rsidRDefault="000343DD" w:rsidP="000343DD">
      <w:pPr>
        <w:rPr>
          <w:sz w:val="16"/>
        </w:rPr>
      </w:pPr>
      <w:r w:rsidRPr="000343DD">
        <w:rPr>
          <w:sz w:val="16"/>
        </w:rPr>
        <w:t>Yours faithfully,</w:t>
      </w:r>
      <w:r w:rsidRPr="000343DD">
        <w:rPr>
          <w:sz w:val="16"/>
        </w:rPr>
        <w:tab/>
      </w:r>
    </w:p>
    <w:p w:rsidR="000343DD" w:rsidRPr="000343DD" w:rsidRDefault="000343DD" w:rsidP="000343DD">
      <w:pPr>
        <w:rPr>
          <w:sz w:val="16"/>
        </w:rPr>
      </w:pPr>
      <w:r w:rsidRPr="000343DD">
        <w:rPr>
          <w:sz w:val="16"/>
        </w:rPr>
        <w:tab/>
      </w:r>
    </w:p>
    <w:p w:rsidR="000343DD" w:rsidRPr="000343DD" w:rsidRDefault="000343DD" w:rsidP="000343DD">
      <w:pPr>
        <w:rPr>
          <w:sz w:val="16"/>
        </w:rPr>
      </w:pPr>
      <w:r w:rsidRPr="000343DD">
        <w:rPr>
          <w:sz w:val="16"/>
        </w:rPr>
        <w:t xml:space="preserve">Mathew Jones </w:t>
      </w:r>
    </w:p>
    <w:p w:rsidR="000343DD" w:rsidRPr="000343DD" w:rsidRDefault="005D7B4C" w:rsidP="000343DD">
      <w:pPr>
        <w:rPr>
          <w:sz w:val="16"/>
        </w:rPr>
      </w:pPr>
      <w:r>
        <w:rPr>
          <w:sz w:val="16"/>
        </w:rPr>
        <w:t xml:space="preserve">Module lead – </w:t>
      </w:r>
      <w:r w:rsidR="000343DD" w:rsidRPr="000343DD">
        <w:rPr>
          <w:sz w:val="16"/>
        </w:rPr>
        <w:t xml:space="preserve">School Development and Pupil Progress </w:t>
      </w:r>
      <w:r w:rsidR="000343DD" w:rsidRPr="000343DD">
        <w:rPr>
          <w:sz w:val="16"/>
        </w:rPr>
        <w:tab/>
      </w:r>
      <w:r w:rsidR="000343DD" w:rsidRPr="000343DD">
        <w:rPr>
          <w:sz w:val="16"/>
        </w:rPr>
        <w:tab/>
      </w:r>
    </w:p>
    <w:p w:rsidR="000343DD" w:rsidRPr="000343DD" w:rsidRDefault="000343DD" w:rsidP="000343DD">
      <w:pPr>
        <w:rPr>
          <w:sz w:val="16"/>
        </w:rPr>
      </w:pPr>
      <w:r w:rsidRPr="000343DD">
        <w:rPr>
          <w:sz w:val="16"/>
        </w:rPr>
        <w:t>___________________________________________________________________________</w:t>
      </w:r>
      <w:r w:rsidRPr="000343DD">
        <w:rPr>
          <w:sz w:val="16"/>
        </w:rPr>
        <w:tab/>
      </w:r>
    </w:p>
    <w:p w:rsidR="000343DD" w:rsidRPr="000343DD" w:rsidRDefault="000343DD" w:rsidP="000343DD">
      <w:pPr>
        <w:rPr>
          <w:sz w:val="16"/>
        </w:rPr>
      </w:pPr>
      <w:proofErr w:type="gramStart"/>
      <w:r w:rsidRPr="000343DD">
        <w:rPr>
          <w:sz w:val="16"/>
        </w:rPr>
        <w:t>As Parent/Guardian of…</w:t>
      </w:r>
      <w:r w:rsidRPr="000343DD">
        <w:rPr>
          <w:sz w:val="16"/>
          <w:highlight w:val="black"/>
        </w:rPr>
        <w:t>………………………………</w:t>
      </w:r>
      <w:r w:rsidRPr="000343DD">
        <w:rPr>
          <w:sz w:val="16"/>
        </w:rPr>
        <w:t>………………………………….</w:t>
      </w:r>
      <w:proofErr w:type="gramEnd"/>
      <w:r w:rsidRPr="000343DD">
        <w:rPr>
          <w:sz w:val="16"/>
        </w:rPr>
        <w:t>. (</w:t>
      </w:r>
      <w:proofErr w:type="gramStart"/>
      <w:r w:rsidRPr="000343DD">
        <w:rPr>
          <w:sz w:val="16"/>
        </w:rPr>
        <w:t>pupil</w:t>
      </w:r>
      <w:proofErr w:type="gramEnd"/>
      <w:r w:rsidRPr="000343DD">
        <w:rPr>
          <w:sz w:val="16"/>
        </w:rPr>
        <w:t xml:space="preserve"> name), </w:t>
      </w:r>
    </w:p>
    <w:p w:rsidR="000343DD" w:rsidRPr="000343DD" w:rsidRDefault="000343DD" w:rsidP="000343DD">
      <w:pPr>
        <w:rPr>
          <w:sz w:val="16"/>
        </w:rPr>
      </w:pPr>
      <w:r w:rsidRPr="000343DD">
        <w:rPr>
          <w:sz w:val="16"/>
        </w:rPr>
        <w:t>I do / do not give consent (please delete) for my child to take part in this project.</w:t>
      </w:r>
      <w:r w:rsidRPr="000343DD">
        <w:rPr>
          <w:sz w:val="16"/>
        </w:rPr>
        <w:tab/>
      </w:r>
      <w:r w:rsidRPr="000343DD">
        <w:rPr>
          <w:sz w:val="16"/>
        </w:rPr>
        <w:tab/>
      </w:r>
    </w:p>
    <w:p w:rsidR="000343DD" w:rsidRPr="000343DD" w:rsidRDefault="000343DD" w:rsidP="000343DD">
      <w:pPr>
        <w:rPr>
          <w:sz w:val="16"/>
        </w:rPr>
      </w:pPr>
      <w:r w:rsidRPr="000343DD">
        <w:rPr>
          <w:sz w:val="16"/>
        </w:rPr>
        <w:tab/>
      </w:r>
      <w:r w:rsidRPr="000343DD">
        <w:rPr>
          <w:sz w:val="16"/>
        </w:rPr>
        <w:tab/>
      </w:r>
    </w:p>
    <w:p w:rsidR="000343DD" w:rsidRPr="000343DD" w:rsidRDefault="000343DD" w:rsidP="000343DD">
      <w:pPr>
        <w:rPr>
          <w:sz w:val="16"/>
        </w:rPr>
      </w:pPr>
      <w:r w:rsidRPr="000343DD">
        <w:rPr>
          <w:sz w:val="16"/>
        </w:rPr>
        <w:t>Signed……</w:t>
      </w:r>
      <w:r w:rsidRPr="000343DD">
        <w:rPr>
          <w:sz w:val="16"/>
          <w:highlight w:val="black"/>
        </w:rPr>
        <w:t>……………………………………</w:t>
      </w:r>
      <w:r w:rsidRPr="000343DD">
        <w:rPr>
          <w:sz w:val="16"/>
        </w:rPr>
        <w:t>………………………………….(Parent/Guardian).</w:t>
      </w:r>
      <w:r w:rsidRPr="000343DD">
        <w:rPr>
          <w:sz w:val="16"/>
        </w:rPr>
        <w:tab/>
      </w:r>
    </w:p>
    <w:p w:rsidR="000343DD" w:rsidRPr="000343DD" w:rsidRDefault="000343DD" w:rsidP="000343DD">
      <w:pPr>
        <w:rPr>
          <w:sz w:val="16"/>
        </w:rPr>
      </w:pPr>
      <w:r w:rsidRPr="000343DD">
        <w:rPr>
          <w:sz w:val="16"/>
        </w:rPr>
        <w:tab/>
      </w:r>
    </w:p>
    <w:p w:rsidR="000343DD" w:rsidRPr="000343DD" w:rsidRDefault="000343DD" w:rsidP="000343DD">
      <w:pPr>
        <w:rPr>
          <w:sz w:val="16"/>
        </w:rPr>
      </w:pPr>
      <w:r w:rsidRPr="000343DD">
        <w:rPr>
          <w:sz w:val="16"/>
        </w:rPr>
        <w:t>Date…07/05/2019……………………………………………………</w:t>
      </w:r>
      <w:r w:rsidRPr="000343DD">
        <w:rPr>
          <w:sz w:val="16"/>
        </w:rPr>
        <w:tab/>
      </w:r>
    </w:p>
    <w:p w:rsidR="000343DD" w:rsidRPr="000343DD" w:rsidRDefault="000343DD" w:rsidP="000343DD">
      <w:pPr>
        <w:rPr>
          <w:sz w:val="16"/>
        </w:rPr>
      </w:pPr>
    </w:p>
    <w:p w:rsidR="001106B3" w:rsidRDefault="001106B3" w:rsidP="000353AE"/>
    <w:p w:rsidR="000343DD" w:rsidRPr="005D7B4C" w:rsidRDefault="000343DD" w:rsidP="000353AE">
      <w:r w:rsidRPr="005D7B4C">
        <w:t>Atodiad 1.2</w:t>
      </w:r>
    </w:p>
    <w:p w:rsidR="000343DD" w:rsidRPr="000343DD" w:rsidRDefault="000343DD" w:rsidP="000343DD">
      <w:pPr>
        <w:tabs>
          <w:tab w:val="left" w:pos="1170"/>
        </w:tabs>
        <w:rPr>
          <w:rFonts w:ascii="Calibri" w:hAnsi="Calibri" w:cs="Arial"/>
          <w:sz w:val="16"/>
        </w:rPr>
      </w:pPr>
      <w:r w:rsidRPr="000343DD">
        <w:rPr>
          <w:rFonts w:ascii="Calibri" w:hAnsi="Calibri" w:cs="Arial"/>
          <w:noProof/>
          <w:sz w:val="16"/>
          <w:lang w:val="en-US"/>
        </w:rPr>
        <w:drawing>
          <wp:inline distT="0" distB="0" distL="0" distR="0">
            <wp:extent cx="3048000" cy="53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throfa.png"/>
                    <pic:cNvPicPr/>
                  </pic:nvPicPr>
                  <pic:blipFill>
                    <a:blip r:embed="rId7">
                      <a:extLst>
                        <a:ext uri="{28A0092B-C50C-407E-A947-70E740481C1C}">
                          <a14:useLocalDpi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048000" cy="533400"/>
                    </a:xfrm>
                    <a:prstGeom prst="rect">
                      <a:avLst/>
                    </a:prstGeom>
                  </pic:spPr>
                </pic:pic>
              </a:graphicData>
            </a:graphic>
          </wp:inline>
        </w:drawing>
      </w:r>
      <w:r w:rsidRPr="000343DD">
        <w:rPr>
          <w:rFonts w:ascii="Calibri" w:hAnsi="Calibri" w:cs="Arial"/>
          <w:sz w:val="16"/>
        </w:rPr>
        <w:tab/>
      </w:r>
    </w:p>
    <w:p w:rsidR="000343DD" w:rsidRPr="000343DD" w:rsidRDefault="000343DD" w:rsidP="000343DD">
      <w:pPr>
        <w:rPr>
          <w:rFonts w:cs="Arial"/>
          <w:b/>
          <w:bCs/>
          <w:noProof/>
          <w:sz w:val="16"/>
        </w:rPr>
      </w:pPr>
      <w:r w:rsidRPr="000343DD">
        <w:rPr>
          <w:rFonts w:cs="Arial"/>
          <w:b/>
          <w:bCs/>
          <w:noProof/>
          <w:sz w:val="16"/>
        </w:rPr>
        <w:t>Ynglŷn ag</w:t>
      </w:r>
      <w:r w:rsidRPr="000343DD">
        <w:rPr>
          <w:b/>
          <w:bCs/>
          <w:noProof/>
          <w:sz w:val="16"/>
        </w:rPr>
        <w:t>:</w:t>
      </w:r>
      <w:r w:rsidRPr="000343DD">
        <w:rPr>
          <w:rFonts w:cs="Arial"/>
          <w:b/>
          <w:bCs/>
          <w:noProof/>
          <w:sz w:val="16"/>
        </w:rPr>
        <w:t xml:space="preserve"> Aseiniad Myfyrwyr TAR Cynradd: caniatâd a chadarnhad bod gwaith wedi cael ei wneud yn yr ysgol ar gyfer yr aseiniad ‘Datblygiad Ysgol a Chynnydd Disgyblion’, Haf 2019.</w:t>
      </w:r>
    </w:p>
    <w:p w:rsidR="000343DD" w:rsidRPr="000343DD" w:rsidRDefault="000343DD" w:rsidP="000343DD">
      <w:pPr>
        <w:rPr>
          <w:rFonts w:cs="Arial"/>
          <w:noProof/>
          <w:sz w:val="16"/>
          <w:lang w:val="en-US"/>
        </w:rPr>
      </w:pPr>
      <w:r w:rsidRPr="000343DD">
        <w:rPr>
          <w:rFonts w:cs="Arial"/>
          <w:noProof/>
          <w:sz w:val="16"/>
        </w:rPr>
        <w:t>Annwyl fentor dosbarth / uwch fentor ,</w:t>
      </w:r>
    </w:p>
    <w:p w:rsidR="000343DD" w:rsidRPr="000343DD" w:rsidRDefault="000343DD" w:rsidP="000343DD">
      <w:pPr>
        <w:rPr>
          <w:rFonts w:cs="Arial"/>
          <w:noProof/>
          <w:sz w:val="16"/>
          <w:lang w:val="en-US"/>
        </w:rPr>
      </w:pPr>
      <w:r w:rsidRPr="000343DD">
        <w:rPr>
          <w:rFonts w:cs="Arial"/>
          <w:noProof/>
          <w:sz w:val="16"/>
        </w:rPr>
        <w:t>Ar gyfer y modwl prifysgol a enwir uchod, gofynnir i hyfforddeion i nodi un dysgwr sydd yn y dosbarth lle maent wedi cael eu lleoli a, dros y cyfnod Profiad Addysgu Proffesiynol, ymchwilio i’w ddysgu yn fanwl. Gallai’r dystiolaeth sydd angen ei chasglu arnynt gynnwys:</w:t>
      </w:r>
    </w:p>
    <w:p w:rsidR="000343DD" w:rsidRPr="000343DD" w:rsidRDefault="000343DD" w:rsidP="000343DD">
      <w:pPr>
        <w:numPr>
          <w:ilvl w:val="0"/>
          <w:numId w:val="2"/>
        </w:numPr>
        <w:spacing w:after="0"/>
        <w:rPr>
          <w:rFonts w:cs="Arial"/>
          <w:noProof/>
          <w:sz w:val="16"/>
          <w:lang w:eastAsia="en-GB"/>
        </w:rPr>
      </w:pPr>
      <w:r w:rsidRPr="000343DD">
        <w:rPr>
          <w:rFonts w:cs="Arial"/>
          <w:noProof/>
          <w:sz w:val="16"/>
        </w:rPr>
        <w:t xml:space="preserve">arsylwi; </w:t>
      </w:r>
    </w:p>
    <w:p w:rsidR="000343DD" w:rsidRPr="000343DD" w:rsidRDefault="000343DD" w:rsidP="000343DD">
      <w:pPr>
        <w:numPr>
          <w:ilvl w:val="0"/>
          <w:numId w:val="2"/>
        </w:numPr>
        <w:spacing w:after="0"/>
        <w:rPr>
          <w:rFonts w:cs="Arial"/>
          <w:noProof/>
          <w:sz w:val="16"/>
        </w:rPr>
      </w:pPr>
      <w:r w:rsidRPr="000343DD">
        <w:rPr>
          <w:rFonts w:cs="Arial"/>
          <w:noProof/>
          <w:sz w:val="16"/>
        </w:rPr>
        <w:t xml:space="preserve">gofyn i’r dysgwr nodi mannau/ pethau sy’n ei helpu ef / hi i ddysgu; </w:t>
      </w:r>
    </w:p>
    <w:p w:rsidR="000343DD" w:rsidRPr="000343DD" w:rsidRDefault="000343DD" w:rsidP="000343DD">
      <w:pPr>
        <w:numPr>
          <w:ilvl w:val="0"/>
          <w:numId w:val="2"/>
        </w:numPr>
        <w:spacing w:after="0"/>
        <w:rPr>
          <w:rFonts w:cs="Arial"/>
          <w:noProof/>
          <w:sz w:val="16"/>
          <w:lang w:val="en-US"/>
        </w:rPr>
      </w:pPr>
      <w:r w:rsidRPr="000343DD">
        <w:rPr>
          <w:rFonts w:cs="Arial"/>
          <w:noProof/>
          <w:sz w:val="16"/>
        </w:rPr>
        <w:t>trafod gyda’r disgybl a/ neu’r athro’r hyn sy’n helpu’r disgybl i ddysgu a sut maent yn teimlo am ddysgu;</w:t>
      </w:r>
    </w:p>
    <w:p w:rsidR="000343DD" w:rsidRPr="000343DD" w:rsidRDefault="000343DD" w:rsidP="000343DD">
      <w:pPr>
        <w:numPr>
          <w:ilvl w:val="0"/>
          <w:numId w:val="2"/>
        </w:numPr>
        <w:spacing w:after="0"/>
        <w:rPr>
          <w:rFonts w:cs="Arial"/>
          <w:noProof/>
          <w:sz w:val="16"/>
          <w:lang w:val="en-US"/>
        </w:rPr>
      </w:pPr>
      <w:r w:rsidRPr="000343DD">
        <w:rPr>
          <w:rFonts w:cs="Arial"/>
          <w:noProof/>
          <w:sz w:val="16"/>
        </w:rPr>
        <w:t>casglu samplau o waith a allai ddangos rhywbeth am gynnydd a datblygiad y dysgwr.</w:t>
      </w:r>
    </w:p>
    <w:p w:rsidR="000343DD" w:rsidRPr="000343DD" w:rsidRDefault="000343DD" w:rsidP="000343DD">
      <w:pPr>
        <w:rPr>
          <w:rFonts w:cs="Arial"/>
          <w:noProof/>
          <w:sz w:val="16"/>
          <w:lang w:eastAsia="en-GB"/>
        </w:rPr>
      </w:pPr>
    </w:p>
    <w:p w:rsidR="000343DD" w:rsidRPr="000343DD" w:rsidRDefault="000343DD" w:rsidP="000343DD">
      <w:pPr>
        <w:rPr>
          <w:rFonts w:cs="Times New Roman"/>
          <w:sz w:val="16"/>
        </w:rPr>
      </w:pPr>
      <w:r w:rsidRPr="000343DD">
        <w:rPr>
          <w:rFonts w:cs="Arial"/>
          <w:noProof/>
          <w:sz w:val="16"/>
        </w:rPr>
        <w:t>Gofynnir iddynt ganolbwyntio ar wybodaeth, agwedd a sgiliau mewn iaith, mathemateg,  lles, yn ogystal ag o leiaf dau faes arall o’r cwricwlwm er mwyn cael darlun cyfannol o’r plentyn. Yna, gwn</w:t>
      </w:r>
      <w:r w:rsidRPr="000343DD">
        <w:rPr>
          <w:noProof/>
          <w:sz w:val="16"/>
        </w:rPr>
        <w:t>â</w:t>
      </w:r>
      <w:r w:rsidRPr="000343DD">
        <w:rPr>
          <w:rFonts w:cs="Arial"/>
          <w:noProof/>
          <w:sz w:val="16"/>
        </w:rPr>
        <w:t xml:space="preserve">nt awgrymu’r camau nesaf ar gyfer y disgybl a dangos sut caiff y rhain eu cyflawni.  Disgwylir i hyfforddeion fod yn annibynnol, pa bryd bynnag mae’n bosibl, wrth ymgymryd </w:t>
      </w:r>
      <w:r w:rsidRPr="000343DD">
        <w:rPr>
          <w:noProof/>
          <w:sz w:val="16"/>
        </w:rPr>
        <w:t>â</w:t>
      </w:r>
      <w:r w:rsidRPr="000343DD">
        <w:rPr>
          <w:rFonts w:cs="Arial"/>
          <w:noProof/>
          <w:sz w:val="16"/>
        </w:rPr>
        <w:t xml:space="preserve">’r gwaith hwn, ac maent wedi cael canllawiau moesegol i’w dilyn (er ein bod ni’n rhagweld caiff y gwaith uchod ei wneud yn unol ag arfer arferol yr ystafell ddosbarth). Gofynnwyd i’r hyfforddeion i beidio </w:t>
      </w:r>
      <w:r w:rsidRPr="000343DD">
        <w:rPr>
          <w:noProof/>
          <w:sz w:val="16"/>
        </w:rPr>
        <w:t>â</w:t>
      </w:r>
      <w:r w:rsidRPr="000343DD">
        <w:rPr>
          <w:rFonts w:cs="Arial"/>
          <w:noProof/>
          <w:sz w:val="16"/>
        </w:rPr>
        <w:t xml:space="preserve"> datgelu enwau’r dysgwr na’r ysgol yn eu haseiniadau.</w:t>
      </w:r>
      <w:r w:rsidRPr="000343DD">
        <w:rPr>
          <w:rFonts w:cs="Arial"/>
          <w:noProof/>
          <w:sz w:val="16"/>
          <w:lang w:val="en-US"/>
        </w:rPr>
        <w:t xml:space="preserve"> </w:t>
      </w:r>
      <w:r w:rsidRPr="000343DD">
        <w:rPr>
          <w:sz w:val="16"/>
        </w:rPr>
        <w:t>Gofynnir i’r myfyrwyr i:</w:t>
      </w:r>
    </w:p>
    <w:p w:rsidR="000343DD" w:rsidRPr="000343DD" w:rsidRDefault="000343DD" w:rsidP="000343DD">
      <w:pPr>
        <w:numPr>
          <w:ilvl w:val="0"/>
          <w:numId w:val="1"/>
        </w:numPr>
        <w:spacing w:after="0" w:line="360" w:lineRule="auto"/>
        <w:rPr>
          <w:sz w:val="16"/>
        </w:rPr>
      </w:pPr>
      <w:r w:rsidRPr="000343DD">
        <w:rPr>
          <w:sz w:val="16"/>
        </w:rPr>
        <w:t>Ofyn am ganiatâd ar gyfer gwneud y gwaith hwn (drwy ymgynghori â’r athro dosbarth a’r dysgwr).</w:t>
      </w:r>
    </w:p>
    <w:p w:rsidR="000343DD" w:rsidRPr="000343DD" w:rsidRDefault="000343DD" w:rsidP="000343DD">
      <w:pPr>
        <w:numPr>
          <w:ilvl w:val="0"/>
          <w:numId w:val="1"/>
        </w:numPr>
        <w:spacing w:after="0" w:line="360" w:lineRule="auto"/>
        <w:rPr>
          <w:sz w:val="16"/>
        </w:rPr>
      </w:pPr>
      <w:r w:rsidRPr="000343DD">
        <w:rPr>
          <w:sz w:val="16"/>
        </w:rPr>
        <w:t>Ddarparu cadarnhad bod y gwaith archwilio wedi digwydd.</w:t>
      </w:r>
    </w:p>
    <w:p w:rsidR="000343DD" w:rsidRPr="000343DD" w:rsidRDefault="000343DD" w:rsidP="000343DD">
      <w:pPr>
        <w:rPr>
          <w:rFonts w:cs="Arial"/>
          <w:sz w:val="16"/>
        </w:rPr>
      </w:pPr>
      <w:r w:rsidRPr="000343DD">
        <w:rPr>
          <w:rFonts w:cs="Arial"/>
          <w:sz w:val="16"/>
        </w:rPr>
        <w:t xml:space="preserve">Felly, byddem yn ddiolchgar pe baech yn gallu cadarnhau drwy lofnodi isod bod y myfyriwr wedi gofyn </w:t>
      </w:r>
      <w:proofErr w:type="gramStart"/>
      <w:r w:rsidRPr="000343DD">
        <w:rPr>
          <w:rFonts w:cs="Arial"/>
          <w:sz w:val="16"/>
        </w:rPr>
        <w:t>am</w:t>
      </w:r>
      <w:proofErr w:type="gramEnd"/>
      <w:r w:rsidRPr="000343DD">
        <w:rPr>
          <w:rFonts w:cs="Arial"/>
          <w:sz w:val="16"/>
        </w:rPr>
        <w:t xml:space="preserve"> ganiatâd a bod y tasgau wedi cael eu cynnal. </w:t>
      </w:r>
    </w:p>
    <w:p w:rsidR="000343DD" w:rsidRPr="000343DD" w:rsidRDefault="000343DD" w:rsidP="000343DD">
      <w:pPr>
        <w:rPr>
          <w:rFonts w:ascii="Arial" w:hAnsi="Arial" w:cs="Arial"/>
          <w:sz w:val="16"/>
          <w:szCs w:val="20"/>
        </w:rPr>
      </w:pPr>
      <w:r w:rsidRPr="000343DD">
        <w:rPr>
          <w:rFonts w:ascii="Arial" w:hAnsi="Arial" w:cs="Arial"/>
          <w:sz w:val="16"/>
          <w:szCs w:val="20"/>
        </w:rPr>
        <w:t xml:space="preserve">ENW’R MYFYRIWR/ MYFYRWRAIG (PRINTIWCH OS GWELWCH YN DDA): </w:t>
      </w:r>
    </w:p>
    <w:p w:rsidR="000343DD" w:rsidRPr="000343DD" w:rsidRDefault="000343DD" w:rsidP="000343DD">
      <w:pPr>
        <w:rPr>
          <w:rFonts w:ascii="Arial" w:hAnsi="Arial" w:cs="Arial"/>
          <w:sz w:val="16"/>
          <w:szCs w:val="20"/>
        </w:rPr>
      </w:pPr>
    </w:p>
    <w:p w:rsidR="000343DD" w:rsidRPr="000343DD" w:rsidRDefault="000343DD" w:rsidP="000343DD">
      <w:pPr>
        <w:rPr>
          <w:rFonts w:ascii="Arial" w:hAnsi="Arial" w:cs="Arial"/>
          <w:sz w:val="16"/>
          <w:szCs w:val="20"/>
        </w:rPr>
      </w:pPr>
      <w:r w:rsidRPr="000343DD">
        <w:rPr>
          <w:rFonts w:ascii="Arial" w:hAnsi="Arial" w:cs="Arial"/>
          <w:sz w:val="16"/>
          <w:szCs w:val="20"/>
        </w:rPr>
        <w:t>___Lucy Tootle________________________________________________</w:t>
      </w:r>
    </w:p>
    <w:p w:rsidR="000343DD" w:rsidRPr="000343DD" w:rsidRDefault="000343DD" w:rsidP="000343DD">
      <w:pPr>
        <w:rPr>
          <w:rFonts w:ascii="Arial" w:hAnsi="Arial" w:cs="Arial"/>
          <w:sz w:val="16"/>
          <w:szCs w:val="20"/>
        </w:rPr>
      </w:pPr>
    </w:p>
    <w:p w:rsidR="000343DD" w:rsidRPr="000343DD" w:rsidRDefault="000343DD" w:rsidP="000343DD">
      <w:pPr>
        <w:rPr>
          <w:rFonts w:ascii="Arial" w:hAnsi="Arial" w:cs="Arial"/>
          <w:sz w:val="16"/>
          <w:szCs w:val="20"/>
        </w:rPr>
      </w:pPr>
    </w:p>
    <w:p w:rsidR="000343DD" w:rsidRPr="000343DD" w:rsidRDefault="000343DD" w:rsidP="000343DD">
      <w:pPr>
        <w:rPr>
          <w:rFonts w:ascii="Arial" w:hAnsi="Arial" w:cs="Arial"/>
          <w:sz w:val="16"/>
          <w:szCs w:val="20"/>
        </w:rPr>
      </w:pPr>
      <w:bookmarkStart w:id="0" w:name="_GoBack"/>
      <w:bookmarkEnd w:id="0"/>
      <w:r w:rsidRPr="000343DD">
        <w:rPr>
          <w:rFonts w:ascii="Arial" w:hAnsi="Arial" w:cs="Arial"/>
          <w:sz w:val="16"/>
          <w:szCs w:val="20"/>
        </w:rPr>
        <w:t>ENW’R YSGOL (PRINTIWCH OS GWELWCH YN DDA):</w:t>
      </w:r>
    </w:p>
    <w:p w:rsidR="000343DD" w:rsidRPr="000343DD" w:rsidRDefault="000343DD" w:rsidP="000343DD">
      <w:pPr>
        <w:rPr>
          <w:rFonts w:ascii="Arial" w:hAnsi="Arial" w:cs="Arial"/>
          <w:sz w:val="16"/>
          <w:szCs w:val="20"/>
        </w:rPr>
      </w:pPr>
    </w:p>
    <w:p w:rsidR="000343DD" w:rsidRPr="000343DD" w:rsidRDefault="000343DD" w:rsidP="000343DD">
      <w:pPr>
        <w:rPr>
          <w:rFonts w:ascii="Arial" w:hAnsi="Arial" w:cs="Arial"/>
          <w:sz w:val="16"/>
          <w:szCs w:val="20"/>
        </w:rPr>
      </w:pPr>
      <w:r w:rsidRPr="000343DD">
        <w:rPr>
          <w:rFonts w:ascii="Arial" w:hAnsi="Arial" w:cs="Arial"/>
          <w:sz w:val="16"/>
          <w:szCs w:val="20"/>
        </w:rPr>
        <w:t xml:space="preserve"> ______</w:t>
      </w:r>
      <w:r w:rsidRPr="001106B3">
        <w:rPr>
          <w:rFonts w:ascii="Arial" w:hAnsi="Arial" w:cs="Arial"/>
          <w:sz w:val="16"/>
          <w:szCs w:val="20"/>
          <w:highlight w:val="black"/>
        </w:rPr>
        <w:t>Y Tymbl</w:t>
      </w:r>
      <w:r w:rsidRPr="000343DD">
        <w:rPr>
          <w:rFonts w:ascii="Arial" w:hAnsi="Arial" w:cs="Arial"/>
          <w:sz w:val="16"/>
          <w:szCs w:val="20"/>
        </w:rPr>
        <w:t>______________________________________________</w:t>
      </w:r>
    </w:p>
    <w:p w:rsidR="000343DD" w:rsidRPr="000343DD" w:rsidRDefault="000343DD" w:rsidP="000343DD">
      <w:pPr>
        <w:rPr>
          <w:rFonts w:ascii="Arial" w:hAnsi="Arial" w:cs="Arial"/>
          <w:sz w:val="16"/>
          <w:szCs w:val="20"/>
        </w:rPr>
      </w:pPr>
    </w:p>
    <w:p w:rsidR="000343DD" w:rsidRPr="000343DD" w:rsidRDefault="000343DD" w:rsidP="000343DD">
      <w:pPr>
        <w:rPr>
          <w:rFonts w:ascii="Arial" w:hAnsi="Arial" w:cs="Arial"/>
          <w:sz w:val="16"/>
          <w:szCs w:val="20"/>
        </w:rPr>
      </w:pPr>
      <w:r w:rsidRPr="000343DD">
        <w:rPr>
          <w:rFonts w:ascii="Arial" w:hAnsi="Arial" w:cs="Arial"/>
          <w:sz w:val="16"/>
          <w:szCs w:val="20"/>
        </w:rPr>
        <w:t>ENW’R UWCH FENTOR / MENTOR DOSBARTH (PRINTIWCH OS GWELWCH YN DDA):</w:t>
      </w:r>
    </w:p>
    <w:p w:rsidR="000343DD" w:rsidRPr="000343DD" w:rsidRDefault="000343DD" w:rsidP="000343DD">
      <w:pPr>
        <w:rPr>
          <w:rFonts w:ascii="Arial" w:hAnsi="Arial" w:cs="Arial"/>
          <w:sz w:val="16"/>
          <w:szCs w:val="20"/>
        </w:rPr>
      </w:pPr>
    </w:p>
    <w:p w:rsidR="000343DD" w:rsidRPr="000343DD" w:rsidRDefault="000343DD" w:rsidP="000343DD">
      <w:pPr>
        <w:rPr>
          <w:rFonts w:ascii="Arial" w:hAnsi="Arial" w:cs="Arial"/>
          <w:sz w:val="16"/>
          <w:szCs w:val="20"/>
        </w:rPr>
      </w:pPr>
      <w:r w:rsidRPr="000343DD">
        <w:rPr>
          <w:rFonts w:ascii="Arial" w:hAnsi="Arial" w:cs="Arial"/>
          <w:sz w:val="16"/>
          <w:szCs w:val="20"/>
        </w:rPr>
        <w:t>_________</w:t>
      </w:r>
      <w:r w:rsidRPr="001106B3">
        <w:rPr>
          <w:rFonts w:ascii="Arial" w:hAnsi="Arial" w:cs="Arial"/>
          <w:sz w:val="16"/>
          <w:szCs w:val="20"/>
          <w:highlight w:val="black"/>
        </w:rPr>
        <w:t>Sian Rowe</w:t>
      </w:r>
      <w:r w:rsidRPr="000343DD">
        <w:rPr>
          <w:rFonts w:ascii="Arial" w:hAnsi="Arial" w:cs="Arial"/>
          <w:sz w:val="16"/>
          <w:szCs w:val="20"/>
        </w:rPr>
        <w:t>____________________________________________</w:t>
      </w:r>
    </w:p>
    <w:p w:rsidR="000343DD" w:rsidRPr="000343DD" w:rsidRDefault="000343DD" w:rsidP="000343DD">
      <w:pPr>
        <w:rPr>
          <w:rFonts w:ascii="Arial" w:hAnsi="Arial" w:cs="Arial"/>
          <w:sz w:val="16"/>
          <w:szCs w:val="20"/>
        </w:rPr>
      </w:pPr>
      <w:r w:rsidRPr="000343DD">
        <w:rPr>
          <w:rFonts w:ascii="Arial" w:hAnsi="Arial" w:cs="Arial"/>
          <w:noProof/>
          <w:sz w:val="16"/>
          <w:szCs w:val="20"/>
          <w:lang w:val="en-US"/>
        </w:rPr>
        <w:drawing>
          <wp:anchor distT="0" distB="0" distL="114300" distR="114300" simplePos="0" relativeHeight="251659264" behindDoc="0" locked="0" layoutInCell="1" allowOverlap="1">
            <wp:simplePos x="0" y="0"/>
            <wp:positionH relativeFrom="column">
              <wp:posOffset>651933</wp:posOffset>
            </wp:positionH>
            <wp:positionV relativeFrom="paragraph">
              <wp:posOffset>55033</wp:posOffset>
            </wp:positionV>
            <wp:extent cx="209550" cy="829734"/>
            <wp:effectExtent l="330200" t="0" r="298450" b="0"/>
            <wp:wrapNone/>
            <wp:docPr id="2" name="Picture 1" descr="Macintosh HD:Users:Toots:Downloads:IMG_2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Macintosh HD:Users:Toots:Downloads:IMG_2170.JPG"/>
                    <pic:cNvPicPr>
                      <a:picLocks noChangeAspect="1" noChangeArrowheads="1"/>
                    </pic:cNvPicPr>
                  </pic:nvPicPr>
                  <pic:blipFill>
                    <a:blip r:embed="rId8">
                      <a:lum bright="9000" contrast="100000"/>
                      <a:alphaModFix amt="63000"/>
                    </a:blip>
                    <a:srcRect l="46225" t="25096" r="44708" b="26782"/>
                    <a:stretch>
                      <a:fillRect/>
                    </a:stretch>
                  </pic:blipFill>
                  <pic:spPr bwMode="auto">
                    <a:xfrm rot="5400000">
                      <a:off x="0" y="0"/>
                      <a:ext cx="209550" cy="829734"/>
                    </a:xfrm>
                    <a:prstGeom prst="rect">
                      <a:avLst/>
                    </a:prstGeom>
                    <a:noFill/>
                    <a:ln w="9525">
                      <a:noFill/>
                      <a:miter lim="800000"/>
                      <a:headEnd/>
                      <a:tailEnd/>
                    </a:ln>
                  </pic:spPr>
                </pic:pic>
              </a:graphicData>
            </a:graphic>
          </wp:anchor>
        </w:drawing>
      </w:r>
      <w:r w:rsidRPr="000343DD">
        <w:rPr>
          <w:rFonts w:ascii="Arial" w:hAnsi="Arial" w:cs="Arial"/>
          <w:sz w:val="16"/>
          <w:szCs w:val="20"/>
        </w:rPr>
        <w:t xml:space="preserve">ENW’R UWCH FENTOR / MENTOR DOSBARTH (LLOFNODWCH OS GWELWCH YN DDA):  </w:t>
      </w:r>
    </w:p>
    <w:p w:rsidR="000343DD" w:rsidRPr="000343DD" w:rsidRDefault="000343DD" w:rsidP="000343DD">
      <w:pPr>
        <w:rPr>
          <w:rFonts w:ascii="Times New Roman" w:hAnsi="Times New Roman" w:cs="Times New Roman"/>
          <w:sz w:val="16"/>
          <w:szCs w:val="20"/>
          <w:lang w:val="en-US"/>
        </w:rPr>
      </w:pPr>
    </w:p>
    <w:p w:rsidR="000343DD" w:rsidRPr="000343DD" w:rsidRDefault="000343DD" w:rsidP="000343DD">
      <w:pPr>
        <w:pBdr>
          <w:bottom w:val="single" w:sz="12" w:space="1" w:color="auto"/>
        </w:pBdr>
        <w:rPr>
          <w:sz w:val="16"/>
          <w:szCs w:val="20"/>
          <w:lang w:val="en-US"/>
        </w:rPr>
      </w:pPr>
    </w:p>
    <w:p w:rsidR="000343DD" w:rsidRPr="000343DD" w:rsidRDefault="000343DD" w:rsidP="000343DD">
      <w:pPr>
        <w:rPr>
          <w:sz w:val="16"/>
          <w:lang w:val="en-US"/>
        </w:rPr>
      </w:pPr>
    </w:p>
    <w:p w:rsidR="000343DD" w:rsidRPr="000343DD" w:rsidRDefault="000343DD" w:rsidP="000343DD">
      <w:pPr>
        <w:rPr>
          <w:sz w:val="16"/>
          <w:lang w:val="en-US"/>
        </w:rPr>
      </w:pPr>
      <w:r w:rsidRPr="000343DD">
        <w:rPr>
          <w:rFonts w:ascii="Arial" w:hAnsi="Arial" w:cs="Arial"/>
          <w:sz w:val="16"/>
        </w:rPr>
        <w:t xml:space="preserve">Os oes gennych unrhyw gwestiynau ynglŷn â hyn, yna cysylltwch </w:t>
      </w:r>
      <w:proofErr w:type="gramStart"/>
      <w:r w:rsidRPr="000343DD">
        <w:rPr>
          <w:rFonts w:ascii="Arial" w:hAnsi="Arial" w:cs="Arial"/>
          <w:sz w:val="16"/>
        </w:rPr>
        <w:t>ag :</w:t>
      </w:r>
      <w:proofErr w:type="gramEnd"/>
      <w:r w:rsidRPr="000343DD">
        <w:rPr>
          <w:rFonts w:ascii="Arial" w:hAnsi="Arial" w:cs="Arial"/>
          <w:sz w:val="16"/>
        </w:rPr>
        <w:t xml:space="preserve">  Arweinydd y Rhaglen</w:t>
      </w:r>
      <w:r w:rsidRPr="000343DD">
        <w:rPr>
          <w:sz w:val="16"/>
          <w:lang w:val="en-US"/>
        </w:rPr>
        <w:t xml:space="preserve"> M</w:t>
      </w:r>
      <w:r>
        <w:rPr>
          <w:sz w:val="16"/>
          <w:lang w:val="en-US"/>
        </w:rPr>
        <w:t>athew Jones M.Jones@uwtsd.ac.uk</w:t>
      </w:r>
    </w:p>
    <w:p w:rsidR="000343DD" w:rsidRPr="000343DD" w:rsidRDefault="000343DD" w:rsidP="000343DD">
      <w:pPr>
        <w:rPr>
          <w:rFonts w:ascii="Arial" w:hAnsi="Arial" w:cs="Arial"/>
          <w:sz w:val="16"/>
          <w:szCs w:val="20"/>
          <w:lang w:eastAsia="en-GB"/>
        </w:rPr>
      </w:pPr>
      <w:r w:rsidRPr="000343DD">
        <w:rPr>
          <w:rFonts w:ascii="Arial" w:hAnsi="Arial" w:cs="Arial"/>
          <w:sz w:val="16"/>
        </w:rPr>
        <w:t>Diolch yn fawr o flaen llaw</w:t>
      </w:r>
    </w:p>
    <w:p w:rsidR="000343DD" w:rsidRPr="000343DD" w:rsidRDefault="000343DD" w:rsidP="000343DD">
      <w:pPr>
        <w:rPr>
          <w:b/>
          <w:sz w:val="16"/>
          <w:lang w:val="en-US"/>
        </w:rPr>
      </w:pPr>
      <w:r w:rsidRPr="000343DD">
        <w:rPr>
          <w:b/>
          <w:sz w:val="16"/>
          <w:lang w:val="en-US"/>
        </w:rPr>
        <w:t>DYLID CYNNWYS COPI WEDI’I LOFNODI YN ATODIAD YR ASEINIAD</w:t>
      </w:r>
    </w:p>
    <w:p w:rsidR="005D7B4C" w:rsidRDefault="005D7B4C" w:rsidP="000353AE">
      <w:r w:rsidRPr="005D7B4C">
        <w:t>Atodiad 2</w:t>
      </w:r>
    </w:p>
    <w:p w:rsidR="005D7B4C" w:rsidRPr="005D7B4C" w:rsidRDefault="005D7B4C" w:rsidP="005D7B4C">
      <w:pPr>
        <w:rPr>
          <w:sz w:val="20"/>
        </w:rPr>
      </w:pPr>
      <w:r w:rsidRPr="005D7B4C">
        <w:rPr>
          <w:sz w:val="20"/>
        </w:rPr>
        <w:t>Cwestiynau cyfweliad athrawon Disgybl A</w:t>
      </w:r>
    </w:p>
    <w:p w:rsidR="005D7B4C" w:rsidRPr="005D7B4C" w:rsidRDefault="005D7B4C" w:rsidP="005D7B4C">
      <w:pPr>
        <w:rPr>
          <w:sz w:val="20"/>
        </w:rPr>
      </w:pPr>
    </w:p>
    <w:p w:rsidR="005D7B4C" w:rsidRPr="005D7B4C" w:rsidRDefault="005D7B4C" w:rsidP="005D7B4C">
      <w:pPr>
        <w:rPr>
          <w:sz w:val="20"/>
        </w:rPr>
      </w:pPr>
      <w:proofErr w:type="gramStart"/>
      <w:r w:rsidRPr="005D7B4C">
        <w:rPr>
          <w:sz w:val="20"/>
        </w:rPr>
        <w:t>Pa bynciau ydych chi’n dysgu i Ddisgybl A?</w:t>
      </w:r>
      <w:proofErr w:type="gramEnd"/>
    </w:p>
    <w:p w:rsidR="005D7B4C" w:rsidRPr="005D7B4C" w:rsidRDefault="005D7B4C" w:rsidP="005D7B4C">
      <w:pPr>
        <w:rPr>
          <w:sz w:val="20"/>
        </w:rPr>
      </w:pPr>
    </w:p>
    <w:p w:rsidR="005D7B4C" w:rsidRPr="005D7B4C" w:rsidRDefault="005D7B4C" w:rsidP="005D7B4C">
      <w:pPr>
        <w:rPr>
          <w:sz w:val="20"/>
        </w:rPr>
      </w:pPr>
      <w:r w:rsidRPr="005D7B4C">
        <w:rPr>
          <w:sz w:val="20"/>
        </w:rPr>
        <w:t xml:space="preserve">Sut </w:t>
      </w:r>
      <w:proofErr w:type="gramStart"/>
      <w:r w:rsidRPr="005D7B4C">
        <w:rPr>
          <w:sz w:val="20"/>
        </w:rPr>
        <w:t>mae</w:t>
      </w:r>
      <w:proofErr w:type="gramEnd"/>
      <w:r w:rsidRPr="005D7B4C">
        <w:rPr>
          <w:sz w:val="20"/>
        </w:rPr>
        <w:t xml:space="preserve"> Disgybl A yn ymateb i’r pynciau?</w:t>
      </w:r>
    </w:p>
    <w:p w:rsidR="005D7B4C" w:rsidRPr="005D7B4C" w:rsidRDefault="005D7B4C" w:rsidP="005D7B4C">
      <w:pPr>
        <w:rPr>
          <w:sz w:val="20"/>
        </w:rPr>
      </w:pPr>
    </w:p>
    <w:p w:rsidR="005D7B4C" w:rsidRPr="005D7B4C" w:rsidRDefault="005D7B4C" w:rsidP="005D7B4C">
      <w:pPr>
        <w:rPr>
          <w:sz w:val="20"/>
        </w:rPr>
      </w:pPr>
      <w:r w:rsidRPr="005D7B4C">
        <w:rPr>
          <w:sz w:val="20"/>
        </w:rPr>
        <w:t xml:space="preserve">Sut </w:t>
      </w:r>
      <w:proofErr w:type="gramStart"/>
      <w:r w:rsidRPr="005D7B4C">
        <w:rPr>
          <w:sz w:val="20"/>
        </w:rPr>
        <w:t>mae</w:t>
      </w:r>
      <w:proofErr w:type="gramEnd"/>
      <w:r w:rsidRPr="005D7B4C">
        <w:rPr>
          <w:sz w:val="20"/>
        </w:rPr>
        <w:t xml:space="preserve"> Disgybl A yn ymddwyn yn y dosbarth?</w:t>
      </w:r>
    </w:p>
    <w:p w:rsidR="005D7B4C" w:rsidRPr="005D7B4C" w:rsidRDefault="005D7B4C" w:rsidP="005D7B4C">
      <w:pPr>
        <w:rPr>
          <w:sz w:val="20"/>
        </w:rPr>
      </w:pPr>
    </w:p>
    <w:p w:rsidR="005D7B4C" w:rsidRPr="005D7B4C" w:rsidRDefault="005D7B4C" w:rsidP="005D7B4C">
      <w:pPr>
        <w:rPr>
          <w:sz w:val="20"/>
        </w:rPr>
      </w:pPr>
      <w:r w:rsidRPr="005D7B4C">
        <w:rPr>
          <w:sz w:val="20"/>
        </w:rPr>
        <w:t xml:space="preserve">Ar ba lefel </w:t>
      </w:r>
      <w:proofErr w:type="gramStart"/>
      <w:r w:rsidRPr="005D7B4C">
        <w:rPr>
          <w:sz w:val="20"/>
        </w:rPr>
        <w:t>mae</w:t>
      </w:r>
      <w:proofErr w:type="gramEnd"/>
      <w:r w:rsidRPr="005D7B4C">
        <w:rPr>
          <w:sz w:val="20"/>
        </w:rPr>
        <w:t xml:space="preserve"> Disgybl A yn gweithio ym mhob pwnc?</w:t>
      </w:r>
    </w:p>
    <w:p w:rsidR="005D7B4C" w:rsidRPr="005D7B4C" w:rsidRDefault="005D7B4C" w:rsidP="005D7B4C">
      <w:pPr>
        <w:rPr>
          <w:sz w:val="20"/>
        </w:rPr>
      </w:pPr>
    </w:p>
    <w:p w:rsidR="005D7B4C" w:rsidRPr="005D7B4C" w:rsidRDefault="005D7B4C" w:rsidP="005D7B4C">
      <w:pPr>
        <w:rPr>
          <w:sz w:val="20"/>
        </w:rPr>
      </w:pPr>
      <w:proofErr w:type="gramStart"/>
      <w:r w:rsidRPr="005D7B4C">
        <w:rPr>
          <w:sz w:val="20"/>
        </w:rPr>
        <w:t>Oes unrhyw wybodaeth ychwanegol hoffech chi rannu?</w:t>
      </w:r>
      <w:proofErr w:type="gramEnd"/>
    </w:p>
    <w:p w:rsidR="005D7B4C" w:rsidRDefault="005D7B4C" w:rsidP="000353AE"/>
    <w:p w:rsidR="005D7B4C" w:rsidRDefault="005D7B4C" w:rsidP="000353AE">
      <w:r>
        <w:t>Atodiad 3</w:t>
      </w:r>
    </w:p>
    <w:p w:rsidR="005D7B4C" w:rsidRDefault="005D7B4C" w:rsidP="005D7B4C">
      <w:pPr>
        <w:jc w:val="center"/>
      </w:pPr>
      <w:r>
        <w:t>Taflen Arsylwi Ffyrfiol a Gynlluniwyd ar Ddysgybl A</w:t>
      </w:r>
    </w:p>
    <w:tbl>
      <w:tblPr>
        <w:tblStyle w:val="TableGrid"/>
        <w:tblW w:w="0" w:type="auto"/>
        <w:tblLayout w:type="fixed"/>
        <w:tblLook w:val="00BF"/>
      </w:tblPr>
      <w:tblGrid>
        <w:gridCol w:w="1713"/>
        <w:gridCol w:w="1230"/>
        <w:gridCol w:w="1276"/>
        <w:gridCol w:w="1276"/>
        <w:gridCol w:w="3021"/>
      </w:tblGrid>
      <w:tr w:rsidR="005D7B4C">
        <w:tc>
          <w:tcPr>
            <w:tcW w:w="1713" w:type="dxa"/>
          </w:tcPr>
          <w:p w:rsidR="005D7B4C" w:rsidRPr="005D7B4C" w:rsidRDefault="005D7B4C" w:rsidP="005D7B4C">
            <w:pPr>
              <w:rPr>
                <w:rFonts w:ascii="Arial" w:hAnsi="Arial"/>
                <w:sz w:val="18"/>
              </w:rPr>
            </w:pPr>
            <w:r w:rsidRPr="005D7B4C">
              <w:rPr>
                <w:rFonts w:ascii="Arial" w:hAnsi="Arial"/>
                <w:sz w:val="18"/>
              </w:rPr>
              <w:t>Gwers/Pwnc</w:t>
            </w:r>
          </w:p>
        </w:tc>
        <w:tc>
          <w:tcPr>
            <w:tcW w:w="1230" w:type="dxa"/>
          </w:tcPr>
          <w:p w:rsidR="005D7B4C" w:rsidRPr="005D7B4C" w:rsidRDefault="005D7B4C" w:rsidP="005D7B4C">
            <w:pPr>
              <w:rPr>
                <w:rFonts w:ascii="Arial" w:hAnsi="Arial"/>
                <w:sz w:val="18"/>
              </w:rPr>
            </w:pPr>
            <w:r w:rsidRPr="005D7B4C">
              <w:rPr>
                <w:rFonts w:ascii="Arial" w:hAnsi="Arial"/>
                <w:sz w:val="18"/>
              </w:rPr>
              <w:t>Amser</w:t>
            </w:r>
          </w:p>
        </w:tc>
        <w:tc>
          <w:tcPr>
            <w:tcW w:w="1276" w:type="dxa"/>
          </w:tcPr>
          <w:p w:rsidR="005D7B4C" w:rsidRPr="005D7B4C" w:rsidRDefault="005D7B4C" w:rsidP="005D7B4C">
            <w:pPr>
              <w:rPr>
                <w:rFonts w:ascii="Arial" w:hAnsi="Arial"/>
                <w:sz w:val="18"/>
              </w:rPr>
            </w:pPr>
            <w:r w:rsidRPr="005D7B4C">
              <w:rPr>
                <w:rFonts w:ascii="Arial" w:hAnsi="Arial"/>
                <w:sz w:val="18"/>
              </w:rPr>
              <w:t>Lleoliad</w:t>
            </w:r>
          </w:p>
        </w:tc>
        <w:tc>
          <w:tcPr>
            <w:tcW w:w="1276" w:type="dxa"/>
          </w:tcPr>
          <w:p w:rsidR="005D7B4C" w:rsidRPr="005D7B4C" w:rsidRDefault="005D7B4C" w:rsidP="005D7B4C">
            <w:pPr>
              <w:rPr>
                <w:rFonts w:ascii="Arial" w:hAnsi="Arial"/>
                <w:sz w:val="18"/>
              </w:rPr>
            </w:pPr>
            <w:r w:rsidRPr="005D7B4C">
              <w:rPr>
                <w:rFonts w:ascii="Arial" w:hAnsi="Arial"/>
                <w:sz w:val="18"/>
              </w:rPr>
              <w:t>Athrawes</w:t>
            </w:r>
          </w:p>
        </w:tc>
        <w:tc>
          <w:tcPr>
            <w:tcW w:w="3021" w:type="dxa"/>
          </w:tcPr>
          <w:p w:rsidR="005D7B4C" w:rsidRPr="005D7B4C" w:rsidRDefault="005D7B4C" w:rsidP="005D7B4C">
            <w:pPr>
              <w:rPr>
                <w:rFonts w:ascii="Arial" w:hAnsi="Arial"/>
                <w:sz w:val="18"/>
              </w:rPr>
            </w:pPr>
            <w:r w:rsidRPr="005D7B4C">
              <w:rPr>
                <w:rFonts w:ascii="Arial" w:hAnsi="Arial"/>
                <w:sz w:val="18"/>
              </w:rPr>
              <w:t>Arsylwad</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Iaith</w:t>
            </w:r>
          </w:p>
        </w:tc>
        <w:tc>
          <w:tcPr>
            <w:tcW w:w="1230" w:type="dxa"/>
          </w:tcPr>
          <w:p w:rsidR="005D7B4C" w:rsidRPr="005D7B4C" w:rsidRDefault="005D7B4C" w:rsidP="005D7B4C">
            <w:pPr>
              <w:rPr>
                <w:rFonts w:ascii="Arial" w:hAnsi="Arial"/>
                <w:sz w:val="18"/>
              </w:rPr>
            </w:pPr>
            <w:r w:rsidRPr="005D7B4C">
              <w:rPr>
                <w:rFonts w:ascii="Arial" w:hAnsi="Arial"/>
                <w:sz w:val="18"/>
              </w:rPr>
              <w:t>7/5/19 G1</w:t>
            </w:r>
          </w:p>
        </w:tc>
        <w:tc>
          <w:tcPr>
            <w:tcW w:w="1276" w:type="dxa"/>
          </w:tcPr>
          <w:p w:rsidR="005D7B4C" w:rsidRPr="005D7B4C" w:rsidRDefault="005D7B4C" w:rsidP="005D7B4C">
            <w:pPr>
              <w:rPr>
                <w:rFonts w:ascii="Arial" w:hAnsi="Arial"/>
                <w:sz w:val="18"/>
              </w:rPr>
            </w:pPr>
            <w:r w:rsidRPr="005D7B4C">
              <w:rPr>
                <w:rFonts w:ascii="Arial" w:hAnsi="Arial"/>
                <w:sz w:val="18"/>
              </w:rPr>
              <w:t>Dosbarth/Ardal allanol</w:t>
            </w:r>
          </w:p>
        </w:tc>
        <w:tc>
          <w:tcPr>
            <w:tcW w:w="1276" w:type="dxa"/>
          </w:tcPr>
          <w:p w:rsidR="005D7B4C" w:rsidRPr="005D7B4C" w:rsidRDefault="005D7B4C" w:rsidP="005D7B4C">
            <w:pPr>
              <w:jc w:val="center"/>
              <w:rPr>
                <w:rFonts w:ascii="Arial" w:hAnsi="Arial"/>
                <w:sz w:val="18"/>
              </w:rPr>
            </w:pPr>
            <w:r w:rsidRPr="005D7B4C">
              <w:rPr>
                <w:rFonts w:ascii="Arial" w:hAnsi="Arial"/>
                <w:sz w:val="18"/>
              </w:rPr>
              <w:t>1</w:t>
            </w:r>
          </w:p>
        </w:tc>
        <w:tc>
          <w:tcPr>
            <w:tcW w:w="3021" w:type="dxa"/>
          </w:tcPr>
          <w:p w:rsidR="005D7B4C" w:rsidRPr="005D7B4C" w:rsidRDefault="005D7B4C" w:rsidP="005D7B4C">
            <w:pPr>
              <w:rPr>
                <w:rFonts w:ascii="Arial" w:hAnsi="Arial"/>
                <w:sz w:val="18"/>
              </w:rPr>
            </w:pPr>
            <w:r w:rsidRPr="005D7B4C">
              <w:rPr>
                <w:rFonts w:ascii="Arial" w:hAnsi="Arial"/>
                <w:sz w:val="18"/>
              </w:rPr>
              <w:t>Bach yn fywiog wrth weithio yn yr ardal allanol ddim llawer o ganolbwyntio ar y dasg. Wedi cael stŵr am yr ymddygiad hwn ar ôl dychwelyd i’r dosbarth. Wedi tawelu ond dal ddim yn cyflawni’r gwaith i’r lefel a disgwyliwyd er bod syniadau yn dod ar lafar ni chafodd ei gofnodi.</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Mathemateg</w:t>
            </w:r>
          </w:p>
        </w:tc>
        <w:tc>
          <w:tcPr>
            <w:tcW w:w="1230" w:type="dxa"/>
          </w:tcPr>
          <w:p w:rsidR="005D7B4C" w:rsidRPr="005D7B4C" w:rsidRDefault="005D7B4C" w:rsidP="005D7B4C">
            <w:pPr>
              <w:rPr>
                <w:rFonts w:ascii="Arial" w:hAnsi="Arial"/>
                <w:sz w:val="18"/>
              </w:rPr>
            </w:pPr>
            <w:r w:rsidRPr="005D7B4C">
              <w:rPr>
                <w:rFonts w:ascii="Arial" w:hAnsi="Arial"/>
                <w:sz w:val="18"/>
              </w:rPr>
              <w:t>7/5/19 G2</w:t>
            </w:r>
          </w:p>
        </w:tc>
        <w:tc>
          <w:tcPr>
            <w:tcW w:w="1276" w:type="dxa"/>
          </w:tcPr>
          <w:p w:rsidR="005D7B4C" w:rsidRPr="005D7B4C" w:rsidRDefault="005D7B4C" w:rsidP="005D7B4C">
            <w:pPr>
              <w:rPr>
                <w:rFonts w:ascii="Arial" w:hAnsi="Arial"/>
                <w:sz w:val="18"/>
              </w:rPr>
            </w:pPr>
            <w:r w:rsidRPr="005D7B4C">
              <w:rPr>
                <w:rFonts w:ascii="Arial" w:hAnsi="Arial"/>
                <w:sz w:val="18"/>
              </w:rPr>
              <w:t>Dosbarth</w:t>
            </w:r>
          </w:p>
        </w:tc>
        <w:tc>
          <w:tcPr>
            <w:tcW w:w="1276" w:type="dxa"/>
          </w:tcPr>
          <w:p w:rsidR="005D7B4C" w:rsidRPr="005D7B4C" w:rsidRDefault="005D7B4C" w:rsidP="005D7B4C">
            <w:pPr>
              <w:jc w:val="center"/>
              <w:rPr>
                <w:rFonts w:ascii="Arial" w:hAnsi="Arial"/>
                <w:sz w:val="18"/>
              </w:rPr>
            </w:pPr>
            <w:r w:rsidRPr="005D7B4C">
              <w:rPr>
                <w:rFonts w:ascii="Arial" w:hAnsi="Arial"/>
                <w:sz w:val="18"/>
              </w:rPr>
              <w:t>1</w:t>
            </w:r>
          </w:p>
        </w:tc>
        <w:tc>
          <w:tcPr>
            <w:tcW w:w="3021" w:type="dxa"/>
          </w:tcPr>
          <w:p w:rsidR="005D7B4C" w:rsidRPr="005D7B4C" w:rsidRDefault="005D7B4C" w:rsidP="005D7B4C">
            <w:pPr>
              <w:rPr>
                <w:rFonts w:ascii="Arial" w:hAnsi="Arial"/>
                <w:sz w:val="18"/>
              </w:rPr>
            </w:pPr>
            <w:r w:rsidRPr="005D7B4C">
              <w:rPr>
                <w:rFonts w:ascii="Arial" w:hAnsi="Arial"/>
                <w:sz w:val="18"/>
              </w:rPr>
              <w:t>Er ei bod yn y grŵp canol o ran gallu roedd angen i Ddisgybl A gwneud gwaith y grŵp is oherwydd ei anhawster i gymhelli ei hun i weithio. Mae’n amlwg o’r arsylwad yma bod cas gan Ddisgybl A gwaith mathemateg ac os mae her yn codi ni fydd yr awydd gan y disgybl i ddyfal barhau a’r dasg.</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Cerddoriaeth</w:t>
            </w:r>
          </w:p>
        </w:tc>
        <w:tc>
          <w:tcPr>
            <w:tcW w:w="1230" w:type="dxa"/>
          </w:tcPr>
          <w:p w:rsidR="005D7B4C" w:rsidRPr="005D7B4C" w:rsidRDefault="005D7B4C" w:rsidP="005D7B4C">
            <w:pPr>
              <w:rPr>
                <w:rFonts w:ascii="Arial" w:hAnsi="Arial"/>
                <w:sz w:val="18"/>
              </w:rPr>
            </w:pPr>
            <w:r w:rsidRPr="005D7B4C">
              <w:rPr>
                <w:rFonts w:ascii="Arial" w:hAnsi="Arial"/>
                <w:sz w:val="18"/>
              </w:rPr>
              <w:t>8/5/19 G1+2</w:t>
            </w:r>
          </w:p>
        </w:tc>
        <w:tc>
          <w:tcPr>
            <w:tcW w:w="1276" w:type="dxa"/>
          </w:tcPr>
          <w:p w:rsidR="005D7B4C" w:rsidRPr="005D7B4C" w:rsidRDefault="005D7B4C" w:rsidP="005D7B4C">
            <w:pPr>
              <w:rPr>
                <w:rFonts w:ascii="Arial" w:hAnsi="Arial"/>
                <w:sz w:val="18"/>
              </w:rPr>
            </w:pPr>
            <w:r w:rsidRPr="005D7B4C">
              <w:rPr>
                <w:rFonts w:ascii="Arial" w:hAnsi="Arial"/>
                <w:sz w:val="18"/>
              </w:rPr>
              <w:t>Cwtch Darllen</w:t>
            </w:r>
          </w:p>
        </w:tc>
        <w:tc>
          <w:tcPr>
            <w:tcW w:w="1276" w:type="dxa"/>
          </w:tcPr>
          <w:p w:rsidR="005D7B4C" w:rsidRPr="005D7B4C" w:rsidRDefault="005D7B4C" w:rsidP="005D7B4C">
            <w:pPr>
              <w:jc w:val="center"/>
              <w:rPr>
                <w:rFonts w:ascii="Arial" w:hAnsi="Arial"/>
                <w:sz w:val="18"/>
              </w:rPr>
            </w:pPr>
            <w:r w:rsidRPr="005D7B4C">
              <w:rPr>
                <w:rFonts w:ascii="Arial" w:hAnsi="Arial"/>
                <w:sz w:val="18"/>
              </w:rPr>
              <w:t>2</w:t>
            </w:r>
          </w:p>
        </w:tc>
        <w:tc>
          <w:tcPr>
            <w:tcW w:w="3021" w:type="dxa"/>
          </w:tcPr>
          <w:p w:rsidR="005D7B4C" w:rsidRPr="005D7B4C" w:rsidRDefault="005D7B4C" w:rsidP="005D7B4C">
            <w:pPr>
              <w:rPr>
                <w:rFonts w:ascii="Arial" w:hAnsi="Arial"/>
                <w:sz w:val="18"/>
              </w:rPr>
            </w:pPr>
            <w:r w:rsidRPr="005D7B4C">
              <w:rPr>
                <w:rFonts w:ascii="Arial" w:hAnsi="Arial"/>
                <w:sz w:val="18"/>
              </w:rPr>
              <w:t xml:space="preserve">Hollol diffyg hunan rheolaeth. Ni chafodd y gwaith ei gyflawni ac o ganlyniad collodd Disgybl </w:t>
            </w:r>
            <w:proofErr w:type="gramStart"/>
            <w:r w:rsidRPr="005D7B4C">
              <w:rPr>
                <w:rFonts w:ascii="Arial" w:hAnsi="Arial"/>
                <w:sz w:val="18"/>
              </w:rPr>
              <w:t>A</w:t>
            </w:r>
            <w:proofErr w:type="gramEnd"/>
            <w:r w:rsidRPr="005D7B4C">
              <w:rPr>
                <w:rFonts w:ascii="Arial" w:hAnsi="Arial"/>
                <w:sz w:val="18"/>
              </w:rPr>
              <w:t xml:space="preserve"> ei egwyl. </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Gwyddoniaeth</w:t>
            </w:r>
          </w:p>
        </w:tc>
        <w:tc>
          <w:tcPr>
            <w:tcW w:w="1230" w:type="dxa"/>
          </w:tcPr>
          <w:p w:rsidR="005D7B4C" w:rsidRPr="005D7B4C" w:rsidRDefault="005D7B4C" w:rsidP="005D7B4C">
            <w:pPr>
              <w:rPr>
                <w:rFonts w:ascii="Arial" w:hAnsi="Arial"/>
                <w:sz w:val="18"/>
              </w:rPr>
            </w:pPr>
            <w:r w:rsidRPr="005D7B4C">
              <w:rPr>
                <w:rFonts w:ascii="Arial" w:hAnsi="Arial"/>
                <w:sz w:val="18"/>
              </w:rPr>
              <w:t>8/5/19 G3+4</w:t>
            </w:r>
          </w:p>
        </w:tc>
        <w:tc>
          <w:tcPr>
            <w:tcW w:w="1276" w:type="dxa"/>
          </w:tcPr>
          <w:p w:rsidR="005D7B4C" w:rsidRPr="005D7B4C" w:rsidRDefault="005D7B4C" w:rsidP="005D7B4C">
            <w:pPr>
              <w:rPr>
                <w:rFonts w:ascii="Arial" w:hAnsi="Arial"/>
                <w:sz w:val="18"/>
              </w:rPr>
            </w:pPr>
            <w:r w:rsidRPr="005D7B4C">
              <w:rPr>
                <w:rFonts w:ascii="Arial" w:hAnsi="Arial"/>
                <w:sz w:val="18"/>
              </w:rPr>
              <w:t>Neuadd</w:t>
            </w:r>
          </w:p>
        </w:tc>
        <w:tc>
          <w:tcPr>
            <w:tcW w:w="1276" w:type="dxa"/>
          </w:tcPr>
          <w:p w:rsidR="005D7B4C" w:rsidRPr="005D7B4C" w:rsidRDefault="005D7B4C" w:rsidP="005D7B4C">
            <w:pPr>
              <w:jc w:val="center"/>
              <w:rPr>
                <w:rFonts w:ascii="Arial" w:hAnsi="Arial"/>
                <w:sz w:val="18"/>
              </w:rPr>
            </w:pPr>
            <w:r w:rsidRPr="005D7B4C">
              <w:rPr>
                <w:rFonts w:ascii="Arial" w:hAnsi="Arial"/>
                <w:sz w:val="18"/>
              </w:rPr>
              <w:t>3</w:t>
            </w:r>
          </w:p>
        </w:tc>
        <w:tc>
          <w:tcPr>
            <w:tcW w:w="3021" w:type="dxa"/>
          </w:tcPr>
          <w:p w:rsidR="005D7B4C" w:rsidRPr="005D7B4C" w:rsidRDefault="005D7B4C" w:rsidP="005D7B4C">
            <w:pPr>
              <w:rPr>
                <w:rFonts w:ascii="Arial" w:hAnsi="Arial"/>
                <w:sz w:val="18"/>
              </w:rPr>
            </w:pPr>
            <w:r w:rsidRPr="005D7B4C">
              <w:rPr>
                <w:rFonts w:ascii="Arial" w:hAnsi="Arial"/>
                <w:sz w:val="18"/>
              </w:rPr>
              <w:t xml:space="preserve">Roedd Disgybl </w:t>
            </w:r>
            <w:proofErr w:type="gramStart"/>
            <w:r w:rsidRPr="005D7B4C">
              <w:rPr>
                <w:rFonts w:ascii="Arial" w:hAnsi="Arial"/>
                <w:sz w:val="18"/>
              </w:rPr>
              <w:t>A</w:t>
            </w:r>
            <w:proofErr w:type="gramEnd"/>
            <w:r w:rsidRPr="005D7B4C">
              <w:rPr>
                <w:rFonts w:ascii="Arial" w:hAnsi="Arial"/>
                <w:sz w:val="18"/>
              </w:rPr>
              <w:t xml:space="preserve"> yn ferch hollol wahanol i’r gwersi bore. Dyma hi’n ymrwymo yn y dasg yn mwynhau’r her ac y gweithio yn dda i gynllunio ei awyren papur.</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Iaith</w:t>
            </w:r>
          </w:p>
        </w:tc>
        <w:tc>
          <w:tcPr>
            <w:tcW w:w="1230" w:type="dxa"/>
          </w:tcPr>
          <w:p w:rsidR="005D7B4C" w:rsidRPr="005D7B4C" w:rsidRDefault="005D7B4C" w:rsidP="005D7B4C">
            <w:pPr>
              <w:rPr>
                <w:rFonts w:ascii="Arial" w:hAnsi="Arial"/>
                <w:sz w:val="18"/>
              </w:rPr>
            </w:pPr>
            <w:r w:rsidRPr="005D7B4C">
              <w:rPr>
                <w:rFonts w:ascii="Arial" w:hAnsi="Arial"/>
                <w:sz w:val="18"/>
              </w:rPr>
              <w:t>13/5/19 G1</w:t>
            </w:r>
          </w:p>
        </w:tc>
        <w:tc>
          <w:tcPr>
            <w:tcW w:w="1276" w:type="dxa"/>
          </w:tcPr>
          <w:p w:rsidR="005D7B4C" w:rsidRPr="005D7B4C" w:rsidRDefault="005D7B4C" w:rsidP="005D7B4C">
            <w:pPr>
              <w:rPr>
                <w:rFonts w:ascii="Arial" w:hAnsi="Arial"/>
                <w:sz w:val="18"/>
              </w:rPr>
            </w:pPr>
            <w:r w:rsidRPr="005D7B4C">
              <w:rPr>
                <w:rFonts w:ascii="Arial" w:hAnsi="Arial"/>
                <w:sz w:val="18"/>
              </w:rPr>
              <w:t>Dosbarth</w:t>
            </w:r>
          </w:p>
        </w:tc>
        <w:tc>
          <w:tcPr>
            <w:tcW w:w="1276" w:type="dxa"/>
          </w:tcPr>
          <w:p w:rsidR="005D7B4C" w:rsidRPr="005D7B4C" w:rsidRDefault="005D7B4C" w:rsidP="005D7B4C">
            <w:pPr>
              <w:jc w:val="center"/>
              <w:rPr>
                <w:rFonts w:ascii="Arial" w:hAnsi="Arial"/>
                <w:sz w:val="18"/>
              </w:rPr>
            </w:pPr>
            <w:r w:rsidRPr="005D7B4C">
              <w:rPr>
                <w:rFonts w:ascii="Arial" w:hAnsi="Arial"/>
                <w:sz w:val="18"/>
              </w:rPr>
              <w:t>1</w:t>
            </w:r>
          </w:p>
        </w:tc>
        <w:tc>
          <w:tcPr>
            <w:tcW w:w="3021" w:type="dxa"/>
          </w:tcPr>
          <w:p w:rsidR="005D7B4C" w:rsidRPr="005D7B4C" w:rsidRDefault="005D7B4C" w:rsidP="005D7B4C">
            <w:pPr>
              <w:rPr>
                <w:rFonts w:ascii="Arial" w:hAnsi="Arial"/>
                <w:sz w:val="18"/>
              </w:rPr>
            </w:pPr>
            <w:r w:rsidRPr="005D7B4C">
              <w:rPr>
                <w:rFonts w:ascii="Arial" w:hAnsi="Arial"/>
                <w:sz w:val="18"/>
              </w:rPr>
              <w:t xml:space="preserve">Yn y wers yma roedd yn amlwg fod gwrthdaro amlwg yn digwydd rhwng Disgybl </w:t>
            </w:r>
            <w:proofErr w:type="gramStart"/>
            <w:r w:rsidRPr="005D7B4C">
              <w:rPr>
                <w:rFonts w:ascii="Arial" w:hAnsi="Arial"/>
                <w:sz w:val="18"/>
              </w:rPr>
              <w:t>A</w:t>
            </w:r>
            <w:proofErr w:type="gramEnd"/>
            <w:r w:rsidRPr="005D7B4C">
              <w:rPr>
                <w:rFonts w:ascii="Arial" w:hAnsi="Arial"/>
                <w:sz w:val="18"/>
              </w:rPr>
              <w:t xml:space="preserve"> a’r athrawes gan fod trafodaeth gadarn wedi digwydd yn y dosbarth rhyngddynt. Er nid oedd hwn yn stŵr mawr roedd Disgybl </w:t>
            </w:r>
            <w:proofErr w:type="gramStart"/>
            <w:r w:rsidRPr="005D7B4C">
              <w:rPr>
                <w:rFonts w:ascii="Arial" w:hAnsi="Arial"/>
                <w:sz w:val="18"/>
              </w:rPr>
              <w:t>A</w:t>
            </w:r>
            <w:proofErr w:type="gramEnd"/>
            <w:r w:rsidRPr="005D7B4C">
              <w:rPr>
                <w:rFonts w:ascii="Arial" w:hAnsi="Arial"/>
                <w:sz w:val="18"/>
              </w:rPr>
              <w:t xml:space="preserve"> yn teimlo nid oedd yr athrawes yn gwrando arni yn y dosbarth.</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Mathemateg</w:t>
            </w:r>
          </w:p>
        </w:tc>
        <w:tc>
          <w:tcPr>
            <w:tcW w:w="1230" w:type="dxa"/>
          </w:tcPr>
          <w:p w:rsidR="005D7B4C" w:rsidRPr="005D7B4C" w:rsidRDefault="005D7B4C" w:rsidP="005D7B4C">
            <w:pPr>
              <w:rPr>
                <w:rFonts w:ascii="Arial" w:hAnsi="Arial"/>
                <w:sz w:val="18"/>
              </w:rPr>
            </w:pPr>
            <w:r w:rsidRPr="005D7B4C">
              <w:rPr>
                <w:rFonts w:ascii="Arial" w:hAnsi="Arial"/>
                <w:sz w:val="18"/>
              </w:rPr>
              <w:t>14/5/19 G1</w:t>
            </w:r>
          </w:p>
        </w:tc>
        <w:tc>
          <w:tcPr>
            <w:tcW w:w="1276" w:type="dxa"/>
          </w:tcPr>
          <w:p w:rsidR="005D7B4C" w:rsidRPr="005D7B4C" w:rsidRDefault="005D7B4C" w:rsidP="005D7B4C">
            <w:pPr>
              <w:rPr>
                <w:rFonts w:ascii="Arial" w:hAnsi="Arial"/>
                <w:sz w:val="18"/>
              </w:rPr>
            </w:pPr>
            <w:r w:rsidRPr="005D7B4C">
              <w:rPr>
                <w:rFonts w:ascii="Arial" w:hAnsi="Arial"/>
                <w:sz w:val="18"/>
              </w:rPr>
              <w:t>Dosbarth</w:t>
            </w:r>
          </w:p>
        </w:tc>
        <w:tc>
          <w:tcPr>
            <w:tcW w:w="1276" w:type="dxa"/>
          </w:tcPr>
          <w:p w:rsidR="005D7B4C" w:rsidRPr="005D7B4C" w:rsidRDefault="005D7B4C" w:rsidP="005D7B4C">
            <w:pPr>
              <w:jc w:val="center"/>
              <w:rPr>
                <w:rFonts w:ascii="Arial" w:hAnsi="Arial"/>
                <w:sz w:val="18"/>
              </w:rPr>
            </w:pPr>
            <w:r w:rsidRPr="005D7B4C">
              <w:rPr>
                <w:rFonts w:ascii="Arial" w:hAnsi="Arial"/>
                <w:sz w:val="18"/>
              </w:rPr>
              <w:t>1</w:t>
            </w:r>
          </w:p>
        </w:tc>
        <w:tc>
          <w:tcPr>
            <w:tcW w:w="3021" w:type="dxa"/>
          </w:tcPr>
          <w:p w:rsidR="005D7B4C" w:rsidRPr="005D7B4C" w:rsidRDefault="005D7B4C" w:rsidP="005D7B4C">
            <w:pPr>
              <w:rPr>
                <w:rFonts w:ascii="Arial" w:hAnsi="Arial"/>
                <w:sz w:val="18"/>
              </w:rPr>
            </w:pPr>
            <w:r w:rsidRPr="005D7B4C">
              <w:rPr>
                <w:rFonts w:ascii="Arial" w:hAnsi="Arial"/>
                <w:sz w:val="18"/>
              </w:rPr>
              <w:t xml:space="preserve">Roedd fwy o ymdrech yn y wers yma i gyflawni’r gwaith mathemateg gan ei fod yn wers fwy trawsgwricwlaidd. Nid oedd Disgybl </w:t>
            </w:r>
            <w:proofErr w:type="gramStart"/>
            <w:r w:rsidRPr="005D7B4C">
              <w:rPr>
                <w:rFonts w:ascii="Arial" w:hAnsi="Arial"/>
                <w:sz w:val="18"/>
              </w:rPr>
              <w:t>A</w:t>
            </w:r>
            <w:proofErr w:type="gramEnd"/>
            <w:r w:rsidRPr="005D7B4C">
              <w:rPr>
                <w:rFonts w:ascii="Arial" w:hAnsi="Arial"/>
                <w:sz w:val="18"/>
              </w:rPr>
              <w:t xml:space="preserve"> yn ymwybodol bod y dasg yn un rhifedd ac o ganlyniad wedi gweithio yn well na’r arfer yn y wers mathemateg.</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Cerddoriaeth</w:t>
            </w:r>
          </w:p>
        </w:tc>
        <w:tc>
          <w:tcPr>
            <w:tcW w:w="1230" w:type="dxa"/>
          </w:tcPr>
          <w:p w:rsidR="005D7B4C" w:rsidRPr="005D7B4C" w:rsidRDefault="005D7B4C" w:rsidP="005D7B4C">
            <w:pPr>
              <w:rPr>
                <w:rFonts w:ascii="Arial" w:hAnsi="Arial"/>
                <w:sz w:val="18"/>
              </w:rPr>
            </w:pPr>
            <w:r w:rsidRPr="005D7B4C">
              <w:rPr>
                <w:rFonts w:ascii="Arial" w:hAnsi="Arial"/>
                <w:sz w:val="18"/>
              </w:rPr>
              <w:t>15/5/19 G1+2</w:t>
            </w:r>
          </w:p>
        </w:tc>
        <w:tc>
          <w:tcPr>
            <w:tcW w:w="1276" w:type="dxa"/>
          </w:tcPr>
          <w:p w:rsidR="005D7B4C" w:rsidRPr="005D7B4C" w:rsidRDefault="005D7B4C" w:rsidP="005D7B4C">
            <w:pPr>
              <w:rPr>
                <w:rFonts w:ascii="Arial" w:hAnsi="Arial"/>
                <w:sz w:val="18"/>
              </w:rPr>
            </w:pPr>
            <w:r w:rsidRPr="005D7B4C">
              <w:rPr>
                <w:rFonts w:ascii="Arial" w:hAnsi="Arial"/>
                <w:sz w:val="18"/>
              </w:rPr>
              <w:t>Dosbarth</w:t>
            </w:r>
          </w:p>
        </w:tc>
        <w:tc>
          <w:tcPr>
            <w:tcW w:w="1276" w:type="dxa"/>
          </w:tcPr>
          <w:p w:rsidR="005D7B4C" w:rsidRPr="005D7B4C" w:rsidRDefault="005D7B4C" w:rsidP="005D7B4C">
            <w:pPr>
              <w:jc w:val="center"/>
              <w:rPr>
                <w:rFonts w:ascii="Arial" w:hAnsi="Arial"/>
                <w:sz w:val="18"/>
              </w:rPr>
            </w:pPr>
            <w:r w:rsidRPr="005D7B4C">
              <w:rPr>
                <w:rFonts w:ascii="Arial" w:hAnsi="Arial"/>
                <w:sz w:val="18"/>
              </w:rPr>
              <w:t>2</w:t>
            </w:r>
          </w:p>
        </w:tc>
        <w:tc>
          <w:tcPr>
            <w:tcW w:w="3021" w:type="dxa"/>
          </w:tcPr>
          <w:p w:rsidR="005D7B4C" w:rsidRPr="005D7B4C" w:rsidRDefault="005D7B4C" w:rsidP="005D7B4C">
            <w:pPr>
              <w:rPr>
                <w:rFonts w:ascii="Arial" w:hAnsi="Arial"/>
                <w:sz w:val="18"/>
              </w:rPr>
            </w:pPr>
            <w:r w:rsidRPr="005D7B4C">
              <w:rPr>
                <w:rFonts w:ascii="Arial" w:hAnsi="Arial"/>
                <w:sz w:val="18"/>
              </w:rPr>
              <w:t xml:space="preserve">Roedd Disgybl </w:t>
            </w:r>
            <w:proofErr w:type="gramStart"/>
            <w:r w:rsidRPr="005D7B4C">
              <w:rPr>
                <w:rFonts w:ascii="Arial" w:hAnsi="Arial"/>
                <w:sz w:val="18"/>
              </w:rPr>
              <w:t>A</w:t>
            </w:r>
            <w:proofErr w:type="gramEnd"/>
            <w:r w:rsidRPr="005D7B4C">
              <w:rPr>
                <w:rFonts w:ascii="Arial" w:hAnsi="Arial"/>
                <w:sz w:val="18"/>
              </w:rPr>
              <w:t xml:space="preserve"> yn amharchus tuag at yr athrawes dosbarth ac yn cerdded o amgylch y dosbarth. Dechreuodd y disgybl rhegi yn dawel ac o ganlyniad cafodd stŵr ai anfon i’r cyntedd oherwydd y tarfid ar y wers.</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Gwyddoniaeth</w:t>
            </w:r>
          </w:p>
        </w:tc>
        <w:tc>
          <w:tcPr>
            <w:tcW w:w="1230" w:type="dxa"/>
          </w:tcPr>
          <w:p w:rsidR="005D7B4C" w:rsidRPr="005D7B4C" w:rsidRDefault="005D7B4C" w:rsidP="005D7B4C">
            <w:pPr>
              <w:rPr>
                <w:rFonts w:ascii="Arial" w:hAnsi="Arial"/>
                <w:sz w:val="18"/>
              </w:rPr>
            </w:pPr>
            <w:r w:rsidRPr="005D7B4C">
              <w:rPr>
                <w:rFonts w:ascii="Arial" w:hAnsi="Arial"/>
                <w:sz w:val="18"/>
              </w:rPr>
              <w:t>15/5/19 G3+4</w:t>
            </w:r>
          </w:p>
        </w:tc>
        <w:tc>
          <w:tcPr>
            <w:tcW w:w="1276" w:type="dxa"/>
          </w:tcPr>
          <w:p w:rsidR="005D7B4C" w:rsidRPr="005D7B4C" w:rsidRDefault="005D7B4C" w:rsidP="005D7B4C">
            <w:pPr>
              <w:rPr>
                <w:rFonts w:ascii="Arial" w:hAnsi="Arial"/>
                <w:sz w:val="18"/>
              </w:rPr>
            </w:pPr>
            <w:r w:rsidRPr="005D7B4C">
              <w:rPr>
                <w:rFonts w:ascii="Arial" w:hAnsi="Arial"/>
                <w:sz w:val="18"/>
              </w:rPr>
              <w:t>Dosbarth</w:t>
            </w:r>
          </w:p>
        </w:tc>
        <w:tc>
          <w:tcPr>
            <w:tcW w:w="1276" w:type="dxa"/>
          </w:tcPr>
          <w:p w:rsidR="005D7B4C" w:rsidRPr="005D7B4C" w:rsidRDefault="005D7B4C" w:rsidP="005D7B4C">
            <w:pPr>
              <w:jc w:val="center"/>
              <w:rPr>
                <w:rFonts w:ascii="Arial" w:hAnsi="Arial"/>
                <w:sz w:val="18"/>
              </w:rPr>
            </w:pPr>
            <w:r w:rsidRPr="005D7B4C">
              <w:rPr>
                <w:rFonts w:ascii="Arial" w:hAnsi="Arial"/>
                <w:sz w:val="18"/>
              </w:rPr>
              <w:t>3</w:t>
            </w:r>
          </w:p>
        </w:tc>
        <w:tc>
          <w:tcPr>
            <w:tcW w:w="3021" w:type="dxa"/>
          </w:tcPr>
          <w:p w:rsidR="005D7B4C" w:rsidRPr="005D7B4C" w:rsidRDefault="005D7B4C" w:rsidP="005D7B4C">
            <w:pPr>
              <w:rPr>
                <w:rFonts w:ascii="Arial" w:hAnsi="Arial"/>
                <w:sz w:val="18"/>
              </w:rPr>
            </w:pPr>
            <w:r w:rsidRPr="005D7B4C">
              <w:rPr>
                <w:rFonts w:ascii="Arial" w:hAnsi="Arial"/>
                <w:sz w:val="18"/>
              </w:rPr>
              <w:t xml:space="preserve">Wedi tarfu fwy ar y wers yma oherwydd ei fod yn llai ymarferol. Roedd Disgybl </w:t>
            </w:r>
            <w:proofErr w:type="gramStart"/>
            <w:r w:rsidRPr="005D7B4C">
              <w:rPr>
                <w:rFonts w:ascii="Arial" w:hAnsi="Arial"/>
                <w:sz w:val="18"/>
              </w:rPr>
              <w:t>A</w:t>
            </w:r>
            <w:proofErr w:type="gramEnd"/>
            <w:r w:rsidRPr="005D7B4C">
              <w:rPr>
                <w:rFonts w:ascii="Arial" w:hAnsi="Arial"/>
                <w:sz w:val="18"/>
              </w:rPr>
              <w:t xml:space="preserve"> yn mynnu gafael tro ar ôl tro yn yr awyrennau papur o wers ddiwethaf a’i thaflu o un ochor y dosbarth i’r llall. Roedd rhaid I Ddisgybl A mynd i eistedd yn y cwtsh darllen am 10 funud.</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 xml:space="preserve">Iaith </w:t>
            </w:r>
          </w:p>
        </w:tc>
        <w:tc>
          <w:tcPr>
            <w:tcW w:w="1230" w:type="dxa"/>
          </w:tcPr>
          <w:p w:rsidR="005D7B4C" w:rsidRPr="005D7B4C" w:rsidRDefault="005D7B4C" w:rsidP="005D7B4C">
            <w:pPr>
              <w:rPr>
                <w:rFonts w:ascii="Arial" w:hAnsi="Arial"/>
                <w:sz w:val="18"/>
              </w:rPr>
            </w:pPr>
            <w:r w:rsidRPr="005D7B4C">
              <w:rPr>
                <w:rFonts w:ascii="Arial" w:hAnsi="Arial"/>
                <w:sz w:val="18"/>
              </w:rPr>
              <w:t>20/5/19 G1</w:t>
            </w:r>
          </w:p>
        </w:tc>
        <w:tc>
          <w:tcPr>
            <w:tcW w:w="1276" w:type="dxa"/>
          </w:tcPr>
          <w:p w:rsidR="005D7B4C" w:rsidRPr="005D7B4C" w:rsidRDefault="005D7B4C" w:rsidP="005D7B4C">
            <w:pPr>
              <w:rPr>
                <w:rFonts w:ascii="Arial" w:hAnsi="Arial"/>
                <w:sz w:val="18"/>
              </w:rPr>
            </w:pPr>
            <w:r w:rsidRPr="005D7B4C">
              <w:rPr>
                <w:rFonts w:ascii="Arial" w:hAnsi="Arial"/>
                <w:sz w:val="18"/>
              </w:rPr>
              <w:t>Dosbarth/Ardal allanol</w:t>
            </w:r>
          </w:p>
        </w:tc>
        <w:tc>
          <w:tcPr>
            <w:tcW w:w="1276" w:type="dxa"/>
          </w:tcPr>
          <w:p w:rsidR="005D7B4C" w:rsidRPr="005D7B4C" w:rsidRDefault="005D7B4C" w:rsidP="005D7B4C">
            <w:pPr>
              <w:jc w:val="center"/>
              <w:rPr>
                <w:rFonts w:ascii="Arial" w:hAnsi="Arial"/>
                <w:sz w:val="18"/>
              </w:rPr>
            </w:pPr>
            <w:r w:rsidRPr="005D7B4C">
              <w:rPr>
                <w:rFonts w:ascii="Arial" w:hAnsi="Arial"/>
                <w:sz w:val="18"/>
              </w:rPr>
              <w:t>1</w:t>
            </w:r>
          </w:p>
        </w:tc>
        <w:tc>
          <w:tcPr>
            <w:tcW w:w="3021" w:type="dxa"/>
          </w:tcPr>
          <w:p w:rsidR="005D7B4C" w:rsidRPr="005D7B4C" w:rsidRDefault="005D7B4C" w:rsidP="005D7B4C">
            <w:pPr>
              <w:rPr>
                <w:rFonts w:ascii="Arial" w:hAnsi="Arial"/>
                <w:sz w:val="18"/>
              </w:rPr>
            </w:pPr>
            <w:r w:rsidRPr="005D7B4C">
              <w:rPr>
                <w:rFonts w:ascii="Arial" w:hAnsi="Arial"/>
                <w:sz w:val="18"/>
              </w:rPr>
              <w:t xml:space="preserve">Wedi gwneud yn dda yn y dasg ymchwil yma gan ei bod wedi cael y rhyddid i ymchwilio mewn i bwnc </w:t>
            </w:r>
            <w:proofErr w:type="gramStart"/>
            <w:r w:rsidRPr="005D7B4C">
              <w:rPr>
                <w:rFonts w:ascii="Arial" w:hAnsi="Arial"/>
                <w:sz w:val="18"/>
              </w:rPr>
              <w:t>a</w:t>
            </w:r>
            <w:proofErr w:type="gramEnd"/>
            <w:r w:rsidRPr="005D7B4C">
              <w:rPr>
                <w:rFonts w:ascii="Arial" w:hAnsi="Arial"/>
                <w:sz w:val="18"/>
              </w:rPr>
              <w:t xml:space="preserve"> oedd â diddordeb iddi hi. Nid oedd y gwaith o’r safon gorau posib mae’r Disgybl yn gallu gwneud ond roedd y wers yma yn un da iawn o ran ymddygiad a chyflawniad gwaith.</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Mathemateg</w:t>
            </w:r>
          </w:p>
        </w:tc>
        <w:tc>
          <w:tcPr>
            <w:tcW w:w="1230" w:type="dxa"/>
          </w:tcPr>
          <w:p w:rsidR="005D7B4C" w:rsidRPr="005D7B4C" w:rsidRDefault="005D7B4C" w:rsidP="005D7B4C">
            <w:pPr>
              <w:rPr>
                <w:rFonts w:ascii="Arial" w:hAnsi="Arial"/>
                <w:sz w:val="18"/>
              </w:rPr>
            </w:pPr>
            <w:r w:rsidRPr="005D7B4C">
              <w:rPr>
                <w:rFonts w:ascii="Arial" w:hAnsi="Arial"/>
                <w:sz w:val="18"/>
              </w:rPr>
              <w:t>21/5/19 G2</w:t>
            </w:r>
          </w:p>
        </w:tc>
        <w:tc>
          <w:tcPr>
            <w:tcW w:w="1276" w:type="dxa"/>
          </w:tcPr>
          <w:p w:rsidR="005D7B4C" w:rsidRPr="005D7B4C" w:rsidRDefault="005D7B4C" w:rsidP="005D7B4C">
            <w:pPr>
              <w:rPr>
                <w:rFonts w:ascii="Arial" w:hAnsi="Arial"/>
                <w:sz w:val="18"/>
              </w:rPr>
            </w:pPr>
            <w:r w:rsidRPr="005D7B4C">
              <w:rPr>
                <w:rFonts w:ascii="Arial" w:hAnsi="Arial"/>
                <w:sz w:val="18"/>
              </w:rPr>
              <w:t>Cyntedd</w:t>
            </w:r>
          </w:p>
        </w:tc>
        <w:tc>
          <w:tcPr>
            <w:tcW w:w="1276" w:type="dxa"/>
          </w:tcPr>
          <w:p w:rsidR="005D7B4C" w:rsidRPr="005D7B4C" w:rsidRDefault="005D7B4C" w:rsidP="005D7B4C">
            <w:pPr>
              <w:jc w:val="center"/>
              <w:rPr>
                <w:rFonts w:ascii="Arial" w:hAnsi="Arial"/>
                <w:sz w:val="18"/>
              </w:rPr>
            </w:pPr>
            <w:r w:rsidRPr="005D7B4C">
              <w:rPr>
                <w:rFonts w:ascii="Arial" w:hAnsi="Arial"/>
                <w:sz w:val="18"/>
              </w:rPr>
              <w:t>1</w:t>
            </w:r>
          </w:p>
        </w:tc>
        <w:tc>
          <w:tcPr>
            <w:tcW w:w="3021" w:type="dxa"/>
          </w:tcPr>
          <w:p w:rsidR="005D7B4C" w:rsidRPr="005D7B4C" w:rsidRDefault="005D7B4C" w:rsidP="005D7B4C">
            <w:pPr>
              <w:rPr>
                <w:rFonts w:ascii="Arial" w:hAnsi="Arial"/>
                <w:sz w:val="18"/>
              </w:rPr>
            </w:pPr>
            <w:r w:rsidRPr="005D7B4C">
              <w:rPr>
                <w:rFonts w:ascii="Arial" w:hAnsi="Arial"/>
                <w:sz w:val="18"/>
              </w:rPr>
              <w:t xml:space="preserve">Dechreuad addawol i’r wers yma gyda’r dasg gychwynnol yn cael ei gyflawni’n dda. Hanner ffordd trwy’r wers cafodd bl.6 ei galw i ymarfer ar gyfer y proms. Roedd ymddygiad a chyfryngiad Disgybl </w:t>
            </w:r>
            <w:proofErr w:type="gramStart"/>
            <w:r w:rsidRPr="005D7B4C">
              <w:rPr>
                <w:rFonts w:ascii="Arial" w:hAnsi="Arial"/>
                <w:sz w:val="18"/>
              </w:rPr>
              <w:t>A</w:t>
            </w:r>
            <w:proofErr w:type="gramEnd"/>
            <w:r w:rsidRPr="005D7B4C">
              <w:rPr>
                <w:rFonts w:ascii="Arial" w:hAnsi="Arial"/>
                <w:sz w:val="18"/>
              </w:rPr>
              <w:t xml:space="preserve"> i’r côr yn dda iawn.</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Cerddoriaeth</w:t>
            </w:r>
          </w:p>
        </w:tc>
        <w:tc>
          <w:tcPr>
            <w:tcW w:w="1230" w:type="dxa"/>
          </w:tcPr>
          <w:p w:rsidR="005D7B4C" w:rsidRPr="005D7B4C" w:rsidRDefault="005D7B4C" w:rsidP="005D7B4C">
            <w:pPr>
              <w:rPr>
                <w:rFonts w:ascii="Arial" w:hAnsi="Arial"/>
                <w:sz w:val="18"/>
              </w:rPr>
            </w:pPr>
            <w:r w:rsidRPr="005D7B4C">
              <w:rPr>
                <w:rFonts w:ascii="Arial" w:hAnsi="Arial"/>
                <w:sz w:val="18"/>
              </w:rPr>
              <w:t>22/5/19 G1+2</w:t>
            </w:r>
          </w:p>
        </w:tc>
        <w:tc>
          <w:tcPr>
            <w:tcW w:w="1276" w:type="dxa"/>
          </w:tcPr>
          <w:p w:rsidR="005D7B4C" w:rsidRPr="005D7B4C" w:rsidRDefault="005D7B4C" w:rsidP="005D7B4C">
            <w:pPr>
              <w:rPr>
                <w:rFonts w:ascii="Arial" w:hAnsi="Arial"/>
                <w:sz w:val="18"/>
              </w:rPr>
            </w:pPr>
            <w:r w:rsidRPr="005D7B4C">
              <w:rPr>
                <w:rFonts w:ascii="Arial" w:hAnsi="Arial"/>
                <w:sz w:val="18"/>
              </w:rPr>
              <w:t>Neuadd</w:t>
            </w:r>
          </w:p>
        </w:tc>
        <w:tc>
          <w:tcPr>
            <w:tcW w:w="1276" w:type="dxa"/>
          </w:tcPr>
          <w:p w:rsidR="005D7B4C" w:rsidRPr="005D7B4C" w:rsidRDefault="005D7B4C" w:rsidP="005D7B4C">
            <w:pPr>
              <w:jc w:val="center"/>
              <w:rPr>
                <w:rFonts w:ascii="Arial" w:hAnsi="Arial"/>
                <w:sz w:val="18"/>
              </w:rPr>
            </w:pPr>
            <w:r w:rsidRPr="005D7B4C">
              <w:rPr>
                <w:rFonts w:ascii="Arial" w:hAnsi="Arial"/>
                <w:sz w:val="18"/>
              </w:rPr>
              <w:t>2</w:t>
            </w:r>
          </w:p>
        </w:tc>
        <w:tc>
          <w:tcPr>
            <w:tcW w:w="3021" w:type="dxa"/>
          </w:tcPr>
          <w:p w:rsidR="005D7B4C" w:rsidRPr="005D7B4C" w:rsidRDefault="005D7B4C" w:rsidP="005D7B4C">
            <w:pPr>
              <w:rPr>
                <w:rFonts w:ascii="Arial" w:hAnsi="Arial"/>
                <w:sz w:val="18"/>
              </w:rPr>
            </w:pPr>
            <w:r w:rsidRPr="005D7B4C">
              <w:rPr>
                <w:rFonts w:ascii="Arial" w:hAnsi="Arial"/>
                <w:sz w:val="18"/>
              </w:rPr>
              <w:t>Gweithio mewn grŵp yn llai yn ystod y wers yma yn chwarae cerddoriaeth. Er bod ei rheolaeth ei hun yn wael o ran taro’r offerynnau roedd Disgybl A wedi mwynhau yn llwyr ac wedi cwblhau'r gwaith i’r safon a disgwylid.</w:t>
            </w:r>
          </w:p>
        </w:tc>
      </w:tr>
      <w:tr w:rsidR="005D7B4C">
        <w:tc>
          <w:tcPr>
            <w:tcW w:w="1713" w:type="dxa"/>
          </w:tcPr>
          <w:p w:rsidR="005D7B4C" w:rsidRPr="005D7B4C" w:rsidRDefault="005D7B4C" w:rsidP="005D7B4C">
            <w:pPr>
              <w:rPr>
                <w:rFonts w:ascii="Arial" w:hAnsi="Arial"/>
                <w:sz w:val="18"/>
              </w:rPr>
            </w:pPr>
            <w:r w:rsidRPr="005D7B4C">
              <w:rPr>
                <w:rFonts w:ascii="Arial" w:hAnsi="Arial"/>
                <w:sz w:val="18"/>
              </w:rPr>
              <w:t>Gwyddoniaeth</w:t>
            </w:r>
          </w:p>
        </w:tc>
        <w:tc>
          <w:tcPr>
            <w:tcW w:w="1230" w:type="dxa"/>
          </w:tcPr>
          <w:p w:rsidR="005D7B4C" w:rsidRPr="005D7B4C" w:rsidRDefault="005D7B4C" w:rsidP="005D7B4C">
            <w:pPr>
              <w:rPr>
                <w:rFonts w:ascii="Arial" w:hAnsi="Arial"/>
                <w:sz w:val="18"/>
              </w:rPr>
            </w:pPr>
            <w:r w:rsidRPr="005D7B4C">
              <w:rPr>
                <w:rFonts w:ascii="Arial" w:hAnsi="Arial"/>
                <w:sz w:val="18"/>
              </w:rPr>
              <w:t>22/5/19 G3</w:t>
            </w:r>
          </w:p>
        </w:tc>
        <w:tc>
          <w:tcPr>
            <w:tcW w:w="1276" w:type="dxa"/>
          </w:tcPr>
          <w:p w:rsidR="005D7B4C" w:rsidRPr="005D7B4C" w:rsidRDefault="005D7B4C" w:rsidP="005D7B4C">
            <w:pPr>
              <w:rPr>
                <w:rFonts w:ascii="Arial" w:hAnsi="Arial"/>
                <w:sz w:val="18"/>
              </w:rPr>
            </w:pPr>
            <w:r w:rsidRPr="005D7B4C">
              <w:rPr>
                <w:rFonts w:ascii="Arial" w:hAnsi="Arial"/>
                <w:sz w:val="18"/>
              </w:rPr>
              <w:t>Dosbarth</w:t>
            </w:r>
          </w:p>
        </w:tc>
        <w:tc>
          <w:tcPr>
            <w:tcW w:w="1276" w:type="dxa"/>
          </w:tcPr>
          <w:p w:rsidR="005D7B4C" w:rsidRPr="005D7B4C" w:rsidRDefault="005D7B4C" w:rsidP="005D7B4C">
            <w:pPr>
              <w:jc w:val="center"/>
              <w:rPr>
                <w:rFonts w:ascii="Arial" w:hAnsi="Arial"/>
                <w:sz w:val="18"/>
              </w:rPr>
            </w:pPr>
            <w:r w:rsidRPr="005D7B4C">
              <w:rPr>
                <w:rFonts w:ascii="Arial" w:hAnsi="Arial"/>
                <w:sz w:val="18"/>
              </w:rPr>
              <w:t>3</w:t>
            </w:r>
          </w:p>
        </w:tc>
        <w:tc>
          <w:tcPr>
            <w:tcW w:w="3021" w:type="dxa"/>
          </w:tcPr>
          <w:p w:rsidR="005D7B4C" w:rsidRPr="005D7B4C" w:rsidRDefault="005D7B4C" w:rsidP="005D7B4C">
            <w:pPr>
              <w:rPr>
                <w:rFonts w:ascii="Arial" w:hAnsi="Arial"/>
                <w:sz w:val="18"/>
              </w:rPr>
            </w:pPr>
            <w:r w:rsidRPr="005D7B4C">
              <w:rPr>
                <w:rFonts w:ascii="Arial" w:hAnsi="Arial"/>
                <w:sz w:val="18"/>
              </w:rPr>
              <w:t xml:space="preserve">Gwers fer o wyddoniaeth gyda’r plant yn gwylio clipiau youtube o arbrofion gwyddonol ac wedyn yn trafod ei barn am yr arbrawf. Roedd Disgybl </w:t>
            </w:r>
            <w:proofErr w:type="gramStart"/>
            <w:r w:rsidRPr="005D7B4C">
              <w:rPr>
                <w:rFonts w:ascii="Arial" w:hAnsi="Arial"/>
                <w:sz w:val="18"/>
              </w:rPr>
              <w:t>A</w:t>
            </w:r>
            <w:proofErr w:type="gramEnd"/>
            <w:r w:rsidRPr="005D7B4C">
              <w:rPr>
                <w:rFonts w:ascii="Arial" w:hAnsi="Arial"/>
                <w:sz w:val="18"/>
              </w:rPr>
              <w:t xml:space="preserve"> yn siarad yn ystod y clipiau fidio ond yn mynnu peidio â siarad yn ystod y trafodaethau. Er hyn gan fod pawb wedi anwybyddi ei ymddygiad roedd y siarad ardraws y clipiau fidio wedi dod i ben erbyn y diwedd.</w:t>
            </w:r>
          </w:p>
        </w:tc>
      </w:tr>
    </w:tbl>
    <w:p w:rsidR="00A45B55" w:rsidRDefault="00A45B55" w:rsidP="000353AE"/>
    <w:p w:rsidR="005D7B4C" w:rsidRDefault="005D7B4C" w:rsidP="000353AE">
      <w:r>
        <w:t>Atodiad 4</w:t>
      </w:r>
    </w:p>
    <w:p w:rsidR="00A45B55" w:rsidRDefault="00A45B55" w:rsidP="000353AE">
      <w:r>
        <w:rPr>
          <w:noProof/>
          <w:lang w:val="en-US"/>
        </w:rPr>
        <w:drawing>
          <wp:inline distT="0" distB="0" distL="0" distR="0">
            <wp:extent cx="4688114" cy="2895600"/>
            <wp:effectExtent l="25400" t="0" r="10886" b="0"/>
            <wp:docPr id="8" name="Picture 1" descr="::Downloads:IMG_2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Downloads:IMG_2173.JPG"/>
                    <pic:cNvPicPr>
                      <a:picLocks noChangeAspect="1" noChangeArrowheads="1"/>
                    </pic:cNvPicPr>
                  </pic:nvPicPr>
                  <pic:blipFill>
                    <a:blip r:embed="rId9"/>
                    <a:srcRect t="15022" b="7725"/>
                    <a:stretch>
                      <a:fillRect/>
                    </a:stretch>
                  </pic:blipFill>
                  <pic:spPr bwMode="auto">
                    <a:xfrm rot="10800000">
                      <a:off x="0" y="0"/>
                      <a:ext cx="4688114" cy="2895600"/>
                    </a:xfrm>
                    <a:prstGeom prst="rect">
                      <a:avLst/>
                    </a:prstGeom>
                    <a:noFill/>
                    <a:ln w="9525">
                      <a:noFill/>
                      <a:miter lim="800000"/>
                      <a:headEnd/>
                      <a:tailEnd/>
                    </a:ln>
                  </pic:spPr>
                </pic:pic>
              </a:graphicData>
            </a:graphic>
          </wp:inline>
        </w:drawing>
      </w:r>
    </w:p>
    <w:p w:rsidR="00A45B55" w:rsidRPr="00A45B55" w:rsidRDefault="00A45B55" w:rsidP="000353AE">
      <w:pPr>
        <w:rPr>
          <w:rFonts w:ascii="Arial" w:hAnsi="Arial"/>
          <w:sz w:val="20"/>
        </w:rPr>
      </w:pPr>
      <w:proofErr w:type="gramStart"/>
      <w:r w:rsidRPr="00A45B55">
        <w:rPr>
          <w:rFonts w:ascii="Arial" w:hAnsi="Arial"/>
          <w:sz w:val="20"/>
        </w:rPr>
        <w:t>Gwaith ymchwil mewn</w:t>
      </w:r>
      <w:r>
        <w:rPr>
          <w:rFonts w:ascii="Arial" w:hAnsi="Arial"/>
          <w:sz w:val="20"/>
        </w:rPr>
        <w:t xml:space="preserve"> </w:t>
      </w:r>
      <w:r w:rsidRPr="00A45B55">
        <w:rPr>
          <w:rFonts w:ascii="Arial" w:hAnsi="Arial"/>
          <w:sz w:val="20"/>
        </w:rPr>
        <w:t>pâr.</w:t>
      </w:r>
      <w:proofErr w:type="gramEnd"/>
    </w:p>
    <w:p w:rsidR="00A45B55" w:rsidRDefault="00A45B55" w:rsidP="000353AE">
      <w:r>
        <w:rPr>
          <w:noProof/>
          <w:lang w:val="en-US"/>
        </w:rPr>
        <w:drawing>
          <wp:inline distT="0" distB="0" distL="0" distR="0">
            <wp:extent cx="3721202" cy="3440705"/>
            <wp:effectExtent l="0" t="152400" r="0" b="115295"/>
            <wp:docPr id="5" name="Picture 2" descr="::Downloads:IMG_21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Downloads:IMG_2172.JPG"/>
                    <pic:cNvPicPr>
                      <a:picLocks noChangeAspect="1" noChangeArrowheads="1"/>
                    </pic:cNvPicPr>
                  </pic:nvPicPr>
                  <pic:blipFill>
                    <a:blip r:embed="rId10"/>
                    <a:srcRect b="6530"/>
                    <a:stretch>
                      <a:fillRect/>
                    </a:stretch>
                  </pic:blipFill>
                  <pic:spPr bwMode="auto">
                    <a:xfrm rot="5400000">
                      <a:off x="0" y="0"/>
                      <a:ext cx="3720629" cy="3440175"/>
                    </a:xfrm>
                    <a:prstGeom prst="rect">
                      <a:avLst/>
                    </a:prstGeom>
                    <a:noFill/>
                    <a:ln w="9525">
                      <a:noFill/>
                      <a:miter lim="800000"/>
                      <a:headEnd/>
                      <a:tailEnd/>
                    </a:ln>
                  </pic:spPr>
                </pic:pic>
              </a:graphicData>
            </a:graphic>
          </wp:inline>
        </w:drawing>
      </w:r>
    </w:p>
    <w:p w:rsidR="00A45B55" w:rsidRDefault="00A45B55" w:rsidP="000353AE">
      <w:proofErr w:type="gramStart"/>
      <w:r w:rsidRPr="00A45B55">
        <w:rPr>
          <w:rFonts w:ascii="Arial" w:hAnsi="Arial"/>
          <w:sz w:val="20"/>
        </w:rPr>
        <w:t>Gwaith iaith wedi ei chwblhau ar gyfrifiadur.</w:t>
      </w:r>
      <w:proofErr w:type="gramEnd"/>
      <w:r>
        <w:tab/>
      </w:r>
      <w:r>
        <w:tab/>
      </w:r>
      <w:r>
        <w:tab/>
      </w:r>
    </w:p>
    <w:p w:rsidR="0094152D" w:rsidRPr="005D7B4C" w:rsidRDefault="00A45B55" w:rsidP="000353AE">
      <w:r>
        <w:rPr>
          <w:noProof/>
          <w:lang w:val="en-US"/>
        </w:rPr>
        <w:drawing>
          <wp:inline distT="0" distB="0" distL="0" distR="0">
            <wp:extent cx="5257800" cy="3945255"/>
            <wp:effectExtent l="0" t="660400" r="0" b="626745"/>
            <wp:docPr id="7" name="Picture 3" descr="::Downloads:IMG_21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Downloads:IMG_2171.JPG"/>
                    <pic:cNvPicPr>
                      <a:picLocks noChangeAspect="1" noChangeArrowheads="1"/>
                    </pic:cNvPicPr>
                  </pic:nvPicPr>
                  <pic:blipFill>
                    <a:blip r:embed="rId11"/>
                    <a:srcRect/>
                    <a:stretch>
                      <a:fillRect/>
                    </a:stretch>
                  </pic:blipFill>
                  <pic:spPr bwMode="auto">
                    <a:xfrm rot="5400000">
                      <a:off x="0" y="0"/>
                      <a:ext cx="5257800" cy="3945255"/>
                    </a:xfrm>
                    <a:prstGeom prst="rect">
                      <a:avLst/>
                    </a:prstGeom>
                    <a:noFill/>
                    <a:ln w="9525">
                      <a:noFill/>
                      <a:miter lim="800000"/>
                      <a:headEnd/>
                      <a:tailEnd/>
                    </a:ln>
                  </pic:spPr>
                </pic:pic>
              </a:graphicData>
            </a:graphic>
          </wp:inline>
        </w:drawing>
      </w:r>
      <w:proofErr w:type="gramStart"/>
      <w:r w:rsidRPr="00A45B55">
        <w:rPr>
          <w:rFonts w:ascii="Arial" w:hAnsi="Arial"/>
          <w:sz w:val="20"/>
        </w:rPr>
        <w:t>Wedi gwrthod gorffen y gwaith yma ar ôl gwylltio gyda’r elfen rhifed o’r dasg.</w:t>
      </w:r>
      <w:proofErr w:type="gramEnd"/>
    </w:p>
    <w:sectPr w:rsidR="0094152D" w:rsidRPr="005D7B4C" w:rsidSect="0094152D">
      <w:headerReference w:type="default" r:id="rId12"/>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header1.xml><?xml version="1.0" encoding="utf-8"?>
<w:hd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BA15B5" w:rsidRDefault="00BA15B5">
    <w:pPr>
      <w:pStyle w:val="Header"/>
    </w:pPr>
    <w:r>
      <w:t>1401347</w:t>
    </w:r>
    <w:r>
      <w:ptab w:relativeTo="margin" w:alignment="center" w:leader="none"/>
    </w:r>
    <w:r>
      <w:t>M7X02153-C</w:t>
    </w:r>
    <w:r>
      <w:ptab w:relativeTo="margin" w:alignment="center" w:leader="none"/>
    </w:r>
    <w:r>
      <w:ptab w:relativeTo="margin" w:alignment="right" w:leader="none"/>
    </w:r>
    <w:r>
      <w:t>Lucy Tootle</w:t>
    </w:r>
    <w:r>
      <w:ptab w:relativeTo="margin" w:alignment="right" w:leader="none"/>
    </w:r>
  </w:p>
  <w:p w:rsidR="00BA15B5" w:rsidRDefault="00BA15B5">
    <w:pPr>
      <w:pStyle w:val="Header"/>
    </w:pPr>
  </w:p>
</w:hd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hideSpellingError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94152D"/>
    <w:rsid w:val="00000E3A"/>
    <w:rsid w:val="0001562E"/>
    <w:rsid w:val="000225BF"/>
    <w:rsid w:val="000343DD"/>
    <w:rsid w:val="000353AE"/>
    <w:rsid w:val="00044A5F"/>
    <w:rsid w:val="000A0031"/>
    <w:rsid w:val="000A591B"/>
    <w:rsid w:val="000E7C94"/>
    <w:rsid w:val="000F59EE"/>
    <w:rsid w:val="001106B3"/>
    <w:rsid w:val="0013169A"/>
    <w:rsid w:val="001566DD"/>
    <w:rsid w:val="001845AF"/>
    <w:rsid w:val="001B1A36"/>
    <w:rsid w:val="001D0D8A"/>
    <w:rsid w:val="001D33AD"/>
    <w:rsid w:val="00213CE8"/>
    <w:rsid w:val="002153DC"/>
    <w:rsid w:val="00220715"/>
    <w:rsid w:val="00236077"/>
    <w:rsid w:val="002B3350"/>
    <w:rsid w:val="002C2C97"/>
    <w:rsid w:val="002C71C9"/>
    <w:rsid w:val="0031369F"/>
    <w:rsid w:val="003B688A"/>
    <w:rsid w:val="003C7384"/>
    <w:rsid w:val="003D4964"/>
    <w:rsid w:val="003E0F6A"/>
    <w:rsid w:val="003E6C71"/>
    <w:rsid w:val="003F29FA"/>
    <w:rsid w:val="00464F7D"/>
    <w:rsid w:val="00466C15"/>
    <w:rsid w:val="004701E0"/>
    <w:rsid w:val="00500D9E"/>
    <w:rsid w:val="00527CB3"/>
    <w:rsid w:val="00535CC5"/>
    <w:rsid w:val="005448C2"/>
    <w:rsid w:val="00572989"/>
    <w:rsid w:val="00597443"/>
    <w:rsid w:val="005A1A2C"/>
    <w:rsid w:val="005A3A13"/>
    <w:rsid w:val="005C0CF0"/>
    <w:rsid w:val="005D1A56"/>
    <w:rsid w:val="005D265F"/>
    <w:rsid w:val="005D2EB3"/>
    <w:rsid w:val="005D7B4C"/>
    <w:rsid w:val="00612671"/>
    <w:rsid w:val="006230C2"/>
    <w:rsid w:val="006257FB"/>
    <w:rsid w:val="0063144E"/>
    <w:rsid w:val="00685A67"/>
    <w:rsid w:val="00686039"/>
    <w:rsid w:val="006957BA"/>
    <w:rsid w:val="006A28DF"/>
    <w:rsid w:val="0070380B"/>
    <w:rsid w:val="00730F54"/>
    <w:rsid w:val="007902D9"/>
    <w:rsid w:val="007A5E53"/>
    <w:rsid w:val="00801AB2"/>
    <w:rsid w:val="008227A2"/>
    <w:rsid w:val="008272FF"/>
    <w:rsid w:val="008336A0"/>
    <w:rsid w:val="008716CF"/>
    <w:rsid w:val="00871E9A"/>
    <w:rsid w:val="0088129F"/>
    <w:rsid w:val="008946AF"/>
    <w:rsid w:val="00901872"/>
    <w:rsid w:val="00902BE6"/>
    <w:rsid w:val="0094152D"/>
    <w:rsid w:val="00956213"/>
    <w:rsid w:val="00963B9D"/>
    <w:rsid w:val="00967212"/>
    <w:rsid w:val="009E4BC7"/>
    <w:rsid w:val="00A033B3"/>
    <w:rsid w:val="00A45B55"/>
    <w:rsid w:val="00A46DC1"/>
    <w:rsid w:val="00A5060B"/>
    <w:rsid w:val="00A60832"/>
    <w:rsid w:val="00A67B41"/>
    <w:rsid w:val="00B14069"/>
    <w:rsid w:val="00B40ACA"/>
    <w:rsid w:val="00B47EC6"/>
    <w:rsid w:val="00B63FDC"/>
    <w:rsid w:val="00B74174"/>
    <w:rsid w:val="00B745F9"/>
    <w:rsid w:val="00B90776"/>
    <w:rsid w:val="00BA15B5"/>
    <w:rsid w:val="00BA66E7"/>
    <w:rsid w:val="00BE126F"/>
    <w:rsid w:val="00BF4AEE"/>
    <w:rsid w:val="00C80F44"/>
    <w:rsid w:val="00C85DB1"/>
    <w:rsid w:val="00CF5D8B"/>
    <w:rsid w:val="00D20C64"/>
    <w:rsid w:val="00D2468B"/>
    <w:rsid w:val="00D5257B"/>
    <w:rsid w:val="00D615BA"/>
    <w:rsid w:val="00D67E14"/>
    <w:rsid w:val="00D7452C"/>
    <w:rsid w:val="00D82F09"/>
    <w:rsid w:val="00D914DE"/>
    <w:rsid w:val="00DB36FF"/>
    <w:rsid w:val="00DE2D22"/>
    <w:rsid w:val="00DE34E1"/>
    <w:rsid w:val="00DF1DBF"/>
    <w:rsid w:val="00DF639A"/>
    <w:rsid w:val="00E10FB5"/>
    <w:rsid w:val="00E16A51"/>
    <w:rsid w:val="00E601B2"/>
    <w:rsid w:val="00E619CE"/>
    <w:rsid w:val="00E73F95"/>
    <w:rsid w:val="00EC45CC"/>
    <w:rsid w:val="00EE0437"/>
    <w:rsid w:val="00F30311"/>
    <w:rsid w:val="00F531C6"/>
    <w:rsid w:val="00F837B5"/>
    <w:rsid w:val="00FE2459"/>
  </w:rsids>
  <m:mathPr>
    <m:mathFont m:val="FrutigerLT"/>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header" w:uiPriority="99"/>
    <w:lsdException w:name="Table Grid" w:uiPriority="59"/>
    <w:lsdException w:name="No Spacing" w:uiPriority="1" w:qFormat="1"/>
  </w:latentStyles>
  <w:style w:type="paragraph" w:default="1" w:styleId="Normal">
    <w:name w:val="Normal"/>
    <w:qFormat/>
    <w:rsid w:val="00085F17"/>
    <w:rPr>
      <w:lang w:val="en-GB"/>
    </w:rPr>
  </w:style>
  <w:style w:type="paragraph" w:styleId="Heading1">
    <w:name w:val="heading 1"/>
    <w:basedOn w:val="Normal"/>
    <w:next w:val="Normal"/>
    <w:link w:val="Heading1Char"/>
    <w:rsid w:val="007902D9"/>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rsid w:val="00DF1DB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nhideWhenUsed/>
    <w:rsid w:val="00BA66E7"/>
    <w:rPr>
      <w:color w:val="0000FF" w:themeColor="hyperlink"/>
      <w:u w:val="single"/>
    </w:rPr>
  </w:style>
  <w:style w:type="character" w:styleId="FollowedHyperlink">
    <w:name w:val="FollowedHyperlink"/>
    <w:basedOn w:val="DefaultParagraphFont"/>
    <w:uiPriority w:val="99"/>
    <w:semiHidden/>
    <w:unhideWhenUsed/>
    <w:rsid w:val="00BA66E7"/>
    <w:rPr>
      <w:color w:val="800080" w:themeColor="followedHyperlink"/>
      <w:u w:val="single"/>
    </w:rPr>
  </w:style>
  <w:style w:type="paragraph" w:styleId="NormalWeb">
    <w:name w:val="Normal (Web)"/>
    <w:basedOn w:val="Normal"/>
    <w:uiPriority w:val="99"/>
    <w:rsid w:val="00902BE6"/>
    <w:rPr>
      <w:rFonts w:ascii="Times New Roman" w:hAnsi="Times New Roman"/>
    </w:rPr>
  </w:style>
  <w:style w:type="paragraph" w:styleId="HTMLPreformatted">
    <w:name w:val="HTML Preformatted"/>
    <w:basedOn w:val="Normal"/>
    <w:link w:val="HTMLPreformattedChar"/>
    <w:rsid w:val="00464F7D"/>
    <w:pPr>
      <w:spacing w:after="0"/>
    </w:pPr>
    <w:rPr>
      <w:rFonts w:ascii="Courier New" w:hAnsi="Courier New"/>
      <w:sz w:val="20"/>
      <w:szCs w:val="20"/>
    </w:rPr>
  </w:style>
  <w:style w:type="character" w:customStyle="1" w:styleId="HTMLPreformattedChar">
    <w:name w:val="HTML Preformatted Char"/>
    <w:basedOn w:val="DefaultParagraphFont"/>
    <w:link w:val="HTMLPreformatted"/>
    <w:rsid w:val="00464F7D"/>
    <w:rPr>
      <w:rFonts w:ascii="Courier New" w:hAnsi="Courier New"/>
      <w:sz w:val="20"/>
      <w:szCs w:val="20"/>
      <w:lang w:val="en-GB"/>
    </w:rPr>
  </w:style>
  <w:style w:type="character" w:customStyle="1" w:styleId="Heading1Char">
    <w:name w:val="Heading 1 Char"/>
    <w:basedOn w:val="DefaultParagraphFont"/>
    <w:link w:val="Heading1"/>
    <w:rsid w:val="007902D9"/>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rsid w:val="00DF1DBF"/>
    <w:rPr>
      <w:rFonts w:asciiTheme="majorHAnsi" w:eastAsiaTheme="majorEastAsia" w:hAnsiTheme="majorHAnsi" w:cstheme="majorBidi"/>
      <w:b/>
      <w:bCs/>
      <w:color w:val="4F81BD" w:themeColor="accent1"/>
      <w:sz w:val="26"/>
      <w:szCs w:val="26"/>
      <w:lang w:val="en-GB"/>
    </w:rPr>
  </w:style>
  <w:style w:type="paragraph" w:styleId="NoSpacing">
    <w:name w:val="No Spacing"/>
    <w:uiPriority w:val="1"/>
    <w:qFormat/>
    <w:rsid w:val="000343DD"/>
    <w:pPr>
      <w:spacing w:after="0"/>
    </w:pPr>
    <w:rPr>
      <w:sz w:val="22"/>
      <w:szCs w:val="22"/>
      <w:lang w:val="en-GB"/>
    </w:rPr>
  </w:style>
  <w:style w:type="table" w:styleId="TableGrid">
    <w:name w:val="Table Grid"/>
    <w:basedOn w:val="TableNormal"/>
    <w:uiPriority w:val="59"/>
    <w:rsid w:val="005D7B4C"/>
    <w:pPr>
      <w:spacing w:after="0"/>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rsid w:val="00A45B55"/>
    <w:pPr>
      <w:tabs>
        <w:tab w:val="center" w:pos="4320"/>
        <w:tab w:val="right" w:pos="8640"/>
      </w:tabs>
      <w:spacing w:after="0"/>
    </w:pPr>
  </w:style>
  <w:style w:type="character" w:customStyle="1" w:styleId="HeaderChar">
    <w:name w:val="Header Char"/>
    <w:basedOn w:val="DefaultParagraphFont"/>
    <w:link w:val="Header"/>
    <w:uiPriority w:val="99"/>
    <w:rsid w:val="00A45B55"/>
    <w:rPr>
      <w:lang w:val="en-GB"/>
    </w:rPr>
  </w:style>
  <w:style w:type="paragraph" w:styleId="Footer">
    <w:name w:val="footer"/>
    <w:basedOn w:val="Normal"/>
    <w:link w:val="FooterChar"/>
    <w:rsid w:val="00A45B55"/>
    <w:pPr>
      <w:tabs>
        <w:tab w:val="center" w:pos="4320"/>
        <w:tab w:val="right" w:pos="8640"/>
      </w:tabs>
      <w:spacing w:after="0"/>
    </w:pPr>
  </w:style>
  <w:style w:type="character" w:customStyle="1" w:styleId="FooterChar">
    <w:name w:val="Footer Char"/>
    <w:basedOn w:val="DefaultParagraphFont"/>
    <w:link w:val="Footer"/>
    <w:rsid w:val="00A45B55"/>
    <w:rPr>
      <w:lang w:val="en-GB"/>
    </w:rPr>
  </w:style>
</w:styles>
</file>

<file path=word/webSettings.xml><?xml version="1.0" encoding="utf-8"?>
<w:webSettings xmlns:r="http://schemas.openxmlformats.org/officeDocument/2006/relationships" xmlns:w="http://schemas.openxmlformats.org/wordprocessingml/2006/main">
  <w:divs>
    <w:div w:id="43917223">
      <w:bodyDiv w:val="1"/>
      <w:marLeft w:val="0"/>
      <w:marRight w:val="0"/>
      <w:marTop w:val="0"/>
      <w:marBottom w:val="0"/>
      <w:divBdr>
        <w:top w:val="none" w:sz="0" w:space="0" w:color="auto"/>
        <w:left w:val="none" w:sz="0" w:space="0" w:color="auto"/>
        <w:bottom w:val="none" w:sz="0" w:space="0" w:color="auto"/>
        <w:right w:val="none" w:sz="0" w:space="0" w:color="auto"/>
      </w:divBdr>
      <w:divsChild>
        <w:div w:id="460849732">
          <w:marLeft w:val="0"/>
          <w:marRight w:val="0"/>
          <w:marTop w:val="0"/>
          <w:marBottom w:val="0"/>
          <w:divBdr>
            <w:top w:val="none" w:sz="0" w:space="0" w:color="auto"/>
            <w:left w:val="none" w:sz="0" w:space="0" w:color="auto"/>
            <w:bottom w:val="none" w:sz="0" w:space="0" w:color="auto"/>
            <w:right w:val="none" w:sz="0" w:space="0" w:color="auto"/>
          </w:divBdr>
          <w:divsChild>
            <w:div w:id="336813373">
              <w:marLeft w:val="0"/>
              <w:marRight w:val="0"/>
              <w:marTop w:val="0"/>
              <w:marBottom w:val="0"/>
              <w:divBdr>
                <w:top w:val="none" w:sz="0" w:space="0" w:color="auto"/>
                <w:left w:val="none" w:sz="0" w:space="0" w:color="auto"/>
                <w:bottom w:val="none" w:sz="0" w:space="0" w:color="auto"/>
                <w:right w:val="none" w:sz="0" w:space="0" w:color="auto"/>
              </w:divBdr>
              <w:divsChild>
                <w:div w:id="1917394947">
                  <w:marLeft w:val="0"/>
                  <w:marRight w:val="0"/>
                  <w:marTop w:val="0"/>
                  <w:marBottom w:val="0"/>
                  <w:divBdr>
                    <w:top w:val="none" w:sz="0" w:space="0" w:color="auto"/>
                    <w:left w:val="none" w:sz="0" w:space="0" w:color="auto"/>
                    <w:bottom w:val="none" w:sz="0" w:space="0" w:color="auto"/>
                    <w:right w:val="none" w:sz="0" w:space="0" w:color="auto"/>
                  </w:divBdr>
                  <w:divsChild>
                    <w:div w:id="184223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30229">
      <w:bodyDiv w:val="1"/>
      <w:marLeft w:val="0"/>
      <w:marRight w:val="0"/>
      <w:marTop w:val="0"/>
      <w:marBottom w:val="0"/>
      <w:divBdr>
        <w:top w:val="none" w:sz="0" w:space="0" w:color="auto"/>
        <w:left w:val="none" w:sz="0" w:space="0" w:color="auto"/>
        <w:bottom w:val="none" w:sz="0" w:space="0" w:color="auto"/>
        <w:right w:val="none" w:sz="0" w:space="0" w:color="auto"/>
      </w:divBdr>
    </w:div>
    <w:div w:id="87848125">
      <w:bodyDiv w:val="1"/>
      <w:marLeft w:val="0"/>
      <w:marRight w:val="0"/>
      <w:marTop w:val="0"/>
      <w:marBottom w:val="0"/>
      <w:divBdr>
        <w:top w:val="none" w:sz="0" w:space="0" w:color="auto"/>
        <w:left w:val="none" w:sz="0" w:space="0" w:color="auto"/>
        <w:bottom w:val="none" w:sz="0" w:space="0" w:color="auto"/>
        <w:right w:val="none" w:sz="0" w:space="0" w:color="auto"/>
      </w:divBdr>
    </w:div>
    <w:div w:id="92283690">
      <w:bodyDiv w:val="1"/>
      <w:marLeft w:val="0"/>
      <w:marRight w:val="0"/>
      <w:marTop w:val="0"/>
      <w:marBottom w:val="0"/>
      <w:divBdr>
        <w:top w:val="none" w:sz="0" w:space="0" w:color="auto"/>
        <w:left w:val="none" w:sz="0" w:space="0" w:color="auto"/>
        <w:bottom w:val="none" w:sz="0" w:space="0" w:color="auto"/>
        <w:right w:val="none" w:sz="0" w:space="0" w:color="auto"/>
      </w:divBdr>
      <w:divsChild>
        <w:div w:id="377628168">
          <w:marLeft w:val="0"/>
          <w:marRight w:val="0"/>
          <w:marTop w:val="0"/>
          <w:marBottom w:val="0"/>
          <w:divBdr>
            <w:top w:val="none" w:sz="0" w:space="0" w:color="auto"/>
            <w:left w:val="none" w:sz="0" w:space="0" w:color="auto"/>
            <w:bottom w:val="none" w:sz="0" w:space="0" w:color="auto"/>
            <w:right w:val="none" w:sz="0" w:space="0" w:color="auto"/>
          </w:divBdr>
          <w:divsChild>
            <w:div w:id="1592733416">
              <w:marLeft w:val="0"/>
              <w:marRight w:val="0"/>
              <w:marTop w:val="0"/>
              <w:marBottom w:val="0"/>
              <w:divBdr>
                <w:top w:val="none" w:sz="0" w:space="0" w:color="auto"/>
                <w:left w:val="none" w:sz="0" w:space="0" w:color="auto"/>
                <w:bottom w:val="none" w:sz="0" w:space="0" w:color="auto"/>
                <w:right w:val="none" w:sz="0" w:space="0" w:color="auto"/>
              </w:divBdr>
              <w:divsChild>
                <w:div w:id="1537696470">
                  <w:marLeft w:val="0"/>
                  <w:marRight w:val="0"/>
                  <w:marTop w:val="0"/>
                  <w:marBottom w:val="0"/>
                  <w:divBdr>
                    <w:top w:val="none" w:sz="0" w:space="0" w:color="auto"/>
                    <w:left w:val="none" w:sz="0" w:space="0" w:color="auto"/>
                    <w:bottom w:val="none" w:sz="0" w:space="0" w:color="auto"/>
                    <w:right w:val="none" w:sz="0" w:space="0" w:color="auto"/>
                  </w:divBdr>
                  <w:divsChild>
                    <w:div w:id="79522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626755">
      <w:bodyDiv w:val="1"/>
      <w:marLeft w:val="0"/>
      <w:marRight w:val="0"/>
      <w:marTop w:val="0"/>
      <w:marBottom w:val="0"/>
      <w:divBdr>
        <w:top w:val="none" w:sz="0" w:space="0" w:color="auto"/>
        <w:left w:val="none" w:sz="0" w:space="0" w:color="auto"/>
        <w:bottom w:val="none" w:sz="0" w:space="0" w:color="auto"/>
        <w:right w:val="none" w:sz="0" w:space="0" w:color="auto"/>
      </w:divBdr>
    </w:div>
    <w:div w:id="224727038">
      <w:bodyDiv w:val="1"/>
      <w:marLeft w:val="0"/>
      <w:marRight w:val="0"/>
      <w:marTop w:val="0"/>
      <w:marBottom w:val="0"/>
      <w:divBdr>
        <w:top w:val="none" w:sz="0" w:space="0" w:color="auto"/>
        <w:left w:val="none" w:sz="0" w:space="0" w:color="auto"/>
        <w:bottom w:val="none" w:sz="0" w:space="0" w:color="auto"/>
        <w:right w:val="none" w:sz="0" w:space="0" w:color="auto"/>
      </w:divBdr>
    </w:div>
    <w:div w:id="331644771">
      <w:bodyDiv w:val="1"/>
      <w:marLeft w:val="0"/>
      <w:marRight w:val="0"/>
      <w:marTop w:val="0"/>
      <w:marBottom w:val="0"/>
      <w:divBdr>
        <w:top w:val="none" w:sz="0" w:space="0" w:color="auto"/>
        <w:left w:val="none" w:sz="0" w:space="0" w:color="auto"/>
        <w:bottom w:val="none" w:sz="0" w:space="0" w:color="auto"/>
        <w:right w:val="none" w:sz="0" w:space="0" w:color="auto"/>
      </w:divBdr>
    </w:div>
    <w:div w:id="350761821">
      <w:bodyDiv w:val="1"/>
      <w:marLeft w:val="0"/>
      <w:marRight w:val="0"/>
      <w:marTop w:val="0"/>
      <w:marBottom w:val="0"/>
      <w:divBdr>
        <w:top w:val="none" w:sz="0" w:space="0" w:color="auto"/>
        <w:left w:val="none" w:sz="0" w:space="0" w:color="auto"/>
        <w:bottom w:val="none" w:sz="0" w:space="0" w:color="auto"/>
        <w:right w:val="none" w:sz="0" w:space="0" w:color="auto"/>
      </w:divBdr>
      <w:divsChild>
        <w:div w:id="2070955634">
          <w:marLeft w:val="0"/>
          <w:marRight w:val="0"/>
          <w:marTop w:val="0"/>
          <w:marBottom w:val="0"/>
          <w:divBdr>
            <w:top w:val="none" w:sz="0" w:space="0" w:color="auto"/>
            <w:left w:val="none" w:sz="0" w:space="0" w:color="auto"/>
            <w:bottom w:val="none" w:sz="0" w:space="0" w:color="auto"/>
            <w:right w:val="none" w:sz="0" w:space="0" w:color="auto"/>
          </w:divBdr>
          <w:divsChild>
            <w:div w:id="235363711">
              <w:marLeft w:val="0"/>
              <w:marRight w:val="0"/>
              <w:marTop w:val="0"/>
              <w:marBottom w:val="0"/>
              <w:divBdr>
                <w:top w:val="none" w:sz="0" w:space="0" w:color="auto"/>
                <w:left w:val="none" w:sz="0" w:space="0" w:color="auto"/>
                <w:bottom w:val="none" w:sz="0" w:space="0" w:color="auto"/>
                <w:right w:val="none" w:sz="0" w:space="0" w:color="auto"/>
              </w:divBdr>
              <w:divsChild>
                <w:div w:id="192402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353401">
      <w:bodyDiv w:val="1"/>
      <w:marLeft w:val="0"/>
      <w:marRight w:val="0"/>
      <w:marTop w:val="0"/>
      <w:marBottom w:val="0"/>
      <w:divBdr>
        <w:top w:val="none" w:sz="0" w:space="0" w:color="auto"/>
        <w:left w:val="none" w:sz="0" w:space="0" w:color="auto"/>
        <w:bottom w:val="none" w:sz="0" w:space="0" w:color="auto"/>
        <w:right w:val="none" w:sz="0" w:space="0" w:color="auto"/>
      </w:divBdr>
    </w:div>
    <w:div w:id="388190831">
      <w:bodyDiv w:val="1"/>
      <w:marLeft w:val="0"/>
      <w:marRight w:val="0"/>
      <w:marTop w:val="0"/>
      <w:marBottom w:val="0"/>
      <w:divBdr>
        <w:top w:val="none" w:sz="0" w:space="0" w:color="auto"/>
        <w:left w:val="none" w:sz="0" w:space="0" w:color="auto"/>
        <w:bottom w:val="none" w:sz="0" w:space="0" w:color="auto"/>
        <w:right w:val="none" w:sz="0" w:space="0" w:color="auto"/>
      </w:divBdr>
    </w:div>
    <w:div w:id="391972311">
      <w:bodyDiv w:val="1"/>
      <w:marLeft w:val="0"/>
      <w:marRight w:val="0"/>
      <w:marTop w:val="0"/>
      <w:marBottom w:val="0"/>
      <w:divBdr>
        <w:top w:val="none" w:sz="0" w:space="0" w:color="auto"/>
        <w:left w:val="none" w:sz="0" w:space="0" w:color="auto"/>
        <w:bottom w:val="none" w:sz="0" w:space="0" w:color="auto"/>
        <w:right w:val="none" w:sz="0" w:space="0" w:color="auto"/>
      </w:divBdr>
      <w:divsChild>
        <w:div w:id="1851869617">
          <w:marLeft w:val="0"/>
          <w:marRight w:val="0"/>
          <w:marTop w:val="0"/>
          <w:marBottom w:val="0"/>
          <w:divBdr>
            <w:top w:val="none" w:sz="0" w:space="0" w:color="auto"/>
            <w:left w:val="none" w:sz="0" w:space="0" w:color="auto"/>
            <w:bottom w:val="none" w:sz="0" w:space="0" w:color="auto"/>
            <w:right w:val="none" w:sz="0" w:space="0" w:color="auto"/>
          </w:divBdr>
          <w:divsChild>
            <w:div w:id="445780956">
              <w:marLeft w:val="0"/>
              <w:marRight w:val="0"/>
              <w:marTop w:val="0"/>
              <w:marBottom w:val="0"/>
              <w:divBdr>
                <w:top w:val="none" w:sz="0" w:space="0" w:color="auto"/>
                <w:left w:val="none" w:sz="0" w:space="0" w:color="auto"/>
                <w:bottom w:val="none" w:sz="0" w:space="0" w:color="auto"/>
                <w:right w:val="none" w:sz="0" w:space="0" w:color="auto"/>
              </w:divBdr>
              <w:divsChild>
                <w:div w:id="694044287">
                  <w:marLeft w:val="0"/>
                  <w:marRight w:val="0"/>
                  <w:marTop w:val="0"/>
                  <w:marBottom w:val="0"/>
                  <w:divBdr>
                    <w:top w:val="none" w:sz="0" w:space="0" w:color="auto"/>
                    <w:left w:val="none" w:sz="0" w:space="0" w:color="auto"/>
                    <w:bottom w:val="none" w:sz="0" w:space="0" w:color="auto"/>
                    <w:right w:val="none" w:sz="0" w:space="0" w:color="auto"/>
                  </w:divBdr>
                  <w:divsChild>
                    <w:div w:id="64397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951769">
      <w:bodyDiv w:val="1"/>
      <w:marLeft w:val="0"/>
      <w:marRight w:val="0"/>
      <w:marTop w:val="0"/>
      <w:marBottom w:val="0"/>
      <w:divBdr>
        <w:top w:val="none" w:sz="0" w:space="0" w:color="auto"/>
        <w:left w:val="none" w:sz="0" w:space="0" w:color="auto"/>
        <w:bottom w:val="none" w:sz="0" w:space="0" w:color="auto"/>
        <w:right w:val="none" w:sz="0" w:space="0" w:color="auto"/>
      </w:divBdr>
    </w:div>
    <w:div w:id="551617132">
      <w:bodyDiv w:val="1"/>
      <w:marLeft w:val="0"/>
      <w:marRight w:val="0"/>
      <w:marTop w:val="0"/>
      <w:marBottom w:val="0"/>
      <w:divBdr>
        <w:top w:val="none" w:sz="0" w:space="0" w:color="auto"/>
        <w:left w:val="none" w:sz="0" w:space="0" w:color="auto"/>
        <w:bottom w:val="none" w:sz="0" w:space="0" w:color="auto"/>
        <w:right w:val="none" w:sz="0" w:space="0" w:color="auto"/>
      </w:divBdr>
    </w:div>
    <w:div w:id="570311282">
      <w:bodyDiv w:val="1"/>
      <w:marLeft w:val="0"/>
      <w:marRight w:val="0"/>
      <w:marTop w:val="0"/>
      <w:marBottom w:val="0"/>
      <w:divBdr>
        <w:top w:val="none" w:sz="0" w:space="0" w:color="auto"/>
        <w:left w:val="none" w:sz="0" w:space="0" w:color="auto"/>
        <w:bottom w:val="none" w:sz="0" w:space="0" w:color="auto"/>
        <w:right w:val="none" w:sz="0" w:space="0" w:color="auto"/>
      </w:divBdr>
    </w:div>
    <w:div w:id="571349110">
      <w:bodyDiv w:val="1"/>
      <w:marLeft w:val="0"/>
      <w:marRight w:val="0"/>
      <w:marTop w:val="0"/>
      <w:marBottom w:val="0"/>
      <w:divBdr>
        <w:top w:val="none" w:sz="0" w:space="0" w:color="auto"/>
        <w:left w:val="none" w:sz="0" w:space="0" w:color="auto"/>
        <w:bottom w:val="none" w:sz="0" w:space="0" w:color="auto"/>
        <w:right w:val="none" w:sz="0" w:space="0" w:color="auto"/>
      </w:divBdr>
    </w:div>
    <w:div w:id="626010055">
      <w:bodyDiv w:val="1"/>
      <w:marLeft w:val="0"/>
      <w:marRight w:val="0"/>
      <w:marTop w:val="0"/>
      <w:marBottom w:val="0"/>
      <w:divBdr>
        <w:top w:val="none" w:sz="0" w:space="0" w:color="auto"/>
        <w:left w:val="none" w:sz="0" w:space="0" w:color="auto"/>
        <w:bottom w:val="none" w:sz="0" w:space="0" w:color="auto"/>
        <w:right w:val="none" w:sz="0" w:space="0" w:color="auto"/>
      </w:divBdr>
      <w:divsChild>
        <w:div w:id="512692173">
          <w:marLeft w:val="0"/>
          <w:marRight w:val="0"/>
          <w:marTop w:val="0"/>
          <w:marBottom w:val="0"/>
          <w:divBdr>
            <w:top w:val="none" w:sz="0" w:space="0" w:color="auto"/>
            <w:left w:val="none" w:sz="0" w:space="0" w:color="auto"/>
            <w:bottom w:val="none" w:sz="0" w:space="0" w:color="auto"/>
            <w:right w:val="none" w:sz="0" w:space="0" w:color="auto"/>
          </w:divBdr>
          <w:divsChild>
            <w:div w:id="1949048708">
              <w:marLeft w:val="0"/>
              <w:marRight w:val="0"/>
              <w:marTop w:val="0"/>
              <w:marBottom w:val="0"/>
              <w:divBdr>
                <w:top w:val="none" w:sz="0" w:space="0" w:color="auto"/>
                <w:left w:val="none" w:sz="0" w:space="0" w:color="auto"/>
                <w:bottom w:val="none" w:sz="0" w:space="0" w:color="auto"/>
                <w:right w:val="none" w:sz="0" w:space="0" w:color="auto"/>
              </w:divBdr>
              <w:divsChild>
                <w:div w:id="30986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19292">
      <w:bodyDiv w:val="1"/>
      <w:marLeft w:val="0"/>
      <w:marRight w:val="0"/>
      <w:marTop w:val="0"/>
      <w:marBottom w:val="0"/>
      <w:divBdr>
        <w:top w:val="none" w:sz="0" w:space="0" w:color="auto"/>
        <w:left w:val="none" w:sz="0" w:space="0" w:color="auto"/>
        <w:bottom w:val="none" w:sz="0" w:space="0" w:color="auto"/>
        <w:right w:val="none" w:sz="0" w:space="0" w:color="auto"/>
      </w:divBdr>
    </w:div>
    <w:div w:id="713388302">
      <w:bodyDiv w:val="1"/>
      <w:marLeft w:val="0"/>
      <w:marRight w:val="0"/>
      <w:marTop w:val="0"/>
      <w:marBottom w:val="0"/>
      <w:divBdr>
        <w:top w:val="none" w:sz="0" w:space="0" w:color="auto"/>
        <w:left w:val="none" w:sz="0" w:space="0" w:color="auto"/>
        <w:bottom w:val="none" w:sz="0" w:space="0" w:color="auto"/>
        <w:right w:val="none" w:sz="0" w:space="0" w:color="auto"/>
      </w:divBdr>
    </w:div>
    <w:div w:id="732046376">
      <w:bodyDiv w:val="1"/>
      <w:marLeft w:val="0"/>
      <w:marRight w:val="0"/>
      <w:marTop w:val="0"/>
      <w:marBottom w:val="0"/>
      <w:divBdr>
        <w:top w:val="none" w:sz="0" w:space="0" w:color="auto"/>
        <w:left w:val="none" w:sz="0" w:space="0" w:color="auto"/>
        <w:bottom w:val="none" w:sz="0" w:space="0" w:color="auto"/>
        <w:right w:val="none" w:sz="0" w:space="0" w:color="auto"/>
      </w:divBdr>
      <w:divsChild>
        <w:div w:id="346712456">
          <w:marLeft w:val="0"/>
          <w:marRight w:val="0"/>
          <w:marTop w:val="0"/>
          <w:marBottom w:val="0"/>
          <w:divBdr>
            <w:top w:val="none" w:sz="0" w:space="0" w:color="auto"/>
            <w:left w:val="none" w:sz="0" w:space="0" w:color="auto"/>
            <w:bottom w:val="none" w:sz="0" w:space="0" w:color="auto"/>
            <w:right w:val="none" w:sz="0" w:space="0" w:color="auto"/>
          </w:divBdr>
          <w:divsChild>
            <w:div w:id="1100612922">
              <w:marLeft w:val="0"/>
              <w:marRight w:val="0"/>
              <w:marTop w:val="0"/>
              <w:marBottom w:val="0"/>
              <w:divBdr>
                <w:top w:val="none" w:sz="0" w:space="0" w:color="auto"/>
                <w:left w:val="none" w:sz="0" w:space="0" w:color="auto"/>
                <w:bottom w:val="none" w:sz="0" w:space="0" w:color="auto"/>
                <w:right w:val="none" w:sz="0" w:space="0" w:color="auto"/>
              </w:divBdr>
              <w:divsChild>
                <w:div w:id="7636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466162">
      <w:bodyDiv w:val="1"/>
      <w:marLeft w:val="0"/>
      <w:marRight w:val="0"/>
      <w:marTop w:val="0"/>
      <w:marBottom w:val="0"/>
      <w:divBdr>
        <w:top w:val="none" w:sz="0" w:space="0" w:color="auto"/>
        <w:left w:val="none" w:sz="0" w:space="0" w:color="auto"/>
        <w:bottom w:val="none" w:sz="0" w:space="0" w:color="auto"/>
        <w:right w:val="none" w:sz="0" w:space="0" w:color="auto"/>
      </w:divBdr>
    </w:div>
    <w:div w:id="867178843">
      <w:bodyDiv w:val="1"/>
      <w:marLeft w:val="0"/>
      <w:marRight w:val="0"/>
      <w:marTop w:val="0"/>
      <w:marBottom w:val="0"/>
      <w:divBdr>
        <w:top w:val="none" w:sz="0" w:space="0" w:color="auto"/>
        <w:left w:val="none" w:sz="0" w:space="0" w:color="auto"/>
        <w:bottom w:val="none" w:sz="0" w:space="0" w:color="auto"/>
        <w:right w:val="none" w:sz="0" w:space="0" w:color="auto"/>
      </w:divBdr>
    </w:div>
    <w:div w:id="872810372">
      <w:bodyDiv w:val="1"/>
      <w:marLeft w:val="0"/>
      <w:marRight w:val="0"/>
      <w:marTop w:val="0"/>
      <w:marBottom w:val="0"/>
      <w:divBdr>
        <w:top w:val="none" w:sz="0" w:space="0" w:color="auto"/>
        <w:left w:val="none" w:sz="0" w:space="0" w:color="auto"/>
        <w:bottom w:val="none" w:sz="0" w:space="0" w:color="auto"/>
        <w:right w:val="none" w:sz="0" w:space="0" w:color="auto"/>
      </w:divBdr>
    </w:div>
    <w:div w:id="888342200">
      <w:bodyDiv w:val="1"/>
      <w:marLeft w:val="0"/>
      <w:marRight w:val="0"/>
      <w:marTop w:val="0"/>
      <w:marBottom w:val="0"/>
      <w:divBdr>
        <w:top w:val="none" w:sz="0" w:space="0" w:color="auto"/>
        <w:left w:val="none" w:sz="0" w:space="0" w:color="auto"/>
        <w:bottom w:val="none" w:sz="0" w:space="0" w:color="auto"/>
        <w:right w:val="none" w:sz="0" w:space="0" w:color="auto"/>
      </w:divBdr>
    </w:div>
    <w:div w:id="889220935">
      <w:bodyDiv w:val="1"/>
      <w:marLeft w:val="0"/>
      <w:marRight w:val="0"/>
      <w:marTop w:val="0"/>
      <w:marBottom w:val="0"/>
      <w:divBdr>
        <w:top w:val="none" w:sz="0" w:space="0" w:color="auto"/>
        <w:left w:val="none" w:sz="0" w:space="0" w:color="auto"/>
        <w:bottom w:val="none" w:sz="0" w:space="0" w:color="auto"/>
        <w:right w:val="none" w:sz="0" w:space="0" w:color="auto"/>
      </w:divBdr>
    </w:div>
    <w:div w:id="900334529">
      <w:bodyDiv w:val="1"/>
      <w:marLeft w:val="0"/>
      <w:marRight w:val="0"/>
      <w:marTop w:val="0"/>
      <w:marBottom w:val="0"/>
      <w:divBdr>
        <w:top w:val="none" w:sz="0" w:space="0" w:color="auto"/>
        <w:left w:val="none" w:sz="0" w:space="0" w:color="auto"/>
        <w:bottom w:val="none" w:sz="0" w:space="0" w:color="auto"/>
        <w:right w:val="none" w:sz="0" w:space="0" w:color="auto"/>
      </w:divBdr>
      <w:divsChild>
        <w:div w:id="690380034">
          <w:marLeft w:val="0"/>
          <w:marRight w:val="0"/>
          <w:marTop w:val="0"/>
          <w:marBottom w:val="0"/>
          <w:divBdr>
            <w:top w:val="none" w:sz="0" w:space="0" w:color="auto"/>
            <w:left w:val="none" w:sz="0" w:space="0" w:color="auto"/>
            <w:bottom w:val="none" w:sz="0" w:space="0" w:color="auto"/>
            <w:right w:val="none" w:sz="0" w:space="0" w:color="auto"/>
          </w:divBdr>
          <w:divsChild>
            <w:div w:id="649748026">
              <w:marLeft w:val="0"/>
              <w:marRight w:val="0"/>
              <w:marTop w:val="0"/>
              <w:marBottom w:val="0"/>
              <w:divBdr>
                <w:top w:val="none" w:sz="0" w:space="0" w:color="auto"/>
                <w:left w:val="none" w:sz="0" w:space="0" w:color="auto"/>
                <w:bottom w:val="none" w:sz="0" w:space="0" w:color="auto"/>
                <w:right w:val="none" w:sz="0" w:space="0" w:color="auto"/>
              </w:divBdr>
              <w:divsChild>
                <w:div w:id="1821581175">
                  <w:marLeft w:val="0"/>
                  <w:marRight w:val="0"/>
                  <w:marTop w:val="0"/>
                  <w:marBottom w:val="0"/>
                  <w:divBdr>
                    <w:top w:val="none" w:sz="0" w:space="0" w:color="auto"/>
                    <w:left w:val="none" w:sz="0" w:space="0" w:color="auto"/>
                    <w:bottom w:val="none" w:sz="0" w:space="0" w:color="auto"/>
                    <w:right w:val="none" w:sz="0" w:space="0" w:color="auto"/>
                  </w:divBdr>
                </w:div>
              </w:divsChild>
            </w:div>
            <w:div w:id="799034324">
              <w:marLeft w:val="0"/>
              <w:marRight w:val="0"/>
              <w:marTop w:val="0"/>
              <w:marBottom w:val="0"/>
              <w:divBdr>
                <w:top w:val="none" w:sz="0" w:space="0" w:color="auto"/>
                <w:left w:val="none" w:sz="0" w:space="0" w:color="auto"/>
                <w:bottom w:val="none" w:sz="0" w:space="0" w:color="auto"/>
                <w:right w:val="none" w:sz="0" w:space="0" w:color="auto"/>
              </w:divBdr>
              <w:divsChild>
                <w:div w:id="190795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701485">
      <w:bodyDiv w:val="1"/>
      <w:marLeft w:val="0"/>
      <w:marRight w:val="0"/>
      <w:marTop w:val="0"/>
      <w:marBottom w:val="0"/>
      <w:divBdr>
        <w:top w:val="none" w:sz="0" w:space="0" w:color="auto"/>
        <w:left w:val="none" w:sz="0" w:space="0" w:color="auto"/>
        <w:bottom w:val="none" w:sz="0" w:space="0" w:color="auto"/>
        <w:right w:val="none" w:sz="0" w:space="0" w:color="auto"/>
      </w:divBdr>
    </w:div>
    <w:div w:id="913706986">
      <w:bodyDiv w:val="1"/>
      <w:marLeft w:val="0"/>
      <w:marRight w:val="0"/>
      <w:marTop w:val="0"/>
      <w:marBottom w:val="0"/>
      <w:divBdr>
        <w:top w:val="none" w:sz="0" w:space="0" w:color="auto"/>
        <w:left w:val="none" w:sz="0" w:space="0" w:color="auto"/>
        <w:bottom w:val="none" w:sz="0" w:space="0" w:color="auto"/>
        <w:right w:val="none" w:sz="0" w:space="0" w:color="auto"/>
      </w:divBdr>
    </w:div>
    <w:div w:id="935669499">
      <w:bodyDiv w:val="1"/>
      <w:marLeft w:val="0"/>
      <w:marRight w:val="0"/>
      <w:marTop w:val="0"/>
      <w:marBottom w:val="0"/>
      <w:divBdr>
        <w:top w:val="none" w:sz="0" w:space="0" w:color="auto"/>
        <w:left w:val="none" w:sz="0" w:space="0" w:color="auto"/>
        <w:bottom w:val="none" w:sz="0" w:space="0" w:color="auto"/>
        <w:right w:val="none" w:sz="0" w:space="0" w:color="auto"/>
      </w:divBdr>
    </w:div>
    <w:div w:id="942347427">
      <w:bodyDiv w:val="1"/>
      <w:marLeft w:val="0"/>
      <w:marRight w:val="0"/>
      <w:marTop w:val="0"/>
      <w:marBottom w:val="0"/>
      <w:divBdr>
        <w:top w:val="none" w:sz="0" w:space="0" w:color="auto"/>
        <w:left w:val="none" w:sz="0" w:space="0" w:color="auto"/>
        <w:bottom w:val="none" w:sz="0" w:space="0" w:color="auto"/>
        <w:right w:val="none" w:sz="0" w:space="0" w:color="auto"/>
      </w:divBdr>
    </w:div>
    <w:div w:id="958342553">
      <w:bodyDiv w:val="1"/>
      <w:marLeft w:val="0"/>
      <w:marRight w:val="0"/>
      <w:marTop w:val="0"/>
      <w:marBottom w:val="0"/>
      <w:divBdr>
        <w:top w:val="none" w:sz="0" w:space="0" w:color="auto"/>
        <w:left w:val="none" w:sz="0" w:space="0" w:color="auto"/>
        <w:bottom w:val="none" w:sz="0" w:space="0" w:color="auto"/>
        <w:right w:val="none" w:sz="0" w:space="0" w:color="auto"/>
      </w:divBdr>
      <w:divsChild>
        <w:div w:id="575283107">
          <w:marLeft w:val="0"/>
          <w:marRight w:val="0"/>
          <w:marTop w:val="0"/>
          <w:marBottom w:val="0"/>
          <w:divBdr>
            <w:top w:val="none" w:sz="0" w:space="0" w:color="auto"/>
            <w:left w:val="none" w:sz="0" w:space="0" w:color="auto"/>
            <w:bottom w:val="none" w:sz="0" w:space="0" w:color="auto"/>
            <w:right w:val="none" w:sz="0" w:space="0" w:color="auto"/>
          </w:divBdr>
          <w:divsChild>
            <w:div w:id="343215055">
              <w:marLeft w:val="0"/>
              <w:marRight w:val="0"/>
              <w:marTop w:val="0"/>
              <w:marBottom w:val="0"/>
              <w:divBdr>
                <w:top w:val="none" w:sz="0" w:space="0" w:color="auto"/>
                <w:left w:val="none" w:sz="0" w:space="0" w:color="auto"/>
                <w:bottom w:val="none" w:sz="0" w:space="0" w:color="auto"/>
                <w:right w:val="none" w:sz="0" w:space="0" w:color="auto"/>
              </w:divBdr>
              <w:divsChild>
                <w:div w:id="481428481">
                  <w:marLeft w:val="0"/>
                  <w:marRight w:val="0"/>
                  <w:marTop w:val="0"/>
                  <w:marBottom w:val="0"/>
                  <w:divBdr>
                    <w:top w:val="none" w:sz="0" w:space="0" w:color="auto"/>
                    <w:left w:val="none" w:sz="0" w:space="0" w:color="auto"/>
                    <w:bottom w:val="none" w:sz="0" w:space="0" w:color="auto"/>
                    <w:right w:val="none" w:sz="0" w:space="0" w:color="auto"/>
                  </w:divBdr>
                  <w:divsChild>
                    <w:div w:id="162268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521561">
      <w:bodyDiv w:val="1"/>
      <w:marLeft w:val="0"/>
      <w:marRight w:val="0"/>
      <w:marTop w:val="0"/>
      <w:marBottom w:val="0"/>
      <w:divBdr>
        <w:top w:val="none" w:sz="0" w:space="0" w:color="auto"/>
        <w:left w:val="none" w:sz="0" w:space="0" w:color="auto"/>
        <w:bottom w:val="none" w:sz="0" w:space="0" w:color="auto"/>
        <w:right w:val="none" w:sz="0" w:space="0" w:color="auto"/>
      </w:divBdr>
    </w:div>
    <w:div w:id="1103956719">
      <w:bodyDiv w:val="1"/>
      <w:marLeft w:val="0"/>
      <w:marRight w:val="0"/>
      <w:marTop w:val="0"/>
      <w:marBottom w:val="0"/>
      <w:divBdr>
        <w:top w:val="none" w:sz="0" w:space="0" w:color="auto"/>
        <w:left w:val="none" w:sz="0" w:space="0" w:color="auto"/>
        <w:bottom w:val="none" w:sz="0" w:space="0" w:color="auto"/>
        <w:right w:val="none" w:sz="0" w:space="0" w:color="auto"/>
      </w:divBdr>
      <w:divsChild>
        <w:div w:id="1505634298">
          <w:marLeft w:val="0"/>
          <w:marRight w:val="0"/>
          <w:marTop w:val="0"/>
          <w:marBottom w:val="0"/>
          <w:divBdr>
            <w:top w:val="none" w:sz="0" w:space="0" w:color="auto"/>
            <w:left w:val="none" w:sz="0" w:space="0" w:color="auto"/>
            <w:bottom w:val="none" w:sz="0" w:space="0" w:color="auto"/>
            <w:right w:val="none" w:sz="0" w:space="0" w:color="auto"/>
          </w:divBdr>
          <w:divsChild>
            <w:div w:id="1833333353">
              <w:marLeft w:val="0"/>
              <w:marRight w:val="0"/>
              <w:marTop w:val="0"/>
              <w:marBottom w:val="0"/>
              <w:divBdr>
                <w:top w:val="none" w:sz="0" w:space="0" w:color="auto"/>
                <w:left w:val="none" w:sz="0" w:space="0" w:color="auto"/>
                <w:bottom w:val="none" w:sz="0" w:space="0" w:color="auto"/>
                <w:right w:val="none" w:sz="0" w:space="0" w:color="auto"/>
              </w:divBdr>
              <w:divsChild>
                <w:div w:id="1913738379">
                  <w:marLeft w:val="0"/>
                  <w:marRight w:val="0"/>
                  <w:marTop w:val="0"/>
                  <w:marBottom w:val="0"/>
                  <w:divBdr>
                    <w:top w:val="none" w:sz="0" w:space="0" w:color="auto"/>
                    <w:left w:val="none" w:sz="0" w:space="0" w:color="auto"/>
                    <w:bottom w:val="none" w:sz="0" w:space="0" w:color="auto"/>
                    <w:right w:val="none" w:sz="0" w:space="0" w:color="auto"/>
                  </w:divBdr>
                  <w:divsChild>
                    <w:div w:id="1869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627939">
      <w:bodyDiv w:val="1"/>
      <w:marLeft w:val="0"/>
      <w:marRight w:val="0"/>
      <w:marTop w:val="0"/>
      <w:marBottom w:val="0"/>
      <w:divBdr>
        <w:top w:val="none" w:sz="0" w:space="0" w:color="auto"/>
        <w:left w:val="none" w:sz="0" w:space="0" w:color="auto"/>
        <w:bottom w:val="none" w:sz="0" w:space="0" w:color="auto"/>
        <w:right w:val="none" w:sz="0" w:space="0" w:color="auto"/>
      </w:divBdr>
    </w:div>
    <w:div w:id="1186597368">
      <w:bodyDiv w:val="1"/>
      <w:marLeft w:val="0"/>
      <w:marRight w:val="0"/>
      <w:marTop w:val="0"/>
      <w:marBottom w:val="0"/>
      <w:divBdr>
        <w:top w:val="none" w:sz="0" w:space="0" w:color="auto"/>
        <w:left w:val="none" w:sz="0" w:space="0" w:color="auto"/>
        <w:bottom w:val="none" w:sz="0" w:space="0" w:color="auto"/>
        <w:right w:val="none" w:sz="0" w:space="0" w:color="auto"/>
      </w:divBdr>
      <w:divsChild>
        <w:div w:id="1116406095">
          <w:marLeft w:val="0"/>
          <w:marRight w:val="0"/>
          <w:marTop w:val="0"/>
          <w:marBottom w:val="0"/>
          <w:divBdr>
            <w:top w:val="none" w:sz="0" w:space="0" w:color="auto"/>
            <w:left w:val="none" w:sz="0" w:space="0" w:color="auto"/>
            <w:bottom w:val="none" w:sz="0" w:space="0" w:color="auto"/>
            <w:right w:val="none" w:sz="0" w:space="0" w:color="auto"/>
          </w:divBdr>
          <w:divsChild>
            <w:div w:id="1020354168">
              <w:marLeft w:val="0"/>
              <w:marRight w:val="0"/>
              <w:marTop w:val="0"/>
              <w:marBottom w:val="0"/>
              <w:divBdr>
                <w:top w:val="none" w:sz="0" w:space="0" w:color="auto"/>
                <w:left w:val="none" w:sz="0" w:space="0" w:color="auto"/>
                <w:bottom w:val="none" w:sz="0" w:space="0" w:color="auto"/>
                <w:right w:val="none" w:sz="0" w:space="0" w:color="auto"/>
              </w:divBdr>
              <w:divsChild>
                <w:div w:id="361634225">
                  <w:marLeft w:val="0"/>
                  <w:marRight w:val="0"/>
                  <w:marTop w:val="0"/>
                  <w:marBottom w:val="0"/>
                  <w:divBdr>
                    <w:top w:val="none" w:sz="0" w:space="0" w:color="auto"/>
                    <w:left w:val="none" w:sz="0" w:space="0" w:color="auto"/>
                    <w:bottom w:val="none" w:sz="0" w:space="0" w:color="auto"/>
                    <w:right w:val="none" w:sz="0" w:space="0" w:color="auto"/>
                  </w:divBdr>
                  <w:divsChild>
                    <w:div w:id="12084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799983">
      <w:bodyDiv w:val="1"/>
      <w:marLeft w:val="0"/>
      <w:marRight w:val="0"/>
      <w:marTop w:val="0"/>
      <w:marBottom w:val="0"/>
      <w:divBdr>
        <w:top w:val="none" w:sz="0" w:space="0" w:color="auto"/>
        <w:left w:val="none" w:sz="0" w:space="0" w:color="auto"/>
        <w:bottom w:val="none" w:sz="0" w:space="0" w:color="auto"/>
        <w:right w:val="none" w:sz="0" w:space="0" w:color="auto"/>
      </w:divBdr>
    </w:div>
    <w:div w:id="1286303370">
      <w:bodyDiv w:val="1"/>
      <w:marLeft w:val="0"/>
      <w:marRight w:val="0"/>
      <w:marTop w:val="0"/>
      <w:marBottom w:val="0"/>
      <w:divBdr>
        <w:top w:val="none" w:sz="0" w:space="0" w:color="auto"/>
        <w:left w:val="none" w:sz="0" w:space="0" w:color="auto"/>
        <w:bottom w:val="none" w:sz="0" w:space="0" w:color="auto"/>
        <w:right w:val="none" w:sz="0" w:space="0" w:color="auto"/>
      </w:divBdr>
      <w:divsChild>
        <w:div w:id="141428238">
          <w:marLeft w:val="0"/>
          <w:marRight w:val="0"/>
          <w:marTop w:val="0"/>
          <w:marBottom w:val="0"/>
          <w:divBdr>
            <w:top w:val="none" w:sz="0" w:space="0" w:color="auto"/>
            <w:left w:val="none" w:sz="0" w:space="0" w:color="auto"/>
            <w:bottom w:val="none" w:sz="0" w:space="0" w:color="auto"/>
            <w:right w:val="none" w:sz="0" w:space="0" w:color="auto"/>
          </w:divBdr>
          <w:divsChild>
            <w:div w:id="1671256641">
              <w:marLeft w:val="0"/>
              <w:marRight w:val="0"/>
              <w:marTop w:val="0"/>
              <w:marBottom w:val="0"/>
              <w:divBdr>
                <w:top w:val="none" w:sz="0" w:space="0" w:color="auto"/>
                <w:left w:val="none" w:sz="0" w:space="0" w:color="auto"/>
                <w:bottom w:val="none" w:sz="0" w:space="0" w:color="auto"/>
                <w:right w:val="none" w:sz="0" w:space="0" w:color="auto"/>
              </w:divBdr>
              <w:divsChild>
                <w:div w:id="15353773">
                  <w:marLeft w:val="0"/>
                  <w:marRight w:val="0"/>
                  <w:marTop w:val="0"/>
                  <w:marBottom w:val="0"/>
                  <w:divBdr>
                    <w:top w:val="none" w:sz="0" w:space="0" w:color="auto"/>
                    <w:left w:val="none" w:sz="0" w:space="0" w:color="auto"/>
                    <w:bottom w:val="none" w:sz="0" w:space="0" w:color="auto"/>
                    <w:right w:val="none" w:sz="0" w:space="0" w:color="auto"/>
                  </w:divBdr>
                  <w:divsChild>
                    <w:div w:id="17735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353749">
      <w:bodyDiv w:val="1"/>
      <w:marLeft w:val="0"/>
      <w:marRight w:val="0"/>
      <w:marTop w:val="0"/>
      <w:marBottom w:val="0"/>
      <w:divBdr>
        <w:top w:val="none" w:sz="0" w:space="0" w:color="auto"/>
        <w:left w:val="none" w:sz="0" w:space="0" w:color="auto"/>
        <w:bottom w:val="none" w:sz="0" w:space="0" w:color="auto"/>
        <w:right w:val="none" w:sz="0" w:space="0" w:color="auto"/>
      </w:divBdr>
    </w:div>
    <w:div w:id="1301376872">
      <w:bodyDiv w:val="1"/>
      <w:marLeft w:val="0"/>
      <w:marRight w:val="0"/>
      <w:marTop w:val="0"/>
      <w:marBottom w:val="0"/>
      <w:divBdr>
        <w:top w:val="none" w:sz="0" w:space="0" w:color="auto"/>
        <w:left w:val="none" w:sz="0" w:space="0" w:color="auto"/>
        <w:bottom w:val="none" w:sz="0" w:space="0" w:color="auto"/>
        <w:right w:val="none" w:sz="0" w:space="0" w:color="auto"/>
      </w:divBdr>
      <w:divsChild>
        <w:div w:id="29573296">
          <w:marLeft w:val="0"/>
          <w:marRight w:val="0"/>
          <w:marTop w:val="0"/>
          <w:marBottom w:val="0"/>
          <w:divBdr>
            <w:top w:val="none" w:sz="0" w:space="0" w:color="auto"/>
            <w:left w:val="none" w:sz="0" w:space="0" w:color="auto"/>
            <w:bottom w:val="none" w:sz="0" w:space="0" w:color="auto"/>
            <w:right w:val="none" w:sz="0" w:space="0" w:color="auto"/>
          </w:divBdr>
          <w:divsChild>
            <w:div w:id="1499231370">
              <w:marLeft w:val="0"/>
              <w:marRight w:val="0"/>
              <w:marTop w:val="0"/>
              <w:marBottom w:val="0"/>
              <w:divBdr>
                <w:top w:val="none" w:sz="0" w:space="0" w:color="auto"/>
                <w:left w:val="none" w:sz="0" w:space="0" w:color="auto"/>
                <w:bottom w:val="none" w:sz="0" w:space="0" w:color="auto"/>
                <w:right w:val="none" w:sz="0" w:space="0" w:color="auto"/>
              </w:divBdr>
              <w:divsChild>
                <w:div w:id="818811667">
                  <w:marLeft w:val="0"/>
                  <w:marRight w:val="0"/>
                  <w:marTop w:val="0"/>
                  <w:marBottom w:val="0"/>
                  <w:divBdr>
                    <w:top w:val="none" w:sz="0" w:space="0" w:color="auto"/>
                    <w:left w:val="none" w:sz="0" w:space="0" w:color="auto"/>
                    <w:bottom w:val="none" w:sz="0" w:space="0" w:color="auto"/>
                    <w:right w:val="none" w:sz="0" w:space="0" w:color="auto"/>
                  </w:divBdr>
                  <w:divsChild>
                    <w:div w:id="34544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357659">
      <w:bodyDiv w:val="1"/>
      <w:marLeft w:val="0"/>
      <w:marRight w:val="0"/>
      <w:marTop w:val="0"/>
      <w:marBottom w:val="0"/>
      <w:divBdr>
        <w:top w:val="none" w:sz="0" w:space="0" w:color="auto"/>
        <w:left w:val="none" w:sz="0" w:space="0" w:color="auto"/>
        <w:bottom w:val="none" w:sz="0" w:space="0" w:color="auto"/>
        <w:right w:val="none" w:sz="0" w:space="0" w:color="auto"/>
      </w:divBdr>
    </w:div>
    <w:div w:id="1327128034">
      <w:bodyDiv w:val="1"/>
      <w:marLeft w:val="0"/>
      <w:marRight w:val="0"/>
      <w:marTop w:val="0"/>
      <w:marBottom w:val="0"/>
      <w:divBdr>
        <w:top w:val="none" w:sz="0" w:space="0" w:color="auto"/>
        <w:left w:val="none" w:sz="0" w:space="0" w:color="auto"/>
        <w:bottom w:val="none" w:sz="0" w:space="0" w:color="auto"/>
        <w:right w:val="none" w:sz="0" w:space="0" w:color="auto"/>
      </w:divBdr>
    </w:div>
    <w:div w:id="1361903927">
      <w:bodyDiv w:val="1"/>
      <w:marLeft w:val="0"/>
      <w:marRight w:val="0"/>
      <w:marTop w:val="0"/>
      <w:marBottom w:val="0"/>
      <w:divBdr>
        <w:top w:val="none" w:sz="0" w:space="0" w:color="auto"/>
        <w:left w:val="none" w:sz="0" w:space="0" w:color="auto"/>
        <w:bottom w:val="none" w:sz="0" w:space="0" w:color="auto"/>
        <w:right w:val="none" w:sz="0" w:space="0" w:color="auto"/>
      </w:divBdr>
    </w:div>
    <w:div w:id="1422023741">
      <w:bodyDiv w:val="1"/>
      <w:marLeft w:val="0"/>
      <w:marRight w:val="0"/>
      <w:marTop w:val="0"/>
      <w:marBottom w:val="0"/>
      <w:divBdr>
        <w:top w:val="none" w:sz="0" w:space="0" w:color="auto"/>
        <w:left w:val="none" w:sz="0" w:space="0" w:color="auto"/>
        <w:bottom w:val="none" w:sz="0" w:space="0" w:color="auto"/>
        <w:right w:val="none" w:sz="0" w:space="0" w:color="auto"/>
      </w:divBdr>
      <w:divsChild>
        <w:div w:id="1317103325">
          <w:marLeft w:val="0"/>
          <w:marRight w:val="0"/>
          <w:marTop w:val="0"/>
          <w:marBottom w:val="0"/>
          <w:divBdr>
            <w:top w:val="none" w:sz="0" w:space="0" w:color="auto"/>
            <w:left w:val="none" w:sz="0" w:space="0" w:color="auto"/>
            <w:bottom w:val="none" w:sz="0" w:space="0" w:color="auto"/>
            <w:right w:val="none" w:sz="0" w:space="0" w:color="auto"/>
          </w:divBdr>
          <w:divsChild>
            <w:div w:id="1611549456">
              <w:marLeft w:val="0"/>
              <w:marRight w:val="0"/>
              <w:marTop w:val="0"/>
              <w:marBottom w:val="0"/>
              <w:divBdr>
                <w:top w:val="none" w:sz="0" w:space="0" w:color="auto"/>
                <w:left w:val="none" w:sz="0" w:space="0" w:color="auto"/>
                <w:bottom w:val="none" w:sz="0" w:space="0" w:color="auto"/>
                <w:right w:val="none" w:sz="0" w:space="0" w:color="auto"/>
              </w:divBdr>
              <w:divsChild>
                <w:div w:id="147599426">
                  <w:marLeft w:val="0"/>
                  <w:marRight w:val="0"/>
                  <w:marTop w:val="0"/>
                  <w:marBottom w:val="0"/>
                  <w:divBdr>
                    <w:top w:val="none" w:sz="0" w:space="0" w:color="auto"/>
                    <w:left w:val="none" w:sz="0" w:space="0" w:color="auto"/>
                    <w:bottom w:val="none" w:sz="0" w:space="0" w:color="auto"/>
                    <w:right w:val="none" w:sz="0" w:space="0" w:color="auto"/>
                  </w:divBdr>
                  <w:divsChild>
                    <w:div w:id="104066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150783">
      <w:bodyDiv w:val="1"/>
      <w:marLeft w:val="0"/>
      <w:marRight w:val="0"/>
      <w:marTop w:val="0"/>
      <w:marBottom w:val="0"/>
      <w:divBdr>
        <w:top w:val="none" w:sz="0" w:space="0" w:color="auto"/>
        <w:left w:val="none" w:sz="0" w:space="0" w:color="auto"/>
        <w:bottom w:val="none" w:sz="0" w:space="0" w:color="auto"/>
        <w:right w:val="none" w:sz="0" w:space="0" w:color="auto"/>
      </w:divBdr>
      <w:divsChild>
        <w:div w:id="2055079155">
          <w:marLeft w:val="0"/>
          <w:marRight w:val="0"/>
          <w:marTop w:val="0"/>
          <w:marBottom w:val="0"/>
          <w:divBdr>
            <w:top w:val="none" w:sz="0" w:space="0" w:color="auto"/>
            <w:left w:val="none" w:sz="0" w:space="0" w:color="auto"/>
            <w:bottom w:val="none" w:sz="0" w:space="0" w:color="auto"/>
            <w:right w:val="none" w:sz="0" w:space="0" w:color="auto"/>
          </w:divBdr>
          <w:divsChild>
            <w:div w:id="649165656">
              <w:marLeft w:val="0"/>
              <w:marRight w:val="0"/>
              <w:marTop w:val="0"/>
              <w:marBottom w:val="0"/>
              <w:divBdr>
                <w:top w:val="none" w:sz="0" w:space="0" w:color="auto"/>
                <w:left w:val="none" w:sz="0" w:space="0" w:color="auto"/>
                <w:bottom w:val="none" w:sz="0" w:space="0" w:color="auto"/>
                <w:right w:val="none" w:sz="0" w:space="0" w:color="auto"/>
              </w:divBdr>
              <w:divsChild>
                <w:div w:id="184516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88284">
      <w:bodyDiv w:val="1"/>
      <w:marLeft w:val="0"/>
      <w:marRight w:val="0"/>
      <w:marTop w:val="0"/>
      <w:marBottom w:val="0"/>
      <w:divBdr>
        <w:top w:val="none" w:sz="0" w:space="0" w:color="auto"/>
        <w:left w:val="none" w:sz="0" w:space="0" w:color="auto"/>
        <w:bottom w:val="none" w:sz="0" w:space="0" w:color="auto"/>
        <w:right w:val="none" w:sz="0" w:space="0" w:color="auto"/>
      </w:divBdr>
    </w:div>
    <w:div w:id="1617247103">
      <w:bodyDiv w:val="1"/>
      <w:marLeft w:val="0"/>
      <w:marRight w:val="0"/>
      <w:marTop w:val="0"/>
      <w:marBottom w:val="0"/>
      <w:divBdr>
        <w:top w:val="none" w:sz="0" w:space="0" w:color="auto"/>
        <w:left w:val="none" w:sz="0" w:space="0" w:color="auto"/>
        <w:bottom w:val="none" w:sz="0" w:space="0" w:color="auto"/>
        <w:right w:val="none" w:sz="0" w:space="0" w:color="auto"/>
      </w:divBdr>
    </w:div>
    <w:div w:id="1624339350">
      <w:bodyDiv w:val="1"/>
      <w:marLeft w:val="0"/>
      <w:marRight w:val="0"/>
      <w:marTop w:val="0"/>
      <w:marBottom w:val="0"/>
      <w:divBdr>
        <w:top w:val="none" w:sz="0" w:space="0" w:color="auto"/>
        <w:left w:val="none" w:sz="0" w:space="0" w:color="auto"/>
        <w:bottom w:val="none" w:sz="0" w:space="0" w:color="auto"/>
        <w:right w:val="none" w:sz="0" w:space="0" w:color="auto"/>
      </w:divBdr>
    </w:div>
    <w:div w:id="1644461724">
      <w:bodyDiv w:val="1"/>
      <w:marLeft w:val="0"/>
      <w:marRight w:val="0"/>
      <w:marTop w:val="0"/>
      <w:marBottom w:val="0"/>
      <w:divBdr>
        <w:top w:val="none" w:sz="0" w:space="0" w:color="auto"/>
        <w:left w:val="none" w:sz="0" w:space="0" w:color="auto"/>
        <w:bottom w:val="none" w:sz="0" w:space="0" w:color="auto"/>
        <w:right w:val="none" w:sz="0" w:space="0" w:color="auto"/>
      </w:divBdr>
    </w:div>
    <w:div w:id="1653438761">
      <w:bodyDiv w:val="1"/>
      <w:marLeft w:val="0"/>
      <w:marRight w:val="0"/>
      <w:marTop w:val="0"/>
      <w:marBottom w:val="0"/>
      <w:divBdr>
        <w:top w:val="none" w:sz="0" w:space="0" w:color="auto"/>
        <w:left w:val="none" w:sz="0" w:space="0" w:color="auto"/>
        <w:bottom w:val="none" w:sz="0" w:space="0" w:color="auto"/>
        <w:right w:val="none" w:sz="0" w:space="0" w:color="auto"/>
      </w:divBdr>
    </w:div>
    <w:div w:id="1654947788">
      <w:bodyDiv w:val="1"/>
      <w:marLeft w:val="0"/>
      <w:marRight w:val="0"/>
      <w:marTop w:val="0"/>
      <w:marBottom w:val="0"/>
      <w:divBdr>
        <w:top w:val="none" w:sz="0" w:space="0" w:color="auto"/>
        <w:left w:val="none" w:sz="0" w:space="0" w:color="auto"/>
        <w:bottom w:val="none" w:sz="0" w:space="0" w:color="auto"/>
        <w:right w:val="none" w:sz="0" w:space="0" w:color="auto"/>
      </w:divBdr>
    </w:div>
    <w:div w:id="1661225656">
      <w:bodyDiv w:val="1"/>
      <w:marLeft w:val="0"/>
      <w:marRight w:val="0"/>
      <w:marTop w:val="0"/>
      <w:marBottom w:val="0"/>
      <w:divBdr>
        <w:top w:val="none" w:sz="0" w:space="0" w:color="auto"/>
        <w:left w:val="none" w:sz="0" w:space="0" w:color="auto"/>
        <w:bottom w:val="none" w:sz="0" w:space="0" w:color="auto"/>
        <w:right w:val="none" w:sz="0" w:space="0" w:color="auto"/>
      </w:divBdr>
    </w:div>
    <w:div w:id="1693148700">
      <w:bodyDiv w:val="1"/>
      <w:marLeft w:val="0"/>
      <w:marRight w:val="0"/>
      <w:marTop w:val="0"/>
      <w:marBottom w:val="0"/>
      <w:divBdr>
        <w:top w:val="none" w:sz="0" w:space="0" w:color="auto"/>
        <w:left w:val="none" w:sz="0" w:space="0" w:color="auto"/>
        <w:bottom w:val="none" w:sz="0" w:space="0" w:color="auto"/>
        <w:right w:val="none" w:sz="0" w:space="0" w:color="auto"/>
      </w:divBdr>
    </w:div>
    <w:div w:id="1694644655">
      <w:bodyDiv w:val="1"/>
      <w:marLeft w:val="0"/>
      <w:marRight w:val="0"/>
      <w:marTop w:val="0"/>
      <w:marBottom w:val="0"/>
      <w:divBdr>
        <w:top w:val="none" w:sz="0" w:space="0" w:color="auto"/>
        <w:left w:val="none" w:sz="0" w:space="0" w:color="auto"/>
        <w:bottom w:val="none" w:sz="0" w:space="0" w:color="auto"/>
        <w:right w:val="none" w:sz="0" w:space="0" w:color="auto"/>
      </w:divBdr>
    </w:div>
    <w:div w:id="1715884993">
      <w:bodyDiv w:val="1"/>
      <w:marLeft w:val="0"/>
      <w:marRight w:val="0"/>
      <w:marTop w:val="0"/>
      <w:marBottom w:val="0"/>
      <w:divBdr>
        <w:top w:val="none" w:sz="0" w:space="0" w:color="auto"/>
        <w:left w:val="none" w:sz="0" w:space="0" w:color="auto"/>
        <w:bottom w:val="none" w:sz="0" w:space="0" w:color="auto"/>
        <w:right w:val="none" w:sz="0" w:space="0" w:color="auto"/>
      </w:divBdr>
    </w:div>
    <w:div w:id="1722484611">
      <w:bodyDiv w:val="1"/>
      <w:marLeft w:val="0"/>
      <w:marRight w:val="0"/>
      <w:marTop w:val="0"/>
      <w:marBottom w:val="0"/>
      <w:divBdr>
        <w:top w:val="none" w:sz="0" w:space="0" w:color="auto"/>
        <w:left w:val="none" w:sz="0" w:space="0" w:color="auto"/>
        <w:bottom w:val="none" w:sz="0" w:space="0" w:color="auto"/>
        <w:right w:val="none" w:sz="0" w:space="0" w:color="auto"/>
      </w:divBdr>
    </w:div>
    <w:div w:id="1798445630">
      <w:bodyDiv w:val="1"/>
      <w:marLeft w:val="0"/>
      <w:marRight w:val="0"/>
      <w:marTop w:val="0"/>
      <w:marBottom w:val="0"/>
      <w:divBdr>
        <w:top w:val="none" w:sz="0" w:space="0" w:color="auto"/>
        <w:left w:val="none" w:sz="0" w:space="0" w:color="auto"/>
        <w:bottom w:val="none" w:sz="0" w:space="0" w:color="auto"/>
        <w:right w:val="none" w:sz="0" w:space="0" w:color="auto"/>
      </w:divBdr>
      <w:divsChild>
        <w:div w:id="229005051">
          <w:marLeft w:val="0"/>
          <w:marRight w:val="0"/>
          <w:marTop w:val="0"/>
          <w:marBottom w:val="0"/>
          <w:divBdr>
            <w:top w:val="none" w:sz="0" w:space="0" w:color="auto"/>
            <w:left w:val="none" w:sz="0" w:space="0" w:color="auto"/>
            <w:bottom w:val="none" w:sz="0" w:space="0" w:color="auto"/>
            <w:right w:val="none" w:sz="0" w:space="0" w:color="auto"/>
          </w:divBdr>
          <w:divsChild>
            <w:div w:id="791482249">
              <w:marLeft w:val="0"/>
              <w:marRight w:val="0"/>
              <w:marTop w:val="0"/>
              <w:marBottom w:val="0"/>
              <w:divBdr>
                <w:top w:val="none" w:sz="0" w:space="0" w:color="auto"/>
                <w:left w:val="none" w:sz="0" w:space="0" w:color="auto"/>
                <w:bottom w:val="none" w:sz="0" w:space="0" w:color="auto"/>
                <w:right w:val="none" w:sz="0" w:space="0" w:color="auto"/>
              </w:divBdr>
              <w:divsChild>
                <w:div w:id="1390808036">
                  <w:marLeft w:val="0"/>
                  <w:marRight w:val="0"/>
                  <w:marTop w:val="0"/>
                  <w:marBottom w:val="0"/>
                  <w:divBdr>
                    <w:top w:val="none" w:sz="0" w:space="0" w:color="auto"/>
                    <w:left w:val="none" w:sz="0" w:space="0" w:color="auto"/>
                    <w:bottom w:val="none" w:sz="0" w:space="0" w:color="auto"/>
                    <w:right w:val="none" w:sz="0" w:space="0" w:color="auto"/>
                  </w:divBdr>
                  <w:divsChild>
                    <w:div w:id="157269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966415">
      <w:bodyDiv w:val="1"/>
      <w:marLeft w:val="0"/>
      <w:marRight w:val="0"/>
      <w:marTop w:val="0"/>
      <w:marBottom w:val="0"/>
      <w:divBdr>
        <w:top w:val="none" w:sz="0" w:space="0" w:color="auto"/>
        <w:left w:val="none" w:sz="0" w:space="0" w:color="auto"/>
        <w:bottom w:val="none" w:sz="0" w:space="0" w:color="auto"/>
        <w:right w:val="none" w:sz="0" w:space="0" w:color="auto"/>
      </w:divBdr>
    </w:div>
    <w:div w:id="1848981289">
      <w:bodyDiv w:val="1"/>
      <w:marLeft w:val="0"/>
      <w:marRight w:val="0"/>
      <w:marTop w:val="0"/>
      <w:marBottom w:val="0"/>
      <w:divBdr>
        <w:top w:val="none" w:sz="0" w:space="0" w:color="auto"/>
        <w:left w:val="none" w:sz="0" w:space="0" w:color="auto"/>
        <w:bottom w:val="none" w:sz="0" w:space="0" w:color="auto"/>
        <w:right w:val="none" w:sz="0" w:space="0" w:color="auto"/>
      </w:divBdr>
    </w:div>
    <w:div w:id="1879200038">
      <w:bodyDiv w:val="1"/>
      <w:marLeft w:val="0"/>
      <w:marRight w:val="0"/>
      <w:marTop w:val="0"/>
      <w:marBottom w:val="0"/>
      <w:divBdr>
        <w:top w:val="none" w:sz="0" w:space="0" w:color="auto"/>
        <w:left w:val="none" w:sz="0" w:space="0" w:color="auto"/>
        <w:bottom w:val="none" w:sz="0" w:space="0" w:color="auto"/>
        <w:right w:val="none" w:sz="0" w:space="0" w:color="auto"/>
      </w:divBdr>
      <w:divsChild>
        <w:div w:id="1844584737">
          <w:marLeft w:val="0"/>
          <w:marRight w:val="0"/>
          <w:marTop w:val="0"/>
          <w:marBottom w:val="0"/>
          <w:divBdr>
            <w:top w:val="none" w:sz="0" w:space="0" w:color="auto"/>
            <w:left w:val="none" w:sz="0" w:space="0" w:color="auto"/>
            <w:bottom w:val="none" w:sz="0" w:space="0" w:color="auto"/>
            <w:right w:val="none" w:sz="0" w:space="0" w:color="auto"/>
          </w:divBdr>
          <w:divsChild>
            <w:div w:id="1483500017">
              <w:marLeft w:val="0"/>
              <w:marRight w:val="0"/>
              <w:marTop w:val="0"/>
              <w:marBottom w:val="0"/>
              <w:divBdr>
                <w:top w:val="none" w:sz="0" w:space="0" w:color="auto"/>
                <w:left w:val="none" w:sz="0" w:space="0" w:color="auto"/>
                <w:bottom w:val="none" w:sz="0" w:space="0" w:color="auto"/>
                <w:right w:val="none" w:sz="0" w:space="0" w:color="auto"/>
              </w:divBdr>
              <w:divsChild>
                <w:div w:id="423378754">
                  <w:marLeft w:val="0"/>
                  <w:marRight w:val="0"/>
                  <w:marTop w:val="0"/>
                  <w:marBottom w:val="0"/>
                  <w:divBdr>
                    <w:top w:val="none" w:sz="0" w:space="0" w:color="auto"/>
                    <w:left w:val="none" w:sz="0" w:space="0" w:color="auto"/>
                    <w:bottom w:val="none" w:sz="0" w:space="0" w:color="auto"/>
                    <w:right w:val="none" w:sz="0" w:space="0" w:color="auto"/>
                  </w:divBdr>
                  <w:divsChild>
                    <w:div w:id="9864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470938">
      <w:bodyDiv w:val="1"/>
      <w:marLeft w:val="0"/>
      <w:marRight w:val="0"/>
      <w:marTop w:val="0"/>
      <w:marBottom w:val="0"/>
      <w:divBdr>
        <w:top w:val="none" w:sz="0" w:space="0" w:color="auto"/>
        <w:left w:val="none" w:sz="0" w:space="0" w:color="auto"/>
        <w:bottom w:val="none" w:sz="0" w:space="0" w:color="auto"/>
        <w:right w:val="none" w:sz="0" w:space="0" w:color="auto"/>
      </w:divBdr>
    </w:div>
    <w:div w:id="1974364290">
      <w:bodyDiv w:val="1"/>
      <w:marLeft w:val="0"/>
      <w:marRight w:val="0"/>
      <w:marTop w:val="0"/>
      <w:marBottom w:val="0"/>
      <w:divBdr>
        <w:top w:val="none" w:sz="0" w:space="0" w:color="auto"/>
        <w:left w:val="none" w:sz="0" w:space="0" w:color="auto"/>
        <w:bottom w:val="none" w:sz="0" w:space="0" w:color="auto"/>
        <w:right w:val="none" w:sz="0" w:space="0" w:color="auto"/>
      </w:divBdr>
      <w:divsChild>
        <w:div w:id="1783725054">
          <w:marLeft w:val="0"/>
          <w:marRight w:val="0"/>
          <w:marTop w:val="0"/>
          <w:marBottom w:val="0"/>
          <w:divBdr>
            <w:top w:val="none" w:sz="0" w:space="0" w:color="auto"/>
            <w:left w:val="none" w:sz="0" w:space="0" w:color="auto"/>
            <w:bottom w:val="none" w:sz="0" w:space="0" w:color="auto"/>
            <w:right w:val="none" w:sz="0" w:space="0" w:color="auto"/>
          </w:divBdr>
          <w:divsChild>
            <w:div w:id="752893902">
              <w:marLeft w:val="0"/>
              <w:marRight w:val="0"/>
              <w:marTop w:val="0"/>
              <w:marBottom w:val="0"/>
              <w:divBdr>
                <w:top w:val="none" w:sz="0" w:space="0" w:color="auto"/>
                <w:left w:val="none" w:sz="0" w:space="0" w:color="auto"/>
                <w:bottom w:val="none" w:sz="0" w:space="0" w:color="auto"/>
                <w:right w:val="none" w:sz="0" w:space="0" w:color="auto"/>
              </w:divBdr>
              <w:divsChild>
                <w:div w:id="210036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101048">
      <w:bodyDiv w:val="1"/>
      <w:marLeft w:val="0"/>
      <w:marRight w:val="0"/>
      <w:marTop w:val="0"/>
      <w:marBottom w:val="0"/>
      <w:divBdr>
        <w:top w:val="none" w:sz="0" w:space="0" w:color="auto"/>
        <w:left w:val="none" w:sz="0" w:space="0" w:color="auto"/>
        <w:bottom w:val="none" w:sz="0" w:space="0" w:color="auto"/>
        <w:right w:val="none" w:sz="0" w:space="0" w:color="auto"/>
      </w:divBdr>
      <w:divsChild>
        <w:div w:id="2017688474">
          <w:marLeft w:val="0"/>
          <w:marRight w:val="0"/>
          <w:marTop w:val="0"/>
          <w:marBottom w:val="0"/>
          <w:divBdr>
            <w:top w:val="none" w:sz="0" w:space="0" w:color="auto"/>
            <w:left w:val="none" w:sz="0" w:space="0" w:color="auto"/>
            <w:bottom w:val="none" w:sz="0" w:space="0" w:color="auto"/>
            <w:right w:val="none" w:sz="0" w:space="0" w:color="auto"/>
          </w:divBdr>
          <w:divsChild>
            <w:div w:id="1416130204">
              <w:marLeft w:val="0"/>
              <w:marRight w:val="0"/>
              <w:marTop w:val="0"/>
              <w:marBottom w:val="0"/>
              <w:divBdr>
                <w:top w:val="none" w:sz="0" w:space="0" w:color="auto"/>
                <w:left w:val="none" w:sz="0" w:space="0" w:color="auto"/>
                <w:bottom w:val="none" w:sz="0" w:space="0" w:color="auto"/>
                <w:right w:val="none" w:sz="0" w:space="0" w:color="auto"/>
              </w:divBdr>
              <w:divsChild>
                <w:div w:id="281808669">
                  <w:marLeft w:val="0"/>
                  <w:marRight w:val="0"/>
                  <w:marTop w:val="0"/>
                  <w:marBottom w:val="0"/>
                  <w:divBdr>
                    <w:top w:val="none" w:sz="0" w:space="0" w:color="auto"/>
                    <w:left w:val="none" w:sz="0" w:space="0" w:color="auto"/>
                    <w:bottom w:val="none" w:sz="0" w:space="0" w:color="auto"/>
                    <w:right w:val="none" w:sz="0" w:space="0" w:color="auto"/>
                  </w:divBdr>
                  <w:divsChild>
                    <w:div w:id="14721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6559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era.ac.uk/wp-content/uploads/2014/02/BERA-Ethical-Guidelines-2011.pdf" TargetMode="Externa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787</TotalTime>
  <Pages>18</Pages>
  <Words>5138</Words>
  <Characters>29292</Characters>
  <Application>Microsoft Word 12.0.0</Application>
  <DocSecurity>0</DocSecurity>
  <Lines>244</Lines>
  <Paragraphs>58</Paragraphs>
  <ScaleCrop>false</ScaleCrop>
  <Company>Amman Valley School</Company>
  <LinksUpToDate>false</LinksUpToDate>
  <CharactersWithSpaces>35972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Tootle</dc:creator>
  <cp:keywords/>
  <cp:lastModifiedBy>Lucy Tootle</cp:lastModifiedBy>
  <cp:revision>46</cp:revision>
  <dcterms:created xsi:type="dcterms:W3CDTF">2019-03-18T11:43:00Z</dcterms:created>
  <dcterms:modified xsi:type="dcterms:W3CDTF">2019-05-30T20:58:00Z</dcterms:modified>
</cp:coreProperties>
</file>