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A2E2A" w14:textId="77777777" w:rsidR="00674668" w:rsidRPr="000E5C02" w:rsidRDefault="00674668">
      <w:pPr>
        <w:rPr>
          <w:sz w:val="26"/>
          <w:szCs w:val="26"/>
        </w:rPr>
      </w:pPr>
    </w:p>
    <w:p w14:paraId="0C71337D" w14:textId="0E68EE90" w:rsidR="00AD4211" w:rsidRPr="000E5C02" w:rsidRDefault="00674668">
      <w:pPr>
        <w:rPr>
          <w:sz w:val="26"/>
          <w:szCs w:val="26"/>
          <w:u w:val="single"/>
        </w:rPr>
      </w:pPr>
      <w:r w:rsidRPr="000E5C02">
        <w:rPr>
          <w:sz w:val="26"/>
          <w:szCs w:val="26"/>
          <w:u w:val="single"/>
        </w:rPr>
        <w:t>Lecture 7: Apocalyptic Literature Worksheet</w:t>
      </w:r>
    </w:p>
    <w:p w14:paraId="323A456E" w14:textId="3DA458A9" w:rsidR="00674668" w:rsidRPr="000E5C02" w:rsidRDefault="00674668">
      <w:pPr>
        <w:rPr>
          <w:b/>
          <w:bCs/>
          <w:i/>
          <w:iCs/>
          <w:sz w:val="26"/>
          <w:szCs w:val="26"/>
          <w:u w:val="single"/>
        </w:rPr>
      </w:pPr>
    </w:p>
    <w:p w14:paraId="64EA29CD" w14:textId="504B1C66" w:rsidR="00674668" w:rsidRPr="000E5C02" w:rsidRDefault="00674668">
      <w:pPr>
        <w:rPr>
          <w:b/>
          <w:bCs/>
          <w:i/>
          <w:iCs/>
          <w:sz w:val="26"/>
          <w:szCs w:val="26"/>
          <w:u w:val="single"/>
        </w:rPr>
      </w:pPr>
      <w:r w:rsidRPr="000E5C02">
        <w:rPr>
          <w:b/>
          <w:bCs/>
          <w:i/>
          <w:iCs/>
          <w:sz w:val="26"/>
          <w:szCs w:val="26"/>
          <w:u w:val="single"/>
        </w:rPr>
        <w:t>Definition of terms</w:t>
      </w:r>
    </w:p>
    <w:p w14:paraId="140F9373" w14:textId="77777777" w:rsidR="00674668" w:rsidRPr="000E5C02" w:rsidRDefault="00674668" w:rsidP="00674668">
      <w:pPr>
        <w:pStyle w:val="ListParagraph"/>
        <w:rPr>
          <w:sz w:val="26"/>
          <w:szCs w:val="26"/>
        </w:rPr>
      </w:pPr>
    </w:p>
    <w:p w14:paraId="19AA78BA" w14:textId="5D092AFE" w:rsidR="00674668" w:rsidRPr="000E5C02" w:rsidRDefault="009572C1" w:rsidP="00674668">
      <w:pPr>
        <w:pStyle w:val="ListParagraph"/>
        <w:numPr>
          <w:ilvl w:val="0"/>
          <w:numId w:val="1"/>
        </w:numPr>
        <w:rPr>
          <w:sz w:val="26"/>
          <w:szCs w:val="26"/>
        </w:rPr>
      </w:pPr>
      <w:r w:rsidRPr="000E5C02">
        <w:rPr>
          <w:sz w:val="26"/>
          <w:szCs w:val="26"/>
        </w:rPr>
        <w:t>Apocalypse</w:t>
      </w:r>
      <w:r w:rsidR="00900F89">
        <w:rPr>
          <w:rFonts w:ascii="Baskerville Old Face" w:hAnsi="Baskerville Old Face"/>
          <w:sz w:val="28"/>
          <w:szCs w:val="28"/>
        </w:rPr>
        <w:t xml:space="preserve"> – </w:t>
      </w:r>
      <w:r w:rsidR="00967247">
        <w:rPr>
          <w:rFonts w:ascii="Baskerville Old Face" w:hAnsi="Baskerville Old Face"/>
          <w:sz w:val="28"/>
          <w:szCs w:val="28"/>
        </w:rPr>
        <w:t>T</w:t>
      </w:r>
      <w:r w:rsidR="00900F89">
        <w:rPr>
          <w:rFonts w:ascii="Baskerville Old Face" w:hAnsi="Baskerville Old Face"/>
          <w:sz w:val="28"/>
          <w:szCs w:val="28"/>
        </w:rPr>
        <w:t>he final destruction of the world, seen in Biblical books such as Revelations.</w:t>
      </w:r>
    </w:p>
    <w:p w14:paraId="31E704C0" w14:textId="6922FF4B" w:rsidR="009572C1" w:rsidRPr="000E5C02" w:rsidRDefault="009572C1" w:rsidP="00674668">
      <w:pPr>
        <w:pStyle w:val="ListParagraph"/>
        <w:numPr>
          <w:ilvl w:val="0"/>
          <w:numId w:val="1"/>
        </w:numPr>
        <w:rPr>
          <w:sz w:val="26"/>
          <w:szCs w:val="26"/>
        </w:rPr>
      </w:pPr>
      <w:r w:rsidRPr="000E5C02">
        <w:rPr>
          <w:sz w:val="26"/>
          <w:szCs w:val="26"/>
        </w:rPr>
        <w:t>Eschatology</w:t>
      </w:r>
      <w:r w:rsidR="00900F89">
        <w:rPr>
          <w:rFonts w:ascii="Baskerville Old Face" w:hAnsi="Baskerville Old Face"/>
          <w:sz w:val="28"/>
          <w:szCs w:val="28"/>
        </w:rPr>
        <w:t xml:space="preserve"> – The theology concerned with death, judgment and the final destiny of the soul and humankind.</w:t>
      </w:r>
    </w:p>
    <w:p w14:paraId="071676B3" w14:textId="3659EE57" w:rsidR="009572C1" w:rsidRPr="000E5C02" w:rsidRDefault="005D4057" w:rsidP="00674668">
      <w:pPr>
        <w:pStyle w:val="ListParagraph"/>
        <w:numPr>
          <w:ilvl w:val="0"/>
          <w:numId w:val="1"/>
        </w:numPr>
        <w:rPr>
          <w:sz w:val="26"/>
          <w:szCs w:val="26"/>
        </w:rPr>
      </w:pPr>
      <w:r w:rsidRPr="000E5C02">
        <w:rPr>
          <w:sz w:val="26"/>
          <w:szCs w:val="26"/>
        </w:rPr>
        <w:t>Divine messenger</w:t>
      </w:r>
      <w:r w:rsidR="00900F89">
        <w:rPr>
          <w:rFonts w:ascii="Baskerville Old Face" w:hAnsi="Baskerville Old Face"/>
          <w:sz w:val="28"/>
          <w:szCs w:val="28"/>
        </w:rPr>
        <w:t xml:space="preserve"> – </w:t>
      </w:r>
      <w:r w:rsidR="00967247">
        <w:rPr>
          <w:rFonts w:ascii="Baskerville Old Face" w:hAnsi="Baskerville Old Face"/>
          <w:sz w:val="28"/>
          <w:szCs w:val="28"/>
        </w:rPr>
        <w:t>A</w:t>
      </w:r>
      <w:r w:rsidR="00900F89">
        <w:rPr>
          <w:rFonts w:ascii="Baskerville Old Face" w:hAnsi="Baskerville Old Face"/>
          <w:sz w:val="28"/>
          <w:szCs w:val="28"/>
        </w:rPr>
        <w:t xml:space="preserve"> being sent by God with a message, associated messengers include angels.</w:t>
      </w:r>
    </w:p>
    <w:p w14:paraId="01E4AB9E" w14:textId="6C2217C2" w:rsidR="005D4057" w:rsidRPr="000E5C02" w:rsidRDefault="005D4057" w:rsidP="00674668">
      <w:pPr>
        <w:pStyle w:val="ListParagraph"/>
        <w:numPr>
          <w:ilvl w:val="0"/>
          <w:numId w:val="1"/>
        </w:numPr>
        <w:rPr>
          <w:sz w:val="26"/>
          <w:szCs w:val="26"/>
        </w:rPr>
      </w:pPr>
      <w:r w:rsidRPr="000E5C02">
        <w:rPr>
          <w:sz w:val="26"/>
          <w:szCs w:val="26"/>
        </w:rPr>
        <w:t>Book of Daniel</w:t>
      </w:r>
      <w:r w:rsidR="00900F89">
        <w:rPr>
          <w:rFonts w:ascii="Baskerville Old Face" w:hAnsi="Baskerville Old Face"/>
          <w:sz w:val="28"/>
          <w:szCs w:val="28"/>
        </w:rPr>
        <w:t xml:space="preserve"> – </w:t>
      </w:r>
      <w:r w:rsidR="00967247">
        <w:rPr>
          <w:rFonts w:ascii="Baskerville Old Face" w:hAnsi="Baskerville Old Face"/>
          <w:sz w:val="28"/>
          <w:szCs w:val="28"/>
        </w:rPr>
        <w:t>A</w:t>
      </w:r>
      <w:r w:rsidR="00900F89">
        <w:rPr>
          <w:rFonts w:ascii="Baskerville Old Face" w:hAnsi="Baskerville Old Face"/>
          <w:sz w:val="28"/>
          <w:szCs w:val="28"/>
        </w:rPr>
        <w:t xml:space="preserve">n account of the activities and visions of Daniel, a noble Jew during the exilic period, with God saving David and his friends from their enemies, and so he would do so again for Israel in the future. </w:t>
      </w:r>
    </w:p>
    <w:p w14:paraId="368D4FBD" w14:textId="77777777" w:rsidR="009C041C" w:rsidRPr="000E5C02" w:rsidRDefault="009C041C">
      <w:pPr>
        <w:rPr>
          <w:sz w:val="26"/>
          <w:szCs w:val="26"/>
        </w:rPr>
      </w:pPr>
    </w:p>
    <w:p w14:paraId="2C9545A5" w14:textId="77777777" w:rsidR="009572C1" w:rsidRPr="000E5C02" w:rsidRDefault="00674668" w:rsidP="009572C1">
      <w:pPr>
        <w:rPr>
          <w:b/>
          <w:bCs/>
          <w:sz w:val="26"/>
          <w:szCs w:val="26"/>
        </w:rPr>
      </w:pPr>
      <w:r w:rsidRPr="000E5C02">
        <w:rPr>
          <w:b/>
          <w:bCs/>
          <w:sz w:val="26"/>
          <w:szCs w:val="26"/>
        </w:rPr>
        <w:t>Task One:</w:t>
      </w:r>
      <w:r w:rsidR="009572C1" w:rsidRPr="000E5C02">
        <w:rPr>
          <w:b/>
          <w:bCs/>
          <w:sz w:val="26"/>
          <w:szCs w:val="26"/>
        </w:rPr>
        <w:t xml:space="preserve"> </w:t>
      </w:r>
    </w:p>
    <w:p w14:paraId="7B4CC25A" w14:textId="0CA0D28F" w:rsidR="009572C1" w:rsidRPr="000E5C02" w:rsidRDefault="00674668" w:rsidP="009572C1">
      <w:pPr>
        <w:rPr>
          <w:sz w:val="26"/>
          <w:szCs w:val="26"/>
        </w:rPr>
      </w:pPr>
      <w:r w:rsidRPr="000E5C02">
        <w:rPr>
          <w:sz w:val="26"/>
          <w:szCs w:val="26"/>
        </w:rPr>
        <w:t xml:space="preserve">Please read, </w:t>
      </w:r>
      <w:proofErr w:type="spellStart"/>
      <w:r w:rsidRPr="000E5C02">
        <w:rPr>
          <w:sz w:val="26"/>
          <w:szCs w:val="26"/>
        </w:rPr>
        <w:t>Anathea</w:t>
      </w:r>
      <w:proofErr w:type="spellEnd"/>
      <w:r w:rsidRPr="000E5C02">
        <w:rPr>
          <w:sz w:val="26"/>
          <w:szCs w:val="26"/>
        </w:rPr>
        <w:t xml:space="preserve"> </w:t>
      </w:r>
      <w:proofErr w:type="spellStart"/>
      <w:r w:rsidRPr="000E5C02">
        <w:rPr>
          <w:sz w:val="26"/>
          <w:szCs w:val="26"/>
        </w:rPr>
        <w:t>Portier</w:t>
      </w:r>
      <w:proofErr w:type="spellEnd"/>
      <w:r w:rsidRPr="000E5C02">
        <w:rPr>
          <w:sz w:val="26"/>
          <w:szCs w:val="26"/>
        </w:rPr>
        <w:t xml:space="preserve">-Young, “Jewish Apocalypse Literature as Resistance Literature” in </w:t>
      </w:r>
      <w:r w:rsidRPr="000E5C02">
        <w:rPr>
          <w:i/>
          <w:iCs/>
          <w:sz w:val="26"/>
          <w:szCs w:val="26"/>
        </w:rPr>
        <w:t xml:space="preserve">The Oxford Handbook of Apocalypticism </w:t>
      </w:r>
      <w:r w:rsidRPr="000E5C02">
        <w:rPr>
          <w:sz w:val="26"/>
          <w:szCs w:val="26"/>
        </w:rPr>
        <w:t>(ed. John J. Collins; Oxford: Oxford University Press, 2014)</w:t>
      </w:r>
      <w:r w:rsidR="009572C1" w:rsidRPr="000E5C02">
        <w:rPr>
          <w:sz w:val="26"/>
          <w:szCs w:val="26"/>
        </w:rPr>
        <w:t xml:space="preserve"> Note that the link to the Handbook is on Moodle under Week 2. </w:t>
      </w:r>
    </w:p>
    <w:p w14:paraId="10BA6103" w14:textId="5928783F" w:rsidR="005D4057" w:rsidRPr="000E5C02" w:rsidRDefault="005D4057" w:rsidP="009572C1">
      <w:pPr>
        <w:rPr>
          <w:sz w:val="26"/>
          <w:szCs w:val="26"/>
        </w:rPr>
      </w:pPr>
    </w:p>
    <w:p w14:paraId="0099DFA8" w14:textId="21EBDDF0" w:rsidR="005D4057" w:rsidRDefault="005D4057" w:rsidP="009572C1">
      <w:pPr>
        <w:rPr>
          <w:sz w:val="26"/>
          <w:szCs w:val="26"/>
        </w:rPr>
      </w:pPr>
      <w:r w:rsidRPr="000E5C02">
        <w:rPr>
          <w:sz w:val="26"/>
          <w:szCs w:val="26"/>
        </w:rPr>
        <w:t>If you have any reflections on the article, please share them here:</w:t>
      </w:r>
    </w:p>
    <w:p w14:paraId="70ADF1DD" w14:textId="5C249588" w:rsidR="00900F89" w:rsidRDefault="00900F89" w:rsidP="009572C1">
      <w:pPr>
        <w:rPr>
          <w:sz w:val="26"/>
          <w:szCs w:val="26"/>
        </w:rPr>
      </w:pPr>
    </w:p>
    <w:p w14:paraId="02897221" w14:textId="03ACB35C" w:rsidR="00900F89" w:rsidRPr="00900F89" w:rsidRDefault="00900F89" w:rsidP="009572C1">
      <w:pPr>
        <w:rPr>
          <w:rFonts w:ascii="Baskerville Old Face" w:hAnsi="Baskerville Old Face"/>
          <w:sz w:val="28"/>
          <w:szCs w:val="28"/>
        </w:rPr>
      </w:pPr>
      <w:r>
        <w:rPr>
          <w:rFonts w:ascii="Baskerville Old Face" w:hAnsi="Baskerville Old Face"/>
          <w:sz w:val="28"/>
          <w:szCs w:val="28"/>
        </w:rPr>
        <w:t>I found the chapter to be both an interesting read but also a bit challenging, as it is written in a style and format that I have found to be similar to other readings which have a religious focus, which is a style I have not engaged with much prior to this module, but I am slowly becoming accustomed to the ways in which the readings are presented. There were a few points of interest I found within the chapter, with one thing being the authors definition of what resistance literature is – it aims to oppose, limit or reject hegemonic institutions, cosmologies, systems, strategies and acts of domination</w:t>
      </w:r>
      <w:r w:rsidR="00F92204">
        <w:rPr>
          <w:rFonts w:ascii="Baskerville Old Face" w:hAnsi="Baskerville Old Face"/>
          <w:sz w:val="28"/>
          <w:szCs w:val="28"/>
        </w:rPr>
        <w:t xml:space="preserve">, which I think was written clearly and concisely, so I know what the author was stating for their argument for the chapter. One other thing I found interesting about the chapter was the link the author included, which was proposed by Samuel Eddy, in how resistance literature can be linked to the theologies of Kingship. As a student that studies ancient civilizations that </w:t>
      </w:r>
      <w:r w:rsidR="00F92204">
        <w:rPr>
          <w:rFonts w:ascii="Baskerville Old Face" w:hAnsi="Baskerville Old Face"/>
          <w:sz w:val="28"/>
          <w:szCs w:val="28"/>
        </w:rPr>
        <w:lastRenderedPageBreak/>
        <w:t xml:space="preserve">have a string need to justify their kingship through the intervention of the gods (such as the pharaohs of Ancient Egypt), this was something interesting for me to see as the bases for Egyptian kingship lay in the divinity of the king as a son of a god, and in order to solidify his reign a king would sometimes have to invalidate the previous dynasty, by rewriting literature to show himself as favourable as opposed to the previous dynasties kings. </w:t>
      </w:r>
    </w:p>
    <w:p w14:paraId="7EDF9850" w14:textId="77777777" w:rsidR="005D4057" w:rsidRPr="000E5C02" w:rsidRDefault="005D4057" w:rsidP="009572C1">
      <w:pPr>
        <w:rPr>
          <w:sz w:val="26"/>
          <w:szCs w:val="26"/>
        </w:rPr>
      </w:pPr>
    </w:p>
    <w:p w14:paraId="67D96299" w14:textId="19A888D6" w:rsidR="009572C1" w:rsidRPr="000E5C02" w:rsidRDefault="009572C1">
      <w:pPr>
        <w:rPr>
          <w:rFonts w:cstheme="minorHAnsi"/>
          <w:sz w:val="26"/>
          <w:szCs w:val="26"/>
        </w:rPr>
      </w:pPr>
    </w:p>
    <w:p w14:paraId="246383D0" w14:textId="77777777" w:rsidR="00E6614F" w:rsidRDefault="009572C1" w:rsidP="009572C1">
      <w:pPr>
        <w:rPr>
          <w:rFonts w:cstheme="minorHAnsi"/>
          <w:sz w:val="26"/>
          <w:szCs w:val="26"/>
        </w:rPr>
      </w:pPr>
      <w:r w:rsidRPr="000E5C02">
        <w:rPr>
          <w:rFonts w:cstheme="minorHAnsi"/>
          <w:b/>
          <w:bCs/>
          <w:sz w:val="26"/>
          <w:szCs w:val="26"/>
        </w:rPr>
        <w:t>Task Two:</w:t>
      </w:r>
      <w:r w:rsidRPr="000E5C02">
        <w:rPr>
          <w:rFonts w:cstheme="minorHAnsi"/>
          <w:sz w:val="26"/>
          <w:szCs w:val="26"/>
        </w:rPr>
        <w:t xml:space="preserve"> </w:t>
      </w:r>
    </w:p>
    <w:p w14:paraId="612EC878" w14:textId="42FF191B" w:rsidR="009572C1" w:rsidRPr="000E5C02" w:rsidRDefault="009572C1" w:rsidP="009572C1">
      <w:pPr>
        <w:rPr>
          <w:rFonts w:cstheme="minorHAnsi"/>
          <w:sz w:val="26"/>
          <w:szCs w:val="26"/>
        </w:rPr>
      </w:pPr>
      <w:r w:rsidRPr="000E5C02">
        <w:rPr>
          <w:rFonts w:cstheme="minorHAnsi"/>
          <w:sz w:val="26"/>
          <w:szCs w:val="26"/>
        </w:rPr>
        <w:t>Please watch Prof</w:t>
      </w:r>
      <w:r w:rsidRPr="000E5C02">
        <w:rPr>
          <w:rFonts w:cstheme="minorHAnsi"/>
          <w:b/>
          <w:bCs/>
          <w:sz w:val="26"/>
          <w:szCs w:val="26"/>
        </w:rPr>
        <w:t xml:space="preserve">. </w:t>
      </w:r>
      <w:r w:rsidRPr="000E5C02">
        <w:rPr>
          <w:rStyle w:val="Strong"/>
          <w:rFonts w:cstheme="minorHAnsi"/>
          <w:b w:val="0"/>
          <w:bCs w:val="0"/>
          <w:color w:val="000000"/>
          <w:sz w:val="26"/>
          <w:szCs w:val="26"/>
        </w:rPr>
        <w:t>Christine Hayes, “Visions of the End: Daniel and Apocalyptic Literature”,</w:t>
      </w:r>
      <w:r w:rsidRPr="000E5C02">
        <w:rPr>
          <w:rStyle w:val="Strong"/>
          <w:rFonts w:cstheme="minorHAnsi"/>
          <w:color w:val="000000"/>
          <w:sz w:val="26"/>
          <w:szCs w:val="26"/>
        </w:rPr>
        <w:t xml:space="preserve"> </w:t>
      </w:r>
      <w:hyperlink r:id="rId5" w:history="1">
        <w:proofErr w:type="spellStart"/>
        <w:r w:rsidRPr="000E5C02">
          <w:rPr>
            <w:rStyle w:val="Hyperlink"/>
            <w:rFonts w:cstheme="minorHAnsi"/>
            <w:color w:val="000000"/>
            <w:sz w:val="26"/>
            <w:szCs w:val="26"/>
          </w:rPr>
          <w:t>YaleCourses</w:t>
        </w:r>
        <w:proofErr w:type="spellEnd"/>
      </w:hyperlink>
      <w:r w:rsidRPr="000E5C02">
        <w:rPr>
          <w:rFonts w:cstheme="minorHAnsi"/>
          <w:color w:val="000000"/>
          <w:sz w:val="26"/>
          <w:szCs w:val="26"/>
          <w:shd w:val="clear" w:color="auto" w:fill="FFFFFF"/>
        </w:rPr>
        <w:t xml:space="preserve"> published 3 Dec. 2012 </w:t>
      </w:r>
      <w:r w:rsidRPr="000E5C02">
        <w:rPr>
          <w:rFonts w:cstheme="minorHAnsi"/>
          <w:sz w:val="26"/>
          <w:szCs w:val="26"/>
        </w:rPr>
        <w:t>(note that the part of the lecture I want you to focus on starts 23 minutes in) and answer the following questions</w:t>
      </w:r>
      <w:r w:rsidR="00E6614F">
        <w:rPr>
          <w:rFonts w:cstheme="minorHAnsi"/>
          <w:sz w:val="26"/>
          <w:szCs w:val="26"/>
        </w:rPr>
        <w:t>:</w:t>
      </w:r>
    </w:p>
    <w:p w14:paraId="12739246" w14:textId="3A8C6266" w:rsidR="009572C1" w:rsidRPr="000E5C02" w:rsidRDefault="009572C1" w:rsidP="009572C1">
      <w:pPr>
        <w:rPr>
          <w:rFonts w:cstheme="minorHAnsi"/>
          <w:sz w:val="26"/>
          <w:szCs w:val="26"/>
        </w:rPr>
      </w:pPr>
      <w:r w:rsidRPr="000E5C02">
        <w:rPr>
          <w:rFonts w:cstheme="minorHAnsi"/>
          <w:sz w:val="26"/>
          <w:szCs w:val="26"/>
        </w:rPr>
        <w:t xml:space="preserve">Website Link: </w:t>
      </w:r>
      <w:hyperlink r:id="rId6" w:history="1">
        <w:r w:rsidRPr="000E5C02">
          <w:rPr>
            <w:rStyle w:val="Hyperlink"/>
            <w:rFonts w:cstheme="minorHAnsi"/>
            <w:sz w:val="26"/>
            <w:szCs w:val="26"/>
          </w:rPr>
          <w:t>https://censamm.org/resources/online-resources/biblical-early-christianity-and-early-judaism/overviews-of-apocalypticism-in-early-judaism-and-early-christianity</w:t>
        </w:r>
      </w:hyperlink>
    </w:p>
    <w:p w14:paraId="0E63DDBD" w14:textId="283E470C" w:rsidR="009572C1" w:rsidRPr="000E5C02" w:rsidRDefault="009572C1" w:rsidP="009572C1">
      <w:pPr>
        <w:rPr>
          <w:sz w:val="26"/>
          <w:szCs w:val="26"/>
        </w:rPr>
      </w:pPr>
    </w:p>
    <w:p w14:paraId="7838515A" w14:textId="13696FBF" w:rsidR="009572C1" w:rsidRDefault="009572C1" w:rsidP="00E6614F">
      <w:pPr>
        <w:pStyle w:val="ListParagraph"/>
        <w:numPr>
          <w:ilvl w:val="0"/>
          <w:numId w:val="4"/>
        </w:numPr>
        <w:rPr>
          <w:sz w:val="26"/>
          <w:szCs w:val="26"/>
        </w:rPr>
      </w:pPr>
      <w:r w:rsidRPr="00E6614F">
        <w:rPr>
          <w:sz w:val="26"/>
          <w:szCs w:val="26"/>
        </w:rPr>
        <w:t>What are the main features of Apocalyptic literature?</w:t>
      </w:r>
    </w:p>
    <w:p w14:paraId="25B5066B" w14:textId="5264AC35" w:rsidR="00F92204" w:rsidRDefault="00F92204" w:rsidP="00F92204">
      <w:pPr>
        <w:ind w:left="360"/>
        <w:rPr>
          <w:rFonts w:ascii="Baskerville Old Face" w:hAnsi="Baskerville Old Face"/>
          <w:sz w:val="28"/>
          <w:szCs w:val="28"/>
        </w:rPr>
      </w:pPr>
      <w:r>
        <w:rPr>
          <w:rFonts w:ascii="Baskerville Old Face" w:hAnsi="Baskerville Old Face"/>
          <w:sz w:val="28"/>
          <w:szCs w:val="28"/>
        </w:rPr>
        <w:t>For the main features of apocalyptic literature, Hayes notes that it must include the following things :</w:t>
      </w:r>
    </w:p>
    <w:p w14:paraId="7B2F503B" w14:textId="272B64F7" w:rsidR="00F92204" w:rsidRPr="00F92204" w:rsidRDefault="00F92204" w:rsidP="00F92204">
      <w:pPr>
        <w:ind w:left="360"/>
        <w:rPr>
          <w:rFonts w:ascii="Baskerville Old Face" w:hAnsi="Baskerville Old Face"/>
          <w:sz w:val="28"/>
          <w:szCs w:val="28"/>
        </w:rPr>
      </w:pPr>
      <w:r>
        <w:rPr>
          <w:rFonts w:ascii="Baskerville Old Face" w:hAnsi="Baskerville Old Face"/>
          <w:sz w:val="28"/>
          <w:szCs w:val="28"/>
        </w:rPr>
        <w:t xml:space="preserve">The writings are pseudonymous, and attributed to important figures of the past such a Abraham and Enoch, and tend to feature a heavenly </w:t>
      </w:r>
      <w:r w:rsidR="00115D69">
        <w:rPr>
          <w:rFonts w:ascii="Baskerville Old Face" w:hAnsi="Baskerville Old Face"/>
          <w:sz w:val="28"/>
          <w:szCs w:val="28"/>
        </w:rPr>
        <w:t xml:space="preserve">revelation by a divine messenger such as an angel, visions or dreams, with the message being highly symbolic, with bizarre symbolism usually depicting images of beats and monsters. Visions tend to be set out in a systematic chronology of past, </w:t>
      </w:r>
      <w:proofErr w:type="gramStart"/>
      <w:r w:rsidR="00115D69">
        <w:rPr>
          <w:rFonts w:ascii="Baskerville Old Face" w:hAnsi="Baskerville Old Face"/>
          <w:sz w:val="28"/>
          <w:szCs w:val="28"/>
        </w:rPr>
        <w:t>present</w:t>
      </w:r>
      <w:proofErr w:type="gramEnd"/>
      <w:r w:rsidR="00115D69">
        <w:rPr>
          <w:rFonts w:ascii="Baskerville Old Face" w:hAnsi="Baskerville Old Face"/>
          <w:sz w:val="28"/>
          <w:szCs w:val="28"/>
        </w:rPr>
        <w:t xml:space="preserve"> and future events in coded form that requires interpretation. The divine messenger is usually the one to give the visions, and also decodes them for the receiver. Apocalyptic literature also depicts things such as a series of events that are catastrophic, which are signs of a coming of the end, a final point in the march of history that has been laid out. Within this kind of text you also find motifs from ancient myths, with there being a division of the characters by their morality, split into 2 groups – the righteous, which is always a minority, and the wicked, which is always a majority. The righteous will be saved when judgement comes to pass, whilst the wicked will be destroyed. Later apocalyptic texts show a lot of Persian influence, such as the notion of duality (things such as light and dark, </w:t>
      </w:r>
      <w:proofErr w:type="gramStart"/>
      <w:r w:rsidR="00115D69">
        <w:rPr>
          <w:rFonts w:ascii="Baskerville Old Face" w:hAnsi="Baskerville Old Face"/>
          <w:sz w:val="28"/>
          <w:szCs w:val="28"/>
        </w:rPr>
        <w:t>good</w:t>
      </w:r>
      <w:proofErr w:type="gramEnd"/>
      <w:r w:rsidR="00115D69">
        <w:rPr>
          <w:rFonts w:ascii="Baskerville Old Face" w:hAnsi="Baskerville Old Face"/>
          <w:sz w:val="28"/>
          <w:szCs w:val="28"/>
        </w:rPr>
        <w:t xml:space="preserve"> and bad, life and death). Within this literature, God is seen as an enthroned king, who brings all of history to a </w:t>
      </w:r>
      <w:r w:rsidR="00115D69">
        <w:rPr>
          <w:rFonts w:ascii="Baskerville Old Face" w:hAnsi="Baskerville Old Face"/>
          <w:sz w:val="28"/>
          <w:szCs w:val="28"/>
        </w:rPr>
        <w:lastRenderedPageBreak/>
        <w:t xml:space="preserve">crashing end, and demonstrates his sovereignty and confounds the wicked and establishes his role. </w:t>
      </w:r>
      <w:proofErr w:type="gramStart"/>
      <w:r w:rsidR="00115D69">
        <w:rPr>
          <w:rFonts w:ascii="Baskerville Old Face" w:hAnsi="Baskerville Old Face"/>
          <w:sz w:val="28"/>
          <w:szCs w:val="28"/>
        </w:rPr>
        <w:t>Going back to mythological components, there</w:t>
      </w:r>
      <w:proofErr w:type="gramEnd"/>
      <w:r w:rsidR="00115D69">
        <w:rPr>
          <w:rFonts w:ascii="Baskerville Old Face" w:hAnsi="Baskerville Old Face"/>
          <w:sz w:val="28"/>
          <w:szCs w:val="28"/>
        </w:rPr>
        <w:t xml:space="preserve"> is always a </w:t>
      </w:r>
      <w:r w:rsidR="00474F34">
        <w:rPr>
          <w:rFonts w:ascii="Baskerville Old Face" w:hAnsi="Baskerville Old Face"/>
          <w:sz w:val="28"/>
          <w:szCs w:val="28"/>
        </w:rPr>
        <w:t xml:space="preserve">motif of a </w:t>
      </w:r>
      <w:r w:rsidR="00115D69">
        <w:rPr>
          <w:rFonts w:ascii="Baskerville Old Face" w:hAnsi="Baskerville Old Face"/>
          <w:sz w:val="28"/>
          <w:szCs w:val="28"/>
        </w:rPr>
        <w:t xml:space="preserve">battle between God and </w:t>
      </w:r>
      <w:r w:rsidR="00474F34">
        <w:rPr>
          <w:rFonts w:ascii="Baskerville Old Face" w:hAnsi="Baskerville Old Face"/>
          <w:sz w:val="28"/>
          <w:szCs w:val="28"/>
        </w:rPr>
        <w:t>primordial chaotic elements. All apocalyptic literature depicts a judgement, followed by everlasting life or punishment, depending on being righteous or wicked. In the Hebrew Bible life after death is not really seen until Daniel, as there is more emphasis placed on what you do in this life and your morality, but life after death it is also found within the Dead Sea Scrolls. Apocalyptic literature can be described as a literature of both despair and hope, a hope that God will intervene in human history and set everything right, with the hope lying in the future.</w:t>
      </w:r>
    </w:p>
    <w:p w14:paraId="686A9048" w14:textId="5B2E0DD8" w:rsidR="009572C1" w:rsidRPr="000E5C02" w:rsidRDefault="009572C1" w:rsidP="009572C1">
      <w:pPr>
        <w:rPr>
          <w:sz w:val="26"/>
          <w:szCs w:val="26"/>
        </w:rPr>
      </w:pPr>
    </w:p>
    <w:p w14:paraId="10D602B2" w14:textId="46EB371E" w:rsidR="009572C1" w:rsidRPr="00474F34" w:rsidRDefault="009572C1" w:rsidP="00E6614F">
      <w:pPr>
        <w:pStyle w:val="ListParagraph"/>
        <w:numPr>
          <w:ilvl w:val="0"/>
          <w:numId w:val="4"/>
        </w:numPr>
        <w:rPr>
          <w:rStyle w:val="Hyperlink"/>
          <w:color w:val="auto"/>
          <w:sz w:val="26"/>
          <w:szCs w:val="26"/>
          <w:u w:val="none"/>
        </w:rPr>
      </w:pPr>
      <w:r w:rsidRPr="00E6614F">
        <w:rPr>
          <w:sz w:val="26"/>
          <w:szCs w:val="26"/>
        </w:rPr>
        <w:t>In addition to the lecture and any other research you come across, what is the main significance of the fourth beast in the Book of Daniel’s vision in Chapters 7-12?</w:t>
      </w:r>
      <w:r w:rsidR="005D4057" w:rsidRPr="00E6614F">
        <w:rPr>
          <w:sz w:val="26"/>
          <w:szCs w:val="26"/>
        </w:rPr>
        <w:t xml:space="preserve"> For those who have not read these parts of the Hebrew Bible before, here is a link to the NRSV online version: </w:t>
      </w:r>
      <w:hyperlink r:id="rId7" w:history="1">
        <w:r w:rsidR="005D4057" w:rsidRPr="00E6614F">
          <w:rPr>
            <w:rStyle w:val="Hyperlink"/>
            <w:sz w:val="26"/>
            <w:szCs w:val="26"/>
          </w:rPr>
          <w:t>https://www.biblegateway.com/passage/?search=Daniel+7-12&amp;version=NRSV</w:t>
        </w:r>
      </w:hyperlink>
      <w:r w:rsidR="00474F34">
        <w:rPr>
          <w:rStyle w:val="Hyperlink"/>
          <w:sz w:val="26"/>
          <w:szCs w:val="26"/>
        </w:rPr>
        <w:t xml:space="preserve"> </w:t>
      </w:r>
    </w:p>
    <w:p w14:paraId="015CB272" w14:textId="77777777" w:rsidR="00B50626" w:rsidRDefault="00B50626" w:rsidP="00474F34">
      <w:pPr>
        <w:ind w:left="360"/>
        <w:rPr>
          <w:rFonts w:ascii="Baskerville Old Face" w:hAnsi="Baskerville Old Face"/>
          <w:sz w:val="28"/>
          <w:szCs w:val="28"/>
        </w:rPr>
      </w:pPr>
    </w:p>
    <w:p w14:paraId="48AE644C" w14:textId="625210D5" w:rsidR="00474F34" w:rsidRPr="00474F34" w:rsidRDefault="00474F34" w:rsidP="00474F34">
      <w:pPr>
        <w:ind w:left="360"/>
        <w:rPr>
          <w:rFonts w:ascii="Baskerville Old Face" w:hAnsi="Baskerville Old Face"/>
          <w:sz w:val="28"/>
          <w:szCs w:val="28"/>
        </w:rPr>
      </w:pPr>
      <w:r>
        <w:rPr>
          <w:rFonts w:ascii="Baskerville Old Face" w:hAnsi="Baskerville Old Face"/>
          <w:sz w:val="28"/>
          <w:szCs w:val="28"/>
        </w:rPr>
        <w:t xml:space="preserve">To look at the significance of the fourth beast, I first noted what Hayes notes about a dream Nebuchadnezzar had that was decoded by Daniel, which involved a statue that had a different sections made out of different metals, gold, silver, bronze, iron and clay. The gold symbolized Babylon, the silver Media, the bronze Persia, the iron as Macedonian Greece, and the clay as the Hellenistic states that separated after the death of Alexander the Great, which include Ptolmeic Egypt and Seleucid Syria. The statue is destroyed by a stone that rises and covers the earth. </w:t>
      </w:r>
      <w:r w:rsidR="00B50626">
        <w:rPr>
          <w:rFonts w:ascii="Baskerville Old Face" w:hAnsi="Baskerville Old Face"/>
          <w:sz w:val="28"/>
          <w:szCs w:val="28"/>
        </w:rPr>
        <w:t xml:space="preserve">Hayes, when speaking about Daniel chapters 7-12, notes that it is written fully apocalyptic, and mentions 4 beasts, a lion, a bear, a winged leopard and an ogre, which can be seen as Babylon, media, Persia and the small Hellenistic states like Egypt and Syria respectively. The significance of the ogre lies more in the significance of one of its horns, which is seen as Antiochus Epiphanes, and how his growing arrogance leads to much desecration of the Jews and the Jewish faith, as well as the desecration of the temple with an alter to Zeus. The ogre is used by the author as a literary veil to show Antiochus and his arrogance, and the other animals showing the beastly nature of the other kingdoms.  </w:t>
      </w:r>
    </w:p>
    <w:p w14:paraId="34406A3F" w14:textId="77777777" w:rsidR="005D4057" w:rsidRPr="000E5C02" w:rsidRDefault="005D4057" w:rsidP="009572C1">
      <w:pPr>
        <w:rPr>
          <w:sz w:val="26"/>
          <w:szCs w:val="26"/>
        </w:rPr>
      </w:pPr>
    </w:p>
    <w:p w14:paraId="4CE2FAD8" w14:textId="3ABE04FD" w:rsidR="009572C1" w:rsidRPr="000E5C02" w:rsidRDefault="009572C1" w:rsidP="009572C1">
      <w:pPr>
        <w:rPr>
          <w:sz w:val="26"/>
          <w:szCs w:val="26"/>
        </w:rPr>
      </w:pPr>
    </w:p>
    <w:p w14:paraId="26D2338E" w14:textId="0582FAE8" w:rsidR="009572C1" w:rsidRPr="00ED7812" w:rsidRDefault="009572C1" w:rsidP="00ED7812">
      <w:pPr>
        <w:pStyle w:val="ListParagraph"/>
        <w:numPr>
          <w:ilvl w:val="0"/>
          <w:numId w:val="4"/>
        </w:numPr>
        <w:rPr>
          <w:sz w:val="26"/>
          <w:szCs w:val="26"/>
        </w:rPr>
      </w:pPr>
      <w:r w:rsidRPr="00ED7812">
        <w:rPr>
          <w:sz w:val="26"/>
          <w:szCs w:val="26"/>
        </w:rPr>
        <w:lastRenderedPageBreak/>
        <w:t>Are there any apocalyptic images</w:t>
      </w:r>
      <w:r w:rsidR="00ED7812">
        <w:rPr>
          <w:sz w:val="26"/>
          <w:szCs w:val="26"/>
        </w:rPr>
        <w:t xml:space="preserve">/sculptures </w:t>
      </w:r>
      <w:r w:rsidRPr="00ED7812">
        <w:rPr>
          <w:sz w:val="26"/>
          <w:szCs w:val="26"/>
        </w:rPr>
        <w:t>of Daniel’s visions that you can find, which you find particularly striking?</w:t>
      </w:r>
    </w:p>
    <w:p w14:paraId="147CD4B3" w14:textId="0CE0505B" w:rsidR="005D4057" w:rsidRPr="000E5C02" w:rsidRDefault="00967247">
      <w:pPr>
        <w:rPr>
          <w:sz w:val="26"/>
          <w:szCs w:val="26"/>
        </w:rPr>
      </w:pPr>
      <w:r w:rsidRPr="00967247">
        <w:drawing>
          <wp:anchor distT="0" distB="0" distL="114300" distR="114300" simplePos="0" relativeHeight="251658240" behindDoc="0" locked="0" layoutInCell="1" allowOverlap="1" wp14:anchorId="0C1E0F89" wp14:editId="7A409EDB">
            <wp:simplePos x="0" y="0"/>
            <wp:positionH relativeFrom="margin">
              <wp:posOffset>-285750</wp:posOffset>
            </wp:positionH>
            <wp:positionV relativeFrom="paragraph">
              <wp:posOffset>244475</wp:posOffset>
            </wp:positionV>
            <wp:extent cx="3576320" cy="5019675"/>
            <wp:effectExtent l="0" t="0" r="508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6320" cy="5019675"/>
                    </a:xfrm>
                    <a:prstGeom prst="rect">
                      <a:avLst/>
                    </a:prstGeom>
                  </pic:spPr>
                </pic:pic>
              </a:graphicData>
            </a:graphic>
            <wp14:sizeRelH relativeFrom="page">
              <wp14:pctWidth>0</wp14:pctWidth>
            </wp14:sizeRelH>
            <wp14:sizeRelV relativeFrom="page">
              <wp14:pctHeight>0</wp14:pctHeight>
            </wp14:sizeRelV>
          </wp:anchor>
        </w:drawing>
      </w:r>
    </w:p>
    <w:p w14:paraId="75EC039A" w14:textId="36F3C24B" w:rsidR="00967247" w:rsidRPr="00967247" w:rsidRDefault="00967247">
      <w:pPr>
        <w:rPr>
          <w:rFonts w:ascii="Baskerville Old Face" w:hAnsi="Baskerville Old Face"/>
          <w:sz w:val="28"/>
          <w:szCs w:val="28"/>
        </w:rPr>
      </w:pPr>
      <w:r>
        <w:rPr>
          <w:rFonts w:ascii="Baskerville Old Face" w:hAnsi="Baskerville Old Face"/>
          <w:sz w:val="28"/>
          <w:szCs w:val="28"/>
        </w:rPr>
        <w:t xml:space="preserve">For an apocalyptic image of Daniel’s visions, I found this image (from </w:t>
      </w:r>
      <w:proofErr w:type="spellStart"/>
      <w:r>
        <w:rPr>
          <w:rFonts w:ascii="Baskerville Old Face" w:hAnsi="Baskerville Old Face"/>
          <w:sz w:val="28"/>
          <w:szCs w:val="28"/>
        </w:rPr>
        <w:t>pinterest</w:t>
      </w:r>
      <w:proofErr w:type="spellEnd"/>
      <w:r>
        <w:rPr>
          <w:rFonts w:ascii="Baskerville Old Face" w:hAnsi="Baskerville Old Face"/>
          <w:sz w:val="28"/>
          <w:szCs w:val="28"/>
        </w:rPr>
        <w:t xml:space="preserve">) which I found to be quite striking. The bold colours add to the ferociousness of the beasts, which is a good symbolism to show that they need to be seen as bold and visible, to be perceived as bad and to show that they must be overcome. </w:t>
      </w:r>
    </w:p>
    <w:p w14:paraId="6029A82B" w14:textId="77777777" w:rsidR="00F4425B" w:rsidRDefault="00F4425B">
      <w:pPr>
        <w:rPr>
          <w:sz w:val="26"/>
          <w:szCs w:val="26"/>
        </w:rPr>
      </w:pPr>
    </w:p>
    <w:p w14:paraId="3F8A782F" w14:textId="22E5ACFA" w:rsidR="005D4057" w:rsidRDefault="005D4057">
      <w:pPr>
        <w:rPr>
          <w:sz w:val="26"/>
          <w:szCs w:val="26"/>
        </w:rPr>
      </w:pPr>
      <w:r w:rsidRPr="000E5C02">
        <w:rPr>
          <w:sz w:val="26"/>
          <w:szCs w:val="26"/>
        </w:rPr>
        <w:t>For a later example of apocalyptic imager</w:t>
      </w:r>
      <w:r w:rsidR="000E5C02">
        <w:rPr>
          <w:sz w:val="26"/>
          <w:szCs w:val="26"/>
        </w:rPr>
        <w:t xml:space="preserve">y in the New Testament, the Book of Revelation (around 90 CE), you can listen to listen to BBC Radio 4 In Our Time Religion: The Apocalypse, which provides great discussion and interaction between the guests (easy listen too!) Link is on Moodle </w:t>
      </w:r>
      <w:r w:rsidR="000E5C02" w:rsidRPr="000E5C02">
        <w:rPr>
          <mc:AlternateContent>
            <mc:Choice Requires="w16se"/>
            <mc:Fallback>
              <w:rFonts w:ascii="Segoe UI Emoji" w:eastAsia="Segoe UI Emoji" w:hAnsi="Segoe UI Emoji" w:cs="Segoe UI Emoji"/>
            </mc:Fallback>
          </mc:AlternateContent>
          <w:sz w:val="26"/>
          <w:szCs w:val="26"/>
        </w:rPr>
        <mc:AlternateContent>
          <mc:Choice Requires="w16se">
            <w16se:symEx w16se:font="Segoe UI Emoji" w16se:char="1F60A"/>
          </mc:Choice>
          <mc:Fallback>
            <w:t>😊</w:t>
          </mc:Fallback>
        </mc:AlternateContent>
      </w:r>
      <w:r w:rsidR="000E5C02">
        <w:rPr>
          <w:sz w:val="26"/>
          <w:szCs w:val="26"/>
        </w:rPr>
        <w:t xml:space="preserve"> </w:t>
      </w:r>
    </w:p>
    <w:p w14:paraId="49D211ED" w14:textId="77777777" w:rsidR="000E5C02" w:rsidRPr="000E5C02" w:rsidRDefault="000E5C02">
      <w:pPr>
        <w:rPr>
          <w:sz w:val="26"/>
          <w:szCs w:val="26"/>
        </w:rPr>
      </w:pPr>
    </w:p>
    <w:p w14:paraId="2164E2F3" w14:textId="77777777" w:rsidR="00674668" w:rsidRPr="000E5C02" w:rsidRDefault="00674668">
      <w:pPr>
        <w:rPr>
          <w:sz w:val="26"/>
          <w:szCs w:val="26"/>
        </w:rPr>
      </w:pPr>
    </w:p>
    <w:sectPr w:rsidR="00674668" w:rsidRPr="000E5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E1C6D"/>
    <w:multiLevelType w:val="hybridMultilevel"/>
    <w:tmpl w:val="60864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E63F7"/>
    <w:multiLevelType w:val="hybridMultilevel"/>
    <w:tmpl w:val="5B462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7769F9"/>
    <w:multiLevelType w:val="hybridMultilevel"/>
    <w:tmpl w:val="725EDB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94519"/>
    <w:multiLevelType w:val="hybridMultilevel"/>
    <w:tmpl w:val="C4521A50"/>
    <w:lvl w:ilvl="0" w:tplc="F378C9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668"/>
    <w:rsid w:val="00004DA2"/>
    <w:rsid w:val="00071BC1"/>
    <w:rsid w:val="000E5C02"/>
    <w:rsid w:val="00115D69"/>
    <w:rsid w:val="00443674"/>
    <w:rsid w:val="00474F34"/>
    <w:rsid w:val="005D4057"/>
    <w:rsid w:val="00674668"/>
    <w:rsid w:val="006877A7"/>
    <w:rsid w:val="00900F89"/>
    <w:rsid w:val="009572C1"/>
    <w:rsid w:val="00967247"/>
    <w:rsid w:val="009C041C"/>
    <w:rsid w:val="00AD4211"/>
    <w:rsid w:val="00B50626"/>
    <w:rsid w:val="00E6614F"/>
    <w:rsid w:val="00ED7812"/>
    <w:rsid w:val="00F4425B"/>
    <w:rsid w:val="00F91AB3"/>
    <w:rsid w:val="00F92204"/>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89C0E"/>
  <w15:chartTrackingRefBased/>
  <w15:docId w15:val="{02014398-6F11-4A51-9627-7158F26E8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668"/>
    <w:pPr>
      <w:ind w:left="720"/>
      <w:contextualSpacing/>
    </w:pPr>
  </w:style>
  <w:style w:type="character" w:styleId="Strong">
    <w:name w:val="Strong"/>
    <w:basedOn w:val="DefaultParagraphFont"/>
    <w:uiPriority w:val="22"/>
    <w:qFormat/>
    <w:rsid w:val="009572C1"/>
    <w:rPr>
      <w:b/>
      <w:bCs/>
    </w:rPr>
  </w:style>
  <w:style w:type="character" w:styleId="Hyperlink">
    <w:name w:val="Hyperlink"/>
    <w:basedOn w:val="DefaultParagraphFont"/>
    <w:uiPriority w:val="99"/>
    <w:unhideWhenUsed/>
    <w:rsid w:val="009572C1"/>
    <w:rPr>
      <w:color w:val="0000FF"/>
      <w:u w:val="single"/>
    </w:rPr>
  </w:style>
  <w:style w:type="character" w:styleId="UnresolvedMention">
    <w:name w:val="Unresolved Mention"/>
    <w:basedOn w:val="DefaultParagraphFont"/>
    <w:uiPriority w:val="99"/>
    <w:semiHidden/>
    <w:unhideWhenUsed/>
    <w:rsid w:val="00957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biblegateway.com/passage/?search=Daniel+7-12&amp;version=NRS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ensamm.org/resources/online-resources/biblical-early-christianity-and-early-judaism/overviews-of-apocalypticism-in-early-judaism-and-early-christianity" TargetMode="External"/><Relationship Id="rId5" Type="http://schemas.openxmlformats.org/officeDocument/2006/relationships/hyperlink" Target="https://oyc.yale.edu/"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1147</Words>
  <Characters>6542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Nadia Seale (1700647)</cp:lastModifiedBy>
  <cp:revision>2</cp:revision>
  <dcterms:created xsi:type="dcterms:W3CDTF">2020-05-28T14:14:00Z</dcterms:created>
  <dcterms:modified xsi:type="dcterms:W3CDTF">2020-05-28T14:14:00Z</dcterms:modified>
</cp:coreProperties>
</file>