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49EA" w:rsidRDefault="003E4475">
      <w:r>
        <w:rPr>
          <w:noProof/>
        </w:rPr>
        <w:drawing>
          <wp:anchor distT="0" distB="0" distL="114300" distR="114300" simplePos="0" relativeHeight="251659264" behindDoc="0" locked="0" layoutInCell="1" allowOverlap="1" wp14:anchorId="2D9295CF" wp14:editId="2034F920">
            <wp:simplePos x="0" y="0"/>
            <wp:positionH relativeFrom="column">
              <wp:posOffset>0</wp:posOffset>
            </wp:positionH>
            <wp:positionV relativeFrom="paragraph">
              <wp:posOffset>250825</wp:posOffset>
            </wp:positionV>
            <wp:extent cx="5458460" cy="2268220"/>
            <wp:effectExtent l="0" t="0" r="889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58460" cy="2268220"/>
                    </a:xfrm>
                    <a:prstGeom prst="rect">
                      <a:avLst/>
                    </a:prstGeom>
                  </pic:spPr>
                </pic:pic>
              </a:graphicData>
            </a:graphic>
            <wp14:sizeRelH relativeFrom="margin">
              <wp14:pctWidth>0</wp14:pctWidth>
            </wp14:sizeRelH>
            <wp14:sizeRelV relativeFrom="margin">
              <wp14:pctHeight>0</wp14:pctHeight>
            </wp14:sizeRelV>
          </wp:anchor>
        </w:drawing>
      </w:r>
    </w:p>
    <w:p w:rsidR="00DC49EA" w:rsidRDefault="00DC49EA">
      <w:pPr>
        <w:ind w:firstLine="0"/>
        <w:jc w:val="center"/>
        <w:rPr>
          <w:b/>
        </w:rPr>
      </w:pPr>
    </w:p>
    <w:p w:rsidR="00DC49EA" w:rsidRDefault="00DC49EA">
      <w:pPr>
        <w:ind w:firstLine="0"/>
        <w:jc w:val="center"/>
        <w:rPr>
          <w:b/>
        </w:rPr>
      </w:pPr>
    </w:p>
    <w:p w:rsidR="00DC49EA" w:rsidRDefault="00DC49EA">
      <w:pPr>
        <w:ind w:firstLine="0"/>
        <w:jc w:val="center"/>
        <w:rPr>
          <w:b/>
        </w:rPr>
      </w:pPr>
    </w:p>
    <w:p w:rsidR="00DC49EA" w:rsidRDefault="00DC49EA">
      <w:pPr>
        <w:ind w:firstLine="0"/>
        <w:jc w:val="center"/>
        <w:rPr>
          <w:b/>
        </w:rPr>
      </w:pPr>
    </w:p>
    <w:p w:rsidR="00DC49EA" w:rsidRDefault="00DC49EA">
      <w:pPr>
        <w:ind w:firstLine="0"/>
        <w:jc w:val="center"/>
        <w:rPr>
          <w:b/>
        </w:rPr>
      </w:pPr>
    </w:p>
    <w:p w:rsidR="00DC49EA" w:rsidRDefault="00DC49EA">
      <w:pPr>
        <w:ind w:firstLine="0"/>
        <w:jc w:val="center"/>
        <w:rPr>
          <w:b/>
        </w:rPr>
      </w:pPr>
    </w:p>
    <w:p w:rsidR="00DC49EA" w:rsidRPr="00F16808" w:rsidRDefault="00000000">
      <w:pPr>
        <w:ind w:firstLine="0"/>
        <w:jc w:val="center"/>
        <w:rPr>
          <w:b/>
          <w:color w:val="C00000"/>
        </w:rPr>
      </w:pPr>
      <w:r w:rsidRPr="00F16808">
        <w:rPr>
          <w:b/>
          <w:color w:val="C00000"/>
        </w:rPr>
        <w:t>Individual Report on Development of a plan for CareHome.co.uk employees</w:t>
      </w:r>
    </w:p>
    <w:p w:rsidR="00DC49EA" w:rsidRDefault="00DC49EA">
      <w:pPr>
        <w:ind w:firstLine="0"/>
      </w:pPr>
    </w:p>
    <w:p w:rsidR="00DC49EA" w:rsidRDefault="00DC49EA"/>
    <w:p w:rsidR="00DC49EA" w:rsidRDefault="00565148">
      <w:pPr>
        <w:jc w:val="center"/>
        <w:rPr>
          <w:b/>
          <w:bCs/>
          <w:lang w:val="pt-PT"/>
        </w:rPr>
      </w:pPr>
      <w:proofErr w:type="spellStart"/>
      <w:r>
        <w:rPr>
          <w:lang w:val="pt-PT"/>
        </w:rPr>
        <w:t>Student</w:t>
      </w:r>
      <w:proofErr w:type="spellEnd"/>
      <w:r>
        <w:rPr>
          <w:lang w:val="pt-PT"/>
        </w:rPr>
        <w:t xml:space="preserve"> </w:t>
      </w:r>
      <w:proofErr w:type="spellStart"/>
      <w:r>
        <w:rPr>
          <w:lang w:val="pt-PT"/>
        </w:rPr>
        <w:t>Name</w:t>
      </w:r>
      <w:proofErr w:type="spellEnd"/>
      <w:r>
        <w:rPr>
          <w:lang w:val="pt-PT"/>
        </w:rPr>
        <w:t>:</w:t>
      </w:r>
      <w:r w:rsidRPr="00B3200E">
        <w:rPr>
          <w:b/>
          <w:bCs/>
          <w:lang w:val="pt-PT"/>
        </w:rPr>
        <w:t xml:space="preserve"> </w:t>
      </w:r>
      <w:proofErr w:type="spellStart"/>
      <w:r w:rsidR="0002791D" w:rsidRPr="00B3200E">
        <w:rPr>
          <w:b/>
          <w:bCs/>
          <w:lang w:val="pt-PT"/>
        </w:rPr>
        <w:t>Vania</w:t>
      </w:r>
      <w:proofErr w:type="spellEnd"/>
      <w:r w:rsidR="0002791D" w:rsidRPr="00B3200E">
        <w:rPr>
          <w:b/>
          <w:bCs/>
          <w:lang w:val="pt-PT"/>
        </w:rPr>
        <w:t xml:space="preserve"> </w:t>
      </w:r>
      <w:proofErr w:type="spellStart"/>
      <w:r w:rsidR="0002791D" w:rsidRPr="00B3200E">
        <w:rPr>
          <w:b/>
          <w:bCs/>
          <w:lang w:val="pt-PT"/>
        </w:rPr>
        <w:t>Genine</w:t>
      </w:r>
      <w:proofErr w:type="spellEnd"/>
      <w:r w:rsidR="0002791D" w:rsidRPr="00B3200E">
        <w:rPr>
          <w:b/>
          <w:bCs/>
          <w:lang w:val="pt-PT"/>
        </w:rPr>
        <w:t xml:space="preserve"> Moura Gomes Barbosa Da Costa </w:t>
      </w:r>
    </w:p>
    <w:p w:rsidR="00CA01FB" w:rsidRPr="00B3200E" w:rsidRDefault="00CA01FB">
      <w:pPr>
        <w:jc w:val="center"/>
        <w:rPr>
          <w:b/>
          <w:bCs/>
        </w:rPr>
      </w:pPr>
    </w:p>
    <w:p w:rsidR="00DC49EA" w:rsidRDefault="00000000">
      <w:pPr>
        <w:jc w:val="center"/>
        <w:rPr>
          <w:b/>
          <w:bCs/>
          <w:lang w:val="pt-PT"/>
        </w:rPr>
      </w:pPr>
      <w:r>
        <w:t>Student ID</w:t>
      </w:r>
      <w:r w:rsidR="0002791D">
        <w:rPr>
          <w:lang w:val="pt-PT"/>
        </w:rPr>
        <w:t xml:space="preserve">: </w:t>
      </w:r>
      <w:r w:rsidR="0002791D" w:rsidRPr="005363D0">
        <w:rPr>
          <w:b/>
          <w:bCs/>
          <w:lang w:val="pt-PT"/>
        </w:rPr>
        <w:t>2030889</w:t>
      </w:r>
    </w:p>
    <w:p w:rsidR="00CA01FB" w:rsidRDefault="00CA01FB">
      <w:pPr>
        <w:jc w:val="center"/>
      </w:pPr>
    </w:p>
    <w:p w:rsidR="00372E85" w:rsidRDefault="0002791D" w:rsidP="00E0281D">
      <w:pPr>
        <w:ind w:firstLine="0"/>
        <w:jc w:val="center"/>
        <w:rPr>
          <w:b/>
        </w:rPr>
      </w:pPr>
      <w:r>
        <w:rPr>
          <w:lang w:val="pt-PT"/>
        </w:rPr>
        <w:t xml:space="preserve">Module </w:t>
      </w:r>
      <w:proofErr w:type="spellStart"/>
      <w:r>
        <w:rPr>
          <w:lang w:val="pt-PT"/>
        </w:rPr>
        <w:t>Name</w:t>
      </w:r>
      <w:proofErr w:type="spellEnd"/>
      <w:r w:rsidR="00372E85">
        <w:rPr>
          <w:lang w:val="pt-PT"/>
        </w:rPr>
        <w:t xml:space="preserve">: </w:t>
      </w:r>
      <w:r w:rsidR="00372E85">
        <w:rPr>
          <w:b/>
        </w:rPr>
        <w:t>Developing Relationships and Workplace Achievements</w:t>
      </w:r>
    </w:p>
    <w:p w:rsidR="00CA01FB" w:rsidRDefault="00CA01FB" w:rsidP="00E0281D">
      <w:pPr>
        <w:ind w:firstLine="0"/>
        <w:jc w:val="center"/>
        <w:rPr>
          <w:b/>
        </w:rPr>
      </w:pPr>
    </w:p>
    <w:p w:rsidR="005363D0" w:rsidRDefault="00372E85" w:rsidP="00E0281D">
      <w:pPr>
        <w:ind w:firstLine="0"/>
        <w:jc w:val="center"/>
        <w:rPr>
          <w:b/>
        </w:rPr>
      </w:pPr>
      <w:r w:rsidRPr="00372E85">
        <w:rPr>
          <w:bCs/>
          <w:lang w:val="pt-PT"/>
        </w:rPr>
        <w:t xml:space="preserve">Module </w:t>
      </w:r>
      <w:proofErr w:type="spellStart"/>
      <w:r w:rsidRPr="00372E85">
        <w:rPr>
          <w:bCs/>
          <w:lang w:val="pt-PT"/>
        </w:rPr>
        <w:t>Code</w:t>
      </w:r>
      <w:proofErr w:type="spellEnd"/>
      <w:r w:rsidR="005363D0">
        <w:rPr>
          <w:bCs/>
          <w:lang w:val="pt-PT"/>
        </w:rPr>
        <w:t xml:space="preserve">: </w:t>
      </w:r>
      <w:r w:rsidR="005363D0">
        <w:rPr>
          <w:b/>
        </w:rPr>
        <w:t>BMSW 5102</w:t>
      </w:r>
    </w:p>
    <w:p w:rsidR="002D3B45" w:rsidRDefault="002D3B45" w:rsidP="00E0281D">
      <w:pPr>
        <w:ind w:firstLine="0"/>
        <w:jc w:val="center"/>
        <w:rPr>
          <w:b/>
        </w:rPr>
      </w:pPr>
    </w:p>
    <w:p w:rsidR="002D3B45" w:rsidRPr="00104623" w:rsidRDefault="002D3B45" w:rsidP="00E0281D">
      <w:pPr>
        <w:ind w:firstLine="0"/>
        <w:jc w:val="center"/>
        <w:rPr>
          <w:b/>
          <w:lang w:val="pt-PT"/>
        </w:rPr>
      </w:pPr>
      <w:proofErr w:type="spellStart"/>
      <w:r w:rsidRPr="002D3B45">
        <w:rPr>
          <w:bCs/>
          <w:lang w:val="pt-PT"/>
        </w:rPr>
        <w:t>Lecturer</w:t>
      </w:r>
      <w:proofErr w:type="spellEnd"/>
      <w:r w:rsidRPr="002D3B45">
        <w:rPr>
          <w:bCs/>
          <w:lang w:val="pt-PT"/>
        </w:rPr>
        <w:t xml:space="preserve"> </w:t>
      </w:r>
      <w:proofErr w:type="spellStart"/>
      <w:r w:rsidRPr="002D3B45">
        <w:rPr>
          <w:bCs/>
          <w:lang w:val="pt-PT"/>
        </w:rPr>
        <w:t>Name</w:t>
      </w:r>
      <w:proofErr w:type="spellEnd"/>
      <w:r>
        <w:rPr>
          <w:bCs/>
          <w:lang w:val="pt-PT"/>
        </w:rPr>
        <w:t xml:space="preserve">: </w:t>
      </w:r>
      <w:r w:rsidR="00104623" w:rsidRPr="00104623">
        <w:rPr>
          <w:b/>
          <w:lang w:val="pt-PT"/>
        </w:rPr>
        <w:t xml:space="preserve">Charles </w:t>
      </w:r>
      <w:proofErr w:type="spellStart"/>
      <w:r w:rsidR="00104623" w:rsidRPr="00104623">
        <w:rPr>
          <w:b/>
          <w:lang w:val="pt-PT"/>
        </w:rPr>
        <w:t>Nwaogwugwu</w:t>
      </w:r>
      <w:proofErr w:type="spellEnd"/>
      <w:r w:rsidR="00104623" w:rsidRPr="00104623">
        <w:rPr>
          <w:b/>
          <w:lang w:val="pt-PT"/>
        </w:rPr>
        <w:t xml:space="preserve"> </w:t>
      </w:r>
    </w:p>
    <w:p w:rsidR="00801BD9" w:rsidRDefault="00801BD9" w:rsidP="00E0281D">
      <w:pPr>
        <w:ind w:firstLine="0"/>
        <w:jc w:val="center"/>
        <w:rPr>
          <w:bCs/>
          <w:lang w:val="pt-PT"/>
        </w:rPr>
      </w:pPr>
    </w:p>
    <w:p w:rsidR="00801BD9" w:rsidRPr="002D3B45" w:rsidRDefault="00801BD9" w:rsidP="00E0281D">
      <w:pPr>
        <w:ind w:firstLine="0"/>
        <w:jc w:val="center"/>
        <w:rPr>
          <w:bCs/>
        </w:rPr>
      </w:pPr>
    </w:p>
    <w:p w:rsidR="00DC49EA" w:rsidRDefault="00000000" w:rsidP="005363D0">
      <w:pPr>
        <w:ind w:firstLine="0"/>
        <w:jc w:val="center"/>
      </w:pPr>
      <w:r>
        <w:br w:type="page"/>
      </w:r>
    </w:p>
    <w:p w:rsidR="002D3B45" w:rsidRDefault="002D3B45" w:rsidP="005363D0">
      <w:pPr>
        <w:ind w:firstLine="0"/>
        <w:jc w:val="center"/>
      </w:pPr>
    </w:p>
    <w:p w:rsidR="00DC49EA" w:rsidRDefault="00DC49EA"/>
    <w:p w:rsidR="00DC49EA" w:rsidRDefault="00000000">
      <w:pPr>
        <w:keepNext/>
        <w:keepLines/>
        <w:pBdr>
          <w:top w:val="nil"/>
          <w:left w:val="nil"/>
          <w:bottom w:val="nil"/>
          <w:right w:val="nil"/>
          <w:between w:val="nil"/>
        </w:pBdr>
        <w:ind w:firstLine="0"/>
        <w:jc w:val="center"/>
        <w:rPr>
          <w:color w:val="000000"/>
          <w:sz w:val="28"/>
          <w:szCs w:val="28"/>
        </w:rPr>
      </w:pPr>
      <w:r>
        <w:rPr>
          <w:color w:val="000000"/>
          <w:sz w:val="28"/>
          <w:szCs w:val="28"/>
        </w:rPr>
        <w:t>Table of Contents</w:t>
      </w:r>
    </w:p>
    <w:sdt>
      <w:sdtPr>
        <w:id w:val="-1453017783"/>
        <w:docPartObj>
          <w:docPartGallery w:val="Table of Contents"/>
          <w:docPartUnique/>
        </w:docPartObj>
      </w:sdtPr>
      <w:sdtContent>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2</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30j0zll">
            <w:r>
              <w:rPr>
                <w:color w:val="000000"/>
              </w:rPr>
              <w:t>Project Overview</w:t>
            </w:r>
            <w:r>
              <w:rPr>
                <w:color w:val="000000"/>
              </w:rPr>
              <w:tab/>
              <w:t>2</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1fob9te">
            <w:r>
              <w:rPr>
                <w:color w:val="000000"/>
              </w:rPr>
              <w:t>Objectives and Scope: Strengthening Employee Development</w:t>
            </w:r>
            <w:r>
              <w:rPr>
                <w:color w:val="000000"/>
              </w:rPr>
              <w:tab/>
              <w:t>3</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3znysh7">
            <w:r>
              <w:rPr>
                <w:color w:val="000000"/>
              </w:rPr>
              <w:t>Importance of Employee Engagement in the Project</w:t>
            </w:r>
            <w:r>
              <w:rPr>
                <w:color w:val="000000"/>
              </w:rPr>
              <w:tab/>
              <w:t>3</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2et92p0">
            <w:r>
              <w:rPr>
                <w:color w:val="000000"/>
              </w:rPr>
              <w:t>Evaluation of Current Performance Appraisal Tools and Techniques</w:t>
            </w:r>
            <w:r>
              <w:rPr>
                <w:color w:val="000000"/>
              </w:rPr>
              <w:tab/>
              <w:t>3</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tyjcwt">
            <w:r>
              <w:rPr>
                <w:color w:val="000000"/>
              </w:rPr>
              <w:t>Appraisal Tools Utilized at CareHome.co.uk</w:t>
            </w:r>
            <w:r>
              <w:rPr>
                <w:color w:val="000000"/>
              </w:rPr>
              <w:tab/>
              <w:t>3</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3dy6vkm">
            <w:r>
              <w:rPr>
                <w:color w:val="000000"/>
              </w:rPr>
              <w:t>Critical Analysis of Appraisal Techniques</w:t>
            </w:r>
            <w:r>
              <w:rPr>
                <w:color w:val="000000"/>
              </w:rPr>
              <w:tab/>
              <w:t>4</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1t3h5sf">
            <w:r>
              <w:rPr>
                <w:color w:val="000000"/>
              </w:rPr>
              <w:t>Criteria for Evaluating Effectiveness</w:t>
            </w:r>
            <w:r>
              <w:rPr>
                <w:color w:val="000000"/>
              </w:rPr>
              <w:tab/>
              <w:t>4</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4d34og8">
            <w:r>
              <w:rPr>
                <w:color w:val="000000"/>
              </w:rPr>
              <w:t>Alignment of Appraisal Tools with Individual Development Needs</w:t>
            </w:r>
            <w:r>
              <w:rPr>
                <w:color w:val="000000"/>
              </w:rPr>
              <w:tab/>
              <w:t>4</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2s8eyo1">
            <w:r>
              <w:rPr>
                <w:color w:val="000000"/>
              </w:rPr>
              <w:t>Individual Development Needs Appraisal within CareHome.co.uk</w:t>
            </w:r>
            <w:r>
              <w:rPr>
                <w:color w:val="000000"/>
              </w:rPr>
              <w:tab/>
              <w:t>4</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17dp8vu">
            <w:r>
              <w:rPr>
                <w:color w:val="000000"/>
              </w:rPr>
              <w:t>Theoretical Frameworks' Applicability to Individual Development</w:t>
            </w:r>
            <w:r>
              <w:rPr>
                <w:color w:val="000000"/>
              </w:rPr>
              <w:tab/>
              <w:t>5</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3rdcrjn">
            <w:r>
              <w:rPr>
                <w:color w:val="000000"/>
              </w:rPr>
              <w:t>Organizational Success Through Employee Development</w:t>
            </w:r>
            <w:r>
              <w:rPr>
                <w:color w:val="000000"/>
              </w:rPr>
              <w:tab/>
              <w:t>6</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26in1rg">
            <w:r>
              <w:rPr>
                <w:color w:val="000000"/>
              </w:rPr>
              <w:t>Individual Growth with CareHome.co.uk's Organizational Success</w:t>
            </w:r>
            <w:r>
              <w:rPr>
                <w:color w:val="000000"/>
              </w:rPr>
              <w:tab/>
              <w:t>6</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lnxbz9">
            <w:r>
              <w:rPr>
                <w:color w:val="000000"/>
              </w:rPr>
              <w:t>Assessing Appraisal Techniques' Contribution to CareHome.co.uk's Objectives</w:t>
            </w:r>
            <w:r>
              <w:rPr>
                <w:color w:val="000000"/>
              </w:rPr>
              <w:tab/>
              <w:t>7</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35nkun2">
            <w:r>
              <w:rPr>
                <w:color w:val="000000"/>
              </w:rPr>
              <w:t>Project Components</w:t>
            </w:r>
            <w:r>
              <w:rPr>
                <w:color w:val="000000"/>
              </w:rPr>
              <w:tab/>
              <w:t>7</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1ksv4uv">
            <w:r>
              <w:rPr>
                <w:color w:val="000000"/>
              </w:rPr>
              <w:t>Training Programs: Focused Skill Enhancement</w:t>
            </w:r>
            <w:r>
              <w:rPr>
                <w:color w:val="000000"/>
              </w:rPr>
              <w:tab/>
              <w:t>7</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44sinio">
            <w:r>
              <w:rPr>
                <w:color w:val="000000"/>
              </w:rPr>
              <w:t>Performance Enhancement Tools: Customized Appraisal Techniques</w:t>
            </w:r>
            <w:r>
              <w:rPr>
                <w:color w:val="000000"/>
              </w:rPr>
              <w:tab/>
              <w:t>8</w:t>
            </w:r>
          </w:hyperlink>
        </w:p>
        <w:p w:rsidR="00DC49EA" w:rsidRDefault="00000000">
          <w:pPr>
            <w:pBdr>
              <w:top w:val="nil"/>
              <w:left w:val="nil"/>
              <w:bottom w:val="nil"/>
              <w:right w:val="nil"/>
              <w:between w:val="nil"/>
            </w:pBdr>
            <w:tabs>
              <w:tab w:val="right" w:leader="dot" w:pos="9016"/>
            </w:tabs>
            <w:ind w:left="240" w:firstLine="480"/>
            <w:rPr>
              <w:rFonts w:ascii="Calibri" w:eastAsia="Calibri" w:hAnsi="Calibri" w:cs="Calibri"/>
              <w:color w:val="000000"/>
              <w:sz w:val="22"/>
              <w:szCs w:val="22"/>
            </w:rPr>
          </w:pPr>
          <w:hyperlink w:anchor="_2jxsxqh">
            <w:r>
              <w:rPr>
                <w:color w:val="000000"/>
              </w:rPr>
              <w:t>Employee Engagement Initiatives: Motivation for Development</w:t>
            </w:r>
            <w:r>
              <w:rPr>
                <w:color w:val="000000"/>
              </w:rPr>
              <w:tab/>
              <w:t>8</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z337ya">
            <w:r>
              <w:rPr>
                <w:color w:val="000000"/>
              </w:rPr>
              <w:t>Appendix A – PDP for CareHome.co.uk</w:t>
            </w:r>
            <w:r>
              <w:rPr>
                <w:color w:val="000000"/>
              </w:rPr>
              <w:tab/>
              <w:t>8</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3j2qqm3">
            <w:r>
              <w:rPr>
                <w:color w:val="000000"/>
              </w:rPr>
              <w:t>Conclusion</w:t>
            </w:r>
            <w:r>
              <w:rPr>
                <w:color w:val="000000"/>
              </w:rPr>
              <w:tab/>
              <w:t>11</w:t>
            </w:r>
          </w:hyperlink>
        </w:p>
        <w:p w:rsidR="00DC49EA" w:rsidRDefault="00000000">
          <w:pPr>
            <w:pBdr>
              <w:top w:val="nil"/>
              <w:left w:val="nil"/>
              <w:bottom w:val="nil"/>
              <w:right w:val="nil"/>
              <w:between w:val="nil"/>
            </w:pBdr>
            <w:tabs>
              <w:tab w:val="right" w:leader="dot" w:pos="9016"/>
            </w:tabs>
            <w:rPr>
              <w:rFonts w:ascii="Calibri" w:eastAsia="Calibri" w:hAnsi="Calibri" w:cs="Calibri"/>
              <w:color w:val="000000"/>
              <w:sz w:val="22"/>
              <w:szCs w:val="22"/>
            </w:rPr>
          </w:pPr>
          <w:hyperlink w:anchor="_1y810tw">
            <w:r>
              <w:rPr>
                <w:color w:val="000000"/>
              </w:rPr>
              <w:t>References</w:t>
            </w:r>
            <w:r>
              <w:rPr>
                <w:color w:val="000000"/>
              </w:rPr>
              <w:tab/>
              <w:t>12</w:t>
            </w:r>
          </w:hyperlink>
        </w:p>
        <w:p w:rsidR="00DC49EA" w:rsidRDefault="00000000">
          <w:r>
            <w:fldChar w:fldCharType="end"/>
          </w:r>
        </w:p>
      </w:sdtContent>
    </w:sdt>
    <w:p w:rsidR="00DC49EA" w:rsidRDefault="00000000">
      <w:pPr>
        <w:spacing w:after="160" w:line="259" w:lineRule="auto"/>
        <w:ind w:firstLine="0"/>
        <w:jc w:val="left"/>
      </w:pPr>
      <w:r>
        <w:br w:type="page"/>
      </w:r>
    </w:p>
    <w:p w:rsidR="00DC49EA" w:rsidRDefault="00000000">
      <w:pPr>
        <w:pStyle w:val="Ttulo1"/>
      </w:pPr>
      <w:bookmarkStart w:id="0" w:name="_gjdgxs" w:colFirst="0" w:colLast="0"/>
      <w:bookmarkEnd w:id="0"/>
      <w:r>
        <w:lastRenderedPageBreak/>
        <w:t xml:space="preserve">Introduction </w:t>
      </w:r>
    </w:p>
    <w:p w:rsidR="00DC49EA" w:rsidRDefault="00000000">
      <w:r>
        <w:t>In the first assignment task 1, CareHome.co.uk has gone into detail. It is important for this famous senior care provider to prioritise employee development so that individuals' personal progress matches the company's success (Legg et al., 2016). Its innovative appraisal techniques and exciting co-development programmes show its dedication to excellence. To ensure great resident care and employee satisfaction, CareHome.co.uk supports a growth mentality and encourages employees to align their own goals with the organization's operational goals. CareHome.co.uk's Enhancing Employee Development project aims to increase employee performance using better tools. Increases engagement and feedback. These factors support CareHome.co.uk's commitment to employee development and promotion, which aligns with its long-term goals (Legg et al., 2016).</w:t>
      </w:r>
    </w:p>
    <w:p w:rsidR="00DC49EA" w:rsidRDefault="00000000">
      <w:pPr>
        <w:rPr>
          <w:highlight w:val="yellow"/>
        </w:rPr>
      </w:pPr>
      <w:r>
        <w:t>To thrive in today's dynamic business environment, one must foster employee development as a core competency. As an HR trainee at CareHome.co.uk, the most important thing is to build a system that can identify and meet the complex needs of employees. This duty includes a critical evaluation of performance appraisal systems and the strategic creation of a personalised Professional Development Plan (PDP) that is precisely in line with the SMART criteria. Together, these efforts cultivate a culture of staff involvement and advancement, which in turn propels CareHome.co.uk towards organisational excellence and allows individuals to thrive. This endeavour aims to harmonise individual gaps in development with the main strategic goals of CareHome.co.uk, in addition to addressing them. In addition to fostering talent, effective employee development initiatives boost productivity, increase employee retention rates, and improve overall organisational performance. The goal is to holistically improve employee engagement and enable individual and collective achievement within the organisational substance of CareHome.co.uk through a focused effort to improve appraisal processes and create a complete PDP.</w:t>
      </w:r>
    </w:p>
    <w:p w:rsidR="00DC49EA" w:rsidRDefault="00DC49EA"/>
    <w:p w:rsidR="00DC49EA" w:rsidRDefault="00000000">
      <w:pPr>
        <w:pStyle w:val="Ttulo1"/>
      </w:pPr>
      <w:bookmarkStart w:id="1" w:name="_30j0zll" w:colFirst="0" w:colLast="0"/>
      <w:bookmarkEnd w:id="1"/>
      <w:r>
        <w:t>Project Overview</w:t>
      </w:r>
    </w:p>
    <w:p w:rsidR="00DC49EA" w:rsidRDefault="00000000">
      <w:pPr>
        <w:pStyle w:val="Ttulo2"/>
      </w:pPr>
      <w:bookmarkStart w:id="2" w:name="_1fob9te" w:colFirst="0" w:colLast="0"/>
      <w:bookmarkEnd w:id="2"/>
      <w:r>
        <w:t xml:space="preserve">Objectives and Scope: Strengthening Employee Development </w:t>
      </w:r>
    </w:p>
    <w:p w:rsidR="00DC49EA" w:rsidRDefault="00000000">
      <w:r>
        <w:t xml:space="preserve">At CareHome.co.uk, the Enhancing Employee Development project aims to improve staff competencies by enhancing their skill sets, honing their communication abilities, and increasing their level of involvement. In order to promote a culture of continuous improvement and professional progress, this project intends to equip </w:t>
      </w:r>
      <w:r>
        <w:lastRenderedPageBreak/>
        <w:t>personnel with specialised training, performance appraisal tools, and robust feedback mechanisms.</w:t>
      </w:r>
    </w:p>
    <w:p w:rsidR="00DC49EA" w:rsidRDefault="00DC49EA"/>
    <w:p w:rsidR="00DC49EA" w:rsidRDefault="00000000">
      <w:pPr>
        <w:pStyle w:val="Ttulo2"/>
      </w:pPr>
      <w:bookmarkStart w:id="3" w:name="_3znysh7" w:colFirst="0" w:colLast="0"/>
      <w:bookmarkEnd w:id="3"/>
      <w:r>
        <w:t xml:space="preserve">Importance of Employee Engagement in the Project </w:t>
      </w:r>
    </w:p>
    <w:p w:rsidR="00DC49EA" w:rsidRDefault="00000000">
      <w:r>
        <w:t>The project's success depends on employee participation. Engaging employees boosts productivity, motivation, and company goals. They directly affect healthcare residents' happiness and care. By connecting its staff with skill-focused training, individualised appraisal techniques, and ongoing feedback mechanisms, CareHome. co. uk wants to build a sense of ownership, worth, and dedication within its workforce. This engagement method improves skill development and creates a good work environment that promotes creativity and a shared commitment to superb care (Matthews et al., 2018).</w:t>
      </w:r>
    </w:p>
    <w:p w:rsidR="00DC49EA" w:rsidRDefault="00DC49EA"/>
    <w:p w:rsidR="00DC49EA" w:rsidRDefault="00000000">
      <w:pPr>
        <w:pStyle w:val="Ttulo1"/>
      </w:pPr>
      <w:bookmarkStart w:id="4" w:name="_2et92p0" w:colFirst="0" w:colLast="0"/>
      <w:bookmarkEnd w:id="4"/>
      <w:r>
        <w:t>Evaluation of Current Performance Appraisal Tools and Techniques</w:t>
      </w:r>
    </w:p>
    <w:p w:rsidR="00DC49EA" w:rsidRDefault="00000000">
      <w:pPr>
        <w:pStyle w:val="Ttulo2"/>
      </w:pPr>
      <w:bookmarkStart w:id="5" w:name="_tyjcwt" w:colFirst="0" w:colLast="0"/>
      <w:bookmarkEnd w:id="5"/>
      <w:r>
        <w:t>Appraisal Tools Utilized at CareHome.co.uk</w:t>
      </w:r>
    </w:p>
    <w:p w:rsidR="00DC49EA" w:rsidRDefault="00000000">
      <w:pPr>
        <w:ind w:firstLine="0"/>
        <w:rPr>
          <w:b/>
        </w:rPr>
      </w:pPr>
      <w:r>
        <w:rPr>
          <w:b/>
        </w:rPr>
        <w:t xml:space="preserve">Identification and Description of Current Appraisal Tools </w:t>
      </w:r>
    </w:p>
    <w:p w:rsidR="00DC49EA" w:rsidRDefault="00000000">
      <w:r>
        <w:t xml:space="preserve">The current appraisal techniques at CareHome.co.uk combine conventional and cutting-edge approaches. Some examples of these are BARS, which stands for behaviorally anchored rating scales, and graphic rating scales. With the aid of the new Enhancing Employee Development project, each tool intends to evaluate several facets of employee performance, including proficiency in communication, skill levels, and compliance with caregiving norms (Barker et al., 2023). </w:t>
      </w:r>
    </w:p>
    <w:p w:rsidR="00DC49EA" w:rsidRDefault="00DC49EA"/>
    <w:p w:rsidR="00DC49EA" w:rsidRDefault="00000000">
      <w:pPr>
        <w:ind w:firstLine="0"/>
        <w:rPr>
          <w:b/>
        </w:rPr>
      </w:pPr>
      <w:r>
        <w:rPr>
          <w:b/>
        </w:rPr>
        <w:t xml:space="preserve">Theoretical Frameworks Supporting Their Application </w:t>
      </w:r>
    </w:p>
    <w:p w:rsidR="00DC49EA" w:rsidRDefault="00000000">
      <w:pPr>
        <w:rPr>
          <w:highlight w:val="yellow"/>
        </w:rPr>
      </w:pPr>
      <w:r>
        <w:t>Many theoretical frameworks are compatible with these tools. Performance can be better evaluated with the use of graphic rating scales, which have their origins in behaviourism and centre on measurable characteristics and observable actions. The social exchange theory is the theoretical foundation of 360-degree feedback, which places an emphasis on the importance of two-way communication between residents, supervisors, and employees as a management tool. Together, behavioural anchors and rating scales form BARS, an evaluation tool grounded in cognitive psychology that shares CareHome.co.uk's dedication to trustworthy and accurate Appraisal (Sitzmann and Weinhardt, 2019).</w:t>
      </w:r>
    </w:p>
    <w:p w:rsidR="00DC49EA" w:rsidRDefault="00DC49EA"/>
    <w:p w:rsidR="00DC49EA" w:rsidRDefault="00000000">
      <w:pPr>
        <w:pStyle w:val="Ttulo2"/>
      </w:pPr>
      <w:bookmarkStart w:id="6" w:name="_3dy6vkm" w:colFirst="0" w:colLast="0"/>
      <w:bookmarkEnd w:id="6"/>
      <w:r>
        <w:lastRenderedPageBreak/>
        <w:t>Critical Analysis of Appraisal Techniques</w:t>
      </w:r>
    </w:p>
    <w:p w:rsidR="00DC49EA" w:rsidRDefault="00000000">
      <w:pPr>
        <w:pStyle w:val="Ttulo2"/>
      </w:pPr>
      <w:bookmarkStart w:id="7" w:name="_1t3h5sf" w:colFirst="0" w:colLast="0"/>
      <w:bookmarkEnd w:id="7"/>
      <w:r>
        <w:t>Criteria for Evaluating Effectiveness</w:t>
      </w:r>
    </w:p>
    <w:p w:rsidR="00DC49EA" w:rsidRDefault="00000000">
      <w:pPr>
        <w:rPr>
          <w:highlight w:val="yellow"/>
        </w:rPr>
      </w:pPr>
      <w:r>
        <w:t>According to Alsalamah and Callinan (2021), findings alignment with CareHome.co.uk's aims, reliability, and consequences for employee development are the key factors to examine when examining the effectiveness of these tools. The tools should effectively measure caring skills, show stability in evaluations, and make a difference in individual development. Furthermore, their usefulness in pinpointing employee strengths and areas that need growth, as well as their alignment with organisational goals, is crucial in determining their effectiveness in promoting both individual and organisational success (Alsalamah and Callinan 2021).</w:t>
      </w:r>
    </w:p>
    <w:p w:rsidR="00DC49EA" w:rsidRDefault="00DC49EA"/>
    <w:p w:rsidR="00DC49EA" w:rsidRDefault="00000000">
      <w:pPr>
        <w:pStyle w:val="Ttulo1"/>
      </w:pPr>
      <w:bookmarkStart w:id="8" w:name="_4d34og8" w:colFirst="0" w:colLast="0"/>
      <w:bookmarkEnd w:id="8"/>
      <w:r>
        <w:t>Alignment of Appraisal Tools with Individual Development Needs</w:t>
      </w:r>
    </w:p>
    <w:p w:rsidR="00DC49EA" w:rsidRDefault="00000000">
      <w:pPr>
        <w:pStyle w:val="Ttulo2"/>
      </w:pPr>
      <w:bookmarkStart w:id="9" w:name="_2s8eyo1" w:colFirst="0" w:colLast="0"/>
      <w:bookmarkEnd w:id="9"/>
      <w:r>
        <w:t>Individual Development Needs Appraisal within CareHome.co.uk</w:t>
      </w:r>
    </w:p>
    <w:p w:rsidR="00DC49EA" w:rsidRDefault="00000000">
      <w:pPr>
        <w:ind w:firstLine="0"/>
        <w:rPr>
          <w:b/>
        </w:rPr>
      </w:pPr>
      <w:r>
        <w:rPr>
          <w:b/>
        </w:rPr>
        <w:t xml:space="preserve">Identifying Specific Employee Needs </w:t>
      </w:r>
    </w:p>
    <w:p w:rsidR="00DC49EA" w:rsidRDefault="00000000">
      <w:r>
        <w:t xml:space="preserve">A new project called CareHome.co.uk Enhancing Employee Development undertakes an in-depth analysis of individual employee needs. Within this framework, Malik and Lenka (2020) analysed that the specific needs centre on increasing caring abilities, communication with residents and coworkers, flexibility to meet residents' evolving needs, and promoting empathy in caregiving. Direct observation, resident and family feedback, and performance communication with supervisors all contribute to the identification of these needs (Malik and Lenka, 2020). </w:t>
      </w:r>
    </w:p>
    <w:p w:rsidR="00DC49EA" w:rsidRDefault="00DC49EA"/>
    <w:p w:rsidR="00DC49EA" w:rsidRDefault="00000000">
      <w:pPr>
        <w:ind w:firstLine="0"/>
        <w:rPr>
          <w:b/>
        </w:rPr>
      </w:pPr>
      <w:r>
        <w:rPr>
          <w:b/>
        </w:rPr>
        <w:t xml:space="preserve">Appraisal Tools' Relevance in Addressing These Needs </w:t>
      </w:r>
    </w:p>
    <w:p w:rsidR="00DC49EA" w:rsidRDefault="00000000">
      <w:pPr>
        <w:rPr>
          <w:highlight w:val="yellow"/>
        </w:rPr>
      </w:pPr>
      <w:r>
        <w:t xml:space="preserve">Kinley et al., (2018) research shows that it is essential to meet individual development needs with the identified appraisal tools. Along with the indicated needs for skill enhancement and increased communication with residents, graphic rating scales help measure technical capabilities, behavioural competencies, and communication effectiveness as part of the Enhancing Employee Development project. Additionally, Kinley et al., (2018) finding shows that 360-degree feedback allows for a more comprehensive image, helping recognise areas where personnel need more training or support to adjust to shifting resident needs. Additionally, the behaviorally anchored rating scales (BARS) provide specific behavioural anchors that make it easier to assess empathy and interpersonal competence, which are essential in the provision of care. When used effectively, the tools meet the diverse needs of </w:t>
      </w:r>
      <w:r>
        <w:lastRenderedPageBreak/>
        <w:t>personnel at CareHome.co.uk, enabling focused interventions to improve service quality and resident satisfaction (Kinley et al., 2018).</w:t>
      </w:r>
    </w:p>
    <w:p w:rsidR="00DC49EA" w:rsidRDefault="00DC49EA"/>
    <w:p w:rsidR="00DC49EA" w:rsidRDefault="00000000">
      <w:pPr>
        <w:pStyle w:val="Ttulo2"/>
      </w:pPr>
      <w:bookmarkStart w:id="10" w:name="_17dp8vu" w:colFirst="0" w:colLast="0"/>
      <w:bookmarkEnd w:id="10"/>
      <w:r>
        <w:t>Theoretical Frameworks' Applicability to Individual Development</w:t>
      </w:r>
    </w:p>
    <w:p w:rsidR="00DC49EA" w:rsidRDefault="00000000">
      <w:pPr>
        <w:ind w:firstLine="0"/>
        <w:rPr>
          <w:b/>
        </w:rPr>
      </w:pPr>
      <w:r>
        <w:rPr>
          <w:b/>
        </w:rPr>
        <w:t xml:space="preserve">Application of Psychological Theories in Employee Development </w:t>
      </w:r>
    </w:p>
    <w:p w:rsidR="00DC49EA" w:rsidRDefault="00000000">
      <w:r>
        <w:t>According to the research Ju (2019) shows that employee motivation and development must be understood in light of psychological theories such as Maslow's Hierarchy of Needs and Herzberg's Two-Factor Theory (Ju, 2019). Maslow proposed a hierarchy of needs, with physiological and safety needs met first, and then belongingness, esteem, and self-actualization and fulfilment of these needs achieved last. Contributors to employee happiness and development, according to Herzberg's theory (which relies on motivators and hygienic elements), include things like responsibility, respect, and possibilities for advancement. Incorporating these theories into their development plans enables CareHome.co.uk to cater to each individual's inherent motivators and growth needs, thereby increasing their development (Ismail et al., 2017).</w:t>
      </w:r>
    </w:p>
    <w:p w:rsidR="00DC49EA" w:rsidRDefault="00DC49EA"/>
    <w:p w:rsidR="00DC49EA" w:rsidRDefault="00000000">
      <w:pPr>
        <w:ind w:firstLine="0"/>
        <w:rPr>
          <w:b/>
        </w:rPr>
      </w:pPr>
      <w:r>
        <w:rPr>
          <w:b/>
        </w:rPr>
        <w:t xml:space="preserve">Mapping Techniques to Specific Developmental Areas </w:t>
      </w:r>
    </w:p>
    <w:p w:rsidR="00DC49EA" w:rsidRDefault="00000000">
      <w:pPr>
        <w:rPr>
          <w:highlight w:val="yellow"/>
        </w:rPr>
      </w:pPr>
      <w:r>
        <w:t>The selection of CareHome.co.uk appraisal techniques are strategic tools that are in line with many developmental aspects that are crucial for providing great care (Orlova, 2017). For example, the visual rating scales offer a way to assess the technical skills, communication abilities, and empathy that are necessary for good caregiving. At the same time, Orlova (2017) suggests that a 360-degree feedback system provides a holistic perspective, highlighting areas that could want further training or assistance in order to respond effectively to the changing needs of residents. Additionally, the use of behaviorally anchored rating scales (BARS) provides granularity by identifying specific behavioural markers, allowing for a more nuanced Appraisal of interpersonal competence and empathy—foundational factors in caregiving interactions. A comprehensive evaluation framework is created by painstakingly mapping appraisal techniques to individual development domains (Orlova, 2017).</w:t>
      </w:r>
    </w:p>
    <w:p w:rsidR="00DC49EA" w:rsidRDefault="00000000">
      <w:r>
        <w:t xml:space="preserve">Furthermore, the CareHome.co.uk project ensures an in-depth evaluation and enables individualised interventions by meticulously connecting these techniques with relevant developmental areas. A higher quality of care is provided and resident </w:t>
      </w:r>
      <w:r>
        <w:lastRenderedPageBreak/>
        <w:t xml:space="preserve">satisfaction within the CareHome.co.uk area is enhanced through these treatments that aim to strengthen individual skills (Ismail et al., 2017). </w:t>
      </w:r>
    </w:p>
    <w:p w:rsidR="00DC49EA" w:rsidRDefault="00DC49EA"/>
    <w:p w:rsidR="00DC49EA" w:rsidRDefault="00000000">
      <w:pPr>
        <w:pStyle w:val="Ttulo1"/>
      </w:pPr>
      <w:bookmarkStart w:id="11" w:name="_3rdcrjn" w:colFirst="0" w:colLast="0"/>
      <w:bookmarkEnd w:id="11"/>
      <w:r>
        <w:t>Organizational Success Through Employee Development</w:t>
      </w:r>
    </w:p>
    <w:p w:rsidR="00DC49EA" w:rsidRDefault="00000000">
      <w:pPr>
        <w:pStyle w:val="Ttulo2"/>
      </w:pPr>
      <w:bookmarkStart w:id="12" w:name="_26in1rg" w:colFirst="0" w:colLast="0"/>
      <w:bookmarkEnd w:id="12"/>
      <w:r>
        <w:t>Individual Growth with CareHome.co.uk's Organizational Success</w:t>
      </w:r>
    </w:p>
    <w:p w:rsidR="00DC49EA" w:rsidRDefault="00000000">
      <w:pPr>
        <w:ind w:firstLine="0"/>
        <w:rPr>
          <w:b/>
        </w:rPr>
      </w:pPr>
      <w:r>
        <w:rPr>
          <w:b/>
        </w:rPr>
        <w:t xml:space="preserve">Impact of Individual Development on Organizational Performance </w:t>
      </w:r>
    </w:p>
    <w:p w:rsidR="00DC49EA" w:rsidRDefault="00000000">
      <w:r>
        <w:t xml:space="preserve">The entire organisational performance of CareHome.co.uk is greatly affected by a person's personal development. A direct association between the quality of care delivered to residents and personnel's efforts to improve their communication, empathy, and caregiving abilities is evident. As a result of the enhanced quality of care, residents and their families report more happiness, which boosts morale and ultimately the organization's standing in the community. In the end, the organization's performance measures, such as resident satisfaction rates, reduced attrition, and favourable reviews from stakeholders, reflect the improved capacity and mindset of individual employees (Nyathi and Kekwaletswe, 2023). </w:t>
      </w:r>
    </w:p>
    <w:p w:rsidR="00DC49EA" w:rsidRDefault="00DC49EA"/>
    <w:p w:rsidR="00DC49EA" w:rsidRDefault="00000000">
      <w:pPr>
        <w:ind w:firstLine="0"/>
        <w:rPr>
          <w:b/>
        </w:rPr>
      </w:pPr>
      <w:r>
        <w:rPr>
          <w:b/>
        </w:rPr>
        <w:t xml:space="preserve">Theoretical Relevance of Employee Development in Organizational Success </w:t>
      </w:r>
    </w:p>
    <w:p w:rsidR="00DC49EA" w:rsidRDefault="00000000">
      <w:pPr>
        <w:rPr>
          <w:highlight w:val="yellow"/>
        </w:rPr>
      </w:pPr>
      <w:r>
        <w:t>Several theoretical frameworks clarify the inextricable connection between employee development and organisational success. According to the Human Capital Theory, investing in an employee's knowledge and skills directly affects organisational success and effectiveness. This hypothesis is supported by CareHome.co.uk's emphasis on employee development, which improves the standard of care and, subsequently, organisational success. The Social Exchange Theory also stresses the two-way street that is the employer-employee dynamic (Engetou, 2017).</w:t>
      </w:r>
    </w:p>
    <w:p w:rsidR="00DC49EA" w:rsidRDefault="00000000">
      <w:r>
        <w:t>Investment in employee growth through development activities at CareHome.co.uk leads to increased commitment from employees, which in turn improves organisational outcomes. Additionally, according to the Resource-Based View, healthcare organisations can achieve long-term success by investing in their employees' professional growth and development. This will increase their competitive edge and help them better meet the challenges they face in the sector (Dias and Silva, 2016).</w:t>
      </w:r>
    </w:p>
    <w:p w:rsidR="00DC49EA" w:rsidRDefault="00DC49EA"/>
    <w:p w:rsidR="00DC49EA" w:rsidRDefault="00000000">
      <w:pPr>
        <w:pStyle w:val="Ttulo2"/>
      </w:pPr>
      <w:bookmarkStart w:id="13" w:name="_lnxbz9" w:colFirst="0" w:colLast="0"/>
      <w:bookmarkEnd w:id="13"/>
      <w:r>
        <w:t>Assessing Appraisal Techniques' Contribution to CareHome.co.uk's Objectives</w:t>
      </w:r>
    </w:p>
    <w:p w:rsidR="00DC49EA" w:rsidRDefault="00000000">
      <w:pPr>
        <w:ind w:firstLine="0"/>
        <w:rPr>
          <w:b/>
        </w:rPr>
      </w:pPr>
      <w:r>
        <w:rPr>
          <w:b/>
        </w:rPr>
        <w:t xml:space="preserve">Demonstrating Alignment of Appraisal Tools with Organizational Goals </w:t>
      </w:r>
    </w:p>
    <w:p w:rsidR="00DC49EA" w:rsidRDefault="00000000">
      <w:pPr>
        <w:rPr>
          <w:highlight w:val="yellow"/>
        </w:rPr>
      </w:pPr>
      <w:r>
        <w:lastRenderedPageBreak/>
        <w:t>Daley, (2017) research shows that the organization's main goals and objectives are closely aligned with the appraisal tools selected by CareHome.co.uk. The organization's goal is to provide high-quality care and to evaluate employees' performance in line with that objective, they strategically use graphic rating scales, behaviorally anchored rating scales (BARS), etc. In this manner, graphic rating systems effectively assess technical talents, communication skills, and compassionate behaviours—essential components for providing outstanding care. The goal of the CareHome.co.uk, project which is to provide residents with expert and compassionate care, is perfectly aligned with these (Andreeva et al., 2017).</w:t>
      </w:r>
    </w:p>
    <w:p w:rsidR="00DC49EA" w:rsidRDefault="00000000">
      <w:pPr>
        <w:rPr>
          <w:highlight w:val="yellow"/>
        </w:rPr>
      </w:pPr>
      <w:r>
        <w:t xml:space="preserve">The 360-degree feedback system strengthens this alignment by giving employees a thorough view of their performance from all angles, including those of their colleagues, managers, and residents. Daley (2017) shows that in-depth evaluation checks that employee interactions, communication, and care delivery are in line with the organization's focus on making residents feel supported and encouraged. In addition, BARS provide behavioural indicators that are specifically designed to measure qualities related to caregiving, such as empathy, communication, and more. CareHome.co.uk assures that employee appraisal tools are in line with the organization's goals of providing residents with individualised, compassionate, and high-quality care by aligning CareHomeCo.uk with these critical components (Daley, 2017). </w:t>
      </w:r>
    </w:p>
    <w:p w:rsidR="00DC49EA" w:rsidRDefault="00DC49EA"/>
    <w:p w:rsidR="00DC49EA" w:rsidRDefault="00000000">
      <w:pPr>
        <w:pStyle w:val="Ttulo1"/>
      </w:pPr>
      <w:bookmarkStart w:id="14" w:name="_35nkun2" w:colFirst="0" w:colLast="0"/>
      <w:bookmarkEnd w:id="14"/>
      <w:r>
        <w:t>Project Components</w:t>
      </w:r>
    </w:p>
    <w:p w:rsidR="00DC49EA" w:rsidRDefault="00000000">
      <w:pPr>
        <w:pStyle w:val="Ttulo2"/>
      </w:pPr>
      <w:bookmarkStart w:id="15" w:name="_1ksv4uv" w:colFirst="0" w:colLast="0"/>
      <w:bookmarkEnd w:id="15"/>
      <w:r>
        <w:t xml:space="preserve">Training Programs: Focused Skill Enhancement </w:t>
      </w:r>
    </w:p>
    <w:p w:rsidR="00DC49EA" w:rsidRDefault="00000000">
      <w:r>
        <w:t>In order to improve specific caregiving skills, CareHome.co.uk wants to conduct targeted training programmes. Ensuring that personnel give high-quality care that aligns with increasing resident needs, these programmes will provide thorough insights and practical information to strengthen their competence (Dachner et al., 2021).</w:t>
      </w:r>
    </w:p>
    <w:p w:rsidR="00DC49EA" w:rsidRDefault="00DC49EA">
      <w:pPr>
        <w:rPr>
          <w:highlight w:val="yellow"/>
        </w:rPr>
      </w:pPr>
    </w:p>
    <w:p w:rsidR="00DC49EA" w:rsidRDefault="00000000">
      <w:pPr>
        <w:pStyle w:val="Ttulo2"/>
      </w:pPr>
      <w:bookmarkStart w:id="16" w:name="_44sinio" w:colFirst="0" w:colLast="0"/>
      <w:bookmarkEnd w:id="16"/>
      <w:r>
        <w:t xml:space="preserve">Performance Enhancement Tools: Customized Appraisal Techniques </w:t>
      </w:r>
    </w:p>
    <w:p w:rsidR="00DC49EA" w:rsidRDefault="00000000">
      <w:r>
        <w:t>To assess and improve caring competencies, customised appraisal tools will be developed. By closely aligning with project objectives, these tools will enable accurate evaluation and continual improvement of employee performance as it relates to resident care (Dachner et al., 2021).</w:t>
      </w:r>
    </w:p>
    <w:p w:rsidR="00DC49EA" w:rsidRDefault="00000000">
      <w:pPr>
        <w:pStyle w:val="Ttulo2"/>
      </w:pPr>
      <w:bookmarkStart w:id="17" w:name="_2jxsxqh" w:colFirst="0" w:colLast="0"/>
      <w:bookmarkEnd w:id="17"/>
      <w:r>
        <w:lastRenderedPageBreak/>
        <w:t xml:space="preserve">Employee Engagement Initiatives: Motivation for Development </w:t>
      </w:r>
    </w:p>
    <w:p w:rsidR="00DC49EA" w:rsidRDefault="00000000">
      <w:r>
        <w:t>The project places a strong emphasis on frequent engagement initiatives, such as team-building exercises, recognition programmes, and forums, to boost employee motivation and commitment to their own and others' professional development while promoting a cooperative and friendly workplace (Dachner et al., 2021).</w:t>
      </w:r>
    </w:p>
    <w:p w:rsidR="00DC49EA" w:rsidRDefault="00DC49EA">
      <w:pPr>
        <w:ind w:firstLine="0"/>
      </w:pPr>
    </w:p>
    <w:p w:rsidR="00DC49EA" w:rsidRDefault="00000000">
      <w:pPr>
        <w:pStyle w:val="Ttulo1"/>
      </w:pPr>
      <w:bookmarkStart w:id="18" w:name="_4i7ojhp" w:colFirst="0" w:colLast="0"/>
      <w:bookmarkEnd w:id="18"/>
      <w:r>
        <w:t>Appendix A – PDP for CareHome.co.uk</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1"/>
        <w:gridCol w:w="1586"/>
        <w:gridCol w:w="1586"/>
        <w:gridCol w:w="1235"/>
        <w:gridCol w:w="1235"/>
        <w:gridCol w:w="1743"/>
      </w:tblGrid>
      <w:tr w:rsidR="00DC49EA">
        <w:tc>
          <w:tcPr>
            <w:tcW w:w="1631" w:type="dxa"/>
            <w:vAlign w:val="bottom"/>
          </w:tcPr>
          <w:p w:rsidR="00DC49EA" w:rsidRDefault="00000000">
            <w:pPr>
              <w:ind w:firstLine="0"/>
              <w:jc w:val="left"/>
            </w:pPr>
            <w:r>
              <w:rPr>
                <w:rFonts w:ascii="Quattrocento Sans" w:eastAsia="Quattrocento Sans" w:hAnsi="Quattrocento Sans" w:cs="Quattrocento Sans"/>
                <w:b/>
              </w:rPr>
              <w:t>Development Objectives</w:t>
            </w:r>
          </w:p>
        </w:tc>
        <w:tc>
          <w:tcPr>
            <w:tcW w:w="1586" w:type="dxa"/>
            <w:vAlign w:val="bottom"/>
          </w:tcPr>
          <w:p w:rsidR="00DC49EA" w:rsidRDefault="00000000">
            <w:pPr>
              <w:ind w:firstLine="0"/>
              <w:jc w:val="left"/>
            </w:pPr>
            <w:r>
              <w:rPr>
                <w:rFonts w:ascii="Quattrocento Sans" w:eastAsia="Quattrocento Sans" w:hAnsi="Quattrocento Sans" w:cs="Quattrocento Sans"/>
                <w:b/>
              </w:rPr>
              <w:t>Priority Activities to be undertaken</w:t>
            </w:r>
          </w:p>
        </w:tc>
        <w:tc>
          <w:tcPr>
            <w:tcW w:w="1586" w:type="dxa"/>
            <w:vAlign w:val="bottom"/>
          </w:tcPr>
          <w:p w:rsidR="00DC49EA" w:rsidRDefault="00000000">
            <w:pPr>
              <w:ind w:firstLine="0"/>
              <w:jc w:val="left"/>
            </w:pPr>
            <w:r>
              <w:rPr>
                <w:rFonts w:ascii="Quattrocento Sans" w:eastAsia="Quattrocento Sans" w:hAnsi="Quattrocento Sans" w:cs="Quattrocento Sans"/>
                <w:b/>
              </w:rPr>
              <w:t>Resources Needed</w:t>
            </w:r>
          </w:p>
        </w:tc>
        <w:tc>
          <w:tcPr>
            <w:tcW w:w="1235" w:type="dxa"/>
            <w:vAlign w:val="bottom"/>
          </w:tcPr>
          <w:p w:rsidR="00DC49EA" w:rsidRDefault="00000000">
            <w:pPr>
              <w:ind w:firstLine="0"/>
              <w:jc w:val="left"/>
            </w:pPr>
            <w:r>
              <w:rPr>
                <w:rFonts w:ascii="Quattrocento Sans" w:eastAsia="Quattrocento Sans" w:hAnsi="Quattrocento Sans" w:cs="Quattrocento Sans"/>
                <w:b/>
              </w:rPr>
              <w:t>Target Start Date</w:t>
            </w:r>
          </w:p>
        </w:tc>
        <w:tc>
          <w:tcPr>
            <w:tcW w:w="1235" w:type="dxa"/>
            <w:vAlign w:val="bottom"/>
          </w:tcPr>
          <w:p w:rsidR="00DC49EA" w:rsidRDefault="00000000">
            <w:pPr>
              <w:ind w:firstLine="0"/>
              <w:jc w:val="left"/>
            </w:pPr>
            <w:r>
              <w:rPr>
                <w:rFonts w:ascii="Quattrocento Sans" w:eastAsia="Quattrocento Sans" w:hAnsi="Quattrocento Sans" w:cs="Quattrocento Sans"/>
                <w:b/>
              </w:rPr>
              <w:t>Target End Date</w:t>
            </w:r>
          </w:p>
        </w:tc>
        <w:tc>
          <w:tcPr>
            <w:tcW w:w="1743" w:type="dxa"/>
            <w:vAlign w:val="bottom"/>
          </w:tcPr>
          <w:p w:rsidR="00DC49EA" w:rsidRDefault="00000000">
            <w:pPr>
              <w:ind w:firstLine="0"/>
              <w:jc w:val="left"/>
            </w:pPr>
            <w:r>
              <w:rPr>
                <w:rFonts w:ascii="Quattrocento Sans" w:eastAsia="Quattrocento Sans" w:hAnsi="Quattrocento Sans" w:cs="Quattrocento Sans"/>
                <w:b/>
              </w:rPr>
              <w:t>Evaluation</w:t>
            </w:r>
          </w:p>
        </w:tc>
      </w:tr>
      <w:tr w:rsidR="00DC49EA">
        <w:tc>
          <w:tcPr>
            <w:tcW w:w="1631" w:type="dxa"/>
          </w:tcPr>
          <w:p w:rsidR="00DC49EA" w:rsidRDefault="00000000">
            <w:pPr>
              <w:ind w:firstLine="0"/>
              <w:jc w:val="left"/>
            </w:pPr>
            <w:r>
              <w:t>Enhance Caregiving Skills</w:t>
            </w:r>
          </w:p>
          <w:p w:rsidR="00DC49EA" w:rsidRDefault="00DC49EA">
            <w:pPr>
              <w:ind w:firstLine="0"/>
              <w:jc w:val="left"/>
            </w:pPr>
          </w:p>
        </w:tc>
        <w:tc>
          <w:tcPr>
            <w:tcW w:w="1586" w:type="dxa"/>
          </w:tcPr>
          <w:p w:rsidR="00DC49EA" w:rsidRDefault="00000000">
            <w:pPr>
              <w:ind w:firstLine="0"/>
              <w:jc w:val="left"/>
            </w:pPr>
            <w:r>
              <w:t>Enrol staff in specialised training programmes for healthcare providers that emphasise innovative techniques and care that is patient-centred (Fitzpatrick et al., 2023).</w:t>
            </w:r>
          </w:p>
        </w:tc>
        <w:tc>
          <w:tcPr>
            <w:tcW w:w="1586" w:type="dxa"/>
          </w:tcPr>
          <w:p w:rsidR="00DC49EA" w:rsidRDefault="00000000">
            <w:pPr>
              <w:ind w:firstLine="0"/>
              <w:jc w:val="left"/>
            </w:pPr>
            <w:r>
              <w:t>A variety of training materials and outside trainers</w:t>
            </w:r>
          </w:p>
          <w:p w:rsidR="00DC49EA" w:rsidRDefault="00DC49EA">
            <w:pPr>
              <w:ind w:firstLine="0"/>
              <w:jc w:val="left"/>
            </w:pPr>
          </w:p>
        </w:tc>
        <w:tc>
          <w:tcPr>
            <w:tcW w:w="1235" w:type="dxa"/>
          </w:tcPr>
          <w:p w:rsidR="00DC49EA" w:rsidRDefault="00000000">
            <w:pPr>
              <w:ind w:firstLine="0"/>
              <w:jc w:val="left"/>
            </w:pPr>
            <w:r>
              <w:t xml:space="preserve">01/02/2024  </w:t>
            </w:r>
          </w:p>
        </w:tc>
        <w:tc>
          <w:tcPr>
            <w:tcW w:w="1235" w:type="dxa"/>
          </w:tcPr>
          <w:p w:rsidR="00DC49EA" w:rsidRDefault="00000000">
            <w:pPr>
              <w:ind w:firstLine="0"/>
              <w:jc w:val="left"/>
            </w:pPr>
            <w:r>
              <w:t>30/04/2024</w:t>
            </w:r>
          </w:p>
        </w:tc>
        <w:tc>
          <w:tcPr>
            <w:tcW w:w="1743" w:type="dxa"/>
          </w:tcPr>
          <w:p w:rsidR="00DC49EA" w:rsidRDefault="00000000">
            <w:pPr>
              <w:ind w:firstLine="0"/>
              <w:jc w:val="left"/>
            </w:pPr>
            <w:r>
              <w:t>Evaluate progress using feedback from peers and supervisors as well as simulated patient care scenarios. The development of new abilities and their practical application in real-world caregiving contexts can be assessed through the use of an all-encompassing evaluation framework (Poell et al., 2016). </w:t>
            </w:r>
          </w:p>
          <w:p w:rsidR="00DC49EA" w:rsidRDefault="00DC49EA">
            <w:pPr>
              <w:ind w:firstLine="0"/>
              <w:jc w:val="left"/>
            </w:pPr>
          </w:p>
        </w:tc>
      </w:tr>
      <w:tr w:rsidR="00DC49EA">
        <w:tc>
          <w:tcPr>
            <w:tcW w:w="1631" w:type="dxa"/>
          </w:tcPr>
          <w:p w:rsidR="00DC49EA" w:rsidRDefault="00000000">
            <w:pPr>
              <w:ind w:firstLine="0"/>
              <w:jc w:val="left"/>
            </w:pPr>
            <w:r>
              <w:t>Improve Communication in Care</w:t>
            </w:r>
          </w:p>
          <w:p w:rsidR="00DC49EA" w:rsidRDefault="00DC49EA">
            <w:pPr>
              <w:ind w:firstLine="0"/>
              <w:jc w:val="left"/>
            </w:pPr>
          </w:p>
        </w:tc>
        <w:tc>
          <w:tcPr>
            <w:tcW w:w="1586" w:type="dxa"/>
          </w:tcPr>
          <w:p w:rsidR="00DC49EA" w:rsidRDefault="00000000">
            <w:pPr>
              <w:ind w:firstLine="0"/>
              <w:jc w:val="left"/>
            </w:pPr>
            <w:r>
              <w:t xml:space="preserve">Workshops and role-playing sessions should be held with a focus on highlighting </w:t>
            </w:r>
            <w:r>
              <w:lastRenderedPageBreak/>
              <w:t>effective communication skills that are suited to the needs of residents and interactions with their families (Lejeune et al., 2021).</w:t>
            </w:r>
          </w:p>
          <w:p w:rsidR="00DC49EA" w:rsidRDefault="00DC49EA">
            <w:pPr>
              <w:ind w:firstLine="0"/>
              <w:jc w:val="left"/>
            </w:pPr>
          </w:p>
        </w:tc>
        <w:tc>
          <w:tcPr>
            <w:tcW w:w="1586" w:type="dxa"/>
          </w:tcPr>
          <w:p w:rsidR="00DC49EA" w:rsidRDefault="00000000">
            <w:pPr>
              <w:ind w:firstLine="0"/>
              <w:jc w:val="left"/>
            </w:pPr>
            <w:r>
              <w:lastRenderedPageBreak/>
              <w:t xml:space="preserve">The utilisation of internal trainers and communication guidelines is a prevalent </w:t>
            </w:r>
            <w:r>
              <w:lastRenderedPageBreak/>
              <w:t>practice within organisations.</w:t>
            </w:r>
          </w:p>
          <w:p w:rsidR="00DC49EA" w:rsidRDefault="00DC49EA">
            <w:pPr>
              <w:ind w:firstLine="0"/>
              <w:jc w:val="left"/>
            </w:pPr>
          </w:p>
        </w:tc>
        <w:tc>
          <w:tcPr>
            <w:tcW w:w="1235" w:type="dxa"/>
          </w:tcPr>
          <w:p w:rsidR="00DC49EA" w:rsidRDefault="00000000">
            <w:pPr>
              <w:ind w:firstLine="0"/>
              <w:jc w:val="left"/>
            </w:pPr>
            <w:r>
              <w:lastRenderedPageBreak/>
              <w:t xml:space="preserve">15/05/2024  </w:t>
            </w:r>
          </w:p>
        </w:tc>
        <w:tc>
          <w:tcPr>
            <w:tcW w:w="1235" w:type="dxa"/>
          </w:tcPr>
          <w:p w:rsidR="00DC49EA" w:rsidRDefault="00000000">
            <w:pPr>
              <w:ind w:firstLine="0"/>
              <w:jc w:val="left"/>
            </w:pPr>
            <w:r>
              <w:t>30/05/2024</w:t>
            </w:r>
          </w:p>
        </w:tc>
        <w:tc>
          <w:tcPr>
            <w:tcW w:w="1743" w:type="dxa"/>
          </w:tcPr>
          <w:p w:rsidR="00DC49EA" w:rsidRDefault="00000000">
            <w:pPr>
              <w:ind w:firstLine="0"/>
              <w:jc w:val="left"/>
            </w:pPr>
            <w:r>
              <w:t xml:space="preserve">Evaluate the effectiveness of communication by using resident feedback surveys and </w:t>
            </w:r>
            <w:r>
              <w:lastRenderedPageBreak/>
              <w:t>observing interactions. Evaluate the effect on staff competence and resident-family communication dynamics using quantitative and qualitative data.</w:t>
            </w:r>
          </w:p>
          <w:p w:rsidR="00DC49EA" w:rsidRDefault="00DC49EA">
            <w:pPr>
              <w:ind w:firstLine="0"/>
              <w:jc w:val="left"/>
            </w:pPr>
          </w:p>
        </w:tc>
      </w:tr>
      <w:tr w:rsidR="00DC49EA">
        <w:tc>
          <w:tcPr>
            <w:tcW w:w="1631" w:type="dxa"/>
          </w:tcPr>
          <w:p w:rsidR="00DC49EA" w:rsidRDefault="00000000">
            <w:pPr>
              <w:ind w:firstLine="0"/>
              <w:jc w:val="left"/>
            </w:pPr>
            <w:r>
              <w:lastRenderedPageBreak/>
              <w:t>Implement Tailored Performance Appraisal</w:t>
            </w:r>
          </w:p>
          <w:p w:rsidR="00DC49EA" w:rsidRDefault="00DC49EA">
            <w:pPr>
              <w:ind w:firstLine="0"/>
              <w:jc w:val="left"/>
            </w:pPr>
          </w:p>
        </w:tc>
        <w:tc>
          <w:tcPr>
            <w:tcW w:w="1586" w:type="dxa"/>
          </w:tcPr>
          <w:p w:rsidR="00DC49EA" w:rsidRDefault="00000000">
            <w:pPr>
              <w:ind w:firstLine="0"/>
              <w:jc w:val="left"/>
            </w:pPr>
            <w:r>
              <w:t xml:space="preserve">The objective of this project is to enhance and implement revised Appraisal tools that specifically target caregiving skills that are in line with the project's objectives. </w:t>
            </w:r>
          </w:p>
          <w:p w:rsidR="00DC49EA" w:rsidRDefault="00DC49EA">
            <w:pPr>
              <w:ind w:firstLine="0"/>
              <w:jc w:val="left"/>
            </w:pPr>
          </w:p>
        </w:tc>
        <w:tc>
          <w:tcPr>
            <w:tcW w:w="1586" w:type="dxa"/>
          </w:tcPr>
          <w:p w:rsidR="00DC49EA" w:rsidRDefault="00000000">
            <w:pPr>
              <w:ind w:firstLine="0"/>
              <w:jc w:val="left"/>
            </w:pPr>
            <w:r>
              <w:t xml:space="preserve">HR and IT support, revised appraisal forms </w:t>
            </w:r>
          </w:p>
          <w:p w:rsidR="00DC49EA" w:rsidRDefault="00DC49EA">
            <w:pPr>
              <w:ind w:firstLine="0"/>
              <w:jc w:val="left"/>
            </w:pPr>
          </w:p>
        </w:tc>
        <w:tc>
          <w:tcPr>
            <w:tcW w:w="1235" w:type="dxa"/>
          </w:tcPr>
          <w:p w:rsidR="00DC49EA" w:rsidRDefault="00000000">
            <w:pPr>
              <w:ind w:firstLine="0"/>
              <w:jc w:val="left"/>
            </w:pPr>
            <w:r>
              <w:t xml:space="preserve">01/04/2024  </w:t>
            </w:r>
          </w:p>
        </w:tc>
        <w:tc>
          <w:tcPr>
            <w:tcW w:w="1235" w:type="dxa"/>
          </w:tcPr>
          <w:p w:rsidR="00DC49EA" w:rsidRDefault="00000000">
            <w:pPr>
              <w:ind w:firstLine="0"/>
              <w:jc w:val="left"/>
            </w:pPr>
            <w:r>
              <w:t>29/06/2024</w:t>
            </w:r>
          </w:p>
        </w:tc>
        <w:tc>
          <w:tcPr>
            <w:tcW w:w="1743" w:type="dxa"/>
          </w:tcPr>
          <w:p w:rsidR="00DC49EA" w:rsidRDefault="00000000">
            <w:pPr>
              <w:ind w:firstLine="0"/>
              <w:jc w:val="left"/>
            </w:pPr>
            <w:r>
              <w:t>After the deployment is complete, do surveys and have feedback sessions to gauge employee involvement and happiness. To evaluate the effectiveness of the tools in achieving CareHome.co.uk project goals and employee development, do a comparative analysis of pre-and post-modification data (Doufexi and Pampouri, 2022).</w:t>
            </w:r>
          </w:p>
          <w:p w:rsidR="00DC49EA" w:rsidRDefault="00DC49EA">
            <w:pPr>
              <w:ind w:firstLine="0"/>
              <w:jc w:val="left"/>
            </w:pPr>
          </w:p>
        </w:tc>
      </w:tr>
      <w:tr w:rsidR="00DC49EA">
        <w:tc>
          <w:tcPr>
            <w:tcW w:w="1631" w:type="dxa"/>
          </w:tcPr>
          <w:p w:rsidR="00DC49EA" w:rsidRDefault="00000000">
            <w:pPr>
              <w:ind w:firstLine="0"/>
              <w:jc w:val="left"/>
            </w:pPr>
            <w:r>
              <w:t>Foster Employee Engagement</w:t>
            </w:r>
          </w:p>
          <w:p w:rsidR="00DC49EA" w:rsidRDefault="00DC49EA">
            <w:pPr>
              <w:ind w:firstLine="0"/>
              <w:jc w:val="left"/>
            </w:pPr>
          </w:p>
        </w:tc>
        <w:tc>
          <w:tcPr>
            <w:tcW w:w="1586" w:type="dxa"/>
          </w:tcPr>
          <w:p w:rsidR="00DC49EA" w:rsidRDefault="00000000">
            <w:pPr>
              <w:ind w:firstLine="0"/>
              <w:jc w:val="left"/>
            </w:pPr>
            <w:r>
              <w:t xml:space="preserve">Implementing regular team-building </w:t>
            </w:r>
            <w:r>
              <w:lastRenderedPageBreak/>
              <w:t>workshops, recognition programmes, and platforms for idea sharing can effectively boost employee engagement in enhancing employee development projects (Yaroshenko et al., 2020).</w:t>
            </w:r>
          </w:p>
          <w:p w:rsidR="00DC49EA" w:rsidRDefault="00DC49EA">
            <w:pPr>
              <w:ind w:firstLine="0"/>
              <w:jc w:val="left"/>
            </w:pPr>
          </w:p>
        </w:tc>
        <w:tc>
          <w:tcPr>
            <w:tcW w:w="1586" w:type="dxa"/>
          </w:tcPr>
          <w:p w:rsidR="00DC49EA" w:rsidRDefault="00000000">
            <w:pPr>
              <w:ind w:firstLine="0"/>
              <w:jc w:val="left"/>
            </w:pPr>
            <w:r>
              <w:lastRenderedPageBreak/>
              <w:t xml:space="preserve">Materials for involvement, as well as </w:t>
            </w:r>
            <w:r>
              <w:lastRenderedPageBreak/>
              <w:t>team facilitators</w:t>
            </w:r>
          </w:p>
          <w:p w:rsidR="00DC49EA" w:rsidRDefault="00DC49EA">
            <w:pPr>
              <w:ind w:firstLine="0"/>
              <w:jc w:val="left"/>
            </w:pPr>
          </w:p>
        </w:tc>
        <w:tc>
          <w:tcPr>
            <w:tcW w:w="1235" w:type="dxa"/>
          </w:tcPr>
          <w:p w:rsidR="00DC49EA" w:rsidRDefault="00000000">
            <w:pPr>
              <w:ind w:firstLine="0"/>
              <w:jc w:val="left"/>
            </w:pPr>
            <w:r>
              <w:lastRenderedPageBreak/>
              <w:t xml:space="preserve">01/04/2024  </w:t>
            </w:r>
          </w:p>
        </w:tc>
        <w:tc>
          <w:tcPr>
            <w:tcW w:w="1235" w:type="dxa"/>
          </w:tcPr>
          <w:p w:rsidR="00DC49EA" w:rsidRDefault="00000000">
            <w:pPr>
              <w:ind w:firstLine="0"/>
              <w:jc w:val="left"/>
            </w:pPr>
            <w:r>
              <w:t>Continuing</w:t>
            </w:r>
          </w:p>
        </w:tc>
        <w:tc>
          <w:tcPr>
            <w:tcW w:w="1743" w:type="dxa"/>
          </w:tcPr>
          <w:p w:rsidR="00DC49EA" w:rsidRDefault="00000000">
            <w:pPr>
              <w:ind w:firstLine="0"/>
              <w:jc w:val="left"/>
            </w:pPr>
            <w:r>
              <w:t xml:space="preserve">Keep an eye on participation rates and </w:t>
            </w:r>
            <w:r>
              <w:lastRenderedPageBreak/>
              <w:t>solicit feedback on how initiatives affect employee morale. To monitor the programmes' impact on employee happiness and productivity, it is important to conduct Appraisal s and follow-ups at regular intervals to guarantee sustained engagement levels.</w:t>
            </w:r>
          </w:p>
          <w:p w:rsidR="00DC49EA" w:rsidRDefault="00DC49EA">
            <w:pPr>
              <w:ind w:firstLine="0"/>
              <w:jc w:val="left"/>
            </w:pPr>
          </w:p>
        </w:tc>
      </w:tr>
      <w:tr w:rsidR="00DC49EA">
        <w:tc>
          <w:tcPr>
            <w:tcW w:w="1631" w:type="dxa"/>
          </w:tcPr>
          <w:p w:rsidR="00DC49EA" w:rsidRDefault="00000000">
            <w:pPr>
              <w:ind w:firstLine="0"/>
              <w:jc w:val="left"/>
            </w:pPr>
            <w:r>
              <w:lastRenderedPageBreak/>
              <w:t>Establish Continuous Feedback Mechanisms</w:t>
            </w:r>
          </w:p>
          <w:p w:rsidR="00DC49EA" w:rsidRDefault="00DC49EA">
            <w:pPr>
              <w:ind w:firstLine="0"/>
              <w:jc w:val="left"/>
            </w:pPr>
          </w:p>
        </w:tc>
        <w:tc>
          <w:tcPr>
            <w:tcW w:w="1586" w:type="dxa"/>
          </w:tcPr>
          <w:p w:rsidR="00DC49EA" w:rsidRDefault="00000000">
            <w:pPr>
              <w:ind w:firstLine="0"/>
              <w:jc w:val="left"/>
            </w:pPr>
            <w:r>
              <w:t>Develop and implement a formalised feedback system that enables workers to offer comments and express issues about resident care and project enhancements (Lejeune et al., 2021).</w:t>
            </w:r>
          </w:p>
          <w:p w:rsidR="00DC49EA" w:rsidRDefault="00DC49EA">
            <w:pPr>
              <w:ind w:firstLine="0"/>
              <w:jc w:val="left"/>
            </w:pPr>
          </w:p>
        </w:tc>
        <w:tc>
          <w:tcPr>
            <w:tcW w:w="1586" w:type="dxa"/>
          </w:tcPr>
          <w:p w:rsidR="00DC49EA" w:rsidRDefault="00000000">
            <w:pPr>
              <w:ind w:firstLine="0"/>
              <w:jc w:val="left"/>
            </w:pPr>
            <w:r>
              <w:t>Feedback platform, managerial support</w:t>
            </w:r>
          </w:p>
          <w:p w:rsidR="00DC49EA" w:rsidRDefault="00DC49EA">
            <w:pPr>
              <w:ind w:firstLine="0"/>
              <w:jc w:val="left"/>
            </w:pPr>
          </w:p>
        </w:tc>
        <w:tc>
          <w:tcPr>
            <w:tcW w:w="1235" w:type="dxa"/>
          </w:tcPr>
          <w:p w:rsidR="00DC49EA" w:rsidRDefault="00000000">
            <w:pPr>
              <w:ind w:firstLine="0"/>
              <w:jc w:val="left"/>
            </w:pPr>
            <w:r>
              <w:t xml:space="preserve">15/03/2024  </w:t>
            </w:r>
          </w:p>
        </w:tc>
        <w:tc>
          <w:tcPr>
            <w:tcW w:w="1235" w:type="dxa"/>
          </w:tcPr>
          <w:p w:rsidR="00DC49EA" w:rsidRDefault="00000000">
            <w:pPr>
              <w:ind w:firstLine="0"/>
              <w:jc w:val="left"/>
            </w:pPr>
            <w:r>
              <w:t xml:space="preserve">Continuing </w:t>
            </w:r>
          </w:p>
        </w:tc>
        <w:tc>
          <w:tcPr>
            <w:tcW w:w="1743" w:type="dxa"/>
          </w:tcPr>
          <w:p w:rsidR="00DC49EA" w:rsidRDefault="00000000">
            <w:pPr>
              <w:ind w:firstLine="0"/>
              <w:jc w:val="left"/>
            </w:pPr>
            <w:r>
              <w:t>In order to improve the project enhancing employee development continuously, it is important to analyse feedback trends and put suggestions into action. Create mechanisms to effectively classify, prioritise, and use feedback, promoting creativity and cohesion.</w:t>
            </w:r>
          </w:p>
        </w:tc>
      </w:tr>
    </w:tbl>
    <w:p w:rsidR="00DC49EA" w:rsidRDefault="00DC49EA">
      <w:pPr>
        <w:ind w:firstLine="0"/>
      </w:pPr>
    </w:p>
    <w:p w:rsidR="00DC49EA" w:rsidRDefault="00DC49EA">
      <w:pPr>
        <w:pStyle w:val="Ttulo1"/>
      </w:pPr>
      <w:bookmarkStart w:id="19" w:name="_3j2qqm3" w:colFirst="0" w:colLast="0"/>
      <w:bookmarkEnd w:id="19"/>
    </w:p>
    <w:p w:rsidR="00EC79DB" w:rsidRPr="008F3309" w:rsidRDefault="008F3309" w:rsidP="00EC79DB">
      <w:pPr>
        <w:ind w:firstLine="0"/>
        <w:rPr>
          <w:b/>
          <w:bCs/>
        </w:rPr>
      </w:pPr>
      <w:r w:rsidRPr="008F3309">
        <w:rPr>
          <w:b/>
          <w:bCs/>
        </w:rPr>
        <w:lastRenderedPageBreak/>
        <w:t>Conclusion</w:t>
      </w:r>
    </w:p>
    <w:p w:rsidR="00EC79DB" w:rsidRDefault="00EC79DB" w:rsidP="00EC79DB">
      <w:pPr>
        <w:ind w:firstLine="0"/>
      </w:pPr>
    </w:p>
    <w:p w:rsidR="00DC49EA" w:rsidRDefault="00000000">
      <w:r>
        <w:t>In conclusion, CareHome.co.uk's mission is to achieve organisational excellence via employee development is supported by a carefully designed Professional Development Plan (PDP) and strategic performance appraisal tools and techniques. A personal development plan (PDP) that is closely associated with the organization's goals must be proposed in order to establish an advantageous connection between individual appraisal techniques and collective success. Foundational to CareHome.co.uk's commitment to cultivating a growth mindset and competency among its staff is the Enhancing Employee Development project. It emphasises employee development, engagement activities, feedback mechanisms, and skill improvement. Organisations and people alike have their needs met by this project. With the help of an understanding of CareHome.co.uk's goals, the initiatives aim to improve each employee's abilities while increasing the company's capabilities. By establishing a culture that is firmly committed to development and continuous development, the techniques recommended aim to build up the company's basis for success.</w:t>
      </w:r>
    </w:p>
    <w:p w:rsidR="00DC49EA" w:rsidRDefault="00000000">
      <w:r>
        <w:t>In addition, individuals' professional trajectories will be enhanced, and CareHome.co.uk will motivate a group of individuals who are fully committed to achieving the company's goals. The future of CareHome.co.uk is bright because of the symbiotic relationship between individual development and organisational success.</w:t>
      </w:r>
      <w:r>
        <w:br w:type="page"/>
      </w:r>
    </w:p>
    <w:p w:rsidR="00DC49EA" w:rsidRDefault="00000000">
      <w:pPr>
        <w:pStyle w:val="Ttulo1"/>
      </w:pPr>
      <w:bookmarkStart w:id="20" w:name="_1y810tw" w:colFirst="0" w:colLast="0"/>
      <w:bookmarkEnd w:id="20"/>
      <w:r>
        <w:lastRenderedPageBreak/>
        <w:t xml:space="preserve">References </w:t>
      </w:r>
    </w:p>
    <w:p w:rsidR="00DC49EA" w:rsidRDefault="00000000">
      <w:pPr>
        <w:ind w:left="720" w:hanging="720"/>
        <w:rPr>
          <w:highlight w:val="white"/>
        </w:rPr>
      </w:pPr>
      <w:r>
        <w:rPr>
          <w:highlight w:val="white"/>
        </w:rPr>
        <w:t>Alsalamah, A. and Callinan, C., 2021. Adaptation of Kirkpatrick’s four-level model of training criteria to evaluate training programmes for head teachers. </w:t>
      </w:r>
      <w:r>
        <w:rPr>
          <w:i/>
          <w:highlight w:val="white"/>
        </w:rPr>
        <w:t>Education Sciences</w:t>
      </w:r>
      <w:r>
        <w:rPr>
          <w:highlight w:val="white"/>
        </w:rPr>
        <w:t>, </w:t>
      </w:r>
      <w:r>
        <w:rPr>
          <w:i/>
          <w:highlight w:val="white"/>
        </w:rPr>
        <w:t>11</w:t>
      </w:r>
      <w:r>
        <w:rPr>
          <w:highlight w:val="white"/>
        </w:rPr>
        <w:t xml:space="preserve">(3), p.116. </w:t>
      </w:r>
    </w:p>
    <w:p w:rsidR="00DC49EA" w:rsidRDefault="00000000">
      <w:pPr>
        <w:ind w:left="720" w:hanging="720"/>
        <w:rPr>
          <w:highlight w:val="white"/>
        </w:rPr>
      </w:pPr>
      <w:r>
        <w:rPr>
          <w:highlight w:val="white"/>
        </w:rPr>
        <w:t>Andreeva, T., Vanhala, M., Sergeeva, A., Ritala, P. and Kianto, A., 2017. When the fit between HR practices backfires: Exploring the interaction effects between rewards for and appraisal of knowledge behaviours on innovation. </w:t>
      </w:r>
      <w:r>
        <w:rPr>
          <w:i/>
          <w:highlight w:val="white"/>
        </w:rPr>
        <w:t>Human Resource Management Journal</w:t>
      </w:r>
      <w:r>
        <w:rPr>
          <w:highlight w:val="white"/>
        </w:rPr>
        <w:t>, </w:t>
      </w:r>
      <w:r>
        <w:rPr>
          <w:i/>
          <w:highlight w:val="white"/>
        </w:rPr>
        <w:t>27</w:t>
      </w:r>
      <w:r>
        <w:rPr>
          <w:highlight w:val="white"/>
        </w:rPr>
        <w:t xml:space="preserve">(2), pp.209-227. </w:t>
      </w:r>
    </w:p>
    <w:p w:rsidR="00DC49EA" w:rsidRDefault="00000000">
      <w:pPr>
        <w:ind w:left="720" w:hanging="720"/>
        <w:rPr>
          <w:highlight w:val="yellow"/>
        </w:rPr>
      </w:pPr>
      <w:r>
        <w:rPr>
          <w:highlight w:val="white"/>
        </w:rPr>
        <w:t>Barker, T.H., Stone, J.C., Sears, K., Klugar, M., Leonardi-Bee, J., Tufanaru, C., Aromataris, E. and Munn, Z., 2023. Revising the JBI quantitative critical appraisal tools to improve their applicability: an overview of methods and the development process. </w:t>
      </w:r>
      <w:r>
        <w:rPr>
          <w:i/>
          <w:highlight w:val="white"/>
        </w:rPr>
        <w:t>JBI Evidence Synthesis</w:t>
      </w:r>
      <w:r>
        <w:rPr>
          <w:highlight w:val="white"/>
        </w:rPr>
        <w:t>, </w:t>
      </w:r>
      <w:r>
        <w:rPr>
          <w:i/>
          <w:highlight w:val="white"/>
        </w:rPr>
        <w:t>21</w:t>
      </w:r>
      <w:r>
        <w:rPr>
          <w:highlight w:val="white"/>
        </w:rPr>
        <w:t>(3), pp.478-493.</w:t>
      </w:r>
    </w:p>
    <w:p w:rsidR="00DC49EA" w:rsidRDefault="00000000">
      <w:pPr>
        <w:ind w:left="720" w:hanging="720"/>
        <w:rPr>
          <w:highlight w:val="white"/>
        </w:rPr>
      </w:pPr>
      <w:r>
        <w:rPr>
          <w:highlight w:val="white"/>
        </w:rPr>
        <w:t>Dachner, A.M., Ellingson, J.E., Noe, R.A. and Saxton, B.M., 2021. The future of employee development. </w:t>
      </w:r>
      <w:r>
        <w:rPr>
          <w:i/>
          <w:highlight w:val="white"/>
        </w:rPr>
        <w:t>Human Resource Management Review</w:t>
      </w:r>
      <w:r>
        <w:rPr>
          <w:highlight w:val="white"/>
        </w:rPr>
        <w:t>, </w:t>
      </w:r>
      <w:r>
        <w:rPr>
          <w:i/>
          <w:highlight w:val="white"/>
        </w:rPr>
        <w:t>31</w:t>
      </w:r>
      <w:r>
        <w:rPr>
          <w:highlight w:val="white"/>
        </w:rPr>
        <w:t xml:space="preserve">(2), p.100732. </w:t>
      </w:r>
    </w:p>
    <w:p w:rsidR="00DC49EA" w:rsidRDefault="00000000">
      <w:pPr>
        <w:ind w:left="720" w:hanging="720"/>
        <w:rPr>
          <w:highlight w:val="white"/>
        </w:rPr>
      </w:pPr>
      <w:r>
        <w:rPr>
          <w:highlight w:val="white"/>
        </w:rPr>
        <w:t>Daley, D.M., 2017. The path to performance rewards: Perceptions among federal employees on the promise of performance appraisal. </w:t>
      </w:r>
      <w:r>
        <w:rPr>
          <w:i/>
          <w:highlight w:val="white"/>
        </w:rPr>
        <w:t>Compensation &amp; Benefits Review</w:t>
      </w:r>
      <w:r>
        <w:rPr>
          <w:highlight w:val="white"/>
        </w:rPr>
        <w:t>, </w:t>
      </w:r>
      <w:r>
        <w:rPr>
          <w:i/>
          <w:highlight w:val="white"/>
        </w:rPr>
        <w:t>49</w:t>
      </w:r>
      <w:r>
        <w:rPr>
          <w:highlight w:val="white"/>
        </w:rPr>
        <w:t>(3), pp.161-176.</w:t>
      </w:r>
    </w:p>
    <w:p w:rsidR="00DC49EA" w:rsidRDefault="00000000">
      <w:pPr>
        <w:ind w:left="720" w:hanging="720"/>
        <w:rPr>
          <w:highlight w:val="yellow"/>
        </w:rPr>
      </w:pPr>
      <w:r>
        <w:rPr>
          <w:highlight w:val="white"/>
        </w:rPr>
        <w:t>Dias, A. and Silva, R., 2016. Organizational training and organizational commitment: a literature review and conceptual development. </w:t>
      </w:r>
      <w:r>
        <w:rPr>
          <w:i/>
          <w:highlight w:val="white"/>
        </w:rPr>
        <w:t>International Journal of Innovative Science, Engineering &amp; Technology</w:t>
      </w:r>
      <w:r>
        <w:rPr>
          <w:highlight w:val="white"/>
        </w:rPr>
        <w:t>, </w:t>
      </w:r>
      <w:r>
        <w:rPr>
          <w:i/>
          <w:highlight w:val="white"/>
        </w:rPr>
        <w:t>3</w:t>
      </w:r>
      <w:r>
        <w:rPr>
          <w:highlight w:val="white"/>
        </w:rPr>
        <w:t>(1), pp.387-399.</w:t>
      </w:r>
    </w:p>
    <w:p w:rsidR="00DC49EA" w:rsidRDefault="00000000">
      <w:pPr>
        <w:ind w:left="720" w:hanging="720"/>
        <w:rPr>
          <w:highlight w:val="white"/>
        </w:rPr>
      </w:pPr>
      <w:r>
        <w:rPr>
          <w:highlight w:val="white"/>
        </w:rPr>
        <w:t>Doufexi, T. and Pampouri, A., 2022. Evaluation of employees’ vocational training programmes and professional development: A case study in Greece. </w:t>
      </w:r>
      <w:r>
        <w:rPr>
          <w:i/>
          <w:highlight w:val="white"/>
        </w:rPr>
        <w:t>Journal of Adult and Continuing Education</w:t>
      </w:r>
      <w:r>
        <w:rPr>
          <w:highlight w:val="white"/>
        </w:rPr>
        <w:t>, </w:t>
      </w:r>
      <w:r>
        <w:rPr>
          <w:i/>
          <w:highlight w:val="white"/>
        </w:rPr>
        <w:t>28</w:t>
      </w:r>
      <w:r>
        <w:rPr>
          <w:highlight w:val="white"/>
        </w:rPr>
        <w:t>(1), pp.49-72.</w:t>
      </w:r>
    </w:p>
    <w:p w:rsidR="00DC49EA" w:rsidRDefault="00000000">
      <w:pPr>
        <w:ind w:left="720" w:hanging="720"/>
        <w:rPr>
          <w:highlight w:val="white"/>
        </w:rPr>
      </w:pPr>
      <w:r>
        <w:rPr>
          <w:highlight w:val="white"/>
        </w:rPr>
        <w:t>Engetou, E., 2017. The impact of training and development on organizational performance.</w:t>
      </w:r>
    </w:p>
    <w:p w:rsidR="00DC49EA" w:rsidRDefault="00000000">
      <w:pPr>
        <w:ind w:left="720" w:hanging="720"/>
        <w:rPr>
          <w:highlight w:val="white"/>
        </w:rPr>
      </w:pPr>
      <w:r>
        <w:rPr>
          <w:highlight w:val="white"/>
        </w:rPr>
        <w:t>Fitzpatrick, J.M., Bianchi, L.A., Hayes, N., Da Silva, T. and Harris, R., 2023. Professional development and career planning for nurses working in care homes for older people: A scoping review. </w:t>
      </w:r>
      <w:r>
        <w:rPr>
          <w:i/>
          <w:highlight w:val="white"/>
        </w:rPr>
        <w:t>International journal of older people nursing</w:t>
      </w:r>
      <w:r>
        <w:rPr>
          <w:highlight w:val="white"/>
        </w:rPr>
        <w:t>, </w:t>
      </w:r>
      <w:r>
        <w:rPr>
          <w:i/>
          <w:highlight w:val="white"/>
        </w:rPr>
        <w:t>18</w:t>
      </w:r>
      <w:r>
        <w:rPr>
          <w:highlight w:val="white"/>
        </w:rPr>
        <w:t xml:space="preserve">(1), p.e12519. </w:t>
      </w:r>
    </w:p>
    <w:p w:rsidR="00DC49EA" w:rsidRDefault="00000000">
      <w:pPr>
        <w:ind w:left="720" w:hanging="720"/>
        <w:rPr>
          <w:highlight w:val="white"/>
        </w:rPr>
      </w:pPr>
      <w:r>
        <w:rPr>
          <w:highlight w:val="white"/>
        </w:rPr>
        <w:t>Ismail, A.I., Majid, A.H.A. and Musibau, H.O., 2017. Employee learning theories and their organizational applications. </w:t>
      </w:r>
      <w:r>
        <w:rPr>
          <w:i/>
          <w:highlight w:val="white"/>
        </w:rPr>
        <w:t>Academic Journal of Economic Studies</w:t>
      </w:r>
      <w:r>
        <w:rPr>
          <w:highlight w:val="white"/>
        </w:rPr>
        <w:t>, </w:t>
      </w:r>
      <w:r>
        <w:rPr>
          <w:i/>
          <w:highlight w:val="white"/>
        </w:rPr>
        <w:t>3</w:t>
      </w:r>
      <w:r>
        <w:rPr>
          <w:highlight w:val="white"/>
        </w:rPr>
        <w:t xml:space="preserve">(4), pp.96-104. </w:t>
      </w:r>
    </w:p>
    <w:p w:rsidR="00DC49EA" w:rsidRDefault="00000000">
      <w:pPr>
        <w:ind w:left="720" w:hanging="720"/>
        <w:rPr>
          <w:highlight w:val="white"/>
        </w:rPr>
      </w:pPr>
      <w:r>
        <w:rPr>
          <w:highlight w:val="white"/>
        </w:rPr>
        <w:lastRenderedPageBreak/>
        <w:t>Ju, B., 2019. The roles of the psychology, systems and economic theories in human resource development. </w:t>
      </w:r>
      <w:r>
        <w:rPr>
          <w:i/>
          <w:highlight w:val="white"/>
        </w:rPr>
        <w:t>European Journal of Training and Development</w:t>
      </w:r>
      <w:r>
        <w:rPr>
          <w:highlight w:val="white"/>
        </w:rPr>
        <w:t>, </w:t>
      </w:r>
      <w:r>
        <w:rPr>
          <w:i/>
          <w:highlight w:val="white"/>
        </w:rPr>
        <w:t>43</w:t>
      </w:r>
      <w:r>
        <w:rPr>
          <w:highlight w:val="white"/>
        </w:rPr>
        <w:t>(1/2), pp.132-152.</w:t>
      </w:r>
    </w:p>
    <w:p w:rsidR="00DC49EA" w:rsidRDefault="00000000">
      <w:pPr>
        <w:ind w:left="720" w:hanging="720"/>
        <w:rPr>
          <w:highlight w:val="white"/>
        </w:rPr>
      </w:pPr>
      <w:r>
        <w:rPr>
          <w:highlight w:val="white"/>
        </w:rPr>
        <w:t>Kinley, J., Denton, L. and Scott, S., 2018. Development and implementation of the Steps to Success Palliative Care programme in residential care homes for people with a learning disability in England. </w:t>
      </w:r>
      <w:r>
        <w:rPr>
          <w:i/>
          <w:highlight w:val="white"/>
        </w:rPr>
        <w:t>International journal of palliative nursing</w:t>
      </w:r>
      <w:r>
        <w:rPr>
          <w:highlight w:val="white"/>
        </w:rPr>
        <w:t>, </w:t>
      </w:r>
      <w:r>
        <w:rPr>
          <w:i/>
          <w:highlight w:val="white"/>
        </w:rPr>
        <w:t>24</w:t>
      </w:r>
      <w:r>
        <w:rPr>
          <w:highlight w:val="white"/>
        </w:rPr>
        <w:t xml:space="preserve">(10), pp.492-502. </w:t>
      </w:r>
    </w:p>
    <w:p w:rsidR="00DC49EA" w:rsidRDefault="00000000">
      <w:pPr>
        <w:ind w:left="720" w:hanging="720"/>
        <w:rPr>
          <w:highlight w:val="white"/>
        </w:rPr>
      </w:pPr>
      <w:r>
        <w:rPr>
          <w:highlight w:val="white"/>
        </w:rPr>
        <w:t>Legg, L., Gladman, J., Drummond, A. and Davidson, A., 2016. A systematic review of the evidence on home care reablement services. </w:t>
      </w:r>
      <w:r>
        <w:rPr>
          <w:i/>
          <w:highlight w:val="white"/>
        </w:rPr>
        <w:t>Clinical rehabilitation</w:t>
      </w:r>
      <w:r>
        <w:rPr>
          <w:highlight w:val="white"/>
        </w:rPr>
        <w:t>, </w:t>
      </w:r>
      <w:r>
        <w:rPr>
          <w:i/>
          <w:highlight w:val="white"/>
        </w:rPr>
        <w:t>30</w:t>
      </w:r>
      <w:r>
        <w:rPr>
          <w:highlight w:val="white"/>
        </w:rPr>
        <w:t>(8), pp.741-749.</w:t>
      </w:r>
    </w:p>
    <w:p w:rsidR="00DC49EA" w:rsidRDefault="00000000">
      <w:pPr>
        <w:ind w:left="720" w:hanging="720"/>
        <w:rPr>
          <w:highlight w:val="white"/>
        </w:rPr>
      </w:pPr>
      <w:r>
        <w:rPr>
          <w:highlight w:val="white"/>
        </w:rPr>
        <w:t>Lejeune, C., Beausaert, S. and Raemdonck, I., 2021. The impact on employees’ job performance of exercising self-directed learning within personal development plan practice. </w:t>
      </w:r>
      <w:r>
        <w:rPr>
          <w:i/>
          <w:highlight w:val="white"/>
        </w:rPr>
        <w:t>The international journal of human resource management</w:t>
      </w:r>
      <w:r>
        <w:rPr>
          <w:highlight w:val="white"/>
        </w:rPr>
        <w:t>, </w:t>
      </w:r>
      <w:r>
        <w:rPr>
          <w:i/>
          <w:highlight w:val="white"/>
        </w:rPr>
        <w:t>32</w:t>
      </w:r>
      <w:r>
        <w:rPr>
          <w:highlight w:val="white"/>
        </w:rPr>
        <w:t>(5), pp.1086-1112.</w:t>
      </w:r>
    </w:p>
    <w:p w:rsidR="00DC49EA" w:rsidRDefault="00000000">
      <w:pPr>
        <w:ind w:left="720" w:hanging="720"/>
        <w:rPr>
          <w:highlight w:val="yellow"/>
        </w:rPr>
      </w:pPr>
      <w:r>
        <w:rPr>
          <w:highlight w:val="white"/>
        </w:rPr>
        <w:t>Malik, P. and Lenka, U., 2020. Identifying HRM practices for disabling destructive deviance among public sector employees using content analysis. </w:t>
      </w:r>
      <w:r>
        <w:rPr>
          <w:i/>
          <w:highlight w:val="white"/>
        </w:rPr>
        <w:t>International Journal of Organizational Analysis</w:t>
      </w:r>
      <w:r>
        <w:rPr>
          <w:highlight w:val="white"/>
        </w:rPr>
        <w:t>, </w:t>
      </w:r>
      <w:r>
        <w:rPr>
          <w:i/>
          <w:highlight w:val="white"/>
        </w:rPr>
        <w:t>28</w:t>
      </w:r>
      <w:r>
        <w:rPr>
          <w:highlight w:val="white"/>
        </w:rPr>
        <w:t>(3), pp.719-744.</w:t>
      </w:r>
    </w:p>
    <w:p w:rsidR="00DC49EA" w:rsidRDefault="00000000">
      <w:pPr>
        <w:ind w:left="720" w:hanging="720"/>
        <w:rPr>
          <w:highlight w:val="white"/>
        </w:rPr>
      </w:pPr>
      <w:r>
        <w:rPr>
          <w:highlight w:val="white"/>
        </w:rPr>
        <w:t>Matthews, J., Stanley, T. and Davidson, P., 2018. Human factors and project challenges influencing employee engagement in a project-based organisation (PBO). </w:t>
      </w:r>
      <w:r>
        <w:rPr>
          <w:i/>
          <w:highlight w:val="white"/>
        </w:rPr>
        <w:t>International Journal of Managing Projects in Business</w:t>
      </w:r>
      <w:r>
        <w:rPr>
          <w:highlight w:val="white"/>
        </w:rPr>
        <w:t>, </w:t>
      </w:r>
      <w:r>
        <w:rPr>
          <w:i/>
          <w:highlight w:val="white"/>
        </w:rPr>
        <w:t>11</w:t>
      </w:r>
      <w:r>
        <w:rPr>
          <w:highlight w:val="white"/>
        </w:rPr>
        <w:t xml:space="preserve">(4), pp.873-885. </w:t>
      </w:r>
    </w:p>
    <w:p w:rsidR="00DC49EA" w:rsidRDefault="00000000">
      <w:pPr>
        <w:ind w:left="720" w:hanging="720"/>
        <w:rPr>
          <w:highlight w:val="yellow"/>
        </w:rPr>
      </w:pPr>
      <w:r>
        <w:rPr>
          <w:highlight w:val="white"/>
        </w:rPr>
        <w:t>Nyathi, M. and Kekwaletswe, R., 2023. Realizing employee and organizational performance gains through electronic human resource management use in developing countries. </w:t>
      </w:r>
      <w:r>
        <w:rPr>
          <w:i/>
          <w:highlight w:val="white"/>
        </w:rPr>
        <w:t>African Journal of Economic and Management Studies</w:t>
      </w:r>
      <w:r>
        <w:rPr>
          <w:highlight w:val="white"/>
        </w:rPr>
        <w:t>, </w:t>
      </w:r>
      <w:r>
        <w:rPr>
          <w:i/>
          <w:highlight w:val="white"/>
        </w:rPr>
        <w:t>14</w:t>
      </w:r>
      <w:r>
        <w:rPr>
          <w:highlight w:val="white"/>
        </w:rPr>
        <w:t>(1), pp.121-134.</w:t>
      </w:r>
    </w:p>
    <w:p w:rsidR="00DC49EA" w:rsidRDefault="00000000">
      <w:pPr>
        <w:ind w:left="720" w:hanging="720"/>
        <w:rPr>
          <w:highlight w:val="white"/>
        </w:rPr>
      </w:pPr>
      <w:r>
        <w:rPr>
          <w:highlight w:val="white"/>
        </w:rPr>
        <w:t xml:space="preserve">Orlova, N., 2017. Efficiency of mind mapping for the development of speaking skills in students of non-linguistic study fields. </w:t>
      </w:r>
    </w:p>
    <w:p w:rsidR="00DC49EA" w:rsidRDefault="00000000">
      <w:pPr>
        <w:ind w:left="720" w:hanging="720"/>
        <w:rPr>
          <w:highlight w:val="white"/>
        </w:rPr>
      </w:pPr>
      <w:r>
        <w:rPr>
          <w:highlight w:val="white"/>
        </w:rPr>
        <w:t>Poell, R.F. and Van Der Krogt, F.J., 2016. Employee strategies in organising professional development. </w:t>
      </w:r>
      <w:r>
        <w:rPr>
          <w:i/>
          <w:highlight w:val="white"/>
        </w:rPr>
        <w:t>Supporting learning across working life: Models, processes and practices</w:t>
      </w:r>
      <w:r>
        <w:rPr>
          <w:highlight w:val="white"/>
        </w:rPr>
        <w:t xml:space="preserve">, pp.29-46. </w:t>
      </w:r>
    </w:p>
    <w:p w:rsidR="00DC49EA" w:rsidRDefault="00000000">
      <w:pPr>
        <w:ind w:left="720" w:hanging="720"/>
        <w:rPr>
          <w:highlight w:val="white"/>
        </w:rPr>
      </w:pPr>
      <w:r>
        <w:rPr>
          <w:highlight w:val="white"/>
        </w:rPr>
        <w:t>Sitzmann, T. and Weinhardt, J.M., 2019. Approaching evaluation from a multilevel perspective: A comprehensive analysis of the indicators of training effectiveness. </w:t>
      </w:r>
      <w:r>
        <w:rPr>
          <w:i/>
          <w:highlight w:val="white"/>
        </w:rPr>
        <w:t>Human Resource Management Review</w:t>
      </w:r>
      <w:r>
        <w:rPr>
          <w:highlight w:val="white"/>
        </w:rPr>
        <w:t>, </w:t>
      </w:r>
      <w:r>
        <w:rPr>
          <w:i/>
          <w:highlight w:val="white"/>
        </w:rPr>
        <w:t>29</w:t>
      </w:r>
      <w:r>
        <w:rPr>
          <w:highlight w:val="white"/>
        </w:rPr>
        <w:t>(2), pp.253-269.</w:t>
      </w:r>
    </w:p>
    <w:p w:rsidR="00DC49EA" w:rsidRDefault="00000000">
      <w:pPr>
        <w:ind w:left="720" w:hanging="720"/>
        <w:rPr>
          <w:highlight w:val="white"/>
        </w:rPr>
      </w:pPr>
      <w:r>
        <w:rPr>
          <w:highlight w:val="white"/>
        </w:rPr>
        <w:lastRenderedPageBreak/>
        <w:t>Yaroshenko, O.M., Vapnyarchuk, N.M., Burnyagina, Y.M., Kozachok-Trush, N.V. and Mohilevskyi, L.V., 2020. Professional development of employees as the way to innovative country integration. </w:t>
      </w:r>
      <w:r>
        <w:rPr>
          <w:i/>
          <w:highlight w:val="white"/>
        </w:rPr>
        <w:t>Journal of Advanced Research in Law and Economics</w:t>
      </w:r>
      <w:r>
        <w:rPr>
          <w:highlight w:val="white"/>
        </w:rPr>
        <w:t>, </w:t>
      </w:r>
      <w:r>
        <w:rPr>
          <w:i/>
          <w:highlight w:val="white"/>
        </w:rPr>
        <w:t>11</w:t>
      </w:r>
      <w:r>
        <w:rPr>
          <w:highlight w:val="white"/>
        </w:rPr>
        <w:t>(2), pp.683-695.</w:t>
      </w:r>
    </w:p>
    <w:p w:rsidR="00DC49EA" w:rsidRDefault="00DC49EA"/>
    <w:sectPr w:rsidR="00DC49EA">
      <w:headerReference w:type="default" r:id="rId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10F1E" w:rsidRDefault="00F10F1E">
      <w:pPr>
        <w:spacing w:line="240" w:lineRule="auto"/>
      </w:pPr>
      <w:r>
        <w:separator/>
      </w:r>
    </w:p>
  </w:endnote>
  <w:endnote w:type="continuationSeparator" w:id="0">
    <w:p w:rsidR="00F10F1E" w:rsidRDefault="00F10F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attrocento Sans">
    <w:panose1 w:val="020B0502050000020003"/>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10F1E" w:rsidRDefault="00F10F1E">
      <w:pPr>
        <w:spacing w:line="240" w:lineRule="auto"/>
      </w:pPr>
      <w:r>
        <w:separator/>
      </w:r>
    </w:p>
  </w:footnote>
  <w:footnote w:type="continuationSeparator" w:id="0">
    <w:p w:rsidR="00F10F1E" w:rsidRDefault="00F10F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C49EA"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565148">
      <w:rPr>
        <w:noProof/>
        <w:color w:val="000000"/>
      </w:rPr>
      <w:t>2</w:t>
    </w:r>
    <w:r>
      <w:rPr>
        <w:color w:val="000000"/>
      </w:rPr>
      <w:fldChar w:fldCharType="end"/>
    </w:r>
  </w:p>
  <w:p w:rsidR="00DC49EA" w:rsidRDefault="00DC49EA">
    <w:pPr>
      <w:pBdr>
        <w:top w:val="nil"/>
        <w:left w:val="nil"/>
        <w:bottom w:val="nil"/>
        <w:right w:val="nil"/>
        <w:between w:val="nil"/>
      </w:pBdr>
      <w:tabs>
        <w:tab w:val="center" w:pos="4513"/>
        <w:tab w:val="right" w:pos="9026"/>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9EA"/>
    <w:rsid w:val="0002791D"/>
    <w:rsid w:val="000F42F6"/>
    <w:rsid w:val="00104623"/>
    <w:rsid w:val="0011321A"/>
    <w:rsid w:val="002D3B45"/>
    <w:rsid w:val="00372E85"/>
    <w:rsid w:val="003E4475"/>
    <w:rsid w:val="005363D0"/>
    <w:rsid w:val="00565148"/>
    <w:rsid w:val="00801BD9"/>
    <w:rsid w:val="008F3309"/>
    <w:rsid w:val="00B3200E"/>
    <w:rsid w:val="00CA01FB"/>
    <w:rsid w:val="00CC3611"/>
    <w:rsid w:val="00DC49EA"/>
    <w:rsid w:val="00EC79DB"/>
    <w:rsid w:val="00F10F1E"/>
    <w:rsid w:val="00F16808"/>
    <w:rsid w:val="00F2168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4:docId w14:val="791F8898"/>
  <w15:docId w15:val="{17E5C11A-09F7-9447-889E-872041428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eastAsia="pt-PT"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firstLine="0"/>
      <w:outlineLvl w:val="0"/>
    </w:pPr>
    <w:rPr>
      <w:b/>
    </w:rPr>
  </w:style>
  <w:style w:type="paragraph" w:styleId="Ttulo2">
    <w:name w:val="heading 2"/>
    <w:basedOn w:val="Normal"/>
    <w:next w:val="Normal"/>
    <w:uiPriority w:val="9"/>
    <w:unhideWhenUsed/>
    <w:qFormat/>
    <w:pPr>
      <w:ind w:firstLine="0"/>
      <w:outlineLvl w:val="1"/>
    </w:pPr>
    <w:rPr>
      <w:b/>
      <w:i/>
    </w:rPr>
  </w:style>
  <w:style w:type="paragraph" w:styleId="Ttulo3">
    <w:name w:val="heading 3"/>
    <w:basedOn w:val="Normal"/>
    <w:next w:val="Normal"/>
    <w:uiPriority w:val="9"/>
    <w:semiHidden/>
    <w:unhideWhenUsed/>
    <w:qFormat/>
    <w:pPr>
      <w:ind w:firstLine="0"/>
      <w:outlineLvl w:val="2"/>
    </w:pPr>
    <w:rPr>
      <w:b/>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3942</Words>
  <Characters>21292</Characters>
  <Application>Microsoft Office Word</Application>
  <DocSecurity>0</DocSecurity>
  <Lines>177</Lines>
  <Paragraphs>50</Paragraphs>
  <ScaleCrop>false</ScaleCrop>
  <Company/>
  <LinksUpToDate>false</LinksUpToDate>
  <CharactersWithSpaces>25184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vaniagenine1982@outlook.com</cp:lastModifiedBy>
  <cp:revision>18</cp:revision>
  <dcterms:created xsi:type="dcterms:W3CDTF">2023-12-17T14:37:00Z</dcterms:created>
  <dcterms:modified xsi:type="dcterms:W3CDTF">2023-12-17T14:51:00Z</dcterms:modified>
</cp:coreProperties>
</file>