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781A39" w14:textId="4F2219F5" w:rsidR="004A621B" w:rsidRDefault="00CB50C0">
      <w:r>
        <w:rPr>
          <w:noProof/>
        </w:rPr>
        <w:drawing>
          <wp:inline distT="0" distB="0" distL="0" distR="0" wp14:anchorId="6A4A9A4D" wp14:editId="5A3E0D37">
            <wp:extent cx="5731510" cy="2565400"/>
            <wp:effectExtent l="0" t="0" r="2540" b="635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A62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50C0"/>
    <w:rsid w:val="004A621B"/>
    <w:rsid w:val="00CB50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5ED88F"/>
  <w15:chartTrackingRefBased/>
  <w15:docId w15:val="{EB49E371-704E-4B4D-9AE3-AB202EE073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Ronald Protheroe-Hewitt (2112883)</dc:creator>
  <cp:keywords/>
  <dc:description/>
  <cp:lastModifiedBy>Steve Ronald Protheroe-Hewitt (2112883)</cp:lastModifiedBy>
  <cp:revision>1</cp:revision>
  <dcterms:created xsi:type="dcterms:W3CDTF">2021-12-20T14:03:00Z</dcterms:created>
  <dcterms:modified xsi:type="dcterms:W3CDTF">2021-12-20T14:04:00Z</dcterms:modified>
</cp:coreProperties>
</file>