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109E3" w14:textId="629D314B" w:rsidR="009601AC" w:rsidRDefault="00486325">
      <w:pPr>
        <w:rPr>
          <w:b/>
          <w:bCs/>
          <w:sz w:val="24"/>
          <w:szCs w:val="24"/>
          <w:u w:val="single"/>
        </w:rPr>
      </w:pPr>
      <w:r>
        <w:rPr>
          <w:b/>
          <w:bCs/>
          <w:sz w:val="24"/>
          <w:szCs w:val="24"/>
          <w:u w:val="single"/>
        </w:rPr>
        <w:t xml:space="preserve">INTRODUCTION TO CARICATURES – Microteach </w:t>
      </w:r>
      <w:r w:rsidR="003A0C1B">
        <w:rPr>
          <w:b/>
          <w:bCs/>
          <w:sz w:val="24"/>
          <w:szCs w:val="24"/>
          <w:u w:val="single"/>
        </w:rPr>
        <w:t>Reflective Account</w:t>
      </w:r>
    </w:p>
    <w:p w14:paraId="0DCFEA4D" w14:textId="0FBBBFDB" w:rsidR="00660EE6" w:rsidRDefault="00660EE6">
      <w:pPr>
        <w:rPr>
          <w:b/>
          <w:bCs/>
          <w:sz w:val="24"/>
          <w:szCs w:val="24"/>
        </w:rPr>
      </w:pPr>
      <w:r>
        <w:rPr>
          <w:b/>
          <w:bCs/>
          <w:sz w:val="24"/>
          <w:szCs w:val="24"/>
        </w:rPr>
        <w:t>MODEL: Gibbs</w:t>
      </w:r>
    </w:p>
    <w:tbl>
      <w:tblPr>
        <w:tblStyle w:val="TableGrid"/>
        <w:tblW w:w="0" w:type="auto"/>
        <w:tblLook w:val="04A0" w:firstRow="1" w:lastRow="0" w:firstColumn="1" w:lastColumn="0" w:noHBand="0" w:noVBand="1"/>
      </w:tblPr>
      <w:tblGrid>
        <w:gridCol w:w="9016"/>
      </w:tblGrid>
      <w:tr w:rsidR="00B239F2" w14:paraId="0142FB21" w14:textId="77777777" w:rsidTr="00B239F2">
        <w:tc>
          <w:tcPr>
            <w:tcW w:w="9016" w:type="dxa"/>
            <w:shd w:val="clear" w:color="auto" w:fill="D0CECE" w:themeFill="background2" w:themeFillShade="E6"/>
          </w:tcPr>
          <w:p w14:paraId="44D02C5E" w14:textId="37084AE4" w:rsidR="00B239F2" w:rsidRDefault="00EB0DBB">
            <w:pPr>
              <w:rPr>
                <w:b/>
                <w:bCs/>
                <w:sz w:val="24"/>
                <w:szCs w:val="24"/>
              </w:rPr>
            </w:pPr>
            <w:r>
              <w:rPr>
                <w:b/>
                <w:bCs/>
                <w:sz w:val="24"/>
                <w:szCs w:val="24"/>
              </w:rPr>
              <w:t>EXPERIENCE</w:t>
            </w:r>
          </w:p>
        </w:tc>
      </w:tr>
      <w:tr w:rsidR="00B239F2" w14:paraId="41EC2D6F" w14:textId="77777777" w:rsidTr="00B239F2">
        <w:tc>
          <w:tcPr>
            <w:tcW w:w="9016" w:type="dxa"/>
          </w:tcPr>
          <w:p w14:paraId="39879FE8" w14:textId="77777777" w:rsidR="00EA0563" w:rsidRPr="00FB38FB" w:rsidRDefault="001271A9">
            <w:pPr>
              <w:rPr>
                <w:rFonts w:asciiTheme="majorHAnsi" w:hAnsiTheme="majorHAnsi" w:cstheme="majorHAnsi"/>
              </w:rPr>
            </w:pPr>
            <w:r w:rsidRPr="00FB38FB">
              <w:rPr>
                <w:rFonts w:asciiTheme="majorHAnsi" w:hAnsiTheme="majorHAnsi" w:cstheme="majorHAnsi"/>
              </w:rPr>
              <w:t xml:space="preserve">My lesson plan was to deliver an introductory </w:t>
            </w:r>
            <w:r w:rsidR="00271BF7" w:rsidRPr="00FB38FB">
              <w:rPr>
                <w:rFonts w:asciiTheme="majorHAnsi" w:hAnsiTheme="majorHAnsi" w:cstheme="majorHAnsi"/>
              </w:rPr>
              <w:t>drawing workshop appropriate for Level 3</w:t>
            </w:r>
            <w:r w:rsidR="003B00FE" w:rsidRPr="00FB38FB">
              <w:rPr>
                <w:rFonts w:asciiTheme="majorHAnsi" w:hAnsiTheme="majorHAnsi" w:cstheme="majorHAnsi"/>
              </w:rPr>
              <w:t xml:space="preserve"> learning, and up to </w:t>
            </w:r>
            <w:r w:rsidR="00CA6CF0" w:rsidRPr="00FB38FB">
              <w:rPr>
                <w:rFonts w:asciiTheme="majorHAnsi" w:hAnsiTheme="majorHAnsi" w:cstheme="majorHAnsi"/>
              </w:rPr>
              <w:t>six students. I had settled on the method of caricature portraiture</w:t>
            </w:r>
            <w:r w:rsidR="00956ADC" w:rsidRPr="00FB38FB">
              <w:rPr>
                <w:rFonts w:asciiTheme="majorHAnsi" w:hAnsiTheme="majorHAnsi" w:cstheme="majorHAnsi"/>
              </w:rPr>
              <w:t xml:space="preserve">, as it offers </w:t>
            </w:r>
            <w:r w:rsidR="00221C6F" w:rsidRPr="00FB38FB">
              <w:rPr>
                <w:rFonts w:asciiTheme="majorHAnsi" w:hAnsiTheme="majorHAnsi" w:cstheme="majorHAnsi"/>
              </w:rPr>
              <w:t>a structured process that can be memorized</w:t>
            </w:r>
            <w:r w:rsidR="00966F52" w:rsidRPr="00FB38FB">
              <w:rPr>
                <w:rFonts w:asciiTheme="majorHAnsi" w:hAnsiTheme="majorHAnsi" w:cstheme="majorHAnsi"/>
              </w:rPr>
              <w:t>,</w:t>
            </w:r>
            <w:r w:rsidR="00711855" w:rsidRPr="00FB38FB">
              <w:rPr>
                <w:rFonts w:asciiTheme="majorHAnsi" w:hAnsiTheme="majorHAnsi" w:cstheme="majorHAnsi"/>
              </w:rPr>
              <w:t xml:space="preserve"> as well as</w:t>
            </w:r>
            <w:r w:rsidR="00221C6F" w:rsidRPr="00FB38FB">
              <w:rPr>
                <w:rFonts w:asciiTheme="majorHAnsi" w:hAnsiTheme="majorHAnsi" w:cstheme="majorHAnsi"/>
              </w:rPr>
              <w:t xml:space="preserve"> adapted </w:t>
            </w:r>
            <w:r w:rsidR="00966F52" w:rsidRPr="00FB38FB">
              <w:rPr>
                <w:rFonts w:asciiTheme="majorHAnsi" w:hAnsiTheme="majorHAnsi" w:cstheme="majorHAnsi"/>
              </w:rPr>
              <w:t>to become</w:t>
            </w:r>
            <w:r w:rsidR="00711855" w:rsidRPr="00FB38FB">
              <w:rPr>
                <w:rFonts w:asciiTheme="majorHAnsi" w:hAnsiTheme="majorHAnsi" w:cstheme="majorHAnsi"/>
              </w:rPr>
              <w:t xml:space="preserve"> unique </w:t>
            </w:r>
            <w:r w:rsidR="005374BB" w:rsidRPr="00FB38FB">
              <w:rPr>
                <w:rFonts w:asciiTheme="majorHAnsi" w:hAnsiTheme="majorHAnsi" w:cstheme="majorHAnsi"/>
              </w:rPr>
              <w:t xml:space="preserve">to the individual. It also retains and element of cartoonish fun, which is </w:t>
            </w:r>
            <w:r w:rsidR="00FF6E7B" w:rsidRPr="00FB38FB">
              <w:rPr>
                <w:rFonts w:asciiTheme="majorHAnsi" w:hAnsiTheme="majorHAnsi" w:cstheme="majorHAnsi"/>
              </w:rPr>
              <w:t>how I intended the atmosphere of my lesson to be.</w:t>
            </w:r>
          </w:p>
          <w:p w14:paraId="35A9B086" w14:textId="77777777" w:rsidR="004D6659" w:rsidRPr="00FB38FB" w:rsidRDefault="004D6659">
            <w:pPr>
              <w:rPr>
                <w:rFonts w:asciiTheme="majorHAnsi" w:hAnsiTheme="majorHAnsi" w:cstheme="majorHAnsi"/>
              </w:rPr>
            </w:pPr>
          </w:p>
          <w:p w14:paraId="7F999860" w14:textId="77777777" w:rsidR="004D6659" w:rsidRPr="00FB38FB" w:rsidRDefault="00082FAE">
            <w:pPr>
              <w:rPr>
                <w:rFonts w:asciiTheme="majorHAnsi" w:hAnsiTheme="majorHAnsi" w:cstheme="majorHAnsi"/>
              </w:rPr>
            </w:pPr>
            <w:r w:rsidRPr="00FB38FB">
              <w:rPr>
                <w:rFonts w:asciiTheme="majorHAnsi" w:hAnsiTheme="majorHAnsi" w:cstheme="majorHAnsi"/>
              </w:rPr>
              <w:t xml:space="preserve">My classroom was laid out with a table in the middle and chairs on each side, and I instructed each student to sit so they could comfortably face the person to their right. Everyone had </w:t>
            </w:r>
            <w:r w:rsidR="00AC40EA" w:rsidRPr="00FB38FB">
              <w:rPr>
                <w:rFonts w:asciiTheme="majorHAnsi" w:hAnsiTheme="majorHAnsi" w:cstheme="majorHAnsi"/>
              </w:rPr>
              <w:t>adequate and equal access to enough pens and pencils, as well as their own sketchpad</w:t>
            </w:r>
            <w:r w:rsidR="00B92B25" w:rsidRPr="00FB38FB">
              <w:rPr>
                <w:rFonts w:asciiTheme="majorHAnsi" w:hAnsiTheme="majorHAnsi" w:cstheme="majorHAnsi"/>
              </w:rPr>
              <w:t>.</w:t>
            </w:r>
          </w:p>
          <w:p w14:paraId="7EB68057" w14:textId="77777777" w:rsidR="004D6659" w:rsidRPr="00FB38FB" w:rsidRDefault="004D6659">
            <w:pPr>
              <w:rPr>
                <w:rFonts w:asciiTheme="majorHAnsi" w:hAnsiTheme="majorHAnsi" w:cstheme="majorHAnsi"/>
              </w:rPr>
            </w:pPr>
          </w:p>
          <w:p w14:paraId="25D55BE8" w14:textId="77777777" w:rsidR="00B239F2" w:rsidRPr="00FB38FB" w:rsidRDefault="00132793">
            <w:pPr>
              <w:rPr>
                <w:rFonts w:asciiTheme="majorHAnsi" w:hAnsiTheme="majorHAnsi" w:cstheme="majorHAnsi"/>
              </w:rPr>
            </w:pPr>
            <w:r w:rsidRPr="00FB38FB">
              <w:rPr>
                <w:rFonts w:asciiTheme="majorHAnsi" w:hAnsiTheme="majorHAnsi" w:cstheme="majorHAnsi"/>
              </w:rPr>
              <w:t>I initially questioned each student about their prior drawing skills as well as their knowledge</w:t>
            </w:r>
            <w:r w:rsidR="00F928F0" w:rsidRPr="00FB38FB">
              <w:rPr>
                <w:rFonts w:asciiTheme="majorHAnsi" w:hAnsiTheme="majorHAnsi" w:cstheme="majorHAnsi"/>
              </w:rPr>
              <w:t xml:space="preserve"> of the concept of caricatures.</w:t>
            </w:r>
            <w:r w:rsidR="004D6659" w:rsidRPr="00FB38FB">
              <w:rPr>
                <w:rFonts w:asciiTheme="majorHAnsi" w:hAnsiTheme="majorHAnsi" w:cstheme="majorHAnsi"/>
              </w:rPr>
              <w:t xml:space="preserve"> After this I presented the objectives</w:t>
            </w:r>
            <w:r w:rsidR="00102E6C" w:rsidRPr="00FB38FB">
              <w:rPr>
                <w:rFonts w:asciiTheme="majorHAnsi" w:hAnsiTheme="majorHAnsi" w:cstheme="majorHAnsi"/>
              </w:rPr>
              <w:t xml:space="preserve"> of the lesson via my accompanying slideshow</w:t>
            </w:r>
            <w:r w:rsidR="005A7529" w:rsidRPr="00FB38FB">
              <w:rPr>
                <w:rFonts w:asciiTheme="majorHAnsi" w:hAnsiTheme="majorHAnsi" w:cstheme="majorHAnsi"/>
              </w:rPr>
              <w:t xml:space="preserve"> and began the first step of the drawing process. </w:t>
            </w:r>
            <w:r w:rsidR="00F20C47" w:rsidRPr="00FB38FB">
              <w:rPr>
                <w:rFonts w:asciiTheme="majorHAnsi" w:hAnsiTheme="majorHAnsi" w:cstheme="majorHAnsi"/>
              </w:rPr>
              <w:t xml:space="preserve">I was sat with the students with my own materials, as a means of demonstrating myself </w:t>
            </w:r>
            <w:r w:rsidR="00A84E19" w:rsidRPr="00FB38FB">
              <w:rPr>
                <w:rFonts w:asciiTheme="majorHAnsi" w:hAnsiTheme="majorHAnsi" w:cstheme="majorHAnsi"/>
              </w:rPr>
              <w:t>the given process.</w:t>
            </w:r>
          </w:p>
          <w:p w14:paraId="27B6B044" w14:textId="77777777" w:rsidR="00A84E19" w:rsidRPr="00FB38FB" w:rsidRDefault="00A84E19">
            <w:pPr>
              <w:rPr>
                <w:rFonts w:asciiTheme="majorHAnsi" w:hAnsiTheme="majorHAnsi" w:cstheme="majorHAnsi"/>
              </w:rPr>
            </w:pPr>
          </w:p>
          <w:p w14:paraId="01A8C076" w14:textId="43ADCC13" w:rsidR="00A84E19" w:rsidRPr="0093041E" w:rsidRDefault="00A84E19">
            <w:pPr>
              <w:rPr>
                <w:sz w:val="24"/>
                <w:szCs w:val="24"/>
              </w:rPr>
            </w:pPr>
            <w:r w:rsidRPr="00FB38FB">
              <w:rPr>
                <w:rFonts w:asciiTheme="majorHAnsi" w:hAnsiTheme="majorHAnsi" w:cstheme="majorHAnsi"/>
              </w:rPr>
              <w:t xml:space="preserve">During this, </w:t>
            </w:r>
            <w:r w:rsidR="00D34C05" w:rsidRPr="00FB38FB">
              <w:rPr>
                <w:rFonts w:asciiTheme="majorHAnsi" w:hAnsiTheme="majorHAnsi" w:cstheme="majorHAnsi"/>
              </w:rPr>
              <w:t>I checked in on each student as they progressed</w:t>
            </w:r>
            <w:r w:rsidR="009432CD" w:rsidRPr="00FB38FB">
              <w:rPr>
                <w:rFonts w:asciiTheme="majorHAnsi" w:hAnsiTheme="majorHAnsi" w:cstheme="majorHAnsi"/>
              </w:rPr>
              <w:t xml:space="preserve"> to see if they had an understanding of the first stage</w:t>
            </w:r>
            <w:r w:rsidR="00D40019" w:rsidRPr="00FB38FB">
              <w:rPr>
                <w:rFonts w:asciiTheme="majorHAnsi" w:hAnsiTheme="majorHAnsi" w:cstheme="majorHAnsi"/>
              </w:rPr>
              <w:t xml:space="preserve"> and for me to give suggestions if needed. </w:t>
            </w:r>
            <w:r w:rsidR="004F5D9B" w:rsidRPr="00FB38FB">
              <w:rPr>
                <w:rFonts w:asciiTheme="majorHAnsi" w:hAnsiTheme="majorHAnsi" w:cstheme="majorHAnsi"/>
              </w:rPr>
              <w:t>Each student managed to produce a finished portrait within the given time</w:t>
            </w:r>
            <w:r w:rsidR="006523D7" w:rsidRPr="00FB38FB">
              <w:rPr>
                <w:rFonts w:asciiTheme="majorHAnsi" w:hAnsiTheme="majorHAnsi" w:cstheme="majorHAnsi"/>
              </w:rPr>
              <w:t>, and I encouraged them to show everyone their work</w:t>
            </w:r>
            <w:r w:rsidR="00A505C3" w:rsidRPr="00FB38FB">
              <w:rPr>
                <w:rFonts w:asciiTheme="majorHAnsi" w:hAnsiTheme="majorHAnsi" w:cstheme="majorHAnsi"/>
              </w:rPr>
              <w:t xml:space="preserve"> and feedback on the experience.</w:t>
            </w:r>
          </w:p>
        </w:tc>
      </w:tr>
    </w:tbl>
    <w:p w14:paraId="35CF7B47" w14:textId="77777777" w:rsidR="00660EE6" w:rsidRDefault="00660EE6">
      <w:pPr>
        <w:rPr>
          <w:b/>
          <w:bCs/>
          <w:sz w:val="24"/>
          <w:szCs w:val="24"/>
        </w:rPr>
      </w:pPr>
    </w:p>
    <w:tbl>
      <w:tblPr>
        <w:tblStyle w:val="TableGrid"/>
        <w:tblW w:w="0" w:type="auto"/>
        <w:tblLook w:val="04A0" w:firstRow="1" w:lastRow="0" w:firstColumn="1" w:lastColumn="0" w:noHBand="0" w:noVBand="1"/>
      </w:tblPr>
      <w:tblGrid>
        <w:gridCol w:w="9016"/>
      </w:tblGrid>
      <w:tr w:rsidR="00781785" w14:paraId="2B831AB1" w14:textId="77777777" w:rsidTr="00781785">
        <w:tc>
          <w:tcPr>
            <w:tcW w:w="9016" w:type="dxa"/>
            <w:shd w:val="clear" w:color="auto" w:fill="D0CECE" w:themeFill="background2" w:themeFillShade="E6"/>
          </w:tcPr>
          <w:p w14:paraId="1181616C" w14:textId="5824C313" w:rsidR="00781785" w:rsidRDefault="00781785">
            <w:pPr>
              <w:rPr>
                <w:b/>
                <w:bCs/>
                <w:sz w:val="24"/>
                <w:szCs w:val="24"/>
              </w:rPr>
            </w:pPr>
            <w:r>
              <w:rPr>
                <w:b/>
                <w:bCs/>
                <w:sz w:val="24"/>
                <w:szCs w:val="24"/>
              </w:rPr>
              <w:t>FEELINGS</w:t>
            </w:r>
          </w:p>
        </w:tc>
      </w:tr>
      <w:tr w:rsidR="00781785" w14:paraId="288E1A19" w14:textId="77777777" w:rsidTr="00781785">
        <w:tc>
          <w:tcPr>
            <w:tcW w:w="9016" w:type="dxa"/>
          </w:tcPr>
          <w:p w14:paraId="5FA3C374" w14:textId="74A39FF0" w:rsidR="00781785" w:rsidRPr="0048008C" w:rsidRDefault="00FB38FB">
            <w:pPr>
              <w:rPr>
                <w:b/>
              </w:rPr>
            </w:pPr>
            <w:r w:rsidRPr="00FB38FB">
              <w:rPr>
                <w:rFonts w:asciiTheme="majorHAnsi" w:hAnsiTheme="majorHAnsi" w:cstheme="majorHAnsi"/>
                <w:bCs/>
              </w:rPr>
              <w:t>I was initially apprehensive about delivering my lesson, as I had not practiced the drawing process enough times beforehand. Despite this, I felt relaxed enough during the lesson that I could follow along with everyone else.</w:t>
            </w:r>
            <w:r w:rsidR="00D200AC">
              <w:rPr>
                <w:rFonts w:asciiTheme="majorHAnsi" w:hAnsiTheme="majorHAnsi" w:cstheme="majorHAnsi"/>
                <w:bCs/>
              </w:rPr>
              <w:t xml:space="preserve"> </w:t>
            </w:r>
            <w:r w:rsidR="00910790">
              <w:rPr>
                <w:rFonts w:asciiTheme="majorHAnsi" w:hAnsiTheme="majorHAnsi" w:cstheme="majorHAnsi"/>
                <w:bCs/>
              </w:rPr>
              <w:t xml:space="preserve">I was pleased with my own example of a caricature from following my own process, but I was even more </w:t>
            </w:r>
            <w:r w:rsidR="00DF671F">
              <w:rPr>
                <w:rFonts w:asciiTheme="majorHAnsi" w:hAnsiTheme="majorHAnsi" w:cstheme="majorHAnsi"/>
                <w:bCs/>
              </w:rPr>
              <w:t xml:space="preserve">pleased to see </w:t>
            </w:r>
            <w:r w:rsidR="0048008C">
              <w:rPr>
                <w:rFonts w:asciiTheme="majorHAnsi" w:hAnsiTheme="majorHAnsi" w:cstheme="majorHAnsi"/>
                <w:bCs/>
              </w:rPr>
              <w:t>that everyone else fully completed theirs</w:t>
            </w:r>
            <w:r w:rsidR="00BB5B5F">
              <w:rPr>
                <w:rFonts w:asciiTheme="majorHAnsi" w:hAnsiTheme="majorHAnsi" w:cstheme="majorHAnsi"/>
                <w:bCs/>
              </w:rPr>
              <w:t xml:space="preserve"> in the time given</w:t>
            </w:r>
            <w:r w:rsidR="0048008C">
              <w:rPr>
                <w:rFonts w:asciiTheme="majorHAnsi" w:hAnsiTheme="majorHAnsi" w:cstheme="majorHAnsi"/>
                <w:bCs/>
              </w:rPr>
              <w:t>, as well as showed excellent understanding of the process I had given them.</w:t>
            </w:r>
          </w:p>
        </w:tc>
      </w:tr>
    </w:tbl>
    <w:p w14:paraId="15C4E57A" w14:textId="77777777" w:rsidR="00781785" w:rsidRDefault="00781785">
      <w:pPr>
        <w:rPr>
          <w:b/>
          <w:bCs/>
          <w:sz w:val="24"/>
          <w:szCs w:val="24"/>
        </w:rPr>
      </w:pPr>
    </w:p>
    <w:tbl>
      <w:tblPr>
        <w:tblStyle w:val="TableGrid"/>
        <w:tblW w:w="0" w:type="auto"/>
        <w:tblLook w:val="04A0" w:firstRow="1" w:lastRow="0" w:firstColumn="1" w:lastColumn="0" w:noHBand="0" w:noVBand="1"/>
      </w:tblPr>
      <w:tblGrid>
        <w:gridCol w:w="9016"/>
      </w:tblGrid>
      <w:tr w:rsidR="00FB3718" w14:paraId="3477CF50" w14:textId="77777777" w:rsidTr="00FB3718">
        <w:tc>
          <w:tcPr>
            <w:tcW w:w="9016" w:type="dxa"/>
            <w:shd w:val="clear" w:color="auto" w:fill="D0CECE" w:themeFill="background2" w:themeFillShade="E6"/>
          </w:tcPr>
          <w:p w14:paraId="1898AED5" w14:textId="617D1659" w:rsidR="00FB3718" w:rsidRDefault="00FB3718">
            <w:pPr>
              <w:rPr>
                <w:b/>
                <w:bCs/>
                <w:sz w:val="24"/>
                <w:szCs w:val="24"/>
              </w:rPr>
            </w:pPr>
            <w:r>
              <w:rPr>
                <w:b/>
                <w:bCs/>
                <w:sz w:val="24"/>
                <w:szCs w:val="24"/>
              </w:rPr>
              <w:t>EVALUATION</w:t>
            </w:r>
          </w:p>
        </w:tc>
      </w:tr>
      <w:tr w:rsidR="00FB3718" w14:paraId="361ABFEA" w14:textId="77777777" w:rsidTr="00FB3718">
        <w:tc>
          <w:tcPr>
            <w:tcW w:w="9016" w:type="dxa"/>
          </w:tcPr>
          <w:p w14:paraId="4BBB4CC7" w14:textId="54E33F8D" w:rsidR="002A7764" w:rsidRPr="000619FB" w:rsidRDefault="002A7764" w:rsidP="002A7764">
            <w:pPr>
              <w:rPr>
                <w:rFonts w:asciiTheme="majorHAnsi" w:hAnsiTheme="majorHAnsi" w:cstheme="majorHAnsi"/>
              </w:rPr>
            </w:pPr>
            <w:r w:rsidRPr="000619FB">
              <w:rPr>
                <w:rFonts w:asciiTheme="majorHAnsi" w:hAnsiTheme="majorHAnsi" w:cstheme="majorHAnsi"/>
              </w:rPr>
              <w:t>I was pleased that there were slightly higher prior drawing skills among the students when I asked how to rate themselves (0-10). It also indicated to me that most students may downplay their confidence levels, as everyone’s end results were well executed and demonstrated an understanding of the process.</w:t>
            </w:r>
            <w:r w:rsidR="008B62A8">
              <w:rPr>
                <w:rFonts w:asciiTheme="majorHAnsi" w:hAnsiTheme="majorHAnsi" w:cstheme="majorHAnsi"/>
              </w:rPr>
              <w:t xml:space="preserve"> Despite this, I may not </w:t>
            </w:r>
            <w:r w:rsidR="004C4852">
              <w:rPr>
                <w:rFonts w:asciiTheme="majorHAnsi" w:hAnsiTheme="majorHAnsi" w:cstheme="majorHAnsi"/>
              </w:rPr>
              <w:t xml:space="preserve">implement this Q&amp;A were I to run this lesson again, as there is a possibility that some students may feel </w:t>
            </w:r>
            <w:r w:rsidR="004E7C00">
              <w:rPr>
                <w:rFonts w:asciiTheme="majorHAnsi" w:hAnsiTheme="majorHAnsi" w:cstheme="majorHAnsi"/>
              </w:rPr>
              <w:t xml:space="preserve">anxious regarding their </w:t>
            </w:r>
            <w:r w:rsidR="00330CA4">
              <w:rPr>
                <w:rFonts w:asciiTheme="majorHAnsi" w:hAnsiTheme="majorHAnsi" w:cstheme="majorHAnsi"/>
              </w:rPr>
              <w:t>drawing confidence.</w:t>
            </w:r>
          </w:p>
          <w:p w14:paraId="0F276AE1" w14:textId="77777777" w:rsidR="002A7764" w:rsidRDefault="002A7764" w:rsidP="000619FB">
            <w:pPr>
              <w:spacing w:after="160" w:line="259" w:lineRule="auto"/>
              <w:rPr>
                <w:rFonts w:asciiTheme="majorHAnsi" w:hAnsiTheme="majorHAnsi" w:cstheme="majorHAnsi"/>
              </w:rPr>
            </w:pPr>
            <w:r w:rsidRPr="000619FB">
              <w:rPr>
                <w:rFonts w:asciiTheme="majorHAnsi" w:hAnsiTheme="majorHAnsi" w:cstheme="majorHAnsi"/>
              </w:rPr>
              <w:t>To begin with, I was concerned that my first step in drawing was not comprehendible at the level I was teaching; some students needed clarification about the purpose of mapping the face with basic shapes. However, as the lesson progressed, students began to understand how this step connected to the next, and were very pleased about how their work was progressing.</w:t>
            </w:r>
          </w:p>
          <w:p w14:paraId="260511EA" w14:textId="77777777" w:rsidR="00FB3718" w:rsidRDefault="00E85A31" w:rsidP="002A7764">
            <w:pPr>
              <w:spacing w:after="160" w:line="259" w:lineRule="auto"/>
              <w:rPr>
                <w:rFonts w:asciiTheme="majorHAnsi" w:hAnsiTheme="majorHAnsi" w:cstheme="majorHAnsi"/>
              </w:rPr>
            </w:pPr>
            <w:r w:rsidRPr="000619FB">
              <w:rPr>
                <w:rFonts w:asciiTheme="majorHAnsi" w:hAnsiTheme="majorHAnsi" w:cstheme="majorHAnsi"/>
              </w:rPr>
              <w:t>I felt that the table setup in the room could have been better as a bigger, round table, as I noticed some students may have struggled with drawing the person to their right, while also looking at the reference pictures on the slideshow.</w:t>
            </w:r>
          </w:p>
          <w:p w14:paraId="7358F0CC" w14:textId="11F49783" w:rsidR="004F194F" w:rsidRPr="000619FB" w:rsidRDefault="00BB5B5F" w:rsidP="002A7764">
            <w:pPr>
              <w:spacing w:after="160" w:line="259" w:lineRule="auto"/>
              <w:rPr>
                <w:rFonts w:asciiTheme="majorHAnsi" w:hAnsiTheme="majorHAnsi" w:cstheme="majorHAnsi"/>
              </w:rPr>
            </w:pPr>
            <w:r>
              <w:rPr>
                <w:rFonts w:asciiTheme="majorHAnsi" w:hAnsiTheme="majorHAnsi" w:cstheme="majorHAnsi"/>
                <w:bCs/>
              </w:rPr>
              <w:lastRenderedPageBreak/>
              <w:t>My overall hope with this lesson was for the students to ultimately have fun, and the show-and-tell conclusion showed that everyone enjoyed themselves. They also remarked that the teaching style was enjoyable and therefore, memorable.</w:t>
            </w:r>
          </w:p>
        </w:tc>
      </w:tr>
    </w:tbl>
    <w:p w14:paraId="45752332" w14:textId="77777777" w:rsidR="00FB3718" w:rsidRDefault="00FB3718">
      <w:pPr>
        <w:rPr>
          <w:b/>
          <w:bCs/>
          <w:sz w:val="24"/>
          <w:szCs w:val="24"/>
        </w:rPr>
      </w:pPr>
    </w:p>
    <w:tbl>
      <w:tblPr>
        <w:tblStyle w:val="TableGrid"/>
        <w:tblW w:w="0" w:type="auto"/>
        <w:tblLook w:val="04A0" w:firstRow="1" w:lastRow="0" w:firstColumn="1" w:lastColumn="0" w:noHBand="0" w:noVBand="1"/>
      </w:tblPr>
      <w:tblGrid>
        <w:gridCol w:w="9016"/>
      </w:tblGrid>
      <w:tr w:rsidR="00556ACC" w14:paraId="083C583C" w14:textId="77777777" w:rsidTr="00556ACC">
        <w:tc>
          <w:tcPr>
            <w:tcW w:w="9016" w:type="dxa"/>
            <w:shd w:val="clear" w:color="auto" w:fill="D0CECE" w:themeFill="background2" w:themeFillShade="E6"/>
          </w:tcPr>
          <w:p w14:paraId="0D1C0D71" w14:textId="249AADF0" w:rsidR="00556ACC" w:rsidRDefault="00556ACC">
            <w:pPr>
              <w:rPr>
                <w:b/>
                <w:bCs/>
                <w:sz w:val="24"/>
                <w:szCs w:val="24"/>
              </w:rPr>
            </w:pPr>
            <w:r>
              <w:rPr>
                <w:b/>
                <w:bCs/>
                <w:sz w:val="24"/>
                <w:szCs w:val="24"/>
              </w:rPr>
              <w:t>ANALYSIS</w:t>
            </w:r>
          </w:p>
        </w:tc>
      </w:tr>
      <w:tr w:rsidR="00556ACC" w14:paraId="5569E1AE" w14:textId="77777777" w:rsidTr="00556ACC">
        <w:tc>
          <w:tcPr>
            <w:tcW w:w="9016" w:type="dxa"/>
          </w:tcPr>
          <w:p w14:paraId="4A481872" w14:textId="77777777" w:rsidR="00556ACC" w:rsidRDefault="00FE7170">
            <w:pPr>
              <w:rPr>
                <w:rFonts w:asciiTheme="majorHAnsi" w:hAnsiTheme="majorHAnsi" w:cstheme="majorHAnsi"/>
                <w:bCs/>
              </w:rPr>
            </w:pPr>
            <w:r>
              <w:rPr>
                <w:rFonts w:asciiTheme="majorHAnsi" w:hAnsiTheme="majorHAnsi" w:cstheme="majorHAnsi"/>
                <w:bCs/>
              </w:rPr>
              <w:t xml:space="preserve">As </w:t>
            </w:r>
            <w:r w:rsidR="0027193E">
              <w:rPr>
                <w:rFonts w:asciiTheme="majorHAnsi" w:hAnsiTheme="majorHAnsi" w:cstheme="majorHAnsi"/>
                <w:bCs/>
              </w:rPr>
              <w:t>part of the immediate feedback after the lesson finished, m</w:t>
            </w:r>
            <w:r>
              <w:rPr>
                <w:rFonts w:asciiTheme="majorHAnsi" w:hAnsiTheme="majorHAnsi" w:cstheme="majorHAnsi"/>
                <w:bCs/>
              </w:rPr>
              <w:t>y tutor commented positively on my ability to deliver three teaching styles in one: Presentation, Lecturing, and a Workshop. I myself was pleasantly surprised in my ability to naturally deliver the lesson in this way</w:t>
            </w:r>
            <w:r w:rsidR="00493F1B">
              <w:rPr>
                <w:rFonts w:asciiTheme="majorHAnsi" w:hAnsiTheme="majorHAnsi" w:cstheme="majorHAnsi"/>
                <w:bCs/>
              </w:rPr>
              <w:t>.</w:t>
            </w:r>
          </w:p>
          <w:p w14:paraId="5B58B38F" w14:textId="77777777" w:rsidR="00D241D3" w:rsidRDefault="00D241D3">
            <w:pPr>
              <w:rPr>
                <w:rFonts w:asciiTheme="majorHAnsi" w:hAnsiTheme="majorHAnsi" w:cstheme="majorHAnsi"/>
                <w:b/>
                <w:bCs/>
              </w:rPr>
            </w:pPr>
          </w:p>
          <w:p w14:paraId="18FD1A8C" w14:textId="77777777" w:rsidR="00D241D3" w:rsidRDefault="00D241D3">
            <w:pPr>
              <w:rPr>
                <w:rFonts w:asciiTheme="majorHAnsi" w:hAnsiTheme="majorHAnsi" w:cstheme="majorHAnsi"/>
              </w:rPr>
            </w:pPr>
            <w:r>
              <w:rPr>
                <w:rFonts w:asciiTheme="majorHAnsi" w:hAnsiTheme="majorHAnsi" w:cstheme="majorHAnsi"/>
              </w:rPr>
              <w:t xml:space="preserve">As per my </w:t>
            </w:r>
            <w:r w:rsidR="00DB0F88">
              <w:rPr>
                <w:rFonts w:asciiTheme="majorHAnsi" w:hAnsiTheme="majorHAnsi" w:cstheme="majorHAnsi"/>
              </w:rPr>
              <w:t xml:space="preserve">Teaching Observation comments, there were some pre-lesson considerations </w:t>
            </w:r>
            <w:r w:rsidR="00E22041">
              <w:rPr>
                <w:rFonts w:asciiTheme="majorHAnsi" w:hAnsiTheme="majorHAnsi" w:cstheme="majorHAnsi"/>
              </w:rPr>
              <w:t>I could have taken with my students:</w:t>
            </w:r>
          </w:p>
          <w:p w14:paraId="013F0CD9" w14:textId="77777777" w:rsidR="00E22041" w:rsidRPr="00A755A0" w:rsidRDefault="00C34612" w:rsidP="00E22041">
            <w:pPr>
              <w:pStyle w:val="ListParagraph"/>
              <w:numPr>
                <w:ilvl w:val="0"/>
                <w:numId w:val="4"/>
              </w:numPr>
              <w:rPr>
                <w:rFonts w:asciiTheme="majorHAnsi" w:hAnsiTheme="majorHAnsi" w:cstheme="majorHAnsi"/>
              </w:rPr>
            </w:pPr>
            <w:r>
              <w:rPr>
                <w:rFonts w:asciiTheme="majorHAnsi" w:hAnsiTheme="majorHAnsi" w:cstheme="majorHAnsi"/>
                <w:sz w:val="22"/>
                <w:szCs w:val="22"/>
              </w:rPr>
              <w:t xml:space="preserve">While I </w:t>
            </w:r>
            <w:r w:rsidR="007A743E">
              <w:rPr>
                <w:rFonts w:asciiTheme="majorHAnsi" w:hAnsiTheme="majorHAnsi" w:cstheme="majorHAnsi"/>
                <w:sz w:val="22"/>
                <w:szCs w:val="22"/>
              </w:rPr>
              <w:t xml:space="preserve">accounted for ALN for each student by asking in a public forum </w:t>
            </w:r>
            <w:r w:rsidR="008D0E78">
              <w:rPr>
                <w:rFonts w:asciiTheme="majorHAnsi" w:hAnsiTheme="majorHAnsi" w:cstheme="majorHAnsi"/>
                <w:sz w:val="22"/>
                <w:szCs w:val="22"/>
              </w:rPr>
              <w:t xml:space="preserve">what they would potentially require, it may have been more advisable to ask them individually in private, </w:t>
            </w:r>
            <w:r w:rsidR="00A755A0">
              <w:rPr>
                <w:rFonts w:asciiTheme="majorHAnsi" w:hAnsiTheme="majorHAnsi" w:cstheme="majorHAnsi"/>
                <w:sz w:val="22"/>
                <w:szCs w:val="22"/>
              </w:rPr>
              <w:t>so they would feel more comfortable disclosing information.</w:t>
            </w:r>
          </w:p>
          <w:p w14:paraId="5C6AC95A" w14:textId="7F801DF5" w:rsidR="00A755A0" w:rsidRPr="009A70C2" w:rsidRDefault="00B93936" w:rsidP="00E22041">
            <w:pPr>
              <w:pStyle w:val="ListParagraph"/>
              <w:numPr>
                <w:ilvl w:val="0"/>
                <w:numId w:val="4"/>
              </w:numPr>
              <w:rPr>
                <w:rFonts w:asciiTheme="majorHAnsi" w:hAnsiTheme="majorHAnsi" w:cstheme="majorHAnsi"/>
              </w:rPr>
            </w:pPr>
            <w:r>
              <w:rPr>
                <w:rFonts w:asciiTheme="majorHAnsi" w:hAnsiTheme="majorHAnsi" w:cstheme="majorHAnsi"/>
                <w:sz w:val="22"/>
                <w:szCs w:val="22"/>
              </w:rPr>
              <w:t xml:space="preserve">I would also make time to </w:t>
            </w:r>
            <w:r w:rsidR="00D05C03">
              <w:rPr>
                <w:rFonts w:asciiTheme="majorHAnsi" w:hAnsiTheme="majorHAnsi" w:cstheme="majorHAnsi"/>
                <w:sz w:val="22"/>
                <w:szCs w:val="22"/>
              </w:rPr>
              <w:t>assess</w:t>
            </w:r>
            <w:r>
              <w:rPr>
                <w:rFonts w:asciiTheme="majorHAnsi" w:hAnsiTheme="majorHAnsi" w:cstheme="majorHAnsi"/>
                <w:sz w:val="22"/>
                <w:szCs w:val="22"/>
              </w:rPr>
              <w:t xml:space="preserve"> each student’s comfort levels in terms of </w:t>
            </w:r>
            <w:r w:rsidR="00A42E2D">
              <w:rPr>
                <w:rFonts w:asciiTheme="majorHAnsi" w:hAnsiTheme="majorHAnsi" w:cstheme="majorHAnsi"/>
                <w:sz w:val="22"/>
                <w:szCs w:val="22"/>
              </w:rPr>
              <w:t>practising their drawing skills (regardless of prior skill level), as well as their feelings on being drawn by another student</w:t>
            </w:r>
            <w:r w:rsidR="003D6ADF">
              <w:rPr>
                <w:rFonts w:asciiTheme="majorHAnsi" w:hAnsiTheme="majorHAnsi" w:cstheme="majorHAnsi"/>
                <w:sz w:val="22"/>
                <w:szCs w:val="22"/>
              </w:rPr>
              <w:t>.</w:t>
            </w:r>
          </w:p>
          <w:p w14:paraId="1699B385" w14:textId="77777777" w:rsidR="009A70C2" w:rsidRDefault="009A70C2" w:rsidP="009A70C2">
            <w:pPr>
              <w:rPr>
                <w:rFonts w:asciiTheme="majorHAnsi" w:hAnsiTheme="majorHAnsi" w:cstheme="majorHAnsi"/>
              </w:rPr>
            </w:pPr>
          </w:p>
          <w:p w14:paraId="0E11A169" w14:textId="6551A1EC" w:rsidR="00E734F5" w:rsidRPr="009A70C2" w:rsidRDefault="007A15F1" w:rsidP="009A70C2">
            <w:pPr>
              <w:rPr>
                <w:rFonts w:asciiTheme="majorHAnsi" w:hAnsiTheme="majorHAnsi" w:cstheme="majorHAnsi"/>
              </w:rPr>
            </w:pPr>
            <w:r>
              <w:rPr>
                <w:rFonts w:asciiTheme="majorHAnsi" w:hAnsiTheme="majorHAnsi" w:cstheme="majorHAnsi"/>
              </w:rPr>
              <w:t xml:space="preserve">At times during the lesson, I had forgotten about </w:t>
            </w:r>
            <w:r w:rsidR="005F4EBC">
              <w:rPr>
                <w:rFonts w:asciiTheme="majorHAnsi" w:hAnsiTheme="majorHAnsi" w:cstheme="majorHAnsi"/>
              </w:rPr>
              <w:t>being in a formal learning environment</w:t>
            </w:r>
            <w:r w:rsidR="000C6904">
              <w:rPr>
                <w:rFonts w:asciiTheme="majorHAnsi" w:hAnsiTheme="majorHAnsi" w:cstheme="majorHAnsi"/>
              </w:rPr>
              <w:t xml:space="preserve"> and felt that I had built a casual rapport </w:t>
            </w:r>
            <w:r w:rsidR="00010197">
              <w:rPr>
                <w:rFonts w:asciiTheme="majorHAnsi" w:hAnsiTheme="majorHAnsi" w:cstheme="majorHAnsi"/>
              </w:rPr>
              <w:t>with my peers. Because of this, I misunderstood when one student asked what caricatures were</w:t>
            </w:r>
            <w:r w:rsidR="00993DC2">
              <w:rPr>
                <w:rFonts w:asciiTheme="majorHAnsi" w:hAnsiTheme="majorHAnsi" w:cstheme="majorHAnsi"/>
              </w:rPr>
              <w:t>; I thought they were “testing” me</w:t>
            </w:r>
            <w:r w:rsidR="0085414F">
              <w:rPr>
                <w:rFonts w:asciiTheme="majorHAnsi" w:hAnsiTheme="majorHAnsi" w:cstheme="majorHAnsi"/>
              </w:rPr>
              <w:t xml:space="preserve"> before I explained what caricatures were. I must take students’ feelings into consideration before </w:t>
            </w:r>
            <w:r w:rsidR="009A417C">
              <w:rPr>
                <w:rFonts w:asciiTheme="majorHAnsi" w:hAnsiTheme="majorHAnsi" w:cstheme="majorHAnsi"/>
              </w:rPr>
              <w:t>I challenge what they ask me.</w:t>
            </w:r>
            <w:r w:rsidR="00134AB5">
              <w:rPr>
                <w:rFonts w:asciiTheme="majorHAnsi" w:hAnsiTheme="majorHAnsi" w:cstheme="majorHAnsi"/>
              </w:rPr>
              <w:t xml:space="preserve"> As well as this, there were times when students were talking among themselves while I was delivering the lesson (albeit about their drawings</w:t>
            </w:r>
            <w:r w:rsidR="006D5202">
              <w:rPr>
                <w:rFonts w:asciiTheme="majorHAnsi" w:hAnsiTheme="majorHAnsi" w:cstheme="majorHAnsi"/>
              </w:rPr>
              <w:t xml:space="preserve">) and I hadn’t noticed. </w:t>
            </w:r>
          </w:p>
        </w:tc>
      </w:tr>
    </w:tbl>
    <w:p w14:paraId="33477FB0" w14:textId="77777777" w:rsidR="00556ACC" w:rsidRDefault="00556ACC">
      <w:pPr>
        <w:rPr>
          <w:b/>
          <w:bCs/>
          <w:sz w:val="24"/>
          <w:szCs w:val="24"/>
        </w:rPr>
      </w:pPr>
    </w:p>
    <w:tbl>
      <w:tblPr>
        <w:tblStyle w:val="TableGrid"/>
        <w:tblW w:w="0" w:type="auto"/>
        <w:tblLook w:val="04A0" w:firstRow="1" w:lastRow="0" w:firstColumn="1" w:lastColumn="0" w:noHBand="0" w:noVBand="1"/>
      </w:tblPr>
      <w:tblGrid>
        <w:gridCol w:w="9016"/>
      </w:tblGrid>
      <w:tr w:rsidR="006D5202" w14:paraId="18C378E6" w14:textId="77777777" w:rsidTr="006D5202">
        <w:tc>
          <w:tcPr>
            <w:tcW w:w="9016" w:type="dxa"/>
            <w:shd w:val="clear" w:color="auto" w:fill="D0CECE" w:themeFill="background2" w:themeFillShade="E6"/>
          </w:tcPr>
          <w:p w14:paraId="23874DE1" w14:textId="5AF6DBF8" w:rsidR="006D5202" w:rsidRDefault="00C34817">
            <w:pPr>
              <w:rPr>
                <w:b/>
                <w:bCs/>
                <w:sz w:val="24"/>
                <w:szCs w:val="24"/>
              </w:rPr>
            </w:pPr>
            <w:r>
              <w:rPr>
                <w:b/>
                <w:bCs/>
                <w:sz w:val="24"/>
                <w:szCs w:val="24"/>
              </w:rPr>
              <w:t>CONCLUSION</w:t>
            </w:r>
          </w:p>
        </w:tc>
      </w:tr>
      <w:tr w:rsidR="006D5202" w14:paraId="442E00E1" w14:textId="77777777" w:rsidTr="006D5202">
        <w:tc>
          <w:tcPr>
            <w:tcW w:w="9016" w:type="dxa"/>
          </w:tcPr>
          <w:p w14:paraId="185A4866" w14:textId="0D47DE04" w:rsidR="006D5202" w:rsidRDefault="003E593A">
            <w:pPr>
              <w:rPr>
                <w:rFonts w:asciiTheme="majorHAnsi" w:hAnsiTheme="majorHAnsi" w:cstheme="majorHAnsi"/>
              </w:rPr>
            </w:pPr>
            <w:r>
              <w:rPr>
                <w:rFonts w:asciiTheme="majorHAnsi" w:hAnsiTheme="majorHAnsi" w:cstheme="majorHAnsi"/>
              </w:rPr>
              <w:t xml:space="preserve">As per my tutor </w:t>
            </w:r>
            <w:r w:rsidR="00CA64F1">
              <w:rPr>
                <w:rFonts w:asciiTheme="majorHAnsi" w:hAnsiTheme="majorHAnsi" w:cstheme="majorHAnsi"/>
              </w:rPr>
              <w:t xml:space="preserve">and peer feedback, </w:t>
            </w:r>
            <w:r w:rsidR="00643958">
              <w:rPr>
                <w:rFonts w:asciiTheme="majorHAnsi" w:hAnsiTheme="majorHAnsi" w:cstheme="majorHAnsi"/>
              </w:rPr>
              <w:t>I w</w:t>
            </w:r>
            <w:r w:rsidR="00D27A82">
              <w:rPr>
                <w:rFonts w:asciiTheme="majorHAnsi" w:hAnsiTheme="majorHAnsi" w:cstheme="majorHAnsi"/>
              </w:rPr>
              <w:t xml:space="preserve">ould implement </w:t>
            </w:r>
            <w:r w:rsidR="00024D6C">
              <w:rPr>
                <w:rFonts w:asciiTheme="majorHAnsi" w:hAnsiTheme="majorHAnsi" w:cstheme="majorHAnsi"/>
              </w:rPr>
              <w:t xml:space="preserve">more </w:t>
            </w:r>
            <w:r w:rsidR="00D27A82">
              <w:rPr>
                <w:rFonts w:asciiTheme="majorHAnsi" w:hAnsiTheme="majorHAnsi" w:cstheme="majorHAnsi"/>
              </w:rPr>
              <w:t xml:space="preserve">prior student assessment in regards to their ALN, </w:t>
            </w:r>
            <w:r w:rsidR="00EE0622">
              <w:rPr>
                <w:rFonts w:asciiTheme="majorHAnsi" w:hAnsiTheme="majorHAnsi" w:cstheme="majorHAnsi"/>
              </w:rPr>
              <w:t xml:space="preserve">current </w:t>
            </w:r>
            <w:r w:rsidR="00024D6C">
              <w:rPr>
                <w:rFonts w:asciiTheme="majorHAnsi" w:hAnsiTheme="majorHAnsi" w:cstheme="majorHAnsi"/>
              </w:rPr>
              <w:t>skills and knowledge, and confidence levels</w:t>
            </w:r>
            <w:r w:rsidR="00EE0622">
              <w:rPr>
                <w:rFonts w:asciiTheme="majorHAnsi" w:hAnsiTheme="majorHAnsi" w:cstheme="majorHAnsi"/>
              </w:rPr>
              <w:t xml:space="preserve">. </w:t>
            </w:r>
            <w:r w:rsidR="008660BC">
              <w:rPr>
                <w:rFonts w:asciiTheme="majorHAnsi" w:hAnsiTheme="majorHAnsi" w:cstheme="majorHAnsi"/>
              </w:rPr>
              <w:t>This would</w:t>
            </w:r>
            <w:r w:rsidR="001B27F7">
              <w:rPr>
                <w:rFonts w:asciiTheme="majorHAnsi" w:hAnsiTheme="majorHAnsi" w:cstheme="majorHAnsi"/>
              </w:rPr>
              <w:t xml:space="preserve"> enable students to feel they are in a safe environment and that their </w:t>
            </w:r>
            <w:r w:rsidR="002776A1">
              <w:rPr>
                <w:rFonts w:asciiTheme="majorHAnsi" w:hAnsiTheme="majorHAnsi" w:cstheme="majorHAnsi"/>
              </w:rPr>
              <w:t>needs and learning styles are catered for.</w:t>
            </w:r>
          </w:p>
          <w:p w14:paraId="07837BEB" w14:textId="77777777" w:rsidR="0086068D" w:rsidRDefault="0086068D">
            <w:pPr>
              <w:rPr>
                <w:rFonts w:asciiTheme="majorHAnsi" w:hAnsiTheme="majorHAnsi" w:cstheme="majorHAnsi"/>
              </w:rPr>
            </w:pPr>
          </w:p>
          <w:p w14:paraId="1E01BFF6" w14:textId="13746428" w:rsidR="00BE49DC" w:rsidRPr="003E593A" w:rsidRDefault="00E40BDA">
            <w:pPr>
              <w:rPr>
                <w:rFonts w:asciiTheme="majorHAnsi" w:hAnsiTheme="majorHAnsi" w:cstheme="majorHAnsi"/>
              </w:rPr>
            </w:pPr>
            <w:r>
              <w:rPr>
                <w:rFonts w:asciiTheme="majorHAnsi" w:hAnsiTheme="majorHAnsi" w:cstheme="majorHAnsi"/>
              </w:rPr>
              <w:t xml:space="preserve">Though I had a </w:t>
            </w:r>
            <w:r w:rsidR="00A52067">
              <w:rPr>
                <w:rFonts w:asciiTheme="majorHAnsi" w:hAnsiTheme="majorHAnsi" w:cstheme="majorHAnsi"/>
              </w:rPr>
              <w:t>well-structured</w:t>
            </w:r>
            <w:r>
              <w:rPr>
                <w:rFonts w:asciiTheme="majorHAnsi" w:hAnsiTheme="majorHAnsi" w:cstheme="majorHAnsi"/>
              </w:rPr>
              <w:t xml:space="preserve"> lesson, my timing was off and therefore my plenary/conclusion</w:t>
            </w:r>
            <w:r w:rsidR="005362FE">
              <w:rPr>
                <w:rFonts w:asciiTheme="majorHAnsi" w:hAnsiTheme="majorHAnsi" w:cstheme="majorHAnsi"/>
              </w:rPr>
              <w:t xml:space="preserve"> was rushed, I did not get to hear as much feedback from the students as I wanted, nor their</w:t>
            </w:r>
            <w:r w:rsidR="00A52067">
              <w:rPr>
                <w:rFonts w:asciiTheme="majorHAnsi" w:hAnsiTheme="majorHAnsi" w:cstheme="majorHAnsi"/>
              </w:rPr>
              <w:t xml:space="preserve"> feelings on the experience. This was due to the nature of the main teaching style (workshop)</w:t>
            </w:r>
            <w:r w:rsidR="009E6C84">
              <w:rPr>
                <w:rFonts w:asciiTheme="majorHAnsi" w:hAnsiTheme="majorHAnsi" w:cstheme="majorHAnsi"/>
              </w:rPr>
              <w:t xml:space="preserve"> consuming the majority of the given 30 mins. </w:t>
            </w:r>
          </w:p>
        </w:tc>
      </w:tr>
    </w:tbl>
    <w:p w14:paraId="14A2931E" w14:textId="77777777" w:rsidR="006D5202" w:rsidRDefault="006D5202">
      <w:pPr>
        <w:rPr>
          <w:b/>
          <w:bCs/>
          <w:sz w:val="24"/>
          <w:szCs w:val="24"/>
        </w:rPr>
      </w:pPr>
    </w:p>
    <w:tbl>
      <w:tblPr>
        <w:tblStyle w:val="TableGrid"/>
        <w:tblW w:w="0" w:type="auto"/>
        <w:tblLook w:val="04A0" w:firstRow="1" w:lastRow="0" w:firstColumn="1" w:lastColumn="0" w:noHBand="0" w:noVBand="1"/>
      </w:tblPr>
      <w:tblGrid>
        <w:gridCol w:w="9016"/>
      </w:tblGrid>
      <w:tr w:rsidR="00194222" w14:paraId="6EAD9DAD" w14:textId="77777777" w:rsidTr="00194222">
        <w:tc>
          <w:tcPr>
            <w:tcW w:w="9016" w:type="dxa"/>
            <w:shd w:val="clear" w:color="auto" w:fill="D0CECE" w:themeFill="background2" w:themeFillShade="E6"/>
          </w:tcPr>
          <w:p w14:paraId="552B06B8" w14:textId="140FD05B" w:rsidR="00194222" w:rsidRDefault="00194222">
            <w:pPr>
              <w:rPr>
                <w:b/>
                <w:bCs/>
                <w:sz w:val="24"/>
                <w:szCs w:val="24"/>
              </w:rPr>
            </w:pPr>
            <w:r>
              <w:rPr>
                <w:b/>
                <w:bCs/>
                <w:sz w:val="24"/>
                <w:szCs w:val="24"/>
              </w:rPr>
              <w:t>ACTION PLAN</w:t>
            </w:r>
          </w:p>
        </w:tc>
      </w:tr>
      <w:tr w:rsidR="00194222" w14:paraId="75E7BF0D" w14:textId="77777777" w:rsidTr="00194222">
        <w:tc>
          <w:tcPr>
            <w:tcW w:w="9016" w:type="dxa"/>
          </w:tcPr>
          <w:p w14:paraId="7DBBF86F" w14:textId="77777777" w:rsidR="00171674" w:rsidRDefault="00B33CAC">
            <w:pPr>
              <w:rPr>
                <w:rFonts w:asciiTheme="majorHAnsi" w:hAnsiTheme="majorHAnsi" w:cstheme="majorHAnsi"/>
              </w:rPr>
            </w:pPr>
            <w:r>
              <w:rPr>
                <w:rFonts w:asciiTheme="majorHAnsi" w:hAnsiTheme="majorHAnsi" w:cstheme="majorHAnsi"/>
              </w:rPr>
              <w:t xml:space="preserve">So that my students </w:t>
            </w:r>
            <w:r w:rsidR="00017AE5">
              <w:rPr>
                <w:rFonts w:asciiTheme="majorHAnsi" w:hAnsiTheme="majorHAnsi" w:cstheme="majorHAnsi"/>
              </w:rPr>
              <w:t>can feel they are in safest learning environment possible, I would set ground rules beforehand</w:t>
            </w:r>
            <w:r w:rsidR="007A4CFC">
              <w:rPr>
                <w:rFonts w:asciiTheme="majorHAnsi" w:hAnsiTheme="majorHAnsi" w:cstheme="majorHAnsi"/>
              </w:rPr>
              <w:t xml:space="preserve">; this would establish the lesson to be intended as a fun learning session, and that </w:t>
            </w:r>
            <w:r w:rsidR="00F465B6">
              <w:rPr>
                <w:rFonts w:asciiTheme="majorHAnsi" w:hAnsiTheme="majorHAnsi" w:cstheme="majorHAnsi"/>
              </w:rPr>
              <w:t xml:space="preserve">any offence caused by capturing people’s likenesses is unintentional. Regarding their ALN and learning styles, </w:t>
            </w:r>
            <w:r w:rsidR="00194222">
              <w:rPr>
                <w:rFonts w:asciiTheme="majorHAnsi" w:hAnsiTheme="majorHAnsi" w:cstheme="majorHAnsi"/>
              </w:rPr>
              <w:t xml:space="preserve">I would consider </w:t>
            </w:r>
            <w:r w:rsidR="00562811">
              <w:rPr>
                <w:rFonts w:asciiTheme="majorHAnsi" w:hAnsiTheme="majorHAnsi" w:cstheme="majorHAnsi"/>
              </w:rPr>
              <w:t>asking students this</w:t>
            </w:r>
            <w:r w:rsidR="00194222">
              <w:rPr>
                <w:rFonts w:asciiTheme="majorHAnsi" w:hAnsiTheme="majorHAnsi" w:cstheme="majorHAnsi"/>
              </w:rPr>
              <w:t xml:space="preserve"> individually before the lesson, and not in front of the class</w:t>
            </w:r>
            <w:r w:rsidR="00562811">
              <w:rPr>
                <w:rFonts w:asciiTheme="majorHAnsi" w:hAnsiTheme="majorHAnsi" w:cstheme="majorHAnsi"/>
              </w:rPr>
              <w:t>, as they may not feel confident confiding among their peer</w:t>
            </w:r>
            <w:r w:rsidR="00171674">
              <w:rPr>
                <w:rFonts w:asciiTheme="majorHAnsi" w:hAnsiTheme="majorHAnsi" w:cstheme="majorHAnsi"/>
              </w:rPr>
              <w:t xml:space="preserve">s. </w:t>
            </w:r>
          </w:p>
          <w:p w14:paraId="603A2ED3" w14:textId="77777777" w:rsidR="00171674" w:rsidRDefault="00171674">
            <w:pPr>
              <w:rPr>
                <w:rFonts w:asciiTheme="majorHAnsi" w:hAnsiTheme="majorHAnsi" w:cstheme="majorHAnsi"/>
              </w:rPr>
            </w:pPr>
          </w:p>
          <w:p w14:paraId="5A64895A" w14:textId="7F5B0251" w:rsidR="00171674" w:rsidRDefault="00171674">
            <w:pPr>
              <w:rPr>
                <w:rFonts w:asciiTheme="majorHAnsi" w:hAnsiTheme="majorHAnsi" w:cstheme="majorHAnsi"/>
              </w:rPr>
            </w:pPr>
            <w:r>
              <w:rPr>
                <w:rFonts w:asciiTheme="majorHAnsi" w:hAnsiTheme="majorHAnsi" w:cstheme="majorHAnsi"/>
              </w:rPr>
              <w:t>Rather than rely on the conclusion period at the end, I would</w:t>
            </w:r>
            <w:r w:rsidR="00C52F26">
              <w:rPr>
                <w:rFonts w:asciiTheme="majorHAnsi" w:hAnsiTheme="majorHAnsi" w:cstheme="majorHAnsi"/>
              </w:rPr>
              <w:t xml:space="preserve"> frequently check in with student</w:t>
            </w:r>
            <w:r w:rsidR="005E69AE">
              <w:rPr>
                <w:rFonts w:asciiTheme="majorHAnsi" w:hAnsiTheme="majorHAnsi" w:cstheme="majorHAnsi"/>
              </w:rPr>
              <w:t xml:space="preserve">s as their work progresses, and quiz them on their feelings about the lesson as it’s happening. </w:t>
            </w:r>
            <w:r w:rsidR="005D52DA">
              <w:rPr>
                <w:rFonts w:asciiTheme="majorHAnsi" w:hAnsiTheme="majorHAnsi" w:cstheme="majorHAnsi"/>
              </w:rPr>
              <w:t xml:space="preserve">To retain student engagement, I would also </w:t>
            </w:r>
            <w:r w:rsidR="00FC24C6">
              <w:rPr>
                <w:rFonts w:asciiTheme="majorHAnsi" w:hAnsiTheme="majorHAnsi" w:cstheme="majorHAnsi"/>
              </w:rPr>
              <w:t xml:space="preserve">find elements of each other’s work for everyone to pause </w:t>
            </w:r>
            <w:r w:rsidR="00955A4A">
              <w:rPr>
                <w:rFonts w:asciiTheme="majorHAnsi" w:hAnsiTheme="majorHAnsi" w:cstheme="majorHAnsi"/>
              </w:rPr>
              <w:t>and take inspiration from.</w:t>
            </w:r>
          </w:p>
          <w:p w14:paraId="581181B8" w14:textId="77777777" w:rsidR="00955A4A" w:rsidRDefault="00955A4A">
            <w:pPr>
              <w:rPr>
                <w:rFonts w:asciiTheme="majorHAnsi" w:hAnsiTheme="majorHAnsi" w:cstheme="majorHAnsi"/>
              </w:rPr>
            </w:pPr>
          </w:p>
          <w:p w14:paraId="3E2D693E" w14:textId="47792BD7" w:rsidR="00FA3EDB" w:rsidRDefault="00955A4A">
            <w:pPr>
              <w:rPr>
                <w:rFonts w:asciiTheme="majorHAnsi" w:hAnsiTheme="majorHAnsi" w:cstheme="majorHAnsi"/>
              </w:rPr>
            </w:pPr>
            <w:r>
              <w:rPr>
                <w:rFonts w:asciiTheme="majorHAnsi" w:hAnsiTheme="majorHAnsi" w:cstheme="majorHAnsi"/>
              </w:rPr>
              <w:lastRenderedPageBreak/>
              <w:t xml:space="preserve">As an alternative seating plan, I would </w:t>
            </w:r>
            <w:r w:rsidR="003115AA">
              <w:rPr>
                <w:rFonts w:asciiTheme="majorHAnsi" w:hAnsiTheme="majorHAnsi" w:cstheme="majorHAnsi"/>
              </w:rPr>
              <w:t xml:space="preserve">have students sat </w:t>
            </w:r>
            <w:r w:rsidR="0023530D">
              <w:rPr>
                <w:rFonts w:asciiTheme="majorHAnsi" w:hAnsiTheme="majorHAnsi" w:cstheme="majorHAnsi"/>
              </w:rPr>
              <w:t xml:space="preserve">on a </w:t>
            </w:r>
            <w:r w:rsidR="003115AA">
              <w:rPr>
                <w:rFonts w:asciiTheme="majorHAnsi" w:hAnsiTheme="majorHAnsi" w:cstheme="majorHAnsi"/>
              </w:rPr>
              <w:t>round table</w:t>
            </w:r>
            <w:r w:rsidR="00655548">
              <w:rPr>
                <w:rFonts w:asciiTheme="majorHAnsi" w:hAnsiTheme="majorHAnsi" w:cstheme="majorHAnsi"/>
              </w:rPr>
              <w:t xml:space="preserve"> </w:t>
            </w:r>
            <w:r w:rsidR="004F029E">
              <w:rPr>
                <w:rFonts w:asciiTheme="majorHAnsi" w:hAnsiTheme="majorHAnsi" w:cstheme="majorHAnsi"/>
              </w:rPr>
              <w:t xml:space="preserve">so they can comfortably observe their subject. I would also </w:t>
            </w:r>
            <w:r w:rsidR="0023530D">
              <w:rPr>
                <w:rFonts w:asciiTheme="majorHAnsi" w:hAnsiTheme="majorHAnsi" w:cstheme="majorHAnsi"/>
              </w:rPr>
              <w:t>use</w:t>
            </w:r>
            <w:r w:rsidR="004F029E">
              <w:rPr>
                <w:rFonts w:asciiTheme="majorHAnsi" w:hAnsiTheme="majorHAnsi" w:cstheme="majorHAnsi"/>
              </w:rPr>
              <w:t xml:space="preserve"> printed handouts for my drawing process</w:t>
            </w:r>
            <w:r w:rsidR="00481509">
              <w:rPr>
                <w:rFonts w:asciiTheme="majorHAnsi" w:hAnsiTheme="majorHAnsi" w:cstheme="majorHAnsi"/>
              </w:rPr>
              <w:t xml:space="preserve"> and finished examples, rather than rely on everyone craning their necks to look at a presentation.</w:t>
            </w:r>
          </w:p>
          <w:p w14:paraId="6ADE0420" w14:textId="77777777" w:rsidR="00691395" w:rsidRDefault="00691395">
            <w:pPr>
              <w:rPr>
                <w:rFonts w:asciiTheme="majorHAnsi" w:hAnsiTheme="majorHAnsi" w:cstheme="majorHAnsi"/>
              </w:rPr>
            </w:pPr>
          </w:p>
          <w:p w14:paraId="1586F813" w14:textId="676C1B37" w:rsidR="00691395" w:rsidRPr="00171674" w:rsidRDefault="004F2578">
            <w:pPr>
              <w:rPr>
                <w:rFonts w:asciiTheme="majorHAnsi" w:hAnsiTheme="majorHAnsi" w:cstheme="majorHAnsi"/>
              </w:rPr>
            </w:pPr>
            <w:r>
              <w:rPr>
                <w:rFonts w:asciiTheme="majorHAnsi" w:hAnsiTheme="majorHAnsi" w:cstheme="majorHAnsi"/>
              </w:rPr>
              <w:t>Following the advise of Ashwin</w:t>
            </w:r>
            <w:r w:rsidR="00CA5579">
              <w:rPr>
                <w:rFonts w:asciiTheme="majorHAnsi" w:hAnsiTheme="majorHAnsi" w:cstheme="majorHAnsi"/>
              </w:rPr>
              <w:t>, I am using a “principled approach</w:t>
            </w:r>
            <w:r w:rsidR="00821F92">
              <w:rPr>
                <w:rFonts w:asciiTheme="majorHAnsi" w:hAnsiTheme="majorHAnsi" w:cstheme="majorHAnsi"/>
              </w:rPr>
              <w:t xml:space="preserve"> to teaching</w:t>
            </w:r>
            <w:r w:rsidR="00F9592C">
              <w:rPr>
                <w:rFonts w:asciiTheme="majorHAnsi" w:hAnsiTheme="majorHAnsi" w:cstheme="majorHAnsi"/>
              </w:rPr>
              <w:t xml:space="preserve"> […] using available evidence to make sense of </w:t>
            </w:r>
            <w:r w:rsidR="002E05A9">
              <w:rPr>
                <w:rFonts w:asciiTheme="majorHAnsi" w:hAnsiTheme="majorHAnsi" w:cstheme="majorHAnsi"/>
              </w:rPr>
              <w:t>[my]</w:t>
            </w:r>
            <w:r w:rsidR="005F277C">
              <w:rPr>
                <w:rFonts w:asciiTheme="majorHAnsi" w:hAnsiTheme="majorHAnsi" w:cstheme="majorHAnsi"/>
              </w:rPr>
              <w:t xml:space="preserve"> experiences of teaching and helping </w:t>
            </w:r>
            <w:r w:rsidR="002E05A9">
              <w:rPr>
                <w:rFonts w:asciiTheme="majorHAnsi" w:hAnsiTheme="majorHAnsi" w:cstheme="majorHAnsi"/>
              </w:rPr>
              <w:t>students develop better understandings of the disciplines that we teach</w:t>
            </w:r>
            <w:r w:rsidR="00905AF9">
              <w:rPr>
                <w:rFonts w:asciiTheme="majorHAnsi" w:hAnsiTheme="majorHAnsi" w:cstheme="majorHAnsi"/>
              </w:rPr>
              <w:t>”.</w:t>
            </w:r>
          </w:p>
        </w:tc>
      </w:tr>
    </w:tbl>
    <w:p w14:paraId="45A720A7" w14:textId="77777777" w:rsidR="00194222" w:rsidRDefault="00194222">
      <w:pPr>
        <w:rPr>
          <w:b/>
          <w:bCs/>
          <w:sz w:val="24"/>
          <w:szCs w:val="24"/>
        </w:rPr>
      </w:pPr>
    </w:p>
    <w:p w14:paraId="29DB49B5" w14:textId="3AA155D6" w:rsidR="007C7C84" w:rsidRDefault="007C7C84">
      <w:pPr>
        <w:rPr>
          <w:b/>
          <w:bCs/>
          <w:sz w:val="24"/>
          <w:szCs w:val="24"/>
        </w:rPr>
      </w:pPr>
      <w:r>
        <w:rPr>
          <w:b/>
          <w:bCs/>
          <w:sz w:val="24"/>
          <w:szCs w:val="24"/>
        </w:rPr>
        <w:t>Word count: 1,0</w:t>
      </w:r>
      <w:r w:rsidR="00905AF9">
        <w:rPr>
          <w:b/>
          <w:bCs/>
          <w:sz w:val="24"/>
          <w:szCs w:val="24"/>
        </w:rPr>
        <w:t>85</w:t>
      </w:r>
    </w:p>
    <w:p w14:paraId="16978F2C" w14:textId="00C831B0" w:rsidR="007C2C9A" w:rsidRDefault="004C7482">
      <w:pPr>
        <w:rPr>
          <w:b/>
          <w:bCs/>
          <w:sz w:val="24"/>
          <w:szCs w:val="24"/>
          <w:u w:val="single"/>
        </w:rPr>
      </w:pPr>
      <w:r w:rsidRPr="00844588">
        <w:rPr>
          <w:b/>
          <w:bCs/>
          <w:sz w:val="24"/>
          <w:szCs w:val="24"/>
          <w:u w:val="single"/>
        </w:rPr>
        <w:t>REFERENCES:</w:t>
      </w:r>
    </w:p>
    <w:p w14:paraId="546F31E1" w14:textId="77777777" w:rsidR="00341723" w:rsidRDefault="00C66AC4" w:rsidP="00A94DB8">
      <w:pPr>
        <w:pStyle w:val="ListParagraph"/>
        <w:numPr>
          <w:ilvl w:val="0"/>
          <w:numId w:val="5"/>
        </w:numPr>
        <w:rPr>
          <w:rFonts w:asciiTheme="minorHAnsi" w:hAnsiTheme="minorHAnsi" w:cstheme="minorHAnsi"/>
        </w:rPr>
      </w:pPr>
      <w:r>
        <w:rPr>
          <w:rFonts w:asciiTheme="minorHAnsi" w:hAnsiTheme="minorHAnsi" w:cstheme="minorHAnsi"/>
        </w:rPr>
        <w:t xml:space="preserve">Ashwin, P. (2020) </w:t>
      </w:r>
      <w:r>
        <w:rPr>
          <w:rFonts w:asciiTheme="minorHAnsi" w:hAnsiTheme="minorHAnsi" w:cstheme="minorHAnsi"/>
          <w:i/>
          <w:iCs/>
        </w:rPr>
        <w:t xml:space="preserve">Reflective Teaching in Higher Education. </w:t>
      </w:r>
      <w:r>
        <w:rPr>
          <w:rFonts w:asciiTheme="minorHAnsi" w:hAnsiTheme="minorHAnsi" w:cstheme="minorHAnsi"/>
        </w:rPr>
        <w:t>Bloomsbury, p.67</w:t>
      </w:r>
    </w:p>
    <w:p w14:paraId="505E0360" w14:textId="4410D2AE" w:rsidR="00A94DB8" w:rsidRDefault="00844588" w:rsidP="00A94DB8">
      <w:pPr>
        <w:pStyle w:val="ListParagraph"/>
        <w:numPr>
          <w:ilvl w:val="0"/>
          <w:numId w:val="5"/>
        </w:numPr>
        <w:rPr>
          <w:rFonts w:asciiTheme="minorHAnsi" w:hAnsiTheme="minorHAnsi" w:cstheme="minorHAnsi"/>
        </w:rPr>
      </w:pPr>
      <w:r w:rsidRPr="00A94DB8">
        <w:rPr>
          <w:rFonts w:asciiTheme="minorHAnsi" w:hAnsiTheme="minorHAnsi" w:cstheme="minorHAnsi"/>
        </w:rPr>
        <w:t>Gibbs, G. (1998</w:t>
      </w:r>
      <w:r w:rsidRPr="00945CD8">
        <w:rPr>
          <w:rFonts w:asciiTheme="minorHAnsi" w:hAnsiTheme="minorHAnsi" w:cstheme="minorHAnsi"/>
          <w:i/>
          <w:iCs/>
        </w:rPr>
        <w:t>) Learning by Doing: A Guide to Teaching and Learning Methods</w:t>
      </w:r>
      <w:r w:rsidRPr="00A94DB8">
        <w:rPr>
          <w:rFonts w:asciiTheme="minorHAnsi" w:hAnsiTheme="minorHAnsi" w:cstheme="minorHAnsi"/>
        </w:rPr>
        <w:t>. Oxford: Further Education Unit, Oxford Polytechnic.</w:t>
      </w:r>
    </w:p>
    <w:p w14:paraId="3F6A7DF0" w14:textId="59877398" w:rsidR="007C2C9A" w:rsidRPr="00341723" w:rsidRDefault="0094009F" w:rsidP="00341723">
      <w:pPr>
        <w:pStyle w:val="ListParagraph"/>
        <w:numPr>
          <w:ilvl w:val="0"/>
          <w:numId w:val="5"/>
        </w:numPr>
        <w:rPr>
          <w:rFonts w:asciiTheme="minorHAnsi" w:hAnsiTheme="minorHAnsi" w:cstheme="minorHAnsi"/>
        </w:rPr>
      </w:pPr>
      <w:r>
        <w:rPr>
          <w:rFonts w:asciiTheme="minorHAnsi" w:hAnsiTheme="minorHAnsi" w:cstheme="minorHAnsi"/>
        </w:rPr>
        <w:t>Noor An</w:t>
      </w:r>
      <w:r w:rsidR="00945CD8">
        <w:rPr>
          <w:rFonts w:asciiTheme="minorHAnsi" w:hAnsiTheme="minorHAnsi" w:cstheme="minorHAnsi"/>
        </w:rPr>
        <w:t>e</w:t>
      </w:r>
      <w:r>
        <w:rPr>
          <w:rFonts w:asciiTheme="minorHAnsi" w:hAnsiTheme="minorHAnsi" w:cstheme="minorHAnsi"/>
        </w:rPr>
        <w:t>eis</w:t>
      </w:r>
      <w:r w:rsidR="00945CD8">
        <w:rPr>
          <w:rFonts w:asciiTheme="minorHAnsi" w:hAnsiTheme="minorHAnsi" w:cstheme="minorHAnsi"/>
        </w:rPr>
        <w:t xml:space="preserve"> Hashim, S. (2023) </w:t>
      </w:r>
      <w:r w:rsidR="00C134B3">
        <w:rPr>
          <w:rFonts w:asciiTheme="minorHAnsi" w:hAnsiTheme="minorHAnsi" w:cstheme="minorHAnsi"/>
        </w:rPr>
        <w:t xml:space="preserve">Exploring the </w:t>
      </w:r>
      <w:r w:rsidR="00ED55AA">
        <w:rPr>
          <w:rFonts w:asciiTheme="minorHAnsi" w:hAnsiTheme="minorHAnsi" w:cstheme="minorHAnsi"/>
        </w:rPr>
        <w:t xml:space="preserve">Use of Gibbs’ Reflective Model in Enhancing </w:t>
      </w:r>
      <w:r w:rsidR="007411B0">
        <w:rPr>
          <w:rFonts w:asciiTheme="minorHAnsi" w:hAnsiTheme="minorHAnsi" w:cstheme="minorHAnsi"/>
        </w:rPr>
        <w:t>In-Service ESL Teachers’ Reflective Writing</w:t>
      </w:r>
      <w:r w:rsidR="004F1EED">
        <w:rPr>
          <w:rFonts w:asciiTheme="minorHAnsi" w:hAnsiTheme="minorHAnsi" w:cstheme="minorHAnsi"/>
        </w:rPr>
        <w:t xml:space="preserve">. </w:t>
      </w:r>
      <w:r w:rsidR="004F1EED">
        <w:rPr>
          <w:rFonts w:asciiTheme="minorHAnsi" w:hAnsiTheme="minorHAnsi" w:cstheme="minorHAnsi"/>
          <w:i/>
          <w:iCs/>
        </w:rPr>
        <w:t>Arab World English Journal</w:t>
      </w:r>
      <w:r w:rsidR="002D0B76">
        <w:rPr>
          <w:rFonts w:asciiTheme="minorHAnsi" w:hAnsiTheme="minorHAnsi" w:cstheme="minorHAnsi"/>
          <w:i/>
          <w:iCs/>
        </w:rPr>
        <w:t xml:space="preserve">, </w:t>
      </w:r>
      <w:r w:rsidR="002D0B76">
        <w:rPr>
          <w:rFonts w:asciiTheme="minorHAnsi" w:hAnsiTheme="minorHAnsi" w:cstheme="minorHAnsi"/>
        </w:rPr>
        <w:t xml:space="preserve">14 (2), </w:t>
      </w:r>
      <w:r w:rsidR="00AD2EDB">
        <w:rPr>
          <w:rFonts w:asciiTheme="minorHAnsi" w:hAnsiTheme="minorHAnsi" w:cstheme="minorHAnsi"/>
        </w:rPr>
        <w:t>p.245.</w:t>
      </w:r>
    </w:p>
    <w:p w14:paraId="61E5B89C" w14:textId="77777777" w:rsidR="00931B4C" w:rsidRPr="007C2C9A" w:rsidRDefault="00931B4C" w:rsidP="007C2C9A">
      <w:pPr>
        <w:ind w:left="360"/>
        <w:rPr>
          <w:rFonts w:cstheme="minorHAnsi"/>
        </w:rPr>
      </w:pPr>
    </w:p>
    <w:p w14:paraId="2F9726E9" w14:textId="77777777" w:rsidR="00AA451D" w:rsidRPr="009E74AD" w:rsidRDefault="00AA451D" w:rsidP="009E74AD">
      <w:pPr>
        <w:rPr>
          <w:rFonts w:cstheme="minorHAnsi"/>
        </w:rPr>
      </w:pPr>
    </w:p>
    <w:sectPr w:rsidR="00AA451D" w:rsidRPr="009E74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69CE2" w14:textId="77777777" w:rsidR="007208A2" w:rsidRDefault="007208A2" w:rsidP="00D05C03">
      <w:pPr>
        <w:spacing w:after="0" w:line="240" w:lineRule="auto"/>
      </w:pPr>
      <w:r>
        <w:separator/>
      </w:r>
    </w:p>
  </w:endnote>
  <w:endnote w:type="continuationSeparator" w:id="0">
    <w:p w14:paraId="7E3AD8C5" w14:textId="77777777" w:rsidR="007208A2" w:rsidRDefault="007208A2" w:rsidP="00D0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D3552" w14:textId="77777777" w:rsidR="007208A2" w:rsidRDefault="007208A2" w:rsidP="00D05C03">
      <w:pPr>
        <w:spacing w:after="0" w:line="240" w:lineRule="auto"/>
      </w:pPr>
      <w:r>
        <w:separator/>
      </w:r>
    </w:p>
  </w:footnote>
  <w:footnote w:type="continuationSeparator" w:id="0">
    <w:p w14:paraId="2DB78791" w14:textId="77777777" w:rsidR="007208A2" w:rsidRDefault="007208A2" w:rsidP="00D05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5E3BFE"/>
    <w:multiLevelType w:val="hybridMultilevel"/>
    <w:tmpl w:val="94C271E4"/>
    <w:lvl w:ilvl="0" w:tplc="A9EC2FC8">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E6019"/>
    <w:multiLevelType w:val="hybridMultilevel"/>
    <w:tmpl w:val="BA60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306F01"/>
    <w:multiLevelType w:val="hybridMultilevel"/>
    <w:tmpl w:val="C28E7426"/>
    <w:lvl w:ilvl="0" w:tplc="2CD6693C">
      <w:numFmt w:val="bullet"/>
      <w:lvlText w:val="•"/>
      <w:lvlJc w:val="left"/>
      <w:pPr>
        <w:ind w:left="1080" w:hanging="72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E2DDE"/>
    <w:multiLevelType w:val="hybridMultilevel"/>
    <w:tmpl w:val="C572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6C4A61"/>
    <w:multiLevelType w:val="hybridMultilevel"/>
    <w:tmpl w:val="8318A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090202">
    <w:abstractNumId w:val="1"/>
  </w:num>
  <w:num w:numId="2" w16cid:durableId="806514488">
    <w:abstractNumId w:val="4"/>
  </w:num>
  <w:num w:numId="3" w16cid:durableId="158272082">
    <w:abstractNumId w:val="2"/>
  </w:num>
  <w:num w:numId="4" w16cid:durableId="1056313980">
    <w:abstractNumId w:val="0"/>
  </w:num>
  <w:num w:numId="5" w16cid:durableId="105083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1AC"/>
    <w:rsid w:val="00010197"/>
    <w:rsid w:val="00017AE5"/>
    <w:rsid w:val="00024D6C"/>
    <w:rsid w:val="000619FB"/>
    <w:rsid w:val="00082FAE"/>
    <w:rsid w:val="000B30EF"/>
    <w:rsid w:val="000C6904"/>
    <w:rsid w:val="000D48B9"/>
    <w:rsid w:val="00102E6C"/>
    <w:rsid w:val="001271A9"/>
    <w:rsid w:val="00132793"/>
    <w:rsid w:val="00134AB5"/>
    <w:rsid w:val="00171674"/>
    <w:rsid w:val="00194222"/>
    <w:rsid w:val="001B27F7"/>
    <w:rsid w:val="001B6589"/>
    <w:rsid w:val="00221C6F"/>
    <w:rsid w:val="0023530D"/>
    <w:rsid w:val="0027193E"/>
    <w:rsid w:val="00271BF7"/>
    <w:rsid w:val="002776A1"/>
    <w:rsid w:val="002A7764"/>
    <w:rsid w:val="002D0B76"/>
    <w:rsid w:val="002E05A9"/>
    <w:rsid w:val="0030005F"/>
    <w:rsid w:val="003115AA"/>
    <w:rsid w:val="00330CA4"/>
    <w:rsid w:val="00341723"/>
    <w:rsid w:val="00364B8F"/>
    <w:rsid w:val="003A0C1B"/>
    <w:rsid w:val="003A1E08"/>
    <w:rsid w:val="003A7F98"/>
    <w:rsid w:val="003B00FE"/>
    <w:rsid w:val="003D6ADF"/>
    <w:rsid w:val="003E593A"/>
    <w:rsid w:val="00456FB8"/>
    <w:rsid w:val="0048008C"/>
    <w:rsid w:val="00481509"/>
    <w:rsid w:val="00486325"/>
    <w:rsid w:val="00493F1B"/>
    <w:rsid w:val="004C4852"/>
    <w:rsid w:val="004C7482"/>
    <w:rsid w:val="004D6659"/>
    <w:rsid w:val="004E7C00"/>
    <w:rsid w:val="004F029E"/>
    <w:rsid w:val="004F194F"/>
    <w:rsid w:val="004F1EED"/>
    <w:rsid w:val="004F2578"/>
    <w:rsid w:val="004F5D9B"/>
    <w:rsid w:val="005362FE"/>
    <w:rsid w:val="005374BB"/>
    <w:rsid w:val="00541E6C"/>
    <w:rsid w:val="00556ACC"/>
    <w:rsid w:val="00562811"/>
    <w:rsid w:val="005A6122"/>
    <w:rsid w:val="005A7529"/>
    <w:rsid w:val="005D52DA"/>
    <w:rsid w:val="005E69AE"/>
    <w:rsid w:val="005F277C"/>
    <w:rsid w:val="005F4EBC"/>
    <w:rsid w:val="00643958"/>
    <w:rsid w:val="006523D7"/>
    <w:rsid w:val="00655548"/>
    <w:rsid w:val="00660EE6"/>
    <w:rsid w:val="0066275E"/>
    <w:rsid w:val="00684723"/>
    <w:rsid w:val="00691395"/>
    <w:rsid w:val="006D5202"/>
    <w:rsid w:val="00711855"/>
    <w:rsid w:val="007208A2"/>
    <w:rsid w:val="007411B0"/>
    <w:rsid w:val="00781785"/>
    <w:rsid w:val="00785488"/>
    <w:rsid w:val="007A15F1"/>
    <w:rsid w:val="007A4CFC"/>
    <w:rsid w:val="007A743E"/>
    <w:rsid w:val="007C2C9A"/>
    <w:rsid w:val="007C7C84"/>
    <w:rsid w:val="007D3635"/>
    <w:rsid w:val="00807D65"/>
    <w:rsid w:val="00821F92"/>
    <w:rsid w:val="00844588"/>
    <w:rsid w:val="0085414F"/>
    <w:rsid w:val="0086068D"/>
    <w:rsid w:val="008660BC"/>
    <w:rsid w:val="00894C95"/>
    <w:rsid w:val="008B62A8"/>
    <w:rsid w:val="008D0E78"/>
    <w:rsid w:val="00905AF9"/>
    <w:rsid w:val="00910790"/>
    <w:rsid w:val="0093041E"/>
    <w:rsid w:val="00931B4C"/>
    <w:rsid w:val="0094009F"/>
    <w:rsid w:val="009432CD"/>
    <w:rsid w:val="00945CD8"/>
    <w:rsid w:val="00955A4A"/>
    <w:rsid w:val="00955F36"/>
    <w:rsid w:val="00956ADC"/>
    <w:rsid w:val="009601AC"/>
    <w:rsid w:val="00966F52"/>
    <w:rsid w:val="00993DC2"/>
    <w:rsid w:val="009A417C"/>
    <w:rsid w:val="009A5B08"/>
    <w:rsid w:val="009A70C2"/>
    <w:rsid w:val="009C1B8D"/>
    <w:rsid w:val="009E6C84"/>
    <w:rsid w:val="009E74AD"/>
    <w:rsid w:val="00A42E2D"/>
    <w:rsid w:val="00A505C3"/>
    <w:rsid w:val="00A52067"/>
    <w:rsid w:val="00A755A0"/>
    <w:rsid w:val="00A84E19"/>
    <w:rsid w:val="00A94DB8"/>
    <w:rsid w:val="00A952E9"/>
    <w:rsid w:val="00AA451D"/>
    <w:rsid w:val="00AC40EA"/>
    <w:rsid w:val="00AD2EDB"/>
    <w:rsid w:val="00AF1BD8"/>
    <w:rsid w:val="00B239F2"/>
    <w:rsid w:val="00B33CAC"/>
    <w:rsid w:val="00B92B25"/>
    <w:rsid w:val="00B93936"/>
    <w:rsid w:val="00BA4CF8"/>
    <w:rsid w:val="00BB5B5F"/>
    <w:rsid w:val="00BE49DC"/>
    <w:rsid w:val="00C134B3"/>
    <w:rsid w:val="00C2302D"/>
    <w:rsid w:val="00C34612"/>
    <w:rsid w:val="00C34817"/>
    <w:rsid w:val="00C52F26"/>
    <w:rsid w:val="00C66AC4"/>
    <w:rsid w:val="00C84781"/>
    <w:rsid w:val="00CA5579"/>
    <w:rsid w:val="00CA64F1"/>
    <w:rsid w:val="00CA6CF0"/>
    <w:rsid w:val="00CD4FF8"/>
    <w:rsid w:val="00D05C03"/>
    <w:rsid w:val="00D200AC"/>
    <w:rsid w:val="00D241D3"/>
    <w:rsid w:val="00D27A82"/>
    <w:rsid w:val="00D34C05"/>
    <w:rsid w:val="00D40019"/>
    <w:rsid w:val="00DB0F88"/>
    <w:rsid w:val="00DB32D3"/>
    <w:rsid w:val="00DF671F"/>
    <w:rsid w:val="00E22041"/>
    <w:rsid w:val="00E40BDA"/>
    <w:rsid w:val="00E734F5"/>
    <w:rsid w:val="00E85A31"/>
    <w:rsid w:val="00EA0563"/>
    <w:rsid w:val="00EB0DBB"/>
    <w:rsid w:val="00EB1BC2"/>
    <w:rsid w:val="00ED55AA"/>
    <w:rsid w:val="00EE0622"/>
    <w:rsid w:val="00F20C47"/>
    <w:rsid w:val="00F459B9"/>
    <w:rsid w:val="00F465B6"/>
    <w:rsid w:val="00F928F0"/>
    <w:rsid w:val="00F9592C"/>
    <w:rsid w:val="00FA3EDB"/>
    <w:rsid w:val="00FB3718"/>
    <w:rsid w:val="00FB38FB"/>
    <w:rsid w:val="00FC24C6"/>
    <w:rsid w:val="00FC341E"/>
    <w:rsid w:val="00FE7170"/>
    <w:rsid w:val="00FF6E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6B977"/>
  <w15:chartTrackingRefBased/>
  <w15:docId w15:val="{E2B92861-4255-4121-AA24-9BE836E8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38FB"/>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D05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C03"/>
  </w:style>
  <w:style w:type="paragraph" w:styleId="Footer">
    <w:name w:val="footer"/>
    <w:basedOn w:val="Normal"/>
    <w:link w:val="FooterChar"/>
    <w:uiPriority w:val="99"/>
    <w:unhideWhenUsed/>
    <w:rsid w:val="00D05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6fe16a3b153d5693c50bc24a8b1ceec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4c8bf52ed6ac6a620260daf7f2a7dd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B4E20-CAB0-4F4A-82CC-634FDAF8A1D6}">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5D2B3F27-FDD2-49E9-9900-8FD711D67A1B}">
  <ds:schemaRefs>
    <ds:schemaRef ds:uri="http://schemas.microsoft.com/sharepoint/v3/contenttype/forms"/>
  </ds:schemaRefs>
</ds:datastoreItem>
</file>

<file path=customXml/itemProps3.xml><?xml version="1.0" encoding="utf-8"?>
<ds:datastoreItem xmlns:ds="http://schemas.openxmlformats.org/officeDocument/2006/customXml" ds:itemID="{88329CFE-792B-48F5-B974-8CFB0AC16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Cannon (2005848)</dc:creator>
  <cp:keywords/>
  <dc:description/>
  <cp:lastModifiedBy>Rhys Cannon (2005848)</cp:lastModifiedBy>
  <cp:revision>160</cp:revision>
  <dcterms:created xsi:type="dcterms:W3CDTF">2024-09-26T13:15:00Z</dcterms:created>
  <dcterms:modified xsi:type="dcterms:W3CDTF">2024-10-10T17:03:00Z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