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id w:val="-762996862"/>
        <w:docPartObj>
          <w:docPartGallery w:val="Cover Pages"/>
          <w:docPartUnique/>
        </w:docPartObj>
      </w:sdtPr>
      <w:sdtEndPr/>
      <w:sdtContent>
        <w:p w14:paraId="03FE97D7" w14:textId="05E729CA" w:rsidR="00A72BE8" w:rsidRDefault="00216E22" w:rsidP="00AD48D8">
          <w:pPr>
            <w:tabs>
              <w:tab w:val="left" w:pos="7237"/>
            </w:tabs>
            <w:jc w:val="both"/>
          </w:pPr>
          <w:r>
            <w:rPr>
              <w:noProof/>
            </w:rPr>
            <mc:AlternateContent>
              <mc:Choice Requires="wps">
                <w:drawing>
                  <wp:anchor distT="0" distB="0" distL="114300" distR="114300" simplePos="0" relativeHeight="251655680" behindDoc="0" locked="0" layoutInCell="1" allowOverlap="1" wp14:anchorId="6CCCFD80" wp14:editId="7EF130B9">
                    <wp:simplePos x="0" y="0"/>
                    <wp:positionH relativeFrom="column">
                      <wp:posOffset>187960</wp:posOffset>
                    </wp:positionH>
                    <wp:positionV relativeFrom="paragraph">
                      <wp:posOffset>-1355090</wp:posOffset>
                    </wp:positionV>
                    <wp:extent cx="723265" cy="5237480"/>
                    <wp:effectExtent l="1219200" t="0" r="1219835"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756519">
                              <a:off x="0" y="0"/>
                              <a:ext cx="723265" cy="523748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66CC73" id="Rectangle 21" o:spid="_x0000_s1026" style="position:absolute;margin-left:14.8pt;margin-top:-106.7pt;width:56.95pt;height:412.4pt;rotation:-2013573fd;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" fillcolor="#14415c [2406]" stroked="f" strokeweight="1pt"/>
                </w:pict>
              </mc:Fallback>
            </mc:AlternateContent>
          </w:r>
          <w:r>
            <w:rPr>
              <w:noProof/>
            </w:rPr>
            <mc:AlternateContent>
              <mc:Choice Requires="wps">
                <w:drawing>
                  <wp:anchor distT="0" distB="0" distL="114300" distR="114300" simplePos="0" relativeHeight="251657728" behindDoc="0" locked="0" layoutInCell="1" allowOverlap="1" wp14:anchorId="634B71E6" wp14:editId="4AE2A5D5">
                    <wp:simplePos x="0" y="0"/>
                    <wp:positionH relativeFrom="column">
                      <wp:posOffset>6365240</wp:posOffset>
                    </wp:positionH>
                    <wp:positionV relativeFrom="paragraph">
                      <wp:posOffset>-854710</wp:posOffset>
                    </wp:positionV>
                    <wp:extent cx="285115" cy="2101850"/>
                    <wp:effectExtent l="0" t="0" r="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115" cy="210185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887877" id="Rectangle 20" o:spid="_x0000_s1026" style="position:absolute;margin-left:501.2pt;margin-top:-67.3pt;width:22.45pt;height:16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" fillcolor="#f07f09 [3204]" stroked="f" strokeweight="1pt"/>
                </w:pict>
              </mc:Fallback>
            </mc:AlternateContent>
          </w:r>
          <w:r>
            <w:rPr>
              <w:noProof/>
            </w:rPr>
            <mc:AlternateContent>
              <mc:Choice Requires="wps">
                <w:drawing>
                  <wp:anchor distT="0" distB="0" distL="114300" distR="114300" simplePos="0" relativeHeight="251658752" behindDoc="0" locked="0" layoutInCell="1" allowOverlap="1" wp14:anchorId="0F0C9AA5" wp14:editId="73A7408F">
                    <wp:simplePos x="0" y="0"/>
                    <wp:positionH relativeFrom="column">
                      <wp:posOffset>522605</wp:posOffset>
                    </wp:positionH>
                    <wp:positionV relativeFrom="paragraph">
                      <wp:posOffset>-772160</wp:posOffset>
                    </wp:positionV>
                    <wp:extent cx="5771515" cy="23495"/>
                    <wp:effectExtent l="0" t="0" r="635" b="1460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71515" cy="2349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3D734" id="Straight Connector 19"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15pt,-60.8pt" to="495.6pt,-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" strokecolor="#f07f09 [3204]" strokeweight=".5pt">
                    <v:stroke joinstyle="miter"/>
                    <o:lock v:ext="edit" shapetype="f"/>
                  </v:line>
                </w:pict>
              </mc:Fallback>
            </mc:AlternateContent>
          </w:r>
          <w:r w:rsidR="00BF7ADD">
            <w:tab/>
          </w:r>
        </w:p>
        <w:p w14:paraId="083C0AD7" w14:textId="77777777" w:rsidR="003F257B" w:rsidRPr="00964F04" w:rsidRDefault="003F257B" w:rsidP="00AD48D8">
          <w:pPr>
            <w:spacing w:after="160" w:line="259" w:lineRule="auto"/>
            <w:ind w:firstLine="720"/>
            <w:jc w:val="both"/>
            <w:rPr>
              <w:rFonts w:eastAsiaTheme="minorHAnsi"/>
              <w:i/>
              <w:iCs/>
              <w:color w:val="C00000"/>
              <w:sz w:val="36"/>
              <w:szCs w:val="36"/>
              <w:lang w:val="en-029" w:eastAsia="en-US"/>
            </w:rPr>
          </w:pPr>
          <w:r w:rsidRPr="00964F04">
            <w:rPr>
              <w:rFonts w:eastAsiaTheme="minorHAnsi"/>
              <w:i/>
              <w:iCs/>
              <w:color w:val="C00000"/>
              <w:sz w:val="36"/>
              <w:szCs w:val="36"/>
              <w:lang w:val="en-029" w:eastAsia="en-US"/>
            </w:rPr>
            <w:t>To deliver a simplified,</w:t>
          </w:r>
        </w:p>
        <w:p w14:paraId="3B322F11" w14:textId="67E0E4B7" w:rsidR="003F257B" w:rsidRPr="00964F04" w:rsidRDefault="003F257B" w:rsidP="00AD48D8">
          <w:pPr>
            <w:spacing w:after="160" w:line="259" w:lineRule="auto"/>
            <w:ind w:left="2160" w:firstLine="720"/>
            <w:jc w:val="both"/>
            <w:rPr>
              <w:rFonts w:eastAsiaTheme="minorHAnsi"/>
              <w:i/>
              <w:iCs/>
              <w:color w:val="F07F09" w:themeColor="accent1"/>
              <w:sz w:val="36"/>
              <w:szCs w:val="36"/>
              <w:lang w:val="en-029" w:eastAsia="en-US"/>
            </w:rPr>
          </w:pPr>
          <w:r w:rsidRPr="00964F04">
            <w:rPr>
              <w:rFonts w:eastAsiaTheme="minorHAnsi"/>
              <w:i/>
              <w:iCs/>
              <w:color w:val="F07F09" w:themeColor="accent1"/>
              <w:sz w:val="36"/>
              <w:szCs w:val="36"/>
              <w:lang w:val="en-029" w:eastAsia="en-US"/>
            </w:rPr>
            <w:t>modern everyday banking experience</w:t>
          </w:r>
        </w:p>
        <w:p w14:paraId="3BE1E0CB" w14:textId="77777777" w:rsidR="003B3954" w:rsidRDefault="00216E22" w:rsidP="00AD48D8">
          <w:pPr>
            <w:keepNext/>
            <w:keepLines/>
            <w:pBdr>
              <w:top w:val="nil"/>
              <w:left w:val="nil"/>
              <w:bottom w:val="nil"/>
              <w:right w:val="nil"/>
              <w:between w:val="nil"/>
            </w:pBdr>
            <w:spacing w:before="240" w:line="259" w:lineRule="auto"/>
            <w:jc w:val="both"/>
          </w:pPr>
          <w:r>
            <w:rPr>
              <w:noProof/>
            </w:rPr>
            <mc:AlternateContent>
              <mc:Choice Requires="wps">
                <w:drawing>
                  <wp:anchor distT="0" distB="0" distL="114300" distR="114300" simplePos="0" relativeHeight="251660800" behindDoc="0" locked="0" layoutInCell="1" allowOverlap="1" wp14:anchorId="2CF1FBBA" wp14:editId="0528C768">
                    <wp:simplePos x="0" y="0"/>
                    <wp:positionH relativeFrom="column">
                      <wp:posOffset>1475105</wp:posOffset>
                    </wp:positionH>
                    <wp:positionV relativeFrom="paragraph">
                      <wp:posOffset>1007110</wp:posOffset>
                    </wp:positionV>
                    <wp:extent cx="847725" cy="1442085"/>
                    <wp:effectExtent l="0" t="0" r="9525" b="571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47725" cy="144208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4DEFA9" id="Straight Connector 1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15pt,79.3pt" to="182.9pt,1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" strokecolor="#f07f09 [3204]" strokeweight=".5pt">
                    <v:stroke joinstyle="miter"/>
                    <o:lock v:ext="edit" shapetype="f"/>
                  </v:line>
                </w:pict>
              </mc:Fallback>
            </mc:AlternateContent>
          </w:r>
          <w:r>
            <w:rPr>
              <w:noProof/>
            </w:rPr>
            <mc:AlternateContent>
              <mc:Choice Requires="wps">
                <w:drawing>
                  <wp:anchor distT="0" distB="0" distL="114300" distR="114300" simplePos="0" relativeHeight="251652608" behindDoc="0" locked="0" layoutInCell="1" allowOverlap="1" wp14:anchorId="7BB503E5" wp14:editId="33C556D7">
                    <wp:simplePos x="0" y="0"/>
                    <wp:positionH relativeFrom="page">
                      <wp:posOffset>-2432050</wp:posOffset>
                    </wp:positionH>
                    <wp:positionV relativeFrom="paragraph">
                      <wp:posOffset>1364615</wp:posOffset>
                    </wp:positionV>
                    <wp:extent cx="6967220" cy="2106930"/>
                    <wp:effectExtent l="7620" t="31750" r="19050" b="30480"/>
                    <wp:wrapNone/>
                    <wp:docPr id="17" name="Isosceles Tri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967220" cy="2106930"/>
                            </a:xfrm>
                            <a:prstGeom prst="triangle">
                              <a:avLst>
                                <a:gd name="adj" fmla="val 50204"/>
                              </a:avLst>
                            </a:prstGeom>
                            <a:blipFill dpi="0" rotWithShape="1">
                              <a:blip r:embed="rId8"/>
                              <a:srcRect/>
                              <a:stretch>
                                <a:fillRect/>
                              </a:stretch>
                            </a:blip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119D82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0" o:spid="_x0000_s1026" type="#_x0000_t5" style="position:absolute;margin-left:-191.5pt;margin-top:107.45pt;width:548.6pt;height:165.9pt;rotation:90;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" adj="10844" strokecolor="#773f04 [1604]" strokeweight="1pt">
                    <v:fill r:id="rId9" o:title="" recolor="t" rotate="t" type="frame"/>
                    <w10:wrap anchorx="page"/>
                  </v:shape>
                </w:pict>
              </mc:Fallback>
            </mc:AlternateContent>
          </w:r>
          <w:r>
            <w:rPr>
              <w:noProof/>
            </w:rPr>
            <mc:AlternateContent>
              <mc:Choice Requires="wps">
                <w:drawing>
                  <wp:anchor distT="0" distB="0" distL="114300" distR="114300" simplePos="0" relativeHeight="251653632" behindDoc="0" locked="0" layoutInCell="1" allowOverlap="1" wp14:anchorId="3B3D5728" wp14:editId="4B949D37">
                    <wp:simplePos x="0" y="0"/>
                    <wp:positionH relativeFrom="column">
                      <wp:posOffset>198120</wp:posOffset>
                    </wp:positionH>
                    <wp:positionV relativeFrom="paragraph">
                      <wp:posOffset>1852295</wp:posOffset>
                    </wp:positionV>
                    <wp:extent cx="671830" cy="5158105"/>
                    <wp:effectExtent l="1314450" t="0" r="1271270" b="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931287">
                              <a:off x="0" y="0"/>
                              <a:ext cx="671830" cy="5158105"/>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75A0B" id="Rectangle 16" o:spid="_x0000_s1026" style="position:absolute;margin-left:15.6pt;margin-top:145.85pt;width:52.9pt;height:406.15pt;rotation:2109480fd;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" fillcolor="#14415c [2406]" stroked="f" strokeweight="1pt"/>
                </w:pict>
              </mc:Fallback>
            </mc:AlternateContent>
          </w:r>
          <w:r>
            <w:rPr>
              <w:noProof/>
            </w:rPr>
            <mc:AlternateContent>
              <mc:Choice Requires="wps">
                <w:drawing>
                  <wp:anchor distT="0" distB="0" distL="114300" distR="114300" simplePos="0" relativeHeight="251648512" behindDoc="1" locked="0" layoutInCell="1" allowOverlap="1" wp14:anchorId="087BD5E0" wp14:editId="6CC6A313">
                    <wp:simplePos x="0" y="0"/>
                    <wp:positionH relativeFrom="margin">
                      <wp:posOffset>800100</wp:posOffset>
                    </wp:positionH>
                    <wp:positionV relativeFrom="paragraph">
                      <wp:posOffset>2141855</wp:posOffset>
                    </wp:positionV>
                    <wp:extent cx="5535295" cy="426720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5295" cy="42672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9F2936" w:themeColor="accent2"/>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E67975E" w14:textId="7E5738A6" w:rsidR="00A72BE8" w:rsidRDefault="00090E80">
                                    <w:pPr>
                                      <w:pStyle w:val="NoSpacing"/>
                                      <w:jc w:val="center"/>
                                      <w:rPr>
                                        <w:rFonts w:asciiTheme="majorHAnsi" w:eastAsiaTheme="majorEastAsia" w:hAnsiTheme="majorHAnsi" w:cstheme="majorBidi"/>
                                        <w:caps/>
                                        <w:color w:val="F07F09" w:themeColor="accent1"/>
                                        <w:sz w:val="72"/>
                                        <w:szCs w:val="72"/>
                                      </w:rPr>
                                    </w:pPr>
                                    <w:r w:rsidRPr="00047C55">
                                      <w:rPr>
                                        <w:rFonts w:asciiTheme="majorHAnsi" w:eastAsiaTheme="majorEastAsia" w:hAnsiTheme="majorHAnsi" w:cstheme="majorBidi"/>
                                        <w:caps/>
                                        <w:color w:val="9F2936" w:themeColor="accent2"/>
                                        <w:sz w:val="72"/>
                                        <w:szCs w:val="72"/>
                                      </w:rPr>
                                      <w:t>First Caribbean International Bank 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7BD5E0" id="_x0000_t202" coordsize="21600,21600" o:spt="202" path="m,l,21600r21600,l21600,xe">
                    <v:stroke joinstyle="miter"/>
                    <v:path gradientshapeok="t" o:connecttype="rect"/>
                  </v:shapetype>
                  <v:shape id="Text Box 15" o:spid="_x0000_s1026" type="#_x0000_t202" style="position:absolute;left:0;text-align:left;margin-left:63pt;margin-top:168.65pt;width:435.85pt;height:336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" fillcolor="white [3212]" stroked="f" strokeweight=".5pt">
                    <v:textbox inset="36pt,7.2pt,36pt,7.2pt">
                      <w:txbxContent>
                        <w:sdt>
                          <w:sdtPr>
                            <w:rPr>
                              <w:rFonts w:asciiTheme="majorHAnsi" w:eastAsiaTheme="majorEastAsia" w:hAnsiTheme="majorHAnsi" w:cstheme="majorBidi"/>
                              <w:caps/>
                              <w:color w:val="9F2936" w:themeColor="accent2"/>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E67975E" w14:textId="7E5738A6" w:rsidR="00A72BE8" w:rsidRDefault="00090E80">
                              <w:pPr>
                                <w:pStyle w:val="NoSpacing"/>
                                <w:jc w:val="center"/>
                                <w:rPr>
                                  <w:rFonts w:asciiTheme="majorHAnsi" w:eastAsiaTheme="majorEastAsia" w:hAnsiTheme="majorHAnsi" w:cstheme="majorBidi"/>
                                  <w:caps/>
                                  <w:color w:val="F07F09" w:themeColor="accent1"/>
                                  <w:sz w:val="72"/>
                                  <w:szCs w:val="72"/>
                                </w:rPr>
                              </w:pPr>
                              <w:r w:rsidRPr="00047C55">
                                <w:rPr>
                                  <w:rFonts w:asciiTheme="majorHAnsi" w:eastAsiaTheme="majorEastAsia" w:hAnsiTheme="majorHAnsi" w:cstheme="majorBidi"/>
                                  <w:caps/>
                                  <w:color w:val="9F2936" w:themeColor="accent2"/>
                                  <w:sz w:val="72"/>
                                  <w:szCs w:val="72"/>
                                </w:rPr>
                                <w:t>First Caribbean International Bank report</w:t>
                              </w:r>
                            </w:p>
                          </w:sdtContent>
                        </w:sdt>
                      </w:txbxContent>
                    </v:textbox>
                    <w10:wrap anchorx="margin"/>
                  </v:shape>
                </w:pict>
              </mc:Fallback>
            </mc:AlternateContent>
          </w:r>
          <w:r>
            <w:rPr>
              <w:noProof/>
            </w:rPr>
            <mc:AlternateContent>
              <mc:Choice Requires="wps">
                <w:drawing>
                  <wp:anchor distT="0" distB="0" distL="114300" distR="114300" simplePos="0" relativeHeight="251659776" behindDoc="0" locked="0" layoutInCell="1" allowOverlap="1" wp14:anchorId="2299CD09" wp14:editId="4440E289">
                    <wp:simplePos x="0" y="0"/>
                    <wp:positionH relativeFrom="margin">
                      <wp:posOffset>3559810</wp:posOffset>
                    </wp:positionH>
                    <wp:positionV relativeFrom="paragraph">
                      <wp:posOffset>6166485</wp:posOffset>
                    </wp:positionV>
                    <wp:extent cx="2766695" cy="1876425"/>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6695" cy="1876425"/>
                            </a:xfrm>
                            <a:prstGeom prst="rect">
                              <a:avLst/>
                            </a:prstGeom>
                            <a:solidFill>
                              <a:schemeClr val="lt1"/>
                            </a:solidFill>
                            <a:ln w="6350">
                              <a:noFill/>
                            </a:ln>
                          </wps:spPr>
                          <wps:txbx>
                            <w:txbxContent>
                              <w:p w14:paraId="37F9916C" w14:textId="48EF27BD" w:rsidR="00E0031C" w:rsidRPr="003B3954" w:rsidRDefault="00E0031C" w:rsidP="00625831">
                                <w:pPr>
                                  <w:rPr>
                                    <w:rFonts w:asciiTheme="majorHAnsi" w:hAnsiTheme="majorHAnsi" w:cstheme="majorHAnsi"/>
                                    <w:sz w:val="52"/>
                                    <w:szCs w:val="52"/>
                                    <w:lang w:val="en-029"/>
                                  </w:rPr>
                                </w:pPr>
                                <w:r w:rsidRPr="003B3954">
                                  <w:rPr>
                                    <w:rFonts w:asciiTheme="majorHAnsi" w:hAnsiTheme="majorHAnsi" w:cstheme="majorHAnsi"/>
                                    <w:sz w:val="52"/>
                                    <w:szCs w:val="52"/>
                                    <w:lang w:val="en-029"/>
                                  </w:rPr>
                                  <w:t xml:space="preserve">By: </w:t>
                                </w:r>
                              </w:p>
                              <w:p w14:paraId="19D45C99" w14:textId="3348A099" w:rsidR="00E0031C" w:rsidRPr="003B3954" w:rsidRDefault="00E0031C">
                                <w:pPr>
                                  <w:rPr>
                                    <w:rFonts w:asciiTheme="majorHAnsi" w:hAnsiTheme="majorHAnsi" w:cstheme="majorHAnsi"/>
                                    <w:sz w:val="52"/>
                                    <w:szCs w:val="52"/>
                                    <w:lang w:val="en-029"/>
                                  </w:rPr>
                                </w:pPr>
                                <w:r w:rsidRPr="003B3954">
                                  <w:rPr>
                                    <w:rFonts w:asciiTheme="majorHAnsi" w:hAnsiTheme="majorHAnsi" w:cstheme="majorHAnsi"/>
                                    <w:sz w:val="52"/>
                                    <w:szCs w:val="52"/>
                                    <w:lang w:val="en-029"/>
                                  </w:rPr>
                                  <w:t>Reisa Daly/Mapp</w:t>
                                </w:r>
                              </w:p>
                              <w:p w14:paraId="0445DF1C" w14:textId="0E84B1C2" w:rsidR="00E0031C" w:rsidRPr="003B3954" w:rsidRDefault="00E0031C">
                                <w:pPr>
                                  <w:rPr>
                                    <w:rFonts w:asciiTheme="majorHAnsi" w:hAnsiTheme="majorHAnsi" w:cstheme="majorHAnsi"/>
                                    <w:sz w:val="52"/>
                                    <w:szCs w:val="52"/>
                                    <w:lang w:val="en-029"/>
                                  </w:rPr>
                                </w:pPr>
                                <w:r w:rsidRPr="003B3954">
                                  <w:rPr>
                                    <w:rFonts w:asciiTheme="majorHAnsi" w:hAnsiTheme="majorHAnsi" w:cstheme="majorHAnsi"/>
                                    <w:sz w:val="52"/>
                                    <w:szCs w:val="52"/>
                                    <w:lang w:val="en-029"/>
                                  </w:rPr>
                                  <w:t xml:space="preserve">Managing Director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99CD09" id="Text Box 14" o:spid="_x0000_s1027" type="#_x0000_t202" style="position:absolute;left:0;text-align:left;margin-left:280.3pt;margin-top:485.55pt;width:217.85pt;height:147.7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" fillcolor="white [3201]" stroked="f" strokeweight=".5pt">
                    <v:textbox>
                      <w:txbxContent>
                        <w:p w14:paraId="37F9916C" w14:textId="48EF27BD" w:rsidR="00E0031C" w:rsidRPr="003B3954" w:rsidRDefault="00E0031C" w:rsidP="00625831">
                          <w:pPr>
                            <w:rPr>
                              <w:rFonts w:asciiTheme="majorHAnsi" w:hAnsiTheme="majorHAnsi" w:cstheme="majorHAnsi"/>
                              <w:sz w:val="52"/>
                              <w:szCs w:val="52"/>
                              <w:lang w:val="en-029"/>
                            </w:rPr>
                          </w:pPr>
                          <w:r w:rsidRPr="003B3954">
                            <w:rPr>
                              <w:rFonts w:asciiTheme="majorHAnsi" w:hAnsiTheme="majorHAnsi" w:cstheme="majorHAnsi"/>
                              <w:sz w:val="52"/>
                              <w:szCs w:val="52"/>
                              <w:lang w:val="en-029"/>
                            </w:rPr>
                            <w:t xml:space="preserve">By: </w:t>
                          </w:r>
                        </w:p>
                        <w:p w14:paraId="19D45C99" w14:textId="3348A099" w:rsidR="00E0031C" w:rsidRPr="003B3954" w:rsidRDefault="00E0031C">
                          <w:pPr>
                            <w:rPr>
                              <w:rFonts w:asciiTheme="majorHAnsi" w:hAnsiTheme="majorHAnsi" w:cstheme="majorHAnsi"/>
                              <w:sz w:val="52"/>
                              <w:szCs w:val="52"/>
                              <w:lang w:val="en-029"/>
                            </w:rPr>
                          </w:pPr>
                          <w:r w:rsidRPr="003B3954">
                            <w:rPr>
                              <w:rFonts w:asciiTheme="majorHAnsi" w:hAnsiTheme="majorHAnsi" w:cstheme="majorHAnsi"/>
                              <w:sz w:val="52"/>
                              <w:szCs w:val="52"/>
                              <w:lang w:val="en-029"/>
                            </w:rPr>
                            <w:t>Reisa Daly/Mapp</w:t>
                          </w:r>
                        </w:p>
                        <w:p w14:paraId="0445DF1C" w14:textId="0E84B1C2" w:rsidR="00E0031C" w:rsidRPr="003B3954" w:rsidRDefault="00E0031C">
                          <w:pPr>
                            <w:rPr>
                              <w:rFonts w:asciiTheme="majorHAnsi" w:hAnsiTheme="majorHAnsi" w:cstheme="majorHAnsi"/>
                              <w:sz w:val="52"/>
                              <w:szCs w:val="52"/>
                              <w:lang w:val="en-029"/>
                            </w:rPr>
                          </w:pPr>
                          <w:r w:rsidRPr="003B3954">
                            <w:rPr>
                              <w:rFonts w:asciiTheme="majorHAnsi" w:hAnsiTheme="majorHAnsi" w:cstheme="majorHAnsi"/>
                              <w:sz w:val="52"/>
                              <w:szCs w:val="52"/>
                              <w:lang w:val="en-029"/>
                            </w:rPr>
                            <w:t xml:space="preserve">Managing Director </w:t>
                          </w:r>
                        </w:p>
                      </w:txbxContent>
                    </v:textbox>
                    <w10:wrap anchorx="margin"/>
                  </v:shape>
                </w:pict>
              </mc:Fallback>
            </mc:AlternateContent>
          </w:r>
          <w:r>
            <w:rPr>
              <w:noProof/>
            </w:rPr>
            <mc:AlternateContent>
              <mc:Choice Requires="wps">
                <w:drawing>
                  <wp:anchor distT="0" distB="0" distL="114300" distR="114300" simplePos="0" relativeHeight="251666944" behindDoc="0" locked="0" layoutInCell="1" allowOverlap="1" wp14:anchorId="567A8D8F" wp14:editId="25669545">
                    <wp:simplePos x="0" y="0"/>
                    <wp:positionH relativeFrom="column">
                      <wp:posOffset>1885950</wp:posOffset>
                    </wp:positionH>
                    <wp:positionV relativeFrom="paragraph">
                      <wp:posOffset>8066405</wp:posOffset>
                    </wp:positionV>
                    <wp:extent cx="4286250" cy="19050"/>
                    <wp:effectExtent l="0" t="0" r="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28625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EDA27C" id="Straight Connector 13" o:spid="_x0000_s1026" style="position:absolute;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635.15pt" to="486pt,6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" strokecolor="#f07f09 [3204]" strokeweight=".5pt">
                    <v:stroke joinstyle="miter"/>
                    <o:lock v:ext="edit" shapetype="f"/>
                  </v:line>
                </w:pict>
              </mc:Fallback>
            </mc:AlternateContent>
          </w:r>
          <w:r>
            <w:rPr>
              <w:noProof/>
            </w:rPr>
            <mc:AlternateContent>
              <mc:Choice Requires="wps">
                <w:drawing>
                  <wp:anchor distT="0" distB="0" distL="114300" distR="114300" simplePos="0" relativeHeight="251656704" behindDoc="0" locked="0" layoutInCell="1" allowOverlap="1" wp14:anchorId="3DD45402" wp14:editId="581C4D0B">
                    <wp:simplePos x="0" y="0"/>
                    <wp:positionH relativeFrom="column">
                      <wp:posOffset>6372225</wp:posOffset>
                    </wp:positionH>
                    <wp:positionV relativeFrom="paragraph">
                      <wp:posOffset>532130</wp:posOffset>
                    </wp:positionV>
                    <wp:extent cx="296545" cy="8425815"/>
                    <wp:effectExtent l="0" t="0" r="8255" b="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545" cy="8425815"/>
                            </a:xfrm>
                            <a:prstGeom prst="rect">
                              <a:avLst/>
                            </a:prstGeom>
                            <a:solidFill>
                              <a:schemeClr val="bg1">
                                <a:lumMod val="8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5990E" id="Rectangle 12" o:spid="_x0000_s1026" style="position:absolute;margin-left:501.75pt;margin-top:41.9pt;width:23.35pt;height:663.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" fillcolor="#d8d8d8 [2732]" strokecolor="#bfbfbf [2412]" strokeweight="1pt">
                    <v:path arrowok="t"/>
                  </v:rect>
                </w:pict>
              </mc:Fallback>
            </mc:AlternateContent>
          </w:r>
          <w:r>
            <w:rPr>
              <w:noProof/>
            </w:rPr>
            <mc:AlternateContent>
              <mc:Choice Requires="wps">
                <w:drawing>
                  <wp:anchor distT="0" distB="0" distL="114300" distR="114300" simplePos="0" relativeHeight="251654656" behindDoc="0" locked="0" layoutInCell="1" allowOverlap="1" wp14:anchorId="26CF73B0" wp14:editId="10550ECB">
                    <wp:simplePos x="0" y="0"/>
                    <wp:positionH relativeFrom="column">
                      <wp:posOffset>478155</wp:posOffset>
                    </wp:positionH>
                    <wp:positionV relativeFrom="paragraph">
                      <wp:posOffset>5462905</wp:posOffset>
                    </wp:positionV>
                    <wp:extent cx="542925" cy="4471670"/>
                    <wp:effectExtent l="1543050" t="0" r="1533525"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664920">
                              <a:off x="0" y="0"/>
                              <a:ext cx="542925" cy="4471670"/>
                            </a:xfrm>
                            <a:prstGeom prst="rect">
                              <a:avLst/>
                            </a:prstGeom>
                            <a:solidFill>
                              <a:schemeClr val="accent3">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23CAD" id="Rectangle 11" o:spid="_x0000_s1026" style="position:absolute;margin-left:37.65pt;margin-top:430.15pt;width:42.75pt;height:352.1pt;rotation:-3205890fd;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" fillcolor="#14415c [2406]" stroked="f" strokeweight="1pt"/>
                </w:pict>
              </mc:Fallback>
            </mc:AlternateContent>
          </w:r>
          <w:r w:rsidR="00964F04">
            <w:rPr>
              <w:rFonts w:eastAsiaTheme="minorHAnsi"/>
              <w:i/>
              <w:iCs/>
              <w:color w:val="C00000"/>
              <w:sz w:val="36"/>
              <w:szCs w:val="36"/>
              <w:lang w:val="en-029" w:eastAsia="en-US"/>
            </w:rPr>
            <w:t xml:space="preserve">   </w:t>
          </w:r>
          <w:r w:rsidR="00964F04">
            <w:rPr>
              <w:rFonts w:eastAsiaTheme="minorHAnsi"/>
              <w:i/>
              <w:iCs/>
              <w:color w:val="C00000"/>
              <w:sz w:val="36"/>
              <w:szCs w:val="36"/>
              <w:lang w:val="en-029" w:eastAsia="en-US"/>
            </w:rPr>
            <w:tab/>
            <w:t xml:space="preserve"> </w:t>
          </w:r>
          <w:r w:rsidR="003F257B" w:rsidRPr="00964F04">
            <w:rPr>
              <w:rFonts w:eastAsiaTheme="minorHAnsi"/>
              <w:i/>
              <w:iCs/>
              <w:color w:val="C00000"/>
              <w:sz w:val="36"/>
              <w:szCs w:val="36"/>
              <w:lang w:val="en-029" w:eastAsia="en-US"/>
            </w:rPr>
            <w:t xml:space="preserve">to </w:t>
          </w:r>
          <w:r w:rsidR="00625831" w:rsidRPr="00964F04">
            <w:rPr>
              <w:rFonts w:eastAsiaTheme="minorHAnsi"/>
              <w:i/>
              <w:iCs/>
              <w:color w:val="C00000"/>
              <w:sz w:val="36"/>
              <w:szCs w:val="36"/>
              <w:lang w:val="en-029" w:eastAsia="en-US"/>
            </w:rPr>
            <w:t>all</w:t>
          </w:r>
          <w:r w:rsidR="003F257B" w:rsidRPr="00964F04">
            <w:rPr>
              <w:rFonts w:eastAsiaTheme="minorHAnsi"/>
              <w:i/>
              <w:iCs/>
              <w:color w:val="C00000"/>
              <w:sz w:val="36"/>
              <w:szCs w:val="36"/>
              <w:lang w:val="en-029" w:eastAsia="en-US"/>
            </w:rPr>
            <w:t xml:space="preserve"> our clients.</w:t>
          </w:r>
          <w:r>
            <w:rPr>
              <w:noProof/>
            </w:rPr>
            <mc:AlternateContent>
              <mc:Choice Requires="wps">
                <w:drawing>
                  <wp:anchor distT="0" distB="0" distL="114300" distR="114300" simplePos="0" relativeHeight="251663872" behindDoc="0" locked="0" layoutInCell="1" allowOverlap="1" wp14:anchorId="3EB7EA78" wp14:editId="2D9E7597">
                    <wp:simplePos x="0" y="0"/>
                    <wp:positionH relativeFrom="column">
                      <wp:posOffset>1518920</wp:posOffset>
                    </wp:positionH>
                    <wp:positionV relativeFrom="paragraph">
                      <wp:posOffset>2451735</wp:posOffset>
                    </wp:positionV>
                    <wp:extent cx="807720" cy="1330325"/>
                    <wp:effectExtent l="0" t="0" r="11430" b="317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807720" cy="1330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AB4707D" id="Straight Connector 10" o:spid="_x0000_s1026" style="position:absolute;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6pt,193.05pt" to="183.2pt,2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" strokecolor="#f07f09 [3204]" strokeweight=".5pt">
                    <v:stroke joinstyle="miter"/>
                    <o:lock v:ext="edit" shapetype="f"/>
                  </v:line>
                </w:pict>
              </mc:Fallback>
            </mc:AlternateContent>
          </w:r>
          <w:r>
            <w:rPr>
              <w:noProof/>
            </w:rPr>
            <mc:AlternateContent>
              <mc:Choice Requires="wps">
                <w:drawing>
                  <wp:anchor distT="0" distB="0" distL="114300" distR="114300" simplePos="0" relativeHeight="251651584" behindDoc="0" locked="0" layoutInCell="1" allowOverlap="1" wp14:anchorId="284B08C6" wp14:editId="017BD5D0">
                    <wp:simplePos x="0" y="0"/>
                    <wp:positionH relativeFrom="page">
                      <wp:posOffset>-69850</wp:posOffset>
                    </wp:positionH>
                    <wp:positionV relativeFrom="paragraph">
                      <wp:posOffset>6703695</wp:posOffset>
                    </wp:positionV>
                    <wp:extent cx="2630805" cy="2385695"/>
                    <wp:effectExtent l="6350" t="28575" r="29845" b="14605"/>
                    <wp:wrapNone/>
                    <wp:docPr id="9" name="Right Tri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30805" cy="2385695"/>
                            </a:xfrm>
                            <a:prstGeom prst="rtTriangle">
                              <a:avLst/>
                            </a:prstGeom>
                            <a:blipFill dpi="0" rotWithShape="1">
                              <a:blip r:embed="rId10"/>
                              <a:srcRect/>
                              <a:stretch>
                                <a:fillRect/>
                              </a:stretch>
                            </a:blipFill>
                            <a:ln w="12700">
                              <a:solidFill>
                                <a:schemeClr val="accent1">
                                  <a:lumMod val="50000"/>
                                  <a:lumOff val="0"/>
                                </a:schemeClr>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5CF79D" id="_x0000_t6" coordsize="21600,21600" o:spt="6" path="m,l,21600r21600,xe">
                    <v:stroke joinstyle="miter"/>
                    <v:path gradientshapeok="t" o:connecttype="custom" o:connectlocs="0,0;0,10800;0,21600;10800,21600;21600,21600;10800,10800" textboxrect="1800,12600,12600,19800"/>
                  </v:shapetype>
                  <v:shape id="Right Triangle 18" o:spid="_x0000_s1026" type="#_x0000_t6" style="position:absolute;margin-left:-5.5pt;margin-top:527.85pt;width:207.15pt;height:187.8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" strokecolor="#773f04 [1604]" strokeweight="1pt">
                    <v:fill r:id="rId11" o:title="" recolor="t" rotate="t" type="frame"/>
                    <w10:wrap anchorx="page"/>
                  </v:shape>
                </w:pict>
              </mc:Fallback>
            </mc:AlternateContent>
          </w:r>
          <w:r w:rsidR="00A72BE8">
            <w:br w:type="page"/>
          </w:r>
        </w:p>
      </w:sdtContent>
    </w:sdt>
    <w:p w14:paraId="47C248D1" w14:textId="0E505BE4" w:rsidR="003B3954" w:rsidRDefault="003B3954" w:rsidP="00AD48D8">
      <w:pPr>
        <w:keepNext/>
        <w:keepLines/>
        <w:pBdr>
          <w:top w:val="nil"/>
          <w:left w:val="nil"/>
          <w:bottom w:val="nil"/>
          <w:right w:val="nil"/>
          <w:between w:val="nil"/>
        </w:pBdr>
        <w:spacing w:before="240" w:line="259" w:lineRule="auto"/>
        <w:jc w:val="both"/>
        <w:rPr>
          <w:rFonts w:ascii="Calibri" w:eastAsia="Calibri" w:hAnsi="Calibri" w:cs="Calibri"/>
          <w:color w:val="B35F06"/>
          <w:sz w:val="32"/>
          <w:szCs w:val="32"/>
        </w:rPr>
      </w:pPr>
      <w:r w:rsidRPr="003B3954">
        <w:rPr>
          <w:rFonts w:ascii="Calibri" w:eastAsia="Calibri" w:hAnsi="Calibri" w:cs="Calibri"/>
          <w:color w:val="B35F06"/>
          <w:sz w:val="32"/>
          <w:szCs w:val="32"/>
        </w:rPr>
        <w:lastRenderedPageBreak/>
        <w:t xml:space="preserve"> </w:t>
      </w:r>
      <w:r>
        <w:rPr>
          <w:rFonts w:ascii="Calibri" w:eastAsia="Calibri" w:hAnsi="Calibri" w:cs="Calibri"/>
          <w:color w:val="B35F06"/>
          <w:sz w:val="32"/>
          <w:szCs w:val="32"/>
        </w:rPr>
        <w:t>Contents</w:t>
      </w:r>
    </w:p>
    <w:sdt>
      <w:sdtPr>
        <w:id w:val="959833701"/>
        <w:docPartObj>
          <w:docPartGallery w:val="Table of Contents"/>
          <w:docPartUnique/>
        </w:docPartObj>
      </w:sdtPr>
      <w:sdtContent>
        <w:p w14:paraId="037042C3" w14:textId="77777777" w:rsidR="003B3954" w:rsidRDefault="003B3954" w:rsidP="00AD48D8">
          <w:pPr>
            <w:tabs>
              <w:tab w:val="right" w:pos="9360"/>
            </w:tabs>
            <w:spacing w:before="80"/>
            <w:jc w:val="both"/>
            <w:rPr>
              <w:b/>
              <w:color w:val="000000"/>
            </w:rPr>
          </w:pPr>
          <w:r>
            <w:fldChar w:fldCharType="begin"/>
          </w:r>
          <w:r>
            <w:instrText xml:space="preserve"> TOC \h \u \z </w:instrText>
          </w:r>
          <w:r>
            <w:fldChar w:fldCharType="separate"/>
          </w:r>
          <w:hyperlink w:anchor="_q7de1gdfg7k7">
            <w:r>
              <w:rPr>
                <w:b/>
                <w:color w:val="000000"/>
              </w:rPr>
              <w:t>Executive Summary</w:t>
            </w:r>
          </w:hyperlink>
          <w:r>
            <w:rPr>
              <w:b/>
              <w:color w:val="000000"/>
            </w:rPr>
            <w:tab/>
          </w:r>
          <w:r>
            <w:fldChar w:fldCharType="begin"/>
          </w:r>
          <w:r>
            <w:instrText xml:space="preserve"> PAGEREF _q7de1gdfg7k7 \h </w:instrText>
          </w:r>
          <w:r>
            <w:fldChar w:fldCharType="separate"/>
          </w:r>
          <w:r>
            <w:rPr>
              <w:b/>
              <w:color w:val="000000"/>
            </w:rPr>
            <w:t>2</w:t>
          </w:r>
          <w:r>
            <w:fldChar w:fldCharType="end"/>
          </w:r>
        </w:p>
        <w:p w14:paraId="04BDD53C" w14:textId="77777777" w:rsidR="003B3954" w:rsidRDefault="003B3954" w:rsidP="00AD48D8">
          <w:pPr>
            <w:tabs>
              <w:tab w:val="right" w:pos="9360"/>
            </w:tabs>
            <w:spacing w:before="200"/>
            <w:jc w:val="both"/>
            <w:rPr>
              <w:b/>
              <w:color w:val="000000"/>
            </w:rPr>
          </w:pPr>
          <w:hyperlink w:anchor="_u5dqvi6963ku">
            <w:r>
              <w:rPr>
                <w:b/>
                <w:color w:val="000000"/>
              </w:rPr>
              <w:t>Background of CIBC/FCIB:</w:t>
            </w:r>
          </w:hyperlink>
          <w:r>
            <w:rPr>
              <w:b/>
              <w:color w:val="000000"/>
            </w:rPr>
            <w:tab/>
          </w:r>
          <w:r>
            <w:fldChar w:fldCharType="begin"/>
          </w:r>
          <w:r>
            <w:instrText xml:space="preserve"> PAGEREF _u5dqvi6963ku \h </w:instrText>
          </w:r>
          <w:r>
            <w:fldChar w:fldCharType="separate"/>
          </w:r>
          <w:r>
            <w:rPr>
              <w:b/>
              <w:color w:val="000000"/>
            </w:rPr>
            <w:t>3</w:t>
          </w:r>
          <w:r>
            <w:fldChar w:fldCharType="end"/>
          </w:r>
        </w:p>
        <w:p w14:paraId="01AA2097" w14:textId="77777777" w:rsidR="003B3954" w:rsidRDefault="003B3954" w:rsidP="00AD48D8">
          <w:pPr>
            <w:tabs>
              <w:tab w:val="right" w:pos="9360"/>
            </w:tabs>
            <w:spacing w:before="60"/>
            <w:ind w:left="360"/>
            <w:jc w:val="both"/>
            <w:rPr>
              <w:b/>
              <w:i/>
              <w:color w:val="000000"/>
            </w:rPr>
          </w:pPr>
          <w:hyperlink w:anchor="_1fob9te">
            <w:r>
              <w:rPr>
                <w:b/>
                <w:i/>
                <w:color w:val="000000"/>
              </w:rPr>
              <w:t>Competitive Environment</w:t>
            </w:r>
          </w:hyperlink>
          <w:r>
            <w:rPr>
              <w:b/>
              <w:i/>
              <w:color w:val="000000"/>
            </w:rPr>
            <w:tab/>
          </w:r>
          <w:r>
            <w:fldChar w:fldCharType="begin"/>
          </w:r>
          <w:r>
            <w:instrText xml:space="preserve"> PAGEREF _1fob9te \h </w:instrText>
          </w:r>
          <w:r>
            <w:fldChar w:fldCharType="separate"/>
          </w:r>
          <w:r>
            <w:rPr>
              <w:b/>
              <w:i/>
              <w:color w:val="000000"/>
            </w:rPr>
            <w:t>6</w:t>
          </w:r>
          <w:r>
            <w:fldChar w:fldCharType="end"/>
          </w:r>
        </w:p>
        <w:p w14:paraId="76B0E066" w14:textId="77777777" w:rsidR="003B3954" w:rsidRDefault="003B3954" w:rsidP="00AD48D8">
          <w:pPr>
            <w:tabs>
              <w:tab w:val="right" w:pos="9360"/>
            </w:tabs>
            <w:spacing w:before="200"/>
            <w:jc w:val="both"/>
            <w:rPr>
              <w:b/>
              <w:color w:val="000000"/>
            </w:rPr>
          </w:pPr>
          <w:hyperlink w:anchor="_2et92p0">
            <w:r>
              <w:rPr>
                <w:b/>
                <w:color w:val="000000"/>
              </w:rPr>
              <w:t>Porter’s 5 forces analysis of FCIB:</w:t>
            </w:r>
          </w:hyperlink>
          <w:r>
            <w:rPr>
              <w:b/>
              <w:color w:val="000000"/>
            </w:rPr>
            <w:tab/>
          </w:r>
          <w:r>
            <w:fldChar w:fldCharType="begin"/>
          </w:r>
          <w:r>
            <w:instrText xml:space="preserve"> PAGEREF _2et92p0 \h </w:instrText>
          </w:r>
          <w:r>
            <w:fldChar w:fldCharType="separate"/>
          </w:r>
          <w:r>
            <w:rPr>
              <w:b/>
              <w:color w:val="000000"/>
            </w:rPr>
            <w:t>7</w:t>
          </w:r>
          <w:r>
            <w:fldChar w:fldCharType="end"/>
          </w:r>
        </w:p>
        <w:p w14:paraId="7A9D94F3" w14:textId="77777777" w:rsidR="003B3954" w:rsidRDefault="003B3954" w:rsidP="00AD48D8">
          <w:pPr>
            <w:tabs>
              <w:tab w:val="right" w:pos="9360"/>
            </w:tabs>
            <w:spacing w:before="60"/>
            <w:ind w:left="720"/>
            <w:jc w:val="both"/>
            <w:rPr>
              <w:color w:val="000000"/>
            </w:rPr>
          </w:pPr>
          <w:hyperlink w:anchor="_pcbmaq17l8rn">
            <w:r>
              <w:rPr>
                <w:color w:val="000000"/>
              </w:rPr>
              <w:t>Bargaining Power of Suppliers</w:t>
            </w:r>
          </w:hyperlink>
          <w:r>
            <w:rPr>
              <w:color w:val="000000"/>
            </w:rPr>
            <w:tab/>
          </w:r>
          <w:r>
            <w:fldChar w:fldCharType="begin"/>
          </w:r>
          <w:r>
            <w:instrText xml:space="preserve"> PAGEREF _pcbmaq17l8rn \h </w:instrText>
          </w:r>
          <w:r>
            <w:fldChar w:fldCharType="separate"/>
          </w:r>
          <w:r>
            <w:rPr>
              <w:color w:val="000000"/>
            </w:rPr>
            <w:t>7</w:t>
          </w:r>
          <w:r>
            <w:fldChar w:fldCharType="end"/>
          </w:r>
        </w:p>
        <w:p w14:paraId="0A68293D" w14:textId="77777777" w:rsidR="003B3954" w:rsidRDefault="003B3954" w:rsidP="00AD48D8">
          <w:pPr>
            <w:tabs>
              <w:tab w:val="right" w:pos="9360"/>
            </w:tabs>
            <w:spacing w:before="60"/>
            <w:ind w:left="720"/>
            <w:jc w:val="both"/>
            <w:rPr>
              <w:color w:val="000000"/>
            </w:rPr>
          </w:pPr>
          <w:hyperlink w:anchor="_fzukzb4val8m">
            <w:r>
              <w:rPr>
                <w:color w:val="000000"/>
              </w:rPr>
              <w:t>Bargaining Power of Buyers</w:t>
            </w:r>
          </w:hyperlink>
          <w:r>
            <w:rPr>
              <w:color w:val="000000"/>
            </w:rPr>
            <w:tab/>
          </w:r>
          <w:r>
            <w:fldChar w:fldCharType="begin"/>
          </w:r>
          <w:r>
            <w:instrText xml:space="preserve"> PAGEREF _fzukzb4val8m \h </w:instrText>
          </w:r>
          <w:r>
            <w:fldChar w:fldCharType="separate"/>
          </w:r>
          <w:r>
            <w:rPr>
              <w:color w:val="000000"/>
            </w:rPr>
            <w:t>7</w:t>
          </w:r>
          <w:r>
            <w:fldChar w:fldCharType="end"/>
          </w:r>
        </w:p>
        <w:p w14:paraId="5902BF7B" w14:textId="77777777" w:rsidR="003B3954" w:rsidRDefault="003B3954" w:rsidP="00AD48D8">
          <w:pPr>
            <w:tabs>
              <w:tab w:val="right" w:pos="9360"/>
            </w:tabs>
            <w:spacing w:before="60"/>
            <w:ind w:left="720"/>
            <w:jc w:val="both"/>
            <w:rPr>
              <w:color w:val="000000"/>
            </w:rPr>
          </w:pPr>
          <w:hyperlink w:anchor="_fzukzb4val8m">
            <w:r>
              <w:rPr>
                <w:color w:val="000000"/>
              </w:rPr>
              <w:t>Threat of Substitute Products or Services</w:t>
            </w:r>
          </w:hyperlink>
          <w:r>
            <w:rPr>
              <w:color w:val="000000"/>
            </w:rPr>
            <w:tab/>
          </w:r>
          <w:r>
            <w:fldChar w:fldCharType="begin"/>
          </w:r>
          <w:r>
            <w:instrText xml:space="preserve"> PAGEREF _fzukzb4val8m \h </w:instrText>
          </w:r>
          <w:r>
            <w:fldChar w:fldCharType="separate"/>
          </w:r>
          <w:r>
            <w:rPr>
              <w:color w:val="000000"/>
            </w:rPr>
            <w:t>8</w:t>
          </w:r>
          <w:r>
            <w:fldChar w:fldCharType="end"/>
          </w:r>
        </w:p>
        <w:p w14:paraId="5978C5F9" w14:textId="77777777" w:rsidR="003B3954" w:rsidRDefault="003B3954" w:rsidP="00AD48D8">
          <w:pPr>
            <w:tabs>
              <w:tab w:val="right" w:pos="9360"/>
            </w:tabs>
            <w:spacing w:before="60"/>
            <w:ind w:left="360"/>
            <w:jc w:val="both"/>
            <w:rPr>
              <w:b/>
              <w:i/>
              <w:color w:val="000000"/>
            </w:rPr>
          </w:pPr>
          <w:hyperlink w:anchor="_tyjcwt">
            <w:r>
              <w:rPr>
                <w:b/>
                <w:i/>
                <w:color w:val="000000"/>
              </w:rPr>
              <w:t>PESTEL Analysis:</w:t>
            </w:r>
          </w:hyperlink>
          <w:r>
            <w:rPr>
              <w:b/>
              <w:i/>
              <w:color w:val="000000"/>
            </w:rPr>
            <w:tab/>
          </w:r>
          <w:r>
            <w:fldChar w:fldCharType="begin"/>
          </w:r>
          <w:r>
            <w:instrText xml:space="preserve"> PAGEREF _tyjcwt \h </w:instrText>
          </w:r>
          <w:r>
            <w:fldChar w:fldCharType="separate"/>
          </w:r>
          <w:r>
            <w:rPr>
              <w:b/>
              <w:i/>
              <w:color w:val="000000"/>
            </w:rPr>
            <w:t>9</w:t>
          </w:r>
          <w:r>
            <w:fldChar w:fldCharType="end"/>
          </w:r>
        </w:p>
        <w:p w14:paraId="094FB7B4" w14:textId="77777777" w:rsidR="003B3954" w:rsidRDefault="003B3954" w:rsidP="00AD48D8">
          <w:pPr>
            <w:tabs>
              <w:tab w:val="right" w:pos="9360"/>
            </w:tabs>
            <w:spacing w:before="200"/>
            <w:jc w:val="both"/>
            <w:rPr>
              <w:b/>
              <w:color w:val="000000"/>
            </w:rPr>
          </w:pPr>
          <w:hyperlink w:anchor="_3dy6vkm">
            <w:r>
              <w:rPr>
                <w:b/>
                <w:color w:val="000000"/>
              </w:rPr>
              <w:t>The Political Environment:</w:t>
            </w:r>
          </w:hyperlink>
          <w:r>
            <w:rPr>
              <w:b/>
              <w:color w:val="000000"/>
            </w:rPr>
            <w:tab/>
          </w:r>
          <w:r>
            <w:fldChar w:fldCharType="begin"/>
          </w:r>
          <w:r>
            <w:instrText xml:space="preserve"> PAGEREF _3dy6vkm \h </w:instrText>
          </w:r>
          <w:r>
            <w:fldChar w:fldCharType="separate"/>
          </w:r>
          <w:r>
            <w:rPr>
              <w:b/>
              <w:color w:val="000000"/>
            </w:rPr>
            <w:t>10</w:t>
          </w:r>
          <w:r>
            <w:fldChar w:fldCharType="end"/>
          </w:r>
        </w:p>
        <w:p w14:paraId="52472A7D" w14:textId="77777777" w:rsidR="003B3954" w:rsidRDefault="003B3954" w:rsidP="00AD48D8">
          <w:pPr>
            <w:tabs>
              <w:tab w:val="right" w:pos="9360"/>
            </w:tabs>
            <w:spacing w:before="60"/>
            <w:ind w:left="720"/>
            <w:jc w:val="both"/>
            <w:rPr>
              <w:rFonts w:ascii="Batang" w:eastAsia="Batang" w:hAnsi="Batang" w:cs="Batang"/>
              <w:i/>
              <w:color w:val="000000"/>
            </w:rPr>
          </w:pPr>
          <w:hyperlink w:anchor="_1t3h5sf">
            <w:r>
              <w:rPr>
                <w:rFonts w:ascii="Batang" w:eastAsia="Batang" w:hAnsi="Batang" w:cs="Batang"/>
                <w:i/>
                <w:color w:val="000000"/>
              </w:rPr>
              <w:t>Political Stability</w:t>
            </w:r>
          </w:hyperlink>
          <w:r>
            <w:rPr>
              <w:rFonts w:ascii="Batang" w:eastAsia="Batang" w:hAnsi="Batang" w:cs="Batang"/>
              <w:i/>
              <w:color w:val="000000"/>
            </w:rPr>
            <w:tab/>
          </w:r>
          <w:r>
            <w:fldChar w:fldCharType="begin"/>
          </w:r>
          <w:r>
            <w:instrText xml:space="preserve"> PAGEREF _1t3h5sf \h </w:instrText>
          </w:r>
          <w:r>
            <w:fldChar w:fldCharType="separate"/>
          </w:r>
          <w:r>
            <w:rPr>
              <w:rFonts w:ascii="Batang" w:eastAsia="Batang" w:hAnsi="Batang" w:cs="Batang"/>
              <w:i/>
              <w:color w:val="000000"/>
            </w:rPr>
            <w:t>10</w:t>
          </w:r>
          <w:r>
            <w:fldChar w:fldCharType="end"/>
          </w:r>
        </w:p>
        <w:p w14:paraId="0F35DCCC" w14:textId="77777777" w:rsidR="003B3954" w:rsidRDefault="003B3954" w:rsidP="00AD48D8">
          <w:pPr>
            <w:tabs>
              <w:tab w:val="right" w:pos="9360"/>
            </w:tabs>
            <w:spacing w:before="60"/>
            <w:ind w:left="720"/>
            <w:jc w:val="both"/>
            <w:rPr>
              <w:rFonts w:ascii="Batang" w:eastAsia="Batang" w:hAnsi="Batang" w:cs="Batang"/>
              <w:i/>
              <w:color w:val="000000"/>
            </w:rPr>
          </w:pPr>
          <w:hyperlink w:anchor="_26in1rg">
            <w:r>
              <w:rPr>
                <w:rFonts w:ascii="Batang" w:eastAsia="Batang" w:hAnsi="Batang" w:cs="Batang"/>
                <w:i/>
                <w:color w:val="000000"/>
              </w:rPr>
              <w:t>Inflation rate:</w:t>
            </w:r>
          </w:hyperlink>
          <w:r>
            <w:rPr>
              <w:rFonts w:ascii="Batang" w:eastAsia="Batang" w:hAnsi="Batang" w:cs="Batang"/>
              <w:i/>
              <w:color w:val="000000"/>
            </w:rPr>
            <w:tab/>
          </w:r>
          <w:r>
            <w:fldChar w:fldCharType="begin"/>
          </w:r>
          <w:r>
            <w:instrText xml:space="preserve"> PAGEREF _26in1rg \h </w:instrText>
          </w:r>
          <w:r>
            <w:fldChar w:fldCharType="separate"/>
          </w:r>
          <w:r>
            <w:rPr>
              <w:rFonts w:ascii="Batang" w:eastAsia="Batang" w:hAnsi="Batang" w:cs="Batang"/>
              <w:i/>
              <w:color w:val="000000"/>
            </w:rPr>
            <w:t>11</w:t>
          </w:r>
          <w:r>
            <w:fldChar w:fldCharType="end"/>
          </w:r>
        </w:p>
        <w:p w14:paraId="20643A5B" w14:textId="77777777" w:rsidR="003B3954" w:rsidRDefault="003B3954" w:rsidP="00AD48D8">
          <w:pPr>
            <w:tabs>
              <w:tab w:val="right" w:pos="9360"/>
            </w:tabs>
            <w:spacing w:before="60"/>
            <w:ind w:left="720"/>
            <w:jc w:val="both"/>
            <w:rPr>
              <w:rFonts w:ascii="Batang" w:eastAsia="Batang" w:hAnsi="Batang" w:cs="Batang"/>
              <w:i/>
              <w:color w:val="000000"/>
            </w:rPr>
          </w:pPr>
          <w:hyperlink w:anchor="_35nkun2">
            <w:r>
              <w:rPr>
                <w:rFonts w:ascii="Batang" w:eastAsia="Batang" w:hAnsi="Batang" w:cs="Batang"/>
                <w:i/>
                <w:color w:val="000000"/>
              </w:rPr>
              <w:t>Unemployment Rate</w:t>
            </w:r>
          </w:hyperlink>
          <w:r>
            <w:rPr>
              <w:rFonts w:ascii="Batang" w:eastAsia="Batang" w:hAnsi="Batang" w:cs="Batang"/>
              <w:i/>
              <w:color w:val="000000"/>
            </w:rPr>
            <w:tab/>
          </w:r>
          <w:r>
            <w:fldChar w:fldCharType="begin"/>
          </w:r>
          <w:r>
            <w:instrText xml:space="preserve"> PAGEREF _35nkun2 \h </w:instrText>
          </w:r>
          <w:r>
            <w:fldChar w:fldCharType="separate"/>
          </w:r>
          <w:r>
            <w:rPr>
              <w:rFonts w:ascii="Batang" w:eastAsia="Batang" w:hAnsi="Batang" w:cs="Batang"/>
              <w:i/>
              <w:color w:val="000000"/>
            </w:rPr>
            <w:t>12</w:t>
          </w:r>
          <w:r>
            <w:fldChar w:fldCharType="end"/>
          </w:r>
        </w:p>
        <w:p w14:paraId="401F6A09" w14:textId="77777777" w:rsidR="003B3954" w:rsidRDefault="003B3954" w:rsidP="00AD48D8">
          <w:pPr>
            <w:tabs>
              <w:tab w:val="right" w:pos="9360"/>
            </w:tabs>
            <w:spacing w:before="60"/>
            <w:ind w:left="720"/>
            <w:jc w:val="both"/>
          </w:pPr>
          <w:hyperlink w:anchor="_uqi7x41bkie0">
            <w:r>
              <w:t>Interest Rate</w:t>
            </w:r>
          </w:hyperlink>
          <w:r>
            <w:tab/>
          </w:r>
          <w:r>
            <w:fldChar w:fldCharType="begin"/>
          </w:r>
          <w:r>
            <w:instrText xml:space="preserve"> PAGEREF _uqi7x41bkie0 \h </w:instrText>
          </w:r>
          <w:r>
            <w:fldChar w:fldCharType="separate"/>
          </w:r>
          <w:r>
            <w:t>13</w:t>
          </w:r>
          <w:r>
            <w:fldChar w:fldCharType="end"/>
          </w:r>
        </w:p>
        <w:p w14:paraId="10339EDC" w14:textId="77777777" w:rsidR="003B3954" w:rsidRDefault="003B3954" w:rsidP="00AD48D8">
          <w:pPr>
            <w:tabs>
              <w:tab w:val="right" w:pos="9360"/>
            </w:tabs>
            <w:spacing w:before="60"/>
            <w:ind w:left="720"/>
            <w:jc w:val="both"/>
          </w:pPr>
          <w:hyperlink w:anchor="_qsc310fn36ze">
            <w:r>
              <w:t>Foreign Exchange Rates</w:t>
            </w:r>
          </w:hyperlink>
          <w:r>
            <w:tab/>
          </w:r>
          <w:r>
            <w:fldChar w:fldCharType="begin"/>
          </w:r>
          <w:r>
            <w:instrText xml:space="preserve"> PAGEREF _qsc310fn36ze \h </w:instrText>
          </w:r>
          <w:r>
            <w:fldChar w:fldCharType="separate"/>
          </w:r>
          <w:r>
            <w:t>13</w:t>
          </w:r>
          <w:r>
            <w:fldChar w:fldCharType="end"/>
          </w:r>
        </w:p>
        <w:p w14:paraId="27620B41" w14:textId="77777777" w:rsidR="003B3954" w:rsidRDefault="003B3954" w:rsidP="00AD48D8">
          <w:pPr>
            <w:tabs>
              <w:tab w:val="right" w:pos="9360"/>
            </w:tabs>
            <w:spacing w:before="60"/>
            <w:ind w:left="720"/>
            <w:jc w:val="both"/>
          </w:pPr>
          <w:hyperlink w:anchor="_7khoy8ublch8">
            <w:r>
              <w:t>Economic Growth Patterns</w:t>
            </w:r>
          </w:hyperlink>
          <w:r>
            <w:tab/>
          </w:r>
          <w:r>
            <w:fldChar w:fldCharType="begin"/>
          </w:r>
          <w:r>
            <w:instrText xml:space="preserve"> PAGEREF _7khoy8ublch8 \h </w:instrText>
          </w:r>
          <w:r>
            <w:fldChar w:fldCharType="separate"/>
          </w:r>
          <w:r>
            <w:t>13</w:t>
          </w:r>
          <w:r>
            <w:fldChar w:fldCharType="end"/>
          </w:r>
        </w:p>
        <w:p w14:paraId="77569254" w14:textId="77777777" w:rsidR="003B3954" w:rsidRDefault="003B3954" w:rsidP="00AD48D8">
          <w:pPr>
            <w:tabs>
              <w:tab w:val="right" w:pos="9360"/>
            </w:tabs>
            <w:spacing w:before="200"/>
            <w:jc w:val="both"/>
            <w:rPr>
              <w:b/>
              <w:color w:val="000000"/>
            </w:rPr>
          </w:pPr>
          <w:hyperlink w:anchor="_2i3nblktio1k">
            <w:r>
              <w:rPr>
                <w:b/>
                <w:color w:val="000000"/>
              </w:rPr>
              <w:t>Social Environment:</w:t>
            </w:r>
          </w:hyperlink>
          <w:r>
            <w:rPr>
              <w:b/>
              <w:color w:val="000000"/>
            </w:rPr>
            <w:tab/>
          </w:r>
          <w:r>
            <w:fldChar w:fldCharType="begin"/>
          </w:r>
          <w:r>
            <w:instrText xml:space="preserve"> PAGEREF _2i3nblktio1k \h </w:instrText>
          </w:r>
          <w:r>
            <w:fldChar w:fldCharType="separate"/>
          </w:r>
          <w:r>
            <w:rPr>
              <w:b/>
              <w:color w:val="000000"/>
            </w:rPr>
            <w:t>14</w:t>
          </w:r>
          <w:r>
            <w:fldChar w:fldCharType="end"/>
          </w:r>
        </w:p>
        <w:p w14:paraId="4F3898ED" w14:textId="77777777" w:rsidR="003B3954" w:rsidRDefault="003B3954" w:rsidP="00AD48D8">
          <w:pPr>
            <w:tabs>
              <w:tab w:val="right" w:pos="9360"/>
            </w:tabs>
            <w:spacing w:before="60"/>
            <w:ind w:left="360"/>
            <w:jc w:val="both"/>
            <w:rPr>
              <w:color w:val="000000"/>
            </w:rPr>
          </w:pPr>
          <w:hyperlink w:anchor="_7jit2rcny4wn">
            <w:r>
              <w:rPr>
                <w:color w:val="000000"/>
              </w:rPr>
              <w:t>Media:</w:t>
            </w:r>
          </w:hyperlink>
          <w:r>
            <w:rPr>
              <w:color w:val="000000"/>
            </w:rPr>
            <w:tab/>
          </w:r>
          <w:r>
            <w:fldChar w:fldCharType="begin"/>
          </w:r>
          <w:r>
            <w:instrText xml:space="preserve"> PAGEREF _7jit2rcny4wn \h </w:instrText>
          </w:r>
          <w:r>
            <w:fldChar w:fldCharType="separate"/>
          </w:r>
          <w:r>
            <w:rPr>
              <w:color w:val="000000"/>
            </w:rPr>
            <w:t>14</w:t>
          </w:r>
          <w:r>
            <w:fldChar w:fldCharType="end"/>
          </w:r>
        </w:p>
        <w:p w14:paraId="494F920A" w14:textId="77777777" w:rsidR="003B3954" w:rsidRDefault="003B3954" w:rsidP="00AD48D8">
          <w:pPr>
            <w:tabs>
              <w:tab w:val="right" w:pos="9360"/>
            </w:tabs>
            <w:spacing w:before="60"/>
            <w:ind w:left="360"/>
            <w:jc w:val="both"/>
            <w:rPr>
              <w:color w:val="000000"/>
            </w:rPr>
          </w:pPr>
          <w:hyperlink w:anchor="_tgbgllo42ohd">
            <w:r>
              <w:rPr>
                <w:color w:val="000000"/>
              </w:rPr>
              <w:t>Brand preferences:</w:t>
            </w:r>
          </w:hyperlink>
          <w:r>
            <w:rPr>
              <w:color w:val="000000"/>
            </w:rPr>
            <w:tab/>
          </w:r>
          <w:r>
            <w:fldChar w:fldCharType="begin"/>
          </w:r>
          <w:r>
            <w:instrText xml:space="preserve"> PAGEREF _tgbgllo42ohd \h </w:instrText>
          </w:r>
          <w:r>
            <w:fldChar w:fldCharType="separate"/>
          </w:r>
          <w:r>
            <w:rPr>
              <w:color w:val="000000"/>
            </w:rPr>
            <w:t>14</w:t>
          </w:r>
          <w:r>
            <w:fldChar w:fldCharType="end"/>
          </w:r>
        </w:p>
        <w:p w14:paraId="0CA27096" w14:textId="77777777" w:rsidR="003B3954" w:rsidRDefault="003B3954" w:rsidP="00AD48D8">
          <w:pPr>
            <w:tabs>
              <w:tab w:val="right" w:pos="9360"/>
            </w:tabs>
            <w:spacing w:before="60"/>
            <w:ind w:left="360"/>
            <w:jc w:val="both"/>
            <w:rPr>
              <w:color w:val="000000"/>
            </w:rPr>
          </w:pPr>
          <w:hyperlink w:anchor="_frmdimyei7we">
            <w:r>
              <w:rPr>
                <w:color w:val="000000"/>
              </w:rPr>
              <w:t>Education or financial literacy:</w:t>
            </w:r>
          </w:hyperlink>
          <w:r>
            <w:rPr>
              <w:color w:val="000000"/>
            </w:rPr>
            <w:tab/>
          </w:r>
          <w:r>
            <w:fldChar w:fldCharType="begin"/>
          </w:r>
          <w:r>
            <w:instrText xml:space="preserve"> PAGEREF _frmdimyei7we \h </w:instrText>
          </w:r>
          <w:r>
            <w:fldChar w:fldCharType="separate"/>
          </w:r>
          <w:r>
            <w:rPr>
              <w:color w:val="000000"/>
            </w:rPr>
            <w:t>15</w:t>
          </w:r>
          <w:r>
            <w:fldChar w:fldCharType="end"/>
          </w:r>
        </w:p>
        <w:p w14:paraId="4EC5F3FF" w14:textId="77777777" w:rsidR="003B3954" w:rsidRDefault="003B3954" w:rsidP="00AD48D8">
          <w:pPr>
            <w:tabs>
              <w:tab w:val="right" w:pos="9360"/>
            </w:tabs>
            <w:spacing w:before="200" w:after="80"/>
            <w:jc w:val="both"/>
            <w:rPr>
              <w:b/>
              <w:color w:val="000000"/>
            </w:rPr>
          </w:pPr>
          <w:hyperlink w:anchor="_qanbkxm5npm9">
            <w:r>
              <w:rPr>
                <w:b/>
                <w:color w:val="000000"/>
              </w:rPr>
              <w:t>Technological Environment:</w:t>
            </w:r>
          </w:hyperlink>
          <w:r>
            <w:rPr>
              <w:b/>
              <w:color w:val="000000"/>
            </w:rPr>
            <w:tab/>
          </w:r>
          <w:r>
            <w:fldChar w:fldCharType="begin"/>
          </w:r>
          <w:r>
            <w:instrText xml:space="preserve"> PAGEREF _qanbkxm5npm9 \h </w:instrText>
          </w:r>
          <w:r>
            <w:fldChar w:fldCharType="separate"/>
          </w:r>
          <w:r>
            <w:rPr>
              <w:b/>
              <w:color w:val="000000"/>
            </w:rPr>
            <w:t>16</w:t>
          </w:r>
          <w:r>
            <w:fldChar w:fldCharType="end"/>
          </w:r>
          <w:r>
            <w:fldChar w:fldCharType="end"/>
          </w:r>
        </w:p>
      </w:sdtContent>
    </w:sdt>
    <w:p w14:paraId="1B2E5EBF" w14:textId="77777777" w:rsidR="003B3954" w:rsidRDefault="003B3954" w:rsidP="00AD48D8">
      <w:pPr>
        <w:pStyle w:val="Heading1"/>
        <w:jc w:val="both"/>
      </w:pPr>
      <w:bookmarkStart w:id="0" w:name="_4flfngzdjmw1" w:colFirst="0" w:colLast="0"/>
      <w:bookmarkEnd w:id="0"/>
    </w:p>
    <w:p w14:paraId="5CF58872" w14:textId="77777777" w:rsidR="003B3954" w:rsidRDefault="003B3954" w:rsidP="00AD48D8">
      <w:pPr>
        <w:pStyle w:val="Heading1"/>
        <w:jc w:val="both"/>
      </w:pPr>
      <w:bookmarkStart w:id="1" w:name="_sd3cs07u97mo" w:colFirst="0" w:colLast="0"/>
      <w:bookmarkEnd w:id="1"/>
    </w:p>
    <w:p w14:paraId="52806D0E" w14:textId="77777777" w:rsidR="003B3954" w:rsidRDefault="003B3954" w:rsidP="00AD48D8">
      <w:pPr>
        <w:jc w:val="both"/>
      </w:pPr>
    </w:p>
    <w:p w14:paraId="23E4A4A7" w14:textId="77777777" w:rsidR="003B3954" w:rsidRDefault="003B3954" w:rsidP="00AD48D8">
      <w:pPr>
        <w:jc w:val="both"/>
      </w:pPr>
    </w:p>
    <w:p w14:paraId="158D6A18" w14:textId="77777777" w:rsidR="003B3954" w:rsidRDefault="003B3954" w:rsidP="00AD48D8">
      <w:pPr>
        <w:pStyle w:val="Heading1"/>
        <w:jc w:val="both"/>
      </w:pPr>
      <w:bookmarkStart w:id="2" w:name="_q7de1gdfg7k7" w:colFirst="0" w:colLast="0"/>
      <w:bookmarkEnd w:id="2"/>
      <w:r>
        <w:t>Executive Summary</w:t>
      </w:r>
    </w:p>
    <w:p w14:paraId="6D2BE2DF" w14:textId="77777777" w:rsidR="003B3954" w:rsidRDefault="003B3954" w:rsidP="00AD48D8">
      <w:pPr>
        <w:jc w:val="both"/>
        <w:rPr>
          <w:sz w:val="24"/>
          <w:szCs w:val="24"/>
        </w:rPr>
      </w:pPr>
    </w:p>
    <w:p w14:paraId="47AB8224" w14:textId="77777777" w:rsidR="003B3954" w:rsidRDefault="003B3954" w:rsidP="00AD48D8">
      <w:pPr>
        <w:jc w:val="both"/>
        <w:rPr>
          <w:sz w:val="24"/>
          <w:szCs w:val="24"/>
        </w:rPr>
      </w:pPr>
      <w:r>
        <w:rPr>
          <w:sz w:val="24"/>
          <w:szCs w:val="24"/>
        </w:rPr>
        <w:t xml:space="preserve">Over the last two years, the current environment in which businesses operate have been beset by the emergence of the Coronavirus. Declared a Global Pandemic on March 11, </w:t>
      </w:r>
      <w:proofErr w:type="gramStart"/>
      <w:r>
        <w:rPr>
          <w:sz w:val="24"/>
          <w:szCs w:val="24"/>
        </w:rPr>
        <w:t>2020</w:t>
      </w:r>
      <w:proofErr w:type="gramEnd"/>
      <w:r>
        <w:rPr>
          <w:sz w:val="24"/>
          <w:szCs w:val="24"/>
        </w:rPr>
        <w:t xml:space="preserve"> by the World Health Organisation, this unprecedented phenomenon has disrupted practically all aspects of life and livelihood at the microeconomics level and the functioning of communities, societies and sovereign nations at the macroeconomic level. Lockdowns, curfews, and stay-at-order, all measures used to contain the outbreak, placed considerable challenges on international businesses as they operate across multiple countries and in many cases, continents too. This report assesses the current environmental forces and their impact on CIBC/FCIB, with a focus on its Caribbean operations.</w:t>
      </w:r>
    </w:p>
    <w:p w14:paraId="19AC861B" w14:textId="77777777" w:rsidR="003B3954" w:rsidRDefault="003B3954" w:rsidP="00AD48D8">
      <w:pPr>
        <w:jc w:val="both"/>
        <w:rPr>
          <w:sz w:val="24"/>
          <w:szCs w:val="24"/>
        </w:rPr>
      </w:pPr>
    </w:p>
    <w:p w14:paraId="0AA18A49" w14:textId="77777777" w:rsidR="003B3954" w:rsidRDefault="003B3954" w:rsidP="00AD48D8">
      <w:pPr>
        <w:jc w:val="both"/>
        <w:rPr>
          <w:sz w:val="24"/>
          <w:szCs w:val="24"/>
        </w:rPr>
      </w:pPr>
      <w:r>
        <w:rPr>
          <w:sz w:val="24"/>
          <w:szCs w:val="24"/>
        </w:rPr>
        <w:lastRenderedPageBreak/>
        <w:t>Formed in 2002, following the merger of CIBC West Indies Holdings and Barclays Bank PLC Caribbean operations, CIBC/FCIB is an International Bank with operations in Canada, the USA and 16 Caribbean countries. Through its Corporate and Investment Banking, Retail and Business Banking and Wealth Management segments, the Bank offers a wide range of financial services. With US$12 billion in assets and market capitalization of US$2 billion, CIBC/FCIB is one the largest regionally listed financial services institutions in the English and Dutch speaking Caribbean. Given its history and footprint in the Caribbean, this company therefore presents a favourable case upon which this report can be based.</w:t>
      </w:r>
    </w:p>
    <w:p w14:paraId="7242C924" w14:textId="77777777" w:rsidR="003B3954" w:rsidRDefault="003B3954" w:rsidP="00AD48D8">
      <w:pPr>
        <w:jc w:val="both"/>
        <w:rPr>
          <w:sz w:val="24"/>
          <w:szCs w:val="24"/>
        </w:rPr>
      </w:pPr>
    </w:p>
    <w:p w14:paraId="072B53E1" w14:textId="77777777" w:rsidR="003B3954" w:rsidRDefault="003B3954" w:rsidP="00AD48D8">
      <w:pPr>
        <w:jc w:val="both"/>
        <w:rPr>
          <w:sz w:val="24"/>
          <w:szCs w:val="24"/>
        </w:rPr>
      </w:pPr>
      <w:r>
        <w:rPr>
          <w:sz w:val="24"/>
          <w:szCs w:val="24"/>
        </w:rPr>
        <w:t>The report begins with the use of industry-specific data to assess the Competitive environment in which CIBC/FCIB operates. It then evaluates the macroeconomic environmental conditions. To do so, the PESTLE analytical tool is used.</w:t>
      </w:r>
    </w:p>
    <w:p w14:paraId="243DA480" w14:textId="77777777" w:rsidR="003B3954" w:rsidRDefault="003B3954" w:rsidP="00AD48D8">
      <w:pPr>
        <w:jc w:val="both"/>
        <w:rPr>
          <w:sz w:val="24"/>
          <w:szCs w:val="24"/>
        </w:rPr>
      </w:pPr>
    </w:p>
    <w:p w14:paraId="6BDC7A18" w14:textId="77777777" w:rsidR="003B3954" w:rsidRDefault="003B3954" w:rsidP="00AD48D8">
      <w:pPr>
        <w:jc w:val="both"/>
        <w:rPr>
          <w:sz w:val="24"/>
          <w:szCs w:val="24"/>
        </w:rPr>
      </w:pPr>
      <w:r>
        <w:rPr>
          <w:sz w:val="24"/>
          <w:szCs w:val="24"/>
        </w:rPr>
        <w:t xml:space="preserve">Based on our assessment, CIBC/FCIB Caribbean operation is challenged by an increasing level of competition. This competition arises not only from other international banks that also possess significant capital and access to liquidity but also local commercial banks, o credit unions and money lenders. Further, the Coronavirus outbreak has created a host of challenges that impacted the PESTLE, with a significant impact on Caribbean economies. To remain competitive and navigate the social distancing challenges created by Covid-19, CIBC/FCIB increased its investments in technology and particularly, digital products. In addition, loan repayment deferrals were provided to clients who lost their jobs or suffered reduced income while the bank donated USD 250,000 to Ministries of Health and other healthcare organisations and institutions to strengthen their response to the outbreak across our regional footprint.  </w:t>
      </w:r>
    </w:p>
    <w:p w14:paraId="0444E262" w14:textId="77777777" w:rsidR="003B3954" w:rsidRDefault="003B3954" w:rsidP="00AD48D8">
      <w:pPr>
        <w:jc w:val="both"/>
        <w:rPr>
          <w:sz w:val="24"/>
          <w:szCs w:val="24"/>
        </w:rPr>
      </w:pPr>
    </w:p>
    <w:p w14:paraId="61AD8039" w14:textId="77777777" w:rsidR="003B3954" w:rsidRDefault="003B3954" w:rsidP="00AD48D8">
      <w:pPr>
        <w:jc w:val="both"/>
        <w:rPr>
          <w:sz w:val="24"/>
          <w:szCs w:val="24"/>
        </w:rPr>
      </w:pPr>
      <w:r>
        <w:rPr>
          <w:sz w:val="24"/>
          <w:szCs w:val="24"/>
        </w:rPr>
        <w:t xml:space="preserve">The continued exogenous shocks to the Caribbean have weakened the region’s growth trajectory over the last three decades. This, along with increasing regulatory and compliance associated with rules dictated by the USA and The European (such as FATCA), has induced international banks divest assets out of the Caribbean into high growth regions such as Latin America. With the announcement on October 12, </w:t>
      </w:r>
      <w:proofErr w:type="gramStart"/>
      <w:r>
        <w:rPr>
          <w:sz w:val="24"/>
          <w:szCs w:val="24"/>
        </w:rPr>
        <w:t>2020</w:t>
      </w:r>
      <w:proofErr w:type="gramEnd"/>
      <w:r>
        <w:rPr>
          <w:sz w:val="24"/>
          <w:szCs w:val="24"/>
        </w:rPr>
        <w:t xml:space="preserve"> to sell its banking assets in several Caribbean islands, CIBC/FCIB is the most recent example, following along the lines of Bank of Nova Scotia.</w:t>
      </w:r>
    </w:p>
    <w:p w14:paraId="581CF481" w14:textId="77777777" w:rsidR="003B3954" w:rsidRDefault="003B3954" w:rsidP="00AD48D8">
      <w:pPr>
        <w:pStyle w:val="Heading1"/>
        <w:jc w:val="both"/>
      </w:pPr>
      <w:bookmarkStart w:id="3" w:name="_n2fni5pjfmo0" w:colFirst="0" w:colLast="0"/>
      <w:bookmarkEnd w:id="3"/>
      <w:r>
        <w:rPr>
          <w:sz w:val="24"/>
          <w:szCs w:val="24"/>
        </w:rPr>
        <w:t xml:space="preserve"> </w:t>
      </w:r>
    </w:p>
    <w:p w14:paraId="69DCE4FC" w14:textId="77777777" w:rsidR="003B3954" w:rsidRDefault="003B3954" w:rsidP="00AD48D8">
      <w:pPr>
        <w:pStyle w:val="Heading1"/>
        <w:jc w:val="both"/>
      </w:pPr>
      <w:bookmarkStart w:id="4" w:name="_jsvmktaf3wm7" w:colFirst="0" w:colLast="0"/>
      <w:bookmarkEnd w:id="4"/>
    </w:p>
    <w:p w14:paraId="5A497581" w14:textId="77777777" w:rsidR="003B3954" w:rsidRDefault="003B3954" w:rsidP="00AD48D8">
      <w:pPr>
        <w:pStyle w:val="Heading1"/>
        <w:jc w:val="both"/>
      </w:pPr>
      <w:bookmarkStart w:id="5" w:name="_u5dqvi6963ku" w:colFirst="0" w:colLast="0"/>
      <w:bookmarkEnd w:id="5"/>
      <w:r>
        <w:t xml:space="preserve">Background of CIBC/FCIB: </w:t>
      </w:r>
    </w:p>
    <w:p w14:paraId="4F2DCD86" w14:textId="77777777" w:rsidR="003B3954" w:rsidRDefault="003B3954" w:rsidP="00AD48D8">
      <w:pPr>
        <w:jc w:val="both"/>
        <w:rPr>
          <w:sz w:val="24"/>
          <w:szCs w:val="24"/>
        </w:rPr>
      </w:pPr>
    </w:p>
    <w:p w14:paraId="2B326A98" w14:textId="77777777" w:rsidR="003B3954" w:rsidRDefault="003B3954" w:rsidP="00AD48D8">
      <w:pPr>
        <w:jc w:val="both"/>
        <w:rPr>
          <w:sz w:val="24"/>
          <w:szCs w:val="24"/>
        </w:rPr>
      </w:pPr>
      <w:r>
        <w:rPr>
          <w:sz w:val="24"/>
          <w:szCs w:val="24"/>
        </w:rPr>
        <w:t xml:space="preserve">CIBC/FCIB First Caribbean International Bank was formed in 2002, following the merger of CIBC West Indies Holdings and Barclays Bank PLC Caribbean operations (CIBC </w:t>
      </w:r>
      <w:proofErr w:type="spellStart"/>
      <w:r>
        <w:rPr>
          <w:sz w:val="24"/>
          <w:szCs w:val="24"/>
        </w:rPr>
        <w:t>FirstCaribbean</w:t>
      </w:r>
      <w:proofErr w:type="spellEnd"/>
      <w:r>
        <w:rPr>
          <w:sz w:val="24"/>
          <w:szCs w:val="24"/>
        </w:rPr>
        <w:t xml:space="preserve">). Prior to this amalgamation, these two companies boasted a long and rich history in the Caribbean.   CIBC dates as far back as 1920 with the opening </w:t>
      </w:r>
      <w:proofErr w:type="gramStart"/>
      <w:r>
        <w:rPr>
          <w:sz w:val="24"/>
          <w:szCs w:val="24"/>
        </w:rPr>
        <w:t>of  its</w:t>
      </w:r>
      <w:proofErr w:type="gramEnd"/>
      <w:r>
        <w:rPr>
          <w:sz w:val="24"/>
          <w:szCs w:val="24"/>
        </w:rPr>
        <w:t xml:space="preserve"> first branches in Barbados, Jamaica, Trinidad, and Cuba all in that same year. Barclays had even deeper roots, having been established in 1836 as a royal charter with the name The Colonial Bank in the islands of Barbados, Trinidad and Tobago, and British Guiana. By the following year, Barclays had made significant strides with representation </w:t>
      </w:r>
      <w:proofErr w:type="gramStart"/>
      <w:r>
        <w:rPr>
          <w:sz w:val="24"/>
          <w:szCs w:val="24"/>
        </w:rPr>
        <w:t>in  St.</w:t>
      </w:r>
      <w:proofErr w:type="gramEnd"/>
      <w:r>
        <w:rPr>
          <w:sz w:val="24"/>
          <w:szCs w:val="24"/>
        </w:rPr>
        <w:t xml:space="preserve"> Lucia, Grenada, Antigua and Barbuda, Dominica, St. Kitts and Nevis, Jamaica and my home territory of St. Vincent and the Grenadines. With a combined 250 years of </w:t>
      </w:r>
      <w:r>
        <w:rPr>
          <w:sz w:val="24"/>
          <w:szCs w:val="24"/>
        </w:rPr>
        <w:lastRenderedPageBreak/>
        <w:t xml:space="preserve">operations, making them the oldest banks in the Caribbean, these two </w:t>
      </w:r>
      <w:proofErr w:type="gramStart"/>
      <w:r>
        <w:rPr>
          <w:sz w:val="24"/>
          <w:szCs w:val="24"/>
        </w:rPr>
        <w:t>companies  amassed</w:t>
      </w:r>
      <w:proofErr w:type="gramEnd"/>
      <w:r>
        <w:rPr>
          <w:sz w:val="24"/>
          <w:szCs w:val="24"/>
        </w:rPr>
        <w:t xml:space="preserve"> a wealth of experience in the financial industry that provided a solid foundation for the merged bank (CIBC </w:t>
      </w:r>
      <w:proofErr w:type="spellStart"/>
      <w:r>
        <w:rPr>
          <w:sz w:val="24"/>
          <w:szCs w:val="24"/>
        </w:rPr>
        <w:t>FirstCaribbean</w:t>
      </w:r>
      <w:proofErr w:type="spellEnd"/>
      <w:r>
        <w:rPr>
          <w:sz w:val="24"/>
          <w:szCs w:val="24"/>
        </w:rPr>
        <w:t xml:space="preserve">).  In December 2006, the merger evolved into an acquisition as CIBC </w:t>
      </w:r>
      <w:proofErr w:type="gramStart"/>
      <w:r>
        <w:rPr>
          <w:sz w:val="24"/>
          <w:szCs w:val="24"/>
        </w:rPr>
        <w:t>purchased  the</w:t>
      </w:r>
      <w:proofErr w:type="gramEnd"/>
      <w:r>
        <w:rPr>
          <w:sz w:val="24"/>
          <w:szCs w:val="24"/>
        </w:rPr>
        <w:t xml:space="preserve"> 43.7% ownership held by Barclays. </w:t>
      </w:r>
      <w:proofErr w:type="spellStart"/>
      <w:proofErr w:type="gramStart"/>
      <w:r>
        <w:rPr>
          <w:sz w:val="24"/>
          <w:szCs w:val="24"/>
        </w:rPr>
        <w:t>Subsequently,CIBC</w:t>
      </w:r>
      <w:proofErr w:type="spellEnd"/>
      <w:proofErr w:type="gramEnd"/>
      <w:r>
        <w:rPr>
          <w:sz w:val="24"/>
          <w:szCs w:val="24"/>
        </w:rPr>
        <w:t xml:space="preserve"> acquired  all the portion of stocks held by the remaining shareholders. With the completion of those </w:t>
      </w:r>
      <w:proofErr w:type="gramStart"/>
      <w:r>
        <w:rPr>
          <w:sz w:val="24"/>
          <w:szCs w:val="24"/>
        </w:rPr>
        <w:t>transactions,  full</w:t>
      </w:r>
      <w:proofErr w:type="gramEnd"/>
      <w:r>
        <w:rPr>
          <w:sz w:val="24"/>
          <w:szCs w:val="24"/>
        </w:rPr>
        <w:t xml:space="preserve"> ownership and control of the Bank transferred to CIBC. </w:t>
      </w:r>
    </w:p>
    <w:p w14:paraId="483005B0" w14:textId="77777777" w:rsidR="003B3954" w:rsidRDefault="003B3954" w:rsidP="00AD48D8">
      <w:pPr>
        <w:jc w:val="both"/>
        <w:rPr>
          <w:sz w:val="24"/>
          <w:szCs w:val="24"/>
        </w:rPr>
      </w:pPr>
    </w:p>
    <w:p w14:paraId="7556FAD0" w14:textId="77777777" w:rsidR="003B3954" w:rsidRDefault="003B3954" w:rsidP="00AD48D8">
      <w:pPr>
        <w:keepLines/>
        <w:jc w:val="both"/>
        <w:rPr>
          <w:sz w:val="24"/>
          <w:szCs w:val="24"/>
        </w:rPr>
      </w:pPr>
      <w:r>
        <w:rPr>
          <w:sz w:val="24"/>
          <w:szCs w:val="24"/>
        </w:rPr>
        <w:t xml:space="preserve">Since the acquisition, CIBC/FCIB has grown significantly with branches in 16 locations in </w:t>
      </w:r>
      <w:proofErr w:type="spellStart"/>
      <w:r>
        <w:rPr>
          <w:sz w:val="24"/>
          <w:szCs w:val="24"/>
        </w:rPr>
        <w:t>theCaribbean</w:t>
      </w:r>
      <w:proofErr w:type="spellEnd"/>
      <w:r>
        <w:rPr>
          <w:sz w:val="24"/>
          <w:szCs w:val="24"/>
        </w:rPr>
        <w:t xml:space="preserve"> islands of Antigua and Barbuda, Bahamas, British Virgin Islands, Curacao, Grenada, St. Kitts </w:t>
      </w:r>
      <w:proofErr w:type="gramStart"/>
      <w:r>
        <w:rPr>
          <w:sz w:val="24"/>
          <w:szCs w:val="24"/>
        </w:rPr>
        <w:t>and  Nevis</w:t>
      </w:r>
      <w:proofErr w:type="gramEnd"/>
      <w:r>
        <w:rPr>
          <w:sz w:val="24"/>
          <w:szCs w:val="24"/>
        </w:rPr>
        <w:t xml:space="preserve">, Aruba, Cayman Islands, Dominica, St. Vincent and the Grenadines, Jamaica, St. Lucia, St. Maarten, Turks and Caicos Islands and Trinidad and Tobago (CIBC </w:t>
      </w:r>
      <w:proofErr w:type="spellStart"/>
      <w:r>
        <w:rPr>
          <w:sz w:val="24"/>
          <w:szCs w:val="24"/>
        </w:rPr>
        <w:t>FirstCaribbean</w:t>
      </w:r>
      <w:proofErr w:type="spellEnd"/>
      <w:r>
        <w:rPr>
          <w:sz w:val="24"/>
          <w:szCs w:val="24"/>
        </w:rPr>
        <w:t xml:space="preserve"> ). In its headquarters in Barbados, the Bank has 100 branch locations. In 2013, CIBC/FCIB had a complement of 3,400 employees managing USD$12 billion in assets in the Caribbean and a representative office in Hong Kong according to the company’s 2012 Annual Report (FCIB, 2012).  However, as reported </w:t>
      </w:r>
      <w:proofErr w:type="gramStart"/>
      <w:r>
        <w:rPr>
          <w:sz w:val="24"/>
          <w:szCs w:val="24"/>
        </w:rPr>
        <w:t>in  the</w:t>
      </w:r>
      <w:proofErr w:type="gramEnd"/>
      <w:r>
        <w:rPr>
          <w:sz w:val="24"/>
          <w:szCs w:val="24"/>
        </w:rPr>
        <w:t xml:space="preserve"> company’s 2020 Annual report only 64 branches were still operational with 2,900 staff in 2020, marking  a reduction of 500 staff and 36 locations. It was also noted that the bank offers a wide range of market leading financial services through its Corporate and Investment Banking, Retail and Business Banking and Wealth Management segments. In this regard, CIBC/FCIB vision is “To be the first choice for financial services in the region by putting our clients at the centre of everything we do”.</w:t>
      </w:r>
    </w:p>
    <w:p w14:paraId="24E10183" w14:textId="77777777" w:rsidR="003B3954" w:rsidRDefault="003B3954" w:rsidP="00AD48D8">
      <w:pPr>
        <w:keepLines/>
        <w:jc w:val="both"/>
        <w:rPr>
          <w:sz w:val="24"/>
          <w:szCs w:val="24"/>
        </w:rPr>
      </w:pPr>
    </w:p>
    <w:p w14:paraId="18D50E2C" w14:textId="77777777" w:rsidR="003B3954" w:rsidRDefault="003B3954" w:rsidP="00AD48D8">
      <w:pPr>
        <w:jc w:val="both"/>
        <w:rPr>
          <w:sz w:val="24"/>
          <w:szCs w:val="24"/>
        </w:rPr>
      </w:pPr>
    </w:p>
    <w:p w14:paraId="408D6475" w14:textId="307185B9" w:rsidR="003B3954" w:rsidRDefault="003B3954" w:rsidP="00AD48D8">
      <w:pPr>
        <w:jc w:val="both"/>
        <w:rPr>
          <w:color w:val="000000"/>
          <w:sz w:val="24"/>
          <w:szCs w:val="24"/>
          <w:highlight w:val="white"/>
        </w:rPr>
      </w:pPr>
      <w:r>
        <w:rPr>
          <w:sz w:val="24"/>
          <w:szCs w:val="24"/>
        </w:rPr>
        <w:t xml:space="preserve">However, in an </w:t>
      </w:r>
      <w:r>
        <w:rPr>
          <w:sz w:val="24"/>
          <w:szCs w:val="24"/>
        </w:rPr>
        <w:t>announcement on</w:t>
      </w:r>
      <w:r>
        <w:rPr>
          <w:sz w:val="24"/>
          <w:szCs w:val="24"/>
        </w:rPr>
        <w:t xml:space="preserve"> October 12</w:t>
      </w:r>
      <w:proofErr w:type="gramStart"/>
      <w:r>
        <w:rPr>
          <w:sz w:val="24"/>
          <w:szCs w:val="24"/>
        </w:rPr>
        <w:t xml:space="preserve"> 2021</w:t>
      </w:r>
      <w:proofErr w:type="gramEnd"/>
      <w:r>
        <w:rPr>
          <w:sz w:val="24"/>
          <w:szCs w:val="24"/>
        </w:rPr>
        <w:t xml:space="preserve">, FCIB revealed   that it was in the process of further reducing its footprint in the Caribbean. Specifically,  the bank announced that its wholly-owned subsidiary, </w:t>
      </w:r>
      <w:proofErr w:type="spellStart"/>
      <w:r>
        <w:rPr>
          <w:sz w:val="24"/>
          <w:szCs w:val="24"/>
        </w:rPr>
        <w:t>FirstCaribbean</w:t>
      </w:r>
      <w:proofErr w:type="spellEnd"/>
      <w:r>
        <w:rPr>
          <w:sz w:val="24"/>
          <w:szCs w:val="24"/>
        </w:rPr>
        <w:t xml:space="preserve"> International Bank (Barbados) Limited (“FCIB Barbados”), has agreed to</w:t>
      </w:r>
      <w:r>
        <w:rPr>
          <w:sz w:val="24"/>
          <w:szCs w:val="24"/>
        </w:rPr>
        <w:t xml:space="preserve"> </w:t>
      </w:r>
      <w:r>
        <w:rPr>
          <w:sz w:val="24"/>
          <w:szCs w:val="24"/>
        </w:rPr>
        <w:t xml:space="preserve">sell its banking assets in the islands of St. Vincent and the Grenadines, Grenada, Dominica, and St. Kitts and Nevis to the following banks: </w:t>
      </w:r>
      <w:r>
        <w:rPr>
          <w:color w:val="000000"/>
          <w:sz w:val="24"/>
          <w:szCs w:val="24"/>
        </w:rPr>
        <w:t xml:space="preserve">The Bank of St. Vincent and the Grenadines Ltd., Grenada Co-operative Bank Limited, National Bank of Dominica Ltd., and St. Kitts Nevis Anguilla National Bank Ltd, all local banks in their respective countries with significant years of banking experience. </w:t>
      </w:r>
      <w:r>
        <w:rPr>
          <w:sz w:val="24"/>
          <w:szCs w:val="24"/>
        </w:rPr>
        <w:t>Further, there is an agreement for of</w:t>
      </w:r>
      <w:r>
        <w:rPr>
          <w:color w:val="000000"/>
          <w:sz w:val="24"/>
          <w:szCs w:val="24"/>
        </w:rPr>
        <w:t xml:space="preserve"> </w:t>
      </w:r>
      <w:proofErr w:type="spellStart"/>
      <w:r>
        <w:rPr>
          <w:color w:val="000000"/>
          <w:sz w:val="24"/>
          <w:szCs w:val="24"/>
        </w:rPr>
        <w:t>FirstCaribbean</w:t>
      </w:r>
      <w:proofErr w:type="spellEnd"/>
      <w:r>
        <w:rPr>
          <w:color w:val="000000"/>
          <w:sz w:val="24"/>
          <w:szCs w:val="24"/>
        </w:rPr>
        <w:t xml:space="preserve"> International Bank (Cayman) Limited (“</w:t>
      </w:r>
      <w:r>
        <w:rPr>
          <w:b/>
          <w:color w:val="000000"/>
          <w:sz w:val="24"/>
          <w:szCs w:val="24"/>
        </w:rPr>
        <w:t>FCIB Cayman</w:t>
      </w:r>
      <w:proofErr w:type="gramStart"/>
      <w:r>
        <w:rPr>
          <w:color w:val="000000"/>
          <w:sz w:val="24"/>
          <w:szCs w:val="24"/>
        </w:rPr>
        <w:t>”)  to</w:t>
      </w:r>
      <w:proofErr w:type="gramEnd"/>
      <w:r>
        <w:rPr>
          <w:color w:val="000000"/>
          <w:sz w:val="24"/>
          <w:szCs w:val="24"/>
        </w:rPr>
        <w:t xml:space="preserve">  sell its banking assets in Aruba</w:t>
      </w:r>
      <w:r>
        <w:rPr>
          <w:sz w:val="24"/>
          <w:szCs w:val="24"/>
        </w:rPr>
        <w:t xml:space="preserve"> </w:t>
      </w:r>
      <w:proofErr w:type="spellStart"/>
      <w:r>
        <w:rPr>
          <w:color w:val="000000"/>
          <w:sz w:val="24"/>
          <w:szCs w:val="24"/>
        </w:rPr>
        <w:t>toAruba</w:t>
      </w:r>
      <w:proofErr w:type="spellEnd"/>
      <w:r>
        <w:rPr>
          <w:color w:val="000000"/>
          <w:sz w:val="24"/>
          <w:szCs w:val="24"/>
        </w:rPr>
        <w:t xml:space="preserve"> Bank N.V. These transactions are all subject to regulatory approval</w:t>
      </w:r>
      <w:r w:rsidR="00AD48D8">
        <w:rPr>
          <w:color w:val="000000"/>
          <w:sz w:val="24"/>
          <w:szCs w:val="24"/>
        </w:rPr>
        <w:t xml:space="preserve">. </w:t>
      </w:r>
      <w:r>
        <w:rPr>
          <w:color w:val="000000"/>
          <w:sz w:val="24"/>
          <w:szCs w:val="24"/>
        </w:rPr>
        <w:t xml:space="preserve"> </w:t>
      </w:r>
    </w:p>
    <w:p w14:paraId="0B53B85F" w14:textId="77777777" w:rsidR="003B3954" w:rsidRDefault="003B3954" w:rsidP="00AD48D8">
      <w:pPr>
        <w:jc w:val="both"/>
        <w:rPr>
          <w:sz w:val="24"/>
          <w:szCs w:val="24"/>
          <w:highlight w:val="white"/>
        </w:rPr>
      </w:pPr>
    </w:p>
    <w:p w14:paraId="25D4BC27" w14:textId="77777777" w:rsidR="003B3954" w:rsidRDefault="003B3954" w:rsidP="00AD48D8">
      <w:pPr>
        <w:jc w:val="both"/>
        <w:rPr>
          <w:sz w:val="24"/>
          <w:szCs w:val="24"/>
          <w:highlight w:val="white"/>
        </w:rPr>
      </w:pPr>
    </w:p>
    <w:p w14:paraId="6D42DB03" w14:textId="77777777" w:rsidR="003B3954" w:rsidRDefault="003B3954" w:rsidP="00AD48D8">
      <w:pPr>
        <w:jc w:val="both"/>
        <w:rPr>
          <w:sz w:val="24"/>
          <w:szCs w:val="24"/>
          <w:highlight w:val="white"/>
        </w:rPr>
      </w:pPr>
      <w:r>
        <w:rPr>
          <w:sz w:val="24"/>
          <w:szCs w:val="24"/>
          <w:highlight w:val="white"/>
        </w:rPr>
        <w:t>Performance Highlights</w:t>
      </w:r>
    </w:p>
    <w:tbl>
      <w:tblPr>
        <w:tblW w:w="9810" w:type="dxa"/>
        <w:tblBorders>
          <w:top w:val="nil"/>
          <w:left w:val="nil"/>
          <w:bottom w:val="nil"/>
          <w:right w:val="nil"/>
          <w:insideH w:val="nil"/>
          <w:insideV w:val="nil"/>
        </w:tblBorders>
        <w:tblLayout w:type="fixed"/>
        <w:tblLook w:val="0600" w:firstRow="0" w:lastRow="0" w:firstColumn="0" w:lastColumn="0" w:noHBand="1" w:noVBand="1"/>
      </w:tblPr>
      <w:tblGrid>
        <w:gridCol w:w="2580"/>
        <w:gridCol w:w="2280"/>
        <w:gridCol w:w="2640"/>
        <w:gridCol w:w="2310"/>
      </w:tblGrid>
      <w:tr w:rsidR="003B3954" w14:paraId="4F0C977E" w14:textId="77777777" w:rsidTr="001379B2">
        <w:trPr>
          <w:trHeight w:val="485"/>
        </w:trPr>
        <w:tc>
          <w:tcPr>
            <w:tcW w:w="2580" w:type="dxa"/>
            <w:tcBorders>
              <w:top w:val="single" w:sz="8" w:space="0" w:color="FBD4B4"/>
              <w:left w:val="single" w:sz="8" w:space="0" w:color="FBD4B4"/>
              <w:bottom w:val="single" w:sz="12" w:space="0" w:color="FABF8F"/>
              <w:right w:val="single" w:sz="8" w:space="0" w:color="FBD4B4"/>
            </w:tcBorders>
            <w:tcMar>
              <w:top w:w="100" w:type="dxa"/>
              <w:left w:w="100" w:type="dxa"/>
              <w:bottom w:w="100" w:type="dxa"/>
              <w:right w:w="100" w:type="dxa"/>
            </w:tcMar>
          </w:tcPr>
          <w:p w14:paraId="38D900CB" w14:textId="77777777" w:rsidR="003B3954" w:rsidRDefault="003B3954" w:rsidP="00AD48D8">
            <w:pPr>
              <w:spacing w:before="240" w:after="240"/>
              <w:jc w:val="both"/>
              <w:rPr>
                <w:b/>
                <w:sz w:val="24"/>
                <w:szCs w:val="24"/>
                <w:highlight w:val="white"/>
              </w:rPr>
            </w:pPr>
            <w:r>
              <w:rPr>
                <w:b/>
                <w:sz w:val="24"/>
                <w:szCs w:val="24"/>
                <w:highlight w:val="white"/>
              </w:rPr>
              <w:t>Indicators</w:t>
            </w:r>
          </w:p>
        </w:tc>
        <w:tc>
          <w:tcPr>
            <w:tcW w:w="2280" w:type="dxa"/>
            <w:tcBorders>
              <w:top w:val="single" w:sz="8" w:space="0" w:color="FBD4B4"/>
              <w:left w:val="nil"/>
              <w:bottom w:val="single" w:sz="12" w:space="0" w:color="FABF8F"/>
              <w:right w:val="single" w:sz="8" w:space="0" w:color="FBD4B4"/>
            </w:tcBorders>
            <w:tcMar>
              <w:top w:w="100" w:type="dxa"/>
              <w:left w:w="100" w:type="dxa"/>
              <w:bottom w:w="100" w:type="dxa"/>
              <w:right w:w="100" w:type="dxa"/>
            </w:tcMar>
          </w:tcPr>
          <w:p w14:paraId="78004B94" w14:textId="77777777" w:rsidR="003B3954" w:rsidRDefault="003B3954" w:rsidP="00AD48D8">
            <w:pPr>
              <w:spacing w:before="240" w:after="240"/>
              <w:jc w:val="both"/>
              <w:rPr>
                <w:b/>
                <w:sz w:val="24"/>
                <w:szCs w:val="24"/>
                <w:highlight w:val="white"/>
              </w:rPr>
            </w:pPr>
            <w:r>
              <w:rPr>
                <w:b/>
                <w:sz w:val="24"/>
                <w:szCs w:val="24"/>
                <w:highlight w:val="white"/>
              </w:rPr>
              <w:t>2020 ($) US</w:t>
            </w:r>
          </w:p>
        </w:tc>
        <w:tc>
          <w:tcPr>
            <w:tcW w:w="2640" w:type="dxa"/>
            <w:tcBorders>
              <w:top w:val="single" w:sz="8" w:space="0" w:color="FBD4B4"/>
              <w:left w:val="nil"/>
              <w:bottom w:val="single" w:sz="12" w:space="0" w:color="FABF8F"/>
              <w:right w:val="single" w:sz="8" w:space="0" w:color="FBD4B4"/>
            </w:tcBorders>
            <w:tcMar>
              <w:top w:w="100" w:type="dxa"/>
              <w:left w:w="100" w:type="dxa"/>
              <w:bottom w:w="100" w:type="dxa"/>
              <w:right w:w="100" w:type="dxa"/>
            </w:tcMar>
          </w:tcPr>
          <w:p w14:paraId="3E6052D2" w14:textId="77777777" w:rsidR="003B3954" w:rsidRDefault="003B3954" w:rsidP="00AD48D8">
            <w:pPr>
              <w:spacing w:before="240" w:after="240"/>
              <w:jc w:val="both"/>
              <w:rPr>
                <w:b/>
                <w:sz w:val="24"/>
                <w:szCs w:val="24"/>
                <w:highlight w:val="white"/>
              </w:rPr>
            </w:pPr>
            <w:r>
              <w:rPr>
                <w:b/>
                <w:sz w:val="24"/>
                <w:szCs w:val="24"/>
                <w:highlight w:val="white"/>
              </w:rPr>
              <w:t xml:space="preserve">2019 ($) US </w:t>
            </w:r>
          </w:p>
        </w:tc>
        <w:tc>
          <w:tcPr>
            <w:tcW w:w="2310" w:type="dxa"/>
            <w:tcBorders>
              <w:top w:val="single" w:sz="8" w:space="0" w:color="FBD4B4"/>
              <w:left w:val="nil"/>
              <w:bottom w:val="single" w:sz="12" w:space="0" w:color="FABF8F"/>
              <w:right w:val="single" w:sz="8" w:space="0" w:color="FBD4B4"/>
            </w:tcBorders>
            <w:tcMar>
              <w:top w:w="100" w:type="dxa"/>
              <w:left w:w="100" w:type="dxa"/>
              <w:bottom w:w="100" w:type="dxa"/>
              <w:right w:w="100" w:type="dxa"/>
            </w:tcMar>
          </w:tcPr>
          <w:p w14:paraId="1056050E" w14:textId="77777777" w:rsidR="003B3954" w:rsidRDefault="003B3954" w:rsidP="00AD48D8">
            <w:pPr>
              <w:spacing w:before="240" w:after="240"/>
              <w:jc w:val="both"/>
              <w:rPr>
                <w:b/>
                <w:sz w:val="24"/>
                <w:szCs w:val="24"/>
                <w:highlight w:val="white"/>
              </w:rPr>
            </w:pPr>
            <w:r>
              <w:rPr>
                <w:b/>
                <w:sz w:val="24"/>
                <w:szCs w:val="24"/>
                <w:highlight w:val="white"/>
              </w:rPr>
              <w:t>2018 ($</w:t>
            </w:r>
          </w:p>
        </w:tc>
      </w:tr>
      <w:tr w:rsidR="003B3954" w14:paraId="0F4467E6" w14:textId="77777777" w:rsidTr="001379B2">
        <w:trPr>
          <w:trHeight w:val="500"/>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311C9976" w14:textId="77777777" w:rsidR="003B3954" w:rsidRDefault="003B3954" w:rsidP="00AD48D8">
            <w:pPr>
              <w:spacing w:before="240" w:after="240"/>
              <w:jc w:val="both"/>
              <w:rPr>
                <w:b/>
                <w:sz w:val="24"/>
                <w:szCs w:val="24"/>
                <w:highlight w:val="white"/>
              </w:rPr>
            </w:pPr>
            <w:r>
              <w:rPr>
                <w:b/>
                <w:sz w:val="24"/>
                <w:szCs w:val="24"/>
                <w:highlight w:val="white"/>
              </w:rPr>
              <w:t>Cash</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313811CB" w14:textId="77777777" w:rsidR="003B3954" w:rsidRDefault="003B3954" w:rsidP="00AD48D8">
            <w:pPr>
              <w:spacing w:before="240" w:after="240"/>
              <w:jc w:val="both"/>
              <w:rPr>
                <w:sz w:val="24"/>
                <w:szCs w:val="24"/>
                <w:highlight w:val="white"/>
              </w:rPr>
            </w:pPr>
            <w:r>
              <w:rPr>
                <w:sz w:val="24"/>
                <w:szCs w:val="24"/>
                <w:highlight w:val="white"/>
              </w:rPr>
              <w:t>2.3 billion</w:t>
            </w:r>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4F0F6EFD" w14:textId="77777777" w:rsidR="003B3954" w:rsidRDefault="003B3954" w:rsidP="00AD48D8">
            <w:pPr>
              <w:spacing w:before="240" w:after="240"/>
              <w:jc w:val="both"/>
              <w:rPr>
                <w:sz w:val="24"/>
                <w:szCs w:val="24"/>
                <w:highlight w:val="white"/>
              </w:rPr>
            </w:pPr>
            <w:r>
              <w:rPr>
                <w:sz w:val="24"/>
                <w:szCs w:val="24"/>
                <w:highlight w:val="white"/>
              </w:rPr>
              <w:t xml:space="preserve">2.27 </w:t>
            </w:r>
            <w:proofErr w:type="spellStart"/>
            <w:r>
              <w:rPr>
                <w:sz w:val="24"/>
                <w:szCs w:val="24"/>
                <w:highlight w:val="white"/>
              </w:rPr>
              <w:t>bil</w:t>
            </w:r>
            <w:proofErr w:type="spellEnd"/>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1E21BC60" w14:textId="77777777" w:rsidR="003B3954" w:rsidRDefault="003B3954" w:rsidP="00AD48D8">
            <w:pPr>
              <w:spacing w:before="240" w:after="240"/>
              <w:jc w:val="both"/>
              <w:rPr>
                <w:sz w:val="24"/>
                <w:szCs w:val="24"/>
                <w:highlight w:val="white"/>
              </w:rPr>
            </w:pPr>
            <w:r>
              <w:rPr>
                <w:sz w:val="24"/>
                <w:szCs w:val="24"/>
                <w:highlight w:val="white"/>
              </w:rPr>
              <w:t xml:space="preserve">1.1 </w:t>
            </w:r>
            <w:proofErr w:type="spellStart"/>
            <w:r>
              <w:rPr>
                <w:sz w:val="24"/>
                <w:szCs w:val="24"/>
                <w:highlight w:val="white"/>
              </w:rPr>
              <w:t>bil</w:t>
            </w:r>
            <w:proofErr w:type="spellEnd"/>
          </w:p>
        </w:tc>
      </w:tr>
      <w:tr w:rsidR="003B3954" w14:paraId="58A07166" w14:textId="77777777" w:rsidTr="001379B2">
        <w:trPr>
          <w:trHeight w:val="485"/>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4E529ECC" w14:textId="77777777" w:rsidR="003B3954" w:rsidRDefault="003B3954" w:rsidP="00AD48D8">
            <w:pPr>
              <w:spacing w:before="240" w:after="240"/>
              <w:jc w:val="both"/>
              <w:rPr>
                <w:b/>
                <w:sz w:val="24"/>
                <w:szCs w:val="24"/>
                <w:highlight w:val="white"/>
              </w:rPr>
            </w:pPr>
            <w:r>
              <w:rPr>
                <w:b/>
                <w:sz w:val="24"/>
                <w:szCs w:val="24"/>
                <w:highlight w:val="white"/>
              </w:rPr>
              <w:t>Total Assets</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52A2D372" w14:textId="77777777" w:rsidR="003B3954" w:rsidRDefault="003B3954" w:rsidP="00AD48D8">
            <w:pPr>
              <w:spacing w:before="240" w:after="240"/>
              <w:jc w:val="both"/>
              <w:rPr>
                <w:sz w:val="24"/>
                <w:szCs w:val="24"/>
                <w:highlight w:val="white"/>
              </w:rPr>
            </w:pPr>
            <w:r>
              <w:rPr>
                <w:sz w:val="24"/>
                <w:szCs w:val="24"/>
                <w:highlight w:val="white"/>
              </w:rPr>
              <w:t xml:space="preserve">11.1 </w:t>
            </w:r>
            <w:proofErr w:type="spellStart"/>
            <w:r>
              <w:rPr>
                <w:sz w:val="24"/>
                <w:szCs w:val="24"/>
                <w:highlight w:val="white"/>
              </w:rPr>
              <w:t>bil</w:t>
            </w:r>
            <w:proofErr w:type="spellEnd"/>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4B96A65D" w14:textId="77777777" w:rsidR="003B3954" w:rsidRDefault="003B3954" w:rsidP="00AD48D8">
            <w:pPr>
              <w:spacing w:before="240" w:after="240"/>
              <w:jc w:val="both"/>
              <w:rPr>
                <w:sz w:val="24"/>
                <w:szCs w:val="24"/>
                <w:highlight w:val="white"/>
              </w:rPr>
            </w:pPr>
            <w:r>
              <w:rPr>
                <w:sz w:val="24"/>
                <w:szCs w:val="24"/>
                <w:highlight w:val="white"/>
              </w:rPr>
              <w:t xml:space="preserve">10.9 </w:t>
            </w:r>
            <w:proofErr w:type="spellStart"/>
            <w:r>
              <w:rPr>
                <w:sz w:val="24"/>
                <w:szCs w:val="24"/>
                <w:highlight w:val="white"/>
              </w:rPr>
              <w:t>bil</w:t>
            </w:r>
            <w:proofErr w:type="spellEnd"/>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6D79117A" w14:textId="77777777" w:rsidR="003B3954" w:rsidRDefault="003B3954" w:rsidP="00AD48D8">
            <w:pPr>
              <w:spacing w:before="240" w:after="240"/>
              <w:jc w:val="both"/>
              <w:rPr>
                <w:sz w:val="24"/>
                <w:szCs w:val="24"/>
                <w:highlight w:val="white"/>
              </w:rPr>
            </w:pPr>
            <w:r>
              <w:rPr>
                <w:sz w:val="24"/>
                <w:szCs w:val="24"/>
                <w:highlight w:val="white"/>
              </w:rPr>
              <w:t xml:space="preserve">12.3 </w:t>
            </w:r>
            <w:proofErr w:type="spellStart"/>
            <w:r>
              <w:rPr>
                <w:sz w:val="24"/>
                <w:szCs w:val="24"/>
                <w:highlight w:val="white"/>
              </w:rPr>
              <w:t>bil</w:t>
            </w:r>
            <w:proofErr w:type="spellEnd"/>
          </w:p>
        </w:tc>
      </w:tr>
      <w:tr w:rsidR="003B3954" w14:paraId="1955AA14" w14:textId="77777777" w:rsidTr="001379B2">
        <w:trPr>
          <w:trHeight w:val="485"/>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1E2B4E78" w14:textId="77777777" w:rsidR="003B3954" w:rsidRDefault="003B3954" w:rsidP="00AD48D8">
            <w:pPr>
              <w:spacing w:before="240" w:after="240"/>
              <w:jc w:val="both"/>
              <w:rPr>
                <w:b/>
                <w:sz w:val="24"/>
                <w:szCs w:val="24"/>
                <w:highlight w:val="white"/>
              </w:rPr>
            </w:pPr>
            <w:r>
              <w:rPr>
                <w:b/>
                <w:sz w:val="24"/>
                <w:szCs w:val="24"/>
                <w:highlight w:val="white"/>
              </w:rPr>
              <w:lastRenderedPageBreak/>
              <w:t>Total equity</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7E6E0118" w14:textId="77777777" w:rsidR="003B3954" w:rsidRDefault="003B3954" w:rsidP="00AD48D8">
            <w:pPr>
              <w:spacing w:before="240" w:after="240"/>
              <w:jc w:val="both"/>
              <w:rPr>
                <w:sz w:val="24"/>
                <w:szCs w:val="24"/>
                <w:highlight w:val="white"/>
              </w:rPr>
            </w:pPr>
            <w:r>
              <w:rPr>
                <w:sz w:val="24"/>
                <w:szCs w:val="24"/>
                <w:highlight w:val="white"/>
              </w:rPr>
              <w:t xml:space="preserve">1.0 </w:t>
            </w:r>
            <w:proofErr w:type="spellStart"/>
            <w:r>
              <w:rPr>
                <w:sz w:val="24"/>
                <w:szCs w:val="24"/>
                <w:highlight w:val="white"/>
              </w:rPr>
              <w:t>bil</w:t>
            </w:r>
            <w:proofErr w:type="spellEnd"/>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5D2CFC10" w14:textId="77777777" w:rsidR="003B3954" w:rsidRDefault="003B3954" w:rsidP="00AD48D8">
            <w:pPr>
              <w:spacing w:before="240" w:after="240"/>
              <w:jc w:val="both"/>
              <w:rPr>
                <w:sz w:val="24"/>
                <w:szCs w:val="24"/>
                <w:highlight w:val="white"/>
              </w:rPr>
            </w:pPr>
            <w:r>
              <w:rPr>
                <w:sz w:val="24"/>
                <w:szCs w:val="24"/>
                <w:highlight w:val="white"/>
              </w:rPr>
              <w:t xml:space="preserve">1.2 </w:t>
            </w:r>
            <w:proofErr w:type="spellStart"/>
            <w:r>
              <w:rPr>
                <w:sz w:val="24"/>
                <w:szCs w:val="24"/>
                <w:highlight w:val="white"/>
              </w:rPr>
              <w:t>bil</w:t>
            </w:r>
            <w:proofErr w:type="spellEnd"/>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21CEE5E1" w14:textId="77777777" w:rsidR="003B3954" w:rsidRDefault="003B3954" w:rsidP="00AD48D8">
            <w:pPr>
              <w:spacing w:before="240" w:after="240"/>
              <w:jc w:val="both"/>
              <w:rPr>
                <w:sz w:val="24"/>
                <w:szCs w:val="24"/>
                <w:highlight w:val="white"/>
              </w:rPr>
            </w:pPr>
            <w:r>
              <w:rPr>
                <w:sz w:val="24"/>
                <w:szCs w:val="24"/>
                <w:highlight w:val="white"/>
              </w:rPr>
              <w:t xml:space="preserve">1.1 </w:t>
            </w:r>
            <w:proofErr w:type="spellStart"/>
            <w:r>
              <w:rPr>
                <w:sz w:val="24"/>
                <w:szCs w:val="24"/>
                <w:highlight w:val="white"/>
              </w:rPr>
              <w:t>bil</w:t>
            </w:r>
            <w:proofErr w:type="spellEnd"/>
          </w:p>
        </w:tc>
      </w:tr>
      <w:tr w:rsidR="003B3954" w14:paraId="269E519E" w14:textId="77777777" w:rsidTr="001379B2">
        <w:trPr>
          <w:trHeight w:val="485"/>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066A83BB" w14:textId="77777777" w:rsidR="003B3954" w:rsidRDefault="003B3954" w:rsidP="00AD48D8">
            <w:pPr>
              <w:spacing w:before="240" w:after="240"/>
              <w:jc w:val="both"/>
              <w:rPr>
                <w:b/>
                <w:sz w:val="24"/>
                <w:szCs w:val="24"/>
                <w:highlight w:val="white"/>
              </w:rPr>
            </w:pPr>
            <w:r>
              <w:rPr>
                <w:b/>
                <w:sz w:val="24"/>
                <w:szCs w:val="24"/>
                <w:highlight w:val="white"/>
              </w:rPr>
              <w:t>Total Revenue</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3F4C54D5" w14:textId="77777777" w:rsidR="003B3954" w:rsidRDefault="003B3954" w:rsidP="00AD48D8">
            <w:pPr>
              <w:spacing w:before="240" w:after="240"/>
              <w:jc w:val="both"/>
              <w:rPr>
                <w:sz w:val="24"/>
                <w:szCs w:val="24"/>
                <w:highlight w:val="white"/>
              </w:rPr>
            </w:pPr>
            <w:r>
              <w:rPr>
                <w:sz w:val="24"/>
                <w:szCs w:val="24"/>
                <w:highlight w:val="white"/>
              </w:rPr>
              <w:t>572 million</w:t>
            </w:r>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6E5F362F" w14:textId="77777777" w:rsidR="003B3954" w:rsidRDefault="003B3954" w:rsidP="00AD48D8">
            <w:pPr>
              <w:spacing w:before="240" w:after="240"/>
              <w:jc w:val="both"/>
              <w:rPr>
                <w:sz w:val="24"/>
                <w:szCs w:val="24"/>
                <w:highlight w:val="white"/>
              </w:rPr>
            </w:pPr>
            <w:r>
              <w:rPr>
                <w:sz w:val="24"/>
                <w:szCs w:val="24"/>
                <w:highlight w:val="white"/>
              </w:rPr>
              <w:t>616 mil</w:t>
            </w:r>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55AE9BDD" w14:textId="77777777" w:rsidR="003B3954" w:rsidRDefault="003B3954" w:rsidP="00AD48D8">
            <w:pPr>
              <w:spacing w:before="240" w:after="240"/>
              <w:jc w:val="both"/>
              <w:rPr>
                <w:sz w:val="24"/>
                <w:szCs w:val="24"/>
                <w:highlight w:val="white"/>
              </w:rPr>
            </w:pPr>
            <w:r>
              <w:rPr>
                <w:sz w:val="24"/>
                <w:szCs w:val="24"/>
                <w:highlight w:val="white"/>
              </w:rPr>
              <w:t>581 mil</w:t>
            </w:r>
          </w:p>
        </w:tc>
      </w:tr>
      <w:tr w:rsidR="003B3954" w14:paraId="69CBFB88" w14:textId="77777777" w:rsidTr="001379B2">
        <w:trPr>
          <w:trHeight w:val="485"/>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22ADD631" w14:textId="77777777" w:rsidR="003B3954" w:rsidRDefault="003B3954" w:rsidP="00AD48D8">
            <w:pPr>
              <w:spacing w:before="240" w:after="240"/>
              <w:jc w:val="both"/>
              <w:rPr>
                <w:b/>
                <w:sz w:val="22"/>
                <w:szCs w:val="22"/>
                <w:highlight w:val="white"/>
              </w:rPr>
            </w:pPr>
            <w:r>
              <w:rPr>
                <w:b/>
                <w:sz w:val="22"/>
                <w:szCs w:val="22"/>
                <w:highlight w:val="white"/>
              </w:rPr>
              <w:t>Allowance for credit loss</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01FEEDB2" w14:textId="77777777" w:rsidR="003B3954" w:rsidRDefault="003B3954" w:rsidP="00AD48D8">
            <w:pPr>
              <w:spacing w:before="240" w:after="240"/>
              <w:jc w:val="both"/>
              <w:rPr>
                <w:sz w:val="24"/>
                <w:szCs w:val="24"/>
                <w:highlight w:val="white"/>
              </w:rPr>
            </w:pPr>
            <w:r>
              <w:rPr>
                <w:sz w:val="24"/>
                <w:szCs w:val="24"/>
                <w:highlight w:val="white"/>
              </w:rPr>
              <w:t>4 mil</w:t>
            </w:r>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2BF17B9D" w14:textId="77777777" w:rsidR="003B3954" w:rsidRDefault="003B3954" w:rsidP="00AD48D8">
            <w:pPr>
              <w:spacing w:before="240" w:after="240"/>
              <w:jc w:val="both"/>
              <w:rPr>
                <w:sz w:val="24"/>
                <w:szCs w:val="24"/>
                <w:highlight w:val="white"/>
              </w:rPr>
            </w:pPr>
            <w:r>
              <w:rPr>
                <w:sz w:val="24"/>
                <w:szCs w:val="24"/>
                <w:highlight w:val="white"/>
              </w:rPr>
              <w:t>102 mil</w:t>
            </w:r>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6A20077B" w14:textId="77777777" w:rsidR="003B3954" w:rsidRDefault="003B3954" w:rsidP="00AD48D8">
            <w:pPr>
              <w:spacing w:before="240" w:after="240"/>
              <w:jc w:val="both"/>
              <w:rPr>
                <w:sz w:val="24"/>
                <w:szCs w:val="24"/>
                <w:highlight w:val="white"/>
              </w:rPr>
            </w:pPr>
            <w:r>
              <w:rPr>
                <w:sz w:val="24"/>
                <w:szCs w:val="24"/>
                <w:highlight w:val="white"/>
              </w:rPr>
              <w:t>24 mil</w:t>
            </w:r>
          </w:p>
        </w:tc>
      </w:tr>
      <w:tr w:rsidR="003B3954" w14:paraId="4EC8C019" w14:textId="77777777" w:rsidTr="001379B2">
        <w:trPr>
          <w:trHeight w:val="485"/>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517D884A" w14:textId="77777777" w:rsidR="003B3954" w:rsidRDefault="003B3954" w:rsidP="00AD48D8">
            <w:pPr>
              <w:spacing w:before="240" w:after="240"/>
              <w:jc w:val="both"/>
              <w:rPr>
                <w:b/>
                <w:sz w:val="24"/>
                <w:szCs w:val="24"/>
                <w:highlight w:val="white"/>
              </w:rPr>
            </w:pPr>
            <w:r>
              <w:rPr>
                <w:b/>
                <w:sz w:val="24"/>
                <w:szCs w:val="24"/>
                <w:highlight w:val="white"/>
              </w:rPr>
              <w:t>Net Income/loss</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57E270B3" w14:textId="77777777" w:rsidR="003B3954" w:rsidRDefault="003B3954" w:rsidP="00AD48D8">
            <w:pPr>
              <w:spacing w:before="240" w:after="240"/>
              <w:jc w:val="both"/>
              <w:rPr>
                <w:sz w:val="24"/>
                <w:szCs w:val="24"/>
                <w:highlight w:val="white"/>
              </w:rPr>
            </w:pPr>
            <w:r>
              <w:rPr>
                <w:sz w:val="24"/>
                <w:szCs w:val="24"/>
                <w:highlight w:val="white"/>
              </w:rPr>
              <w:t>(159 mil)</w:t>
            </w:r>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250A597F" w14:textId="77777777" w:rsidR="003B3954" w:rsidRDefault="003B3954" w:rsidP="00AD48D8">
            <w:pPr>
              <w:spacing w:before="240" w:after="240"/>
              <w:jc w:val="both"/>
              <w:rPr>
                <w:sz w:val="24"/>
                <w:szCs w:val="24"/>
                <w:highlight w:val="white"/>
              </w:rPr>
            </w:pPr>
            <w:r>
              <w:rPr>
                <w:sz w:val="24"/>
                <w:szCs w:val="24"/>
                <w:highlight w:val="white"/>
              </w:rPr>
              <w:t>171 mil</w:t>
            </w:r>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19182825" w14:textId="77777777" w:rsidR="003B3954" w:rsidRDefault="003B3954" w:rsidP="00AD48D8">
            <w:pPr>
              <w:spacing w:before="240" w:after="240"/>
              <w:jc w:val="both"/>
              <w:rPr>
                <w:sz w:val="24"/>
                <w:szCs w:val="24"/>
                <w:highlight w:val="white"/>
              </w:rPr>
            </w:pPr>
            <w:r>
              <w:rPr>
                <w:sz w:val="24"/>
                <w:szCs w:val="24"/>
                <w:highlight w:val="white"/>
              </w:rPr>
              <w:t>101 mil</w:t>
            </w:r>
          </w:p>
        </w:tc>
      </w:tr>
      <w:tr w:rsidR="003B3954" w14:paraId="61B0E813" w14:textId="77777777" w:rsidTr="001379B2">
        <w:trPr>
          <w:trHeight w:val="485"/>
        </w:trPr>
        <w:tc>
          <w:tcPr>
            <w:tcW w:w="2580" w:type="dxa"/>
            <w:tcBorders>
              <w:top w:val="nil"/>
              <w:left w:val="single" w:sz="8" w:space="0" w:color="FBD4B4"/>
              <w:bottom w:val="single" w:sz="8" w:space="0" w:color="FBD4B4"/>
              <w:right w:val="single" w:sz="8" w:space="0" w:color="FBD4B4"/>
            </w:tcBorders>
            <w:tcMar>
              <w:top w:w="100" w:type="dxa"/>
              <w:left w:w="100" w:type="dxa"/>
              <w:bottom w:w="100" w:type="dxa"/>
              <w:right w:w="100" w:type="dxa"/>
            </w:tcMar>
          </w:tcPr>
          <w:p w14:paraId="067E62D1" w14:textId="77777777" w:rsidR="003B3954" w:rsidRDefault="003B3954" w:rsidP="00AD48D8">
            <w:pPr>
              <w:spacing w:before="240" w:after="240"/>
              <w:jc w:val="both"/>
              <w:rPr>
                <w:b/>
                <w:sz w:val="24"/>
                <w:szCs w:val="24"/>
                <w:highlight w:val="white"/>
              </w:rPr>
            </w:pPr>
            <w:r>
              <w:rPr>
                <w:b/>
                <w:sz w:val="24"/>
                <w:szCs w:val="24"/>
                <w:highlight w:val="white"/>
              </w:rPr>
              <w:t>Operating expenses</w:t>
            </w:r>
          </w:p>
        </w:tc>
        <w:tc>
          <w:tcPr>
            <w:tcW w:w="2280" w:type="dxa"/>
            <w:tcBorders>
              <w:top w:val="nil"/>
              <w:left w:val="nil"/>
              <w:bottom w:val="single" w:sz="8" w:space="0" w:color="FBD4B4"/>
              <w:right w:val="single" w:sz="8" w:space="0" w:color="FBD4B4"/>
            </w:tcBorders>
            <w:tcMar>
              <w:top w:w="100" w:type="dxa"/>
              <w:left w:w="100" w:type="dxa"/>
              <w:bottom w:w="100" w:type="dxa"/>
              <w:right w:w="100" w:type="dxa"/>
            </w:tcMar>
          </w:tcPr>
          <w:p w14:paraId="39A19656" w14:textId="77777777" w:rsidR="003B3954" w:rsidRDefault="003B3954" w:rsidP="00AD48D8">
            <w:pPr>
              <w:spacing w:before="240" w:after="240"/>
              <w:jc w:val="both"/>
              <w:rPr>
                <w:sz w:val="24"/>
                <w:szCs w:val="24"/>
                <w:highlight w:val="white"/>
              </w:rPr>
            </w:pPr>
            <w:r>
              <w:rPr>
                <w:sz w:val="24"/>
                <w:szCs w:val="24"/>
                <w:highlight w:val="white"/>
              </w:rPr>
              <w:t>396 mil</w:t>
            </w:r>
          </w:p>
        </w:tc>
        <w:tc>
          <w:tcPr>
            <w:tcW w:w="2640" w:type="dxa"/>
            <w:tcBorders>
              <w:top w:val="nil"/>
              <w:left w:val="nil"/>
              <w:bottom w:val="single" w:sz="8" w:space="0" w:color="FBD4B4"/>
              <w:right w:val="single" w:sz="8" w:space="0" w:color="FBD4B4"/>
            </w:tcBorders>
            <w:tcMar>
              <w:top w:w="100" w:type="dxa"/>
              <w:left w:w="100" w:type="dxa"/>
              <w:bottom w:w="100" w:type="dxa"/>
              <w:right w:w="100" w:type="dxa"/>
            </w:tcMar>
          </w:tcPr>
          <w:p w14:paraId="071133BE" w14:textId="77777777" w:rsidR="003B3954" w:rsidRDefault="003B3954" w:rsidP="00AD48D8">
            <w:pPr>
              <w:spacing w:before="240" w:after="240"/>
              <w:jc w:val="both"/>
              <w:rPr>
                <w:sz w:val="24"/>
                <w:szCs w:val="24"/>
                <w:highlight w:val="white"/>
              </w:rPr>
            </w:pPr>
            <w:r>
              <w:rPr>
                <w:sz w:val="24"/>
                <w:szCs w:val="24"/>
                <w:highlight w:val="white"/>
              </w:rPr>
              <w:t>400 mil</w:t>
            </w:r>
          </w:p>
        </w:tc>
        <w:tc>
          <w:tcPr>
            <w:tcW w:w="2310" w:type="dxa"/>
            <w:tcBorders>
              <w:top w:val="nil"/>
              <w:left w:val="nil"/>
              <w:bottom w:val="single" w:sz="8" w:space="0" w:color="FBD4B4"/>
              <w:right w:val="single" w:sz="8" w:space="0" w:color="FBD4B4"/>
            </w:tcBorders>
            <w:tcMar>
              <w:top w:w="100" w:type="dxa"/>
              <w:left w:w="100" w:type="dxa"/>
              <w:bottom w:w="100" w:type="dxa"/>
              <w:right w:w="100" w:type="dxa"/>
            </w:tcMar>
          </w:tcPr>
          <w:p w14:paraId="39FAB2FA" w14:textId="77777777" w:rsidR="003B3954" w:rsidRDefault="003B3954" w:rsidP="00AD48D8">
            <w:pPr>
              <w:spacing w:before="240" w:after="240"/>
              <w:jc w:val="both"/>
              <w:rPr>
                <w:sz w:val="24"/>
                <w:szCs w:val="24"/>
                <w:highlight w:val="white"/>
              </w:rPr>
            </w:pPr>
            <w:r>
              <w:rPr>
                <w:sz w:val="24"/>
                <w:szCs w:val="24"/>
                <w:highlight w:val="white"/>
              </w:rPr>
              <w:t>387 mil</w:t>
            </w:r>
          </w:p>
        </w:tc>
      </w:tr>
    </w:tbl>
    <w:p w14:paraId="5AC41723" w14:textId="77777777" w:rsidR="003B3954" w:rsidRDefault="003B3954" w:rsidP="00AD48D8">
      <w:pPr>
        <w:jc w:val="both"/>
        <w:rPr>
          <w:sz w:val="24"/>
          <w:szCs w:val="24"/>
          <w:highlight w:val="white"/>
        </w:rPr>
      </w:pPr>
    </w:p>
    <w:p w14:paraId="2FB88BAF" w14:textId="77777777" w:rsidR="003B3954" w:rsidRDefault="003B3954" w:rsidP="00AD48D8">
      <w:pPr>
        <w:jc w:val="both"/>
        <w:rPr>
          <w:sz w:val="24"/>
          <w:szCs w:val="24"/>
          <w:highlight w:val="white"/>
        </w:rPr>
      </w:pPr>
    </w:p>
    <w:p w14:paraId="55D3769D" w14:textId="77777777" w:rsidR="003B3954" w:rsidRDefault="003B3954" w:rsidP="00AD48D8">
      <w:pPr>
        <w:jc w:val="both"/>
        <w:rPr>
          <w:sz w:val="24"/>
          <w:szCs w:val="24"/>
          <w:highlight w:val="white"/>
        </w:rPr>
      </w:pPr>
      <w:r>
        <w:rPr>
          <w:sz w:val="24"/>
          <w:szCs w:val="24"/>
          <w:highlight w:val="white"/>
        </w:rPr>
        <w:t>According to the 2020 Annual Report (CIBC/FCIB, 2020), Net loss for the year was ($159) million, compared to net income of $171 million in 2019. Excluding the goodwill impairment charge of $175 million adjusted net income was $16 million. The year over year results were driven by:</w:t>
      </w:r>
    </w:p>
    <w:p w14:paraId="2C7A4E29" w14:textId="77777777" w:rsidR="003B3954" w:rsidRDefault="003B3954" w:rsidP="00AD48D8">
      <w:pPr>
        <w:jc w:val="both"/>
        <w:rPr>
          <w:sz w:val="24"/>
          <w:szCs w:val="24"/>
          <w:highlight w:val="white"/>
        </w:rPr>
      </w:pPr>
      <w:r>
        <w:rPr>
          <w:sz w:val="24"/>
          <w:szCs w:val="24"/>
          <w:highlight w:val="white"/>
        </w:rPr>
        <w:t>• $175 million impairment of goodwill in the cash generating units, Bahamas, Barbados (Wealth Management Operations), Cayman, Curacao and Trinidad</w:t>
      </w:r>
    </w:p>
    <w:p w14:paraId="6B154EA9" w14:textId="77777777" w:rsidR="003B3954" w:rsidRDefault="003B3954" w:rsidP="00AD48D8">
      <w:pPr>
        <w:jc w:val="both"/>
        <w:rPr>
          <w:sz w:val="24"/>
          <w:szCs w:val="24"/>
          <w:highlight w:val="white"/>
        </w:rPr>
      </w:pPr>
      <w:r>
        <w:rPr>
          <w:sz w:val="24"/>
          <w:szCs w:val="24"/>
          <w:highlight w:val="white"/>
        </w:rPr>
        <w:t>• $156 million increase in credit loss expense due mainly to charges changes in forward looking economic forecasts as a result of COVID-19</w:t>
      </w:r>
    </w:p>
    <w:p w14:paraId="2B77AC72" w14:textId="77777777" w:rsidR="003B3954" w:rsidRDefault="003B3954" w:rsidP="00AD48D8">
      <w:pPr>
        <w:jc w:val="both"/>
        <w:rPr>
          <w:sz w:val="24"/>
          <w:szCs w:val="24"/>
          <w:highlight w:val="white"/>
        </w:rPr>
      </w:pPr>
      <w:r>
        <w:rPr>
          <w:sz w:val="24"/>
          <w:szCs w:val="24"/>
          <w:highlight w:val="white"/>
        </w:rPr>
        <w:t>• $42 million decrease in income tax expense due primarily to deferred tax assets write-off in prior year due to corporation tax rate change in Barbados, and net losses before taxes in the current year as a result of higher credit losses</w:t>
      </w:r>
    </w:p>
    <w:p w14:paraId="291F5F6B" w14:textId="77777777" w:rsidR="003B3954" w:rsidRDefault="003B3954" w:rsidP="00AD48D8">
      <w:pPr>
        <w:jc w:val="both"/>
        <w:rPr>
          <w:sz w:val="24"/>
          <w:szCs w:val="24"/>
          <w:highlight w:val="white"/>
        </w:rPr>
      </w:pPr>
      <w:r>
        <w:rPr>
          <w:sz w:val="24"/>
          <w:szCs w:val="24"/>
          <w:highlight w:val="white"/>
        </w:rPr>
        <w:t>• $34 million decrease in net interest income due primarily to lower margins as a result of lower US interest rates, partially offset by loan growth</w:t>
      </w:r>
    </w:p>
    <w:p w14:paraId="339C42B8" w14:textId="77777777" w:rsidR="003B3954" w:rsidRDefault="003B3954" w:rsidP="00AD48D8">
      <w:pPr>
        <w:jc w:val="both"/>
        <w:rPr>
          <w:sz w:val="24"/>
          <w:szCs w:val="24"/>
          <w:highlight w:val="white"/>
        </w:rPr>
      </w:pPr>
      <w:r>
        <w:rPr>
          <w:sz w:val="24"/>
          <w:szCs w:val="24"/>
          <w:highlight w:val="white"/>
        </w:rPr>
        <w:t>• $10 million decrease in operating income due to lower foreign exchange earnings, deposit fees and card service fees</w:t>
      </w:r>
    </w:p>
    <w:p w14:paraId="0CB86530" w14:textId="77777777" w:rsidR="003B3954" w:rsidRDefault="003B3954" w:rsidP="00AD48D8">
      <w:pPr>
        <w:jc w:val="both"/>
        <w:rPr>
          <w:sz w:val="24"/>
          <w:szCs w:val="24"/>
          <w:highlight w:val="white"/>
        </w:rPr>
      </w:pPr>
      <w:r>
        <w:rPr>
          <w:sz w:val="24"/>
          <w:szCs w:val="24"/>
          <w:highlight w:val="white"/>
        </w:rPr>
        <w:t>• $4 million decrease in operating expense due to lower staff and discretionary costs, partially offset by higher business taxes and system infrastructure costs</w:t>
      </w:r>
    </w:p>
    <w:p w14:paraId="190E9BD6" w14:textId="77777777" w:rsidR="003B3954" w:rsidRDefault="003B3954" w:rsidP="00AD48D8">
      <w:pPr>
        <w:jc w:val="both"/>
        <w:rPr>
          <w:sz w:val="24"/>
          <w:szCs w:val="24"/>
          <w:highlight w:val="white"/>
        </w:rPr>
      </w:pPr>
    </w:p>
    <w:p w14:paraId="607D1976" w14:textId="77777777" w:rsidR="003B3954" w:rsidRDefault="003B3954" w:rsidP="00AD48D8">
      <w:pPr>
        <w:jc w:val="both"/>
        <w:rPr>
          <w:sz w:val="24"/>
          <w:szCs w:val="24"/>
        </w:rPr>
      </w:pPr>
    </w:p>
    <w:p w14:paraId="3A46B0F7" w14:textId="77777777" w:rsidR="003B3954" w:rsidRDefault="003B3954" w:rsidP="00AD48D8">
      <w:pPr>
        <w:pStyle w:val="Heading2"/>
        <w:jc w:val="both"/>
        <w:rPr>
          <w:sz w:val="24"/>
          <w:szCs w:val="24"/>
        </w:rPr>
      </w:pPr>
      <w:bookmarkStart w:id="6" w:name="_1fob9te" w:colFirst="0" w:colLast="0"/>
      <w:bookmarkEnd w:id="6"/>
      <w:r>
        <w:t xml:space="preserve">Competitive Environment </w:t>
      </w:r>
    </w:p>
    <w:p w14:paraId="44FFB930" w14:textId="77777777" w:rsidR="003B3954" w:rsidRDefault="003B3954" w:rsidP="00AD48D8">
      <w:pPr>
        <w:jc w:val="both"/>
        <w:rPr>
          <w:sz w:val="24"/>
          <w:szCs w:val="24"/>
        </w:rPr>
      </w:pPr>
    </w:p>
    <w:p w14:paraId="4E07184C" w14:textId="77777777" w:rsidR="003B3954" w:rsidRDefault="003B3954" w:rsidP="00AD48D8">
      <w:pPr>
        <w:jc w:val="both"/>
        <w:rPr>
          <w:sz w:val="24"/>
          <w:szCs w:val="24"/>
        </w:rPr>
      </w:pPr>
      <w:bookmarkStart w:id="7" w:name="_3znysh7" w:colFirst="0" w:colLast="0"/>
      <w:bookmarkEnd w:id="7"/>
      <w:r>
        <w:rPr>
          <w:sz w:val="24"/>
          <w:szCs w:val="24"/>
        </w:rPr>
        <w:t xml:space="preserve">As an International Bank with branches in the USA, Canada and the Caribbean, CIBC/FCIB exists in a hyperconnected and hypercompetitive environment that is international, regional and local. Given the multiplicity </w:t>
      </w:r>
      <w:proofErr w:type="gramStart"/>
      <w:r>
        <w:rPr>
          <w:sz w:val="24"/>
          <w:szCs w:val="24"/>
        </w:rPr>
        <w:t>of  dynamics</w:t>
      </w:r>
      <w:proofErr w:type="gramEnd"/>
      <w:r>
        <w:rPr>
          <w:sz w:val="24"/>
          <w:szCs w:val="24"/>
        </w:rPr>
        <w:t xml:space="preserve"> and idiosyncrasies of each market,   this report focuses on the Caribbean region as it relates to the competitive environment. Within this space, CIBC/FCIB competes   with: </w:t>
      </w:r>
    </w:p>
    <w:p w14:paraId="013C0C88" w14:textId="77777777" w:rsidR="003B3954" w:rsidRDefault="003B3954" w:rsidP="00AD48D8">
      <w:pPr>
        <w:jc w:val="both"/>
        <w:rPr>
          <w:sz w:val="24"/>
          <w:szCs w:val="24"/>
        </w:rPr>
      </w:pPr>
      <w:r>
        <w:rPr>
          <w:sz w:val="24"/>
          <w:szCs w:val="24"/>
        </w:rPr>
        <w:lastRenderedPageBreak/>
        <w:t>(</w:t>
      </w:r>
      <w:proofErr w:type="spellStart"/>
      <w:r>
        <w:rPr>
          <w:sz w:val="24"/>
          <w:szCs w:val="24"/>
        </w:rPr>
        <w:t>i</w:t>
      </w:r>
      <w:proofErr w:type="spellEnd"/>
      <w:r>
        <w:rPr>
          <w:sz w:val="24"/>
          <w:szCs w:val="24"/>
        </w:rPr>
        <w:t xml:space="preserve">) Other international banks - These entities provide the highest level of competition as they have significant access to capital, liquidity and technology and </w:t>
      </w:r>
      <w:proofErr w:type="gramStart"/>
      <w:r>
        <w:rPr>
          <w:sz w:val="24"/>
          <w:szCs w:val="24"/>
        </w:rPr>
        <w:t>are able to</w:t>
      </w:r>
      <w:proofErr w:type="gramEnd"/>
      <w:r>
        <w:rPr>
          <w:sz w:val="24"/>
          <w:szCs w:val="24"/>
        </w:rPr>
        <w:t xml:space="preserve"> offer similar functions and services. They also possess a wealth of experience in financial services and understand how to manoeuvre evolving political and regulatory </w:t>
      </w:r>
      <w:proofErr w:type="gramStart"/>
      <w:r>
        <w:rPr>
          <w:sz w:val="24"/>
          <w:szCs w:val="24"/>
        </w:rPr>
        <w:t>regimes;</w:t>
      </w:r>
      <w:proofErr w:type="gramEnd"/>
    </w:p>
    <w:p w14:paraId="77B9669D" w14:textId="77777777" w:rsidR="003B3954" w:rsidRDefault="003B3954" w:rsidP="00AD48D8">
      <w:pPr>
        <w:jc w:val="both"/>
        <w:rPr>
          <w:sz w:val="24"/>
          <w:szCs w:val="24"/>
        </w:rPr>
      </w:pPr>
      <w:r>
        <w:rPr>
          <w:sz w:val="24"/>
          <w:szCs w:val="24"/>
        </w:rPr>
        <w:t xml:space="preserve">(ii)  Local commercial banks - These are the national/indigenous banks in each island that are oftentimes government-backed or state-protected. In addition to a wealth of experience, these banks possess the competitive advantage of many nationals   patronizing their services simply because of their indigenous nature and the emotions attached to national </w:t>
      </w:r>
      <w:proofErr w:type="gramStart"/>
      <w:r>
        <w:rPr>
          <w:sz w:val="24"/>
          <w:szCs w:val="24"/>
        </w:rPr>
        <w:t>pride;</w:t>
      </w:r>
      <w:proofErr w:type="gramEnd"/>
      <w:r>
        <w:rPr>
          <w:sz w:val="24"/>
          <w:szCs w:val="24"/>
        </w:rPr>
        <w:t xml:space="preserve"> </w:t>
      </w:r>
    </w:p>
    <w:p w14:paraId="1EA2917F" w14:textId="77777777" w:rsidR="003B3954" w:rsidRDefault="003B3954" w:rsidP="00AD48D8">
      <w:pPr>
        <w:jc w:val="both"/>
        <w:rPr>
          <w:sz w:val="24"/>
          <w:szCs w:val="24"/>
        </w:rPr>
      </w:pPr>
      <w:r>
        <w:rPr>
          <w:sz w:val="24"/>
          <w:szCs w:val="24"/>
        </w:rPr>
        <w:t xml:space="preserve"> (iii) Credit Unions - Credit Unions are rapidly growing in importance in the Caribbean as they offer their clients ownership stake in the institution and are not subject to significant regulatory and compliance costs.  It is estimated that there are 212 unions with 2.4 million members in 17 of the Caribbean </w:t>
      </w:r>
      <w:proofErr w:type="gramStart"/>
      <w:r>
        <w:rPr>
          <w:sz w:val="24"/>
          <w:szCs w:val="24"/>
        </w:rPr>
        <w:t>islands  (</w:t>
      </w:r>
      <w:proofErr w:type="gramEnd"/>
      <w:r>
        <w:rPr>
          <w:sz w:val="24"/>
          <w:szCs w:val="24"/>
        </w:rPr>
        <w:t>The Caribbean Confederation of Credit Unions); and</w:t>
      </w:r>
    </w:p>
    <w:p w14:paraId="047F273A" w14:textId="50317FDB" w:rsidR="003B3954" w:rsidRDefault="003B3954" w:rsidP="00AD48D8">
      <w:pPr>
        <w:jc w:val="both"/>
        <w:rPr>
          <w:rFonts w:ascii="Arial" w:eastAsia="Arial" w:hAnsi="Arial" w:cs="Arial"/>
          <w:sz w:val="24"/>
          <w:szCs w:val="24"/>
        </w:rPr>
      </w:pPr>
      <w:r>
        <w:rPr>
          <w:sz w:val="24"/>
          <w:szCs w:val="24"/>
        </w:rPr>
        <w:t>iv) Money Lenders - These entities are also growing in importance as they bear relatively low regulatory and compliance burden. There are 93 money lending branches in 13 islands.</w:t>
      </w:r>
    </w:p>
    <w:p w14:paraId="1D107E8A" w14:textId="77777777" w:rsidR="003B3954" w:rsidRDefault="003B3954" w:rsidP="00AD48D8">
      <w:pPr>
        <w:pStyle w:val="Heading1"/>
        <w:jc w:val="both"/>
        <w:rPr>
          <w:sz w:val="36"/>
          <w:szCs w:val="36"/>
        </w:rPr>
      </w:pPr>
      <w:bookmarkStart w:id="8" w:name="_2et92p0" w:colFirst="0" w:colLast="0"/>
      <w:bookmarkEnd w:id="8"/>
    </w:p>
    <w:p w14:paraId="1CD33CE4" w14:textId="77777777" w:rsidR="003B3954" w:rsidRDefault="003B3954" w:rsidP="00AD48D8">
      <w:pPr>
        <w:pStyle w:val="Heading1"/>
        <w:jc w:val="both"/>
        <w:rPr>
          <w:sz w:val="36"/>
          <w:szCs w:val="36"/>
        </w:rPr>
      </w:pPr>
      <w:bookmarkStart w:id="9" w:name="_m0vhvja7kq3s" w:colFirst="0" w:colLast="0"/>
      <w:bookmarkEnd w:id="9"/>
      <w:r>
        <w:rPr>
          <w:sz w:val="36"/>
          <w:szCs w:val="36"/>
        </w:rPr>
        <w:t xml:space="preserve">Porter’s 5 forces analysis of FCIB: </w:t>
      </w:r>
    </w:p>
    <w:p w14:paraId="6ED3B89D" w14:textId="77777777" w:rsidR="003B3954" w:rsidRDefault="003B3954" w:rsidP="00AD48D8">
      <w:pPr>
        <w:jc w:val="both"/>
      </w:pPr>
    </w:p>
    <w:p w14:paraId="4B5E4B4E" w14:textId="77777777" w:rsidR="003B3954" w:rsidRDefault="003B3954" w:rsidP="00AD48D8">
      <w:pPr>
        <w:jc w:val="both"/>
        <w:rPr>
          <w:i/>
          <w:sz w:val="24"/>
          <w:szCs w:val="24"/>
        </w:rPr>
      </w:pPr>
      <w:r>
        <w:rPr>
          <w:rFonts w:ascii="Calibri" w:eastAsia="Calibri" w:hAnsi="Calibri" w:cs="Calibri"/>
          <w:b/>
          <w:i/>
          <w:color w:val="773F04"/>
          <w:sz w:val="28"/>
          <w:szCs w:val="28"/>
        </w:rPr>
        <w:t>Threats of new entrants</w:t>
      </w:r>
      <w:r>
        <w:rPr>
          <w:i/>
          <w:sz w:val="24"/>
          <w:szCs w:val="24"/>
        </w:rPr>
        <w:t xml:space="preserve">: </w:t>
      </w:r>
    </w:p>
    <w:p w14:paraId="7B7BDB4E" w14:textId="77777777" w:rsidR="003B3954" w:rsidRDefault="003B3954" w:rsidP="00AD48D8">
      <w:pPr>
        <w:jc w:val="both"/>
      </w:pPr>
    </w:p>
    <w:p w14:paraId="599935B9" w14:textId="77777777" w:rsidR="003B3954" w:rsidRDefault="003B3954" w:rsidP="00AD48D8">
      <w:pPr>
        <w:pBdr>
          <w:top w:val="nil"/>
          <w:left w:val="nil"/>
          <w:bottom w:val="nil"/>
          <w:right w:val="nil"/>
          <w:between w:val="nil"/>
        </w:pBdr>
        <w:jc w:val="both"/>
        <w:rPr>
          <w:sz w:val="24"/>
          <w:szCs w:val="24"/>
        </w:rPr>
      </w:pPr>
      <w:r>
        <w:rPr>
          <w:sz w:val="24"/>
          <w:szCs w:val="24"/>
        </w:rPr>
        <w:t>While starting a new bank requires excessive amounts of capital investment and experience many opt to bypass this and open money lenders that require far less capital, experience and are not as closely regulated as the bank and as such does not have the exorbitant regulatory and compliance cost. Credit unions also experience lower entry fees and are not subject to high regulatory and compliance costs further the many Caribbean jurisdiction credit unions are not subject to corporate tax which allows them to return a significant portion of their profit to members in the form of dividends this fact allows the credit unions to attract a significant amount of members. Banks like FCIB on the other hand must pay on average 30% of their profit in corporate tax each year.</w:t>
      </w:r>
    </w:p>
    <w:p w14:paraId="65AED3BF" w14:textId="77777777" w:rsidR="003B3954" w:rsidRDefault="003B3954" w:rsidP="00AD48D8">
      <w:pPr>
        <w:jc w:val="both"/>
      </w:pPr>
    </w:p>
    <w:p w14:paraId="7EFE228C" w14:textId="77777777" w:rsidR="003B3954" w:rsidRDefault="003B3954" w:rsidP="00AD48D8">
      <w:pPr>
        <w:pStyle w:val="Heading3"/>
        <w:shd w:val="clear" w:color="auto" w:fill="FFFFFF"/>
        <w:spacing w:before="360" w:after="80"/>
        <w:jc w:val="both"/>
        <w:rPr>
          <w:b/>
          <w:sz w:val="28"/>
          <w:szCs w:val="28"/>
        </w:rPr>
      </w:pPr>
      <w:bookmarkStart w:id="10" w:name="_pcbmaq17l8rn" w:colFirst="0" w:colLast="0"/>
      <w:bookmarkEnd w:id="10"/>
      <w:r>
        <w:rPr>
          <w:b/>
          <w:sz w:val="28"/>
          <w:szCs w:val="28"/>
        </w:rPr>
        <w:t>Bargaining Power of Suppliers</w:t>
      </w:r>
    </w:p>
    <w:p w14:paraId="76803EBB" w14:textId="05084CFB" w:rsidR="003B3954" w:rsidRDefault="003B3954" w:rsidP="00AD48D8">
      <w:pPr>
        <w:spacing w:before="240" w:after="240"/>
        <w:jc w:val="both"/>
      </w:pPr>
      <w:r>
        <w:rPr>
          <w:sz w:val="24"/>
          <w:szCs w:val="24"/>
        </w:rPr>
        <w:t xml:space="preserve">For FCIB the suppliers are the depositors, due to the large number of depositors their bargaining power is low. The Bank’s cash balance has increased from 2.267 billion in 2019 to 2.280 </w:t>
      </w:r>
      <w:proofErr w:type="gramStart"/>
      <w:r>
        <w:rPr>
          <w:sz w:val="24"/>
          <w:szCs w:val="24"/>
        </w:rPr>
        <w:t>billion  in</w:t>
      </w:r>
      <w:proofErr w:type="gramEnd"/>
      <w:r>
        <w:rPr>
          <w:sz w:val="24"/>
          <w:szCs w:val="24"/>
        </w:rPr>
        <w:t xml:space="preserve"> 2020 given the increased liquidity suggest an increase in the supply of loanable funds over the demand for loanable funds which naturally reduces the bargaining power of those suppliers. This is indicated by the reduction of the interest rate on deposit from </w:t>
      </w:r>
      <w:r w:rsidR="00AD48D8">
        <w:rPr>
          <w:sz w:val="24"/>
          <w:szCs w:val="24"/>
        </w:rPr>
        <w:t>0.18 in</w:t>
      </w:r>
      <w:r>
        <w:rPr>
          <w:sz w:val="24"/>
          <w:szCs w:val="24"/>
        </w:rPr>
        <w:t xml:space="preserve"> 2019 to 0.17 2020.</w:t>
      </w:r>
    </w:p>
    <w:p w14:paraId="30F37F1A" w14:textId="77777777" w:rsidR="003B3954" w:rsidRDefault="003B3954" w:rsidP="00AD48D8">
      <w:pPr>
        <w:pStyle w:val="Heading3"/>
        <w:spacing w:before="240" w:after="240"/>
        <w:jc w:val="both"/>
        <w:rPr>
          <w:b/>
          <w:sz w:val="28"/>
          <w:szCs w:val="28"/>
        </w:rPr>
      </w:pPr>
      <w:r>
        <w:rPr>
          <w:sz w:val="28"/>
          <w:szCs w:val="28"/>
        </w:rPr>
        <w:t xml:space="preserve"> </w:t>
      </w:r>
      <w:r>
        <w:rPr>
          <w:b/>
          <w:sz w:val="28"/>
          <w:szCs w:val="28"/>
        </w:rPr>
        <w:t>Bargaining Power of Buyers</w:t>
      </w:r>
    </w:p>
    <w:p w14:paraId="085FC2F8" w14:textId="77777777" w:rsidR="003B3954" w:rsidRDefault="003B3954" w:rsidP="00AD48D8">
      <w:pPr>
        <w:spacing w:before="240" w:after="240"/>
        <w:jc w:val="both"/>
        <w:rPr>
          <w:sz w:val="24"/>
          <w:szCs w:val="24"/>
        </w:rPr>
      </w:pPr>
      <w:r>
        <w:rPr>
          <w:sz w:val="24"/>
          <w:szCs w:val="24"/>
        </w:rPr>
        <w:t xml:space="preserve">Buyers are nimble, moving to whomever gives them the best price with reasonable service, with this in mind clients demand from the banking sector the best interest rates and even better customer service. FCIB as well as the other competitors must always be creative as to how they will improve on the products and services being provided while still making a profit for shareholders. In 2020 </w:t>
      </w:r>
      <w:r>
        <w:rPr>
          <w:sz w:val="24"/>
          <w:szCs w:val="24"/>
        </w:rPr>
        <w:lastRenderedPageBreak/>
        <w:t xml:space="preserve">FCIB made a loss of 159 </w:t>
      </w:r>
      <w:proofErr w:type="gramStart"/>
      <w:r>
        <w:rPr>
          <w:sz w:val="24"/>
          <w:szCs w:val="24"/>
        </w:rPr>
        <w:t>million</w:t>
      </w:r>
      <w:proofErr w:type="gramEnd"/>
      <w:r>
        <w:rPr>
          <w:sz w:val="24"/>
          <w:szCs w:val="24"/>
        </w:rPr>
        <w:t xml:space="preserve"> but this was due to the impact of COVID 19 during the previous 5 years the bank constantly made a net income between $98 million and 171 million, see detailed view in the table below: </w:t>
      </w:r>
    </w:p>
    <w:p w14:paraId="5CC75240" w14:textId="77777777" w:rsidR="003B3954" w:rsidRDefault="003B3954" w:rsidP="00AD48D8">
      <w:pPr>
        <w:spacing w:before="240" w:after="240"/>
        <w:jc w:val="both"/>
        <w:rPr>
          <w:sz w:val="24"/>
          <w:szCs w:val="24"/>
        </w:rPr>
      </w:pPr>
      <w:r>
        <w:rPr>
          <w:noProof/>
          <w:sz w:val="24"/>
          <w:szCs w:val="24"/>
        </w:rPr>
        <w:drawing>
          <wp:inline distT="114300" distB="114300" distL="114300" distR="114300" wp14:anchorId="0F6DDCF9" wp14:editId="04C2F3E8">
            <wp:extent cx="5943600" cy="3467100"/>
            <wp:effectExtent l="0" t="0" r="0" b="0"/>
            <wp:docPr id="22" name="image1.png" descr="Chart&#10;&#10;Description automatically generated"/>
            <wp:cNvGraphicFramePr/>
            <a:graphic xmlns:a="http://schemas.openxmlformats.org/drawingml/2006/main">
              <a:graphicData uri="http://schemas.openxmlformats.org/drawingml/2006/picture">
                <pic:pic xmlns:pic="http://schemas.openxmlformats.org/drawingml/2006/picture">
                  <pic:nvPicPr>
                    <pic:cNvPr id="22" name="image1.png" descr="Chart&#10;&#10;Description automatically generated"/>
                    <pic:cNvPicPr preferRelativeResize="0"/>
                  </pic:nvPicPr>
                  <pic:blipFill>
                    <a:blip r:embed="rId12"/>
                    <a:srcRect/>
                    <a:stretch>
                      <a:fillRect/>
                    </a:stretch>
                  </pic:blipFill>
                  <pic:spPr>
                    <a:xfrm>
                      <a:off x="0" y="0"/>
                      <a:ext cx="5943600" cy="3467100"/>
                    </a:xfrm>
                    <a:prstGeom prst="rect">
                      <a:avLst/>
                    </a:prstGeom>
                    <a:ln/>
                  </pic:spPr>
                </pic:pic>
              </a:graphicData>
            </a:graphic>
          </wp:inline>
        </w:drawing>
      </w:r>
    </w:p>
    <w:p w14:paraId="65AB36E4" w14:textId="77777777" w:rsidR="003B3954" w:rsidRDefault="003B3954" w:rsidP="00AD48D8">
      <w:pPr>
        <w:pStyle w:val="Heading3"/>
        <w:spacing w:before="240" w:after="240"/>
        <w:jc w:val="both"/>
        <w:rPr>
          <w:b/>
          <w:sz w:val="36"/>
          <w:szCs w:val="36"/>
        </w:rPr>
      </w:pPr>
      <w:bookmarkStart w:id="11" w:name="_fzukzb4val8m" w:colFirst="0" w:colLast="0"/>
      <w:bookmarkEnd w:id="11"/>
      <w:r>
        <w:rPr>
          <w:sz w:val="28"/>
          <w:szCs w:val="28"/>
        </w:rPr>
        <w:t xml:space="preserve"> </w:t>
      </w:r>
      <w:r>
        <w:rPr>
          <w:b/>
          <w:sz w:val="28"/>
          <w:szCs w:val="28"/>
        </w:rPr>
        <w:t>Threat of Substitute Products or Services</w:t>
      </w:r>
      <w:r>
        <w:rPr>
          <w:b/>
          <w:sz w:val="36"/>
          <w:szCs w:val="36"/>
        </w:rPr>
        <w:t xml:space="preserve"> </w:t>
      </w:r>
    </w:p>
    <w:p w14:paraId="7465BA44" w14:textId="77777777" w:rsidR="003B3954" w:rsidRDefault="003B3954" w:rsidP="00AD48D8">
      <w:pPr>
        <w:pBdr>
          <w:top w:val="nil"/>
          <w:left w:val="nil"/>
          <w:bottom w:val="nil"/>
          <w:right w:val="nil"/>
          <w:between w:val="nil"/>
        </w:pBdr>
        <w:spacing w:before="240" w:after="240"/>
        <w:jc w:val="both"/>
        <w:rPr>
          <w:sz w:val="24"/>
          <w:szCs w:val="24"/>
        </w:rPr>
      </w:pPr>
      <w:r>
        <w:rPr>
          <w:sz w:val="24"/>
          <w:szCs w:val="24"/>
        </w:rPr>
        <w:t>For FCIB  the threat of substitute products or services are high within the retail and business banking category with money lenders and credit unions offering similar products, while the national and international banks have created similar products in the corporate and investment banking, wealth management and Administration, thus there is lack of diversification in services within the sector meaning that customers have lots of alternatives than FCIB to get their loans , investments and business/personal accounts. This is compounded by the ease of moving from one financial institution to the next with competitors willing to take over existing loans even those with penalties such as mortgages, as well as not requiring a minimal deposit to open accounts. With other banks, credit unions and money lenders offering the same level or not far from services to customers, FCIB must then differentiate through marketing that they offer superior products and services than their competitors in all 4 banking segments. In a bid to keep clients during the pandemic FCIB rolled out the following:</w:t>
      </w:r>
    </w:p>
    <w:p w14:paraId="7DA7C30D" w14:textId="77777777" w:rsidR="003B3954" w:rsidRDefault="003B3954" w:rsidP="00AD48D8">
      <w:pPr>
        <w:numPr>
          <w:ilvl w:val="0"/>
          <w:numId w:val="5"/>
        </w:numPr>
        <w:spacing w:before="240" w:line="480" w:lineRule="auto"/>
        <w:jc w:val="both"/>
      </w:pPr>
      <w:r>
        <w:rPr>
          <w:color w:val="943634"/>
          <w:sz w:val="14"/>
          <w:szCs w:val="14"/>
        </w:rPr>
        <w:t xml:space="preserve"> </w:t>
      </w:r>
      <w:r>
        <w:rPr>
          <w:sz w:val="24"/>
          <w:szCs w:val="24"/>
        </w:rPr>
        <w:t>Digital onboarding of clients</w:t>
      </w:r>
    </w:p>
    <w:p w14:paraId="27F2CFC5" w14:textId="77777777" w:rsidR="003B3954" w:rsidRDefault="003B3954" w:rsidP="00AD48D8">
      <w:pPr>
        <w:numPr>
          <w:ilvl w:val="0"/>
          <w:numId w:val="5"/>
        </w:numPr>
        <w:spacing w:line="480" w:lineRule="auto"/>
        <w:jc w:val="both"/>
      </w:pPr>
      <w:r>
        <w:rPr>
          <w:sz w:val="24"/>
          <w:szCs w:val="24"/>
        </w:rPr>
        <w:t>View pending visa debit transaction.</w:t>
      </w:r>
    </w:p>
    <w:p w14:paraId="291990C2" w14:textId="77777777" w:rsidR="003B3954" w:rsidRDefault="003B3954" w:rsidP="00AD48D8">
      <w:pPr>
        <w:numPr>
          <w:ilvl w:val="0"/>
          <w:numId w:val="5"/>
        </w:numPr>
        <w:spacing w:line="480" w:lineRule="auto"/>
        <w:jc w:val="both"/>
        <w:rPr>
          <w:sz w:val="24"/>
          <w:szCs w:val="24"/>
        </w:rPr>
      </w:pPr>
      <w:r>
        <w:rPr>
          <w:sz w:val="24"/>
          <w:szCs w:val="24"/>
        </w:rPr>
        <w:t>Upgrade to Point of Sale POS merchant system</w:t>
      </w:r>
    </w:p>
    <w:p w14:paraId="54D3344C" w14:textId="77777777" w:rsidR="003B3954" w:rsidRDefault="003B3954" w:rsidP="00AD48D8">
      <w:pPr>
        <w:numPr>
          <w:ilvl w:val="0"/>
          <w:numId w:val="5"/>
        </w:numPr>
        <w:spacing w:line="480" w:lineRule="auto"/>
        <w:jc w:val="both"/>
      </w:pPr>
      <w:r>
        <w:rPr>
          <w:sz w:val="24"/>
          <w:szCs w:val="24"/>
        </w:rPr>
        <w:t>Updates to Mobile application &amp; online banking offerings</w:t>
      </w:r>
    </w:p>
    <w:p w14:paraId="458A2EEF" w14:textId="77777777" w:rsidR="003B3954" w:rsidRDefault="003B3954" w:rsidP="00AD48D8">
      <w:pPr>
        <w:numPr>
          <w:ilvl w:val="0"/>
          <w:numId w:val="5"/>
        </w:numPr>
        <w:spacing w:line="480" w:lineRule="auto"/>
        <w:jc w:val="both"/>
      </w:pPr>
      <w:r>
        <w:rPr>
          <w:color w:val="943634"/>
          <w:sz w:val="14"/>
          <w:szCs w:val="14"/>
        </w:rPr>
        <w:lastRenderedPageBreak/>
        <w:t xml:space="preserve"> </w:t>
      </w:r>
      <w:r>
        <w:rPr>
          <w:sz w:val="24"/>
          <w:szCs w:val="24"/>
        </w:rPr>
        <w:t xml:space="preserve">Receive </w:t>
      </w:r>
      <w:proofErr w:type="spellStart"/>
      <w:proofErr w:type="gramStart"/>
      <w:r>
        <w:rPr>
          <w:sz w:val="24"/>
          <w:szCs w:val="24"/>
        </w:rPr>
        <w:t>pre approved</w:t>
      </w:r>
      <w:proofErr w:type="spellEnd"/>
      <w:proofErr w:type="gramEnd"/>
      <w:r>
        <w:rPr>
          <w:sz w:val="24"/>
          <w:szCs w:val="24"/>
        </w:rPr>
        <w:t xml:space="preserve"> cards with end-to-end online </w:t>
      </w:r>
      <w:proofErr w:type="spellStart"/>
      <w:r>
        <w:rPr>
          <w:sz w:val="24"/>
          <w:szCs w:val="24"/>
        </w:rPr>
        <w:t>fulfillment</w:t>
      </w:r>
      <w:proofErr w:type="spellEnd"/>
      <w:r>
        <w:rPr>
          <w:sz w:val="24"/>
          <w:szCs w:val="24"/>
        </w:rPr>
        <w:t>.</w:t>
      </w:r>
    </w:p>
    <w:p w14:paraId="6137732B" w14:textId="77777777" w:rsidR="003B3954" w:rsidRDefault="003B3954" w:rsidP="00AD48D8">
      <w:pPr>
        <w:numPr>
          <w:ilvl w:val="0"/>
          <w:numId w:val="5"/>
        </w:numPr>
        <w:spacing w:line="480" w:lineRule="auto"/>
        <w:jc w:val="both"/>
      </w:pPr>
      <w:r>
        <w:rPr>
          <w:color w:val="943634"/>
          <w:sz w:val="14"/>
          <w:szCs w:val="14"/>
        </w:rPr>
        <w:t xml:space="preserve"> </w:t>
      </w:r>
      <w:r>
        <w:rPr>
          <w:sz w:val="24"/>
          <w:szCs w:val="24"/>
        </w:rPr>
        <w:t>Can now process an additional 1 million transaction through the updated platforms</w:t>
      </w:r>
    </w:p>
    <w:p w14:paraId="274A2B7D" w14:textId="77777777" w:rsidR="003B3954" w:rsidRDefault="003B3954" w:rsidP="00AD48D8">
      <w:pPr>
        <w:numPr>
          <w:ilvl w:val="0"/>
          <w:numId w:val="5"/>
        </w:numPr>
        <w:spacing w:after="240" w:line="480" w:lineRule="auto"/>
        <w:jc w:val="both"/>
      </w:pPr>
      <w:r>
        <w:rPr>
          <w:sz w:val="24"/>
          <w:szCs w:val="24"/>
        </w:rPr>
        <w:t xml:space="preserve">Allow users to add notes to account transfers &amp; receive automatic notifications for wires and other payments. </w:t>
      </w:r>
    </w:p>
    <w:p w14:paraId="63731F58" w14:textId="77777777" w:rsidR="003B3954" w:rsidRDefault="003B3954" w:rsidP="00AD48D8">
      <w:pPr>
        <w:spacing w:before="240" w:after="240"/>
        <w:jc w:val="both"/>
        <w:rPr>
          <w:b/>
          <w:sz w:val="24"/>
          <w:szCs w:val="24"/>
        </w:rPr>
      </w:pPr>
      <w:r>
        <w:rPr>
          <w:rFonts w:ascii="Calibri" w:eastAsia="Calibri" w:hAnsi="Calibri" w:cs="Calibri"/>
          <w:b/>
          <w:color w:val="773F04"/>
          <w:sz w:val="28"/>
          <w:szCs w:val="28"/>
        </w:rPr>
        <w:t>Competitive Rivalry:</w:t>
      </w:r>
    </w:p>
    <w:p w14:paraId="52865101" w14:textId="77777777" w:rsidR="003B3954" w:rsidRDefault="003B3954" w:rsidP="00AD48D8">
      <w:pPr>
        <w:spacing w:before="240" w:after="240"/>
        <w:jc w:val="both"/>
        <w:rPr>
          <w:rFonts w:ascii="Arial" w:eastAsia="Arial" w:hAnsi="Arial" w:cs="Arial"/>
          <w:sz w:val="24"/>
          <w:szCs w:val="24"/>
        </w:rPr>
      </w:pPr>
      <w:r>
        <w:rPr>
          <w:sz w:val="24"/>
          <w:szCs w:val="24"/>
        </w:rPr>
        <w:t xml:space="preserve">Within the existing financial services market that FCIB operates there are many existing competitors all offering similar products as the international bank at relatively the same quality. Due to this, growth in the sector has slowed with the bank growing by 1 % from 2012 to 2019 and then 5% from 2019 to 2020. FCIB competitors generally target the same demographic as the bank and therefore there is increased pressure for the bank to persuade clients to continue banking with FCIB and not to be drawn in by competitors (look at loans to customers and deposits to see increase or decrease). FCIB can reduce the likelihood of clientele lost by doing more market research and product development to continuously provide product and services necessary in these modern times. </w:t>
      </w:r>
    </w:p>
    <w:p w14:paraId="05DE6BA2" w14:textId="77777777" w:rsidR="003B3954" w:rsidRDefault="003B3954" w:rsidP="00AD48D8">
      <w:pPr>
        <w:jc w:val="both"/>
        <w:rPr>
          <w:rFonts w:ascii="Arial" w:eastAsia="Arial" w:hAnsi="Arial" w:cs="Arial"/>
          <w:sz w:val="24"/>
          <w:szCs w:val="24"/>
        </w:rPr>
      </w:pPr>
    </w:p>
    <w:p w14:paraId="40D3D847" w14:textId="77777777" w:rsidR="003B3954" w:rsidRDefault="003B3954" w:rsidP="00AD48D8">
      <w:pPr>
        <w:jc w:val="both"/>
        <w:rPr>
          <w:rFonts w:ascii="Arial" w:eastAsia="Arial" w:hAnsi="Arial" w:cs="Arial"/>
          <w:sz w:val="24"/>
          <w:szCs w:val="24"/>
        </w:rPr>
      </w:pPr>
      <w:r>
        <w:rPr>
          <w:rFonts w:ascii="Arial" w:eastAsia="Arial" w:hAnsi="Arial" w:cs="Arial"/>
          <w:sz w:val="24"/>
          <w:szCs w:val="24"/>
        </w:rPr>
        <w:t>The Macroeconomic environment in which CIBC/ FCIB operates:</w:t>
      </w:r>
    </w:p>
    <w:p w14:paraId="1A1CFF00" w14:textId="77777777" w:rsidR="003B3954" w:rsidRDefault="003B3954" w:rsidP="00AD48D8">
      <w:pPr>
        <w:jc w:val="both"/>
        <w:rPr>
          <w:sz w:val="24"/>
          <w:szCs w:val="24"/>
        </w:rPr>
      </w:pPr>
    </w:p>
    <w:p w14:paraId="656F695B" w14:textId="77777777" w:rsidR="003B3954" w:rsidRDefault="003B3954" w:rsidP="00AD48D8">
      <w:pPr>
        <w:jc w:val="both"/>
        <w:rPr>
          <w:sz w:val="24"/>
          <w:szCs w:val="24"/>
        </w:rPr>
      </w:pPr>
    </w:p>
    <w:p w14:paraId="7E29B766" w14:textId="77777777" w:rsidR="003B3954" w:rsidRDefault="003B3954" w:rsidP="00AD48D8">
      <w:pPr>
        <w:pStyle w:val="Heading2"/>
        <w:jc w:val="both"/>
        <w:rPr>
          <w:sz w:val="28"/>
          <w:szCs w:val="28"/>
        </w:rPr>
      </w:pPr>
      <w:bookmarkStart w:id="12" w:name="_tyjcwt" w:colFirst="0" w:colLast="0"/>
      <w:bookmarkEnd w:id="12"/>
      <w:r>
        <w:rPr>
          <w:sz w:val="28"/>
          <w:szCs w:val="28"/>
        </w:rPr>
        <w:t>PESTEL Analysis:</w:t>
      </w:r>
    </w:p>
    <w:p w14:paraId="216DC11D" w14:textId="77777777" w:rsidR="003B3954" w:rsidRDefault="003B3954" w:rsidP="00AD48D8">
      <w:pPr>
        <w:jc w:val="both"/>
        <w:rPr>
          <w:sz w:val="24"/>
          <w:szCs w:val="24"/>
        </w:rPr>
      </w:pPr>
      <w:r>
        <w:rPr>
          <w:sz w:val="24"/>
          <w:szCs w:val="24"/>
        </w:rPr>
        <w:t xml:space="preserve">PESTEL is an analysis used to evaluate the Macro-economic environment in which an organisation operates. The acronym </w:t>
      </w:r>
      <w:proofErr w:type="gramStart"/>
      <w:r>
        <w:rPr>
          <w:sz w:val="24"/>
          <w:szCs w:val="24"/>
        </w:rPr>
        <w:t>represents :</w:t>
      </w:r>
      <w:proofErr w:type="gramEnd"/>
      <w:r>
        <w:rPr>
          <w:sz w:val="24"/>
          <w:szCs w:val="24"/>
        </w:rPr>
        <w:t xml:space="preserve">  P – Political, E - Economics, S- Social, T- Technological, E-Environmental and L-Legal. As an international bank, CIBC/</w:t>
      </w:r>
      <w:proofErr w:type="gramStart"/>
      <w:r>
        <w:rPr>
          <w:sz w:val="24"/>
          <w:szCs w:val="24"/>
        </w:rPr>
        <w:t>FCIB  operates</w:t>
      </w:r>
      <w:proofErr w:type="gramEnd"/>
      <w:r>
        <w:rPr>
          <w:sz w:val="24"/>
          <w:szCs w:val="24"/>
        </w:rPr>
        <w:t xml:space="preserve"> in many territories, which gives rise  to a dynamic PESTEL landscape , governed by a  varying regulatory framework. </w:t>
      </w:r>
    </w:p>
    <w:p w14:paraId="0A962F29" w14:textId="77777777" w:rsidR="003B3954" w:rsidRDefault="003B3954" w:rsidP="00AD48D8">
      <w:pPr>
        <w:jc w:val="both"/>
        <w:rPr>
          <w:sz w:val="24"/>
          <w:szCs w:val="24"/>
        </w:rPr>
      </w:pPr>
    </w:p>
    <w:p w14:paraId="3E9BDF28" w14:textId="77777777" w:rsidR="003B3954" w:rsidRDefault="003B3954" w:rsidP="00AD48D8">
      <w:pPr>
        <w:jc w:val="both"/>
        <w:rPr>
          <w:sz w:val="24"/>
          <w:szCs w:val="24"/>
        </w:rPr>
      </w:pPr>
    </w:p>
    <w:p w14:paraId="7CCCE243" w14:textId="77777777" w:rsidR="003B3954" w:rsidRDefault="003B3954" w:rsidP="00AD48D8">
      <w:pPr>
        <w:jc w:val="both"/>
        <w:rPr>
          <w:sz w:val="24"/>
          <w:szCs w:val="24"/>
        </w:rPr>
      </w:pPr>
    </w:p>
    <w:p w14:paraId="5B111149" w14:textId="77777777" w:rsidR="003B3954" w:rsidRDefault="003B3954" w:rsidP="00AD48D8">
      <w:pPr>
        <w:jc w:val="both"/>
        <w:rPr>
          <w:sz w:val="24"/>
          <w:szCs w:val="24"/>
        </w:rPr>
      </w:pP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4638"/>
        <w:gridCol w:w="4722"/>
      </w:tblGrid>
      <w:tr w:rsidR="003B3954" w14:paraId="3190D9FD" w14:textId="77777777" w:rsidTr="001379B2">
        <w:trPr>
          <w:trHeight w:val="485"/>
        </w:trPr>
        <w:tc>
          <w:tcPr>
            <w:tcW w:w="4638" w:type="dxa"/>
            <w:tcBorders>
              <w:top w:val="single" w:sz="8" w:space="0" w:color="89C2E5"/>
              <w:left w:val="single" w:sz="8" w:space="0" w:color="89C2E5"/>
              <w:bottom w:val="single" w:sz="12" w:space="0" w:color="4DA4D8"/>
              <w:right w:val="single" w:sz="8" w:space="0" w:color="89C2E5"/>
            </w:tcBorders>
            <w:tcMar>
              <w:top w:w="100" w:type="dxa"/>
              <w:left w:w="100" w:type="dxa"/>
              <w:bottom w:w="100" w:type="dxa"/>
              <w:right w:w="100" w:type="dxa"/>
            </w:tcMar>
          </w:tcPr>
          <w:p w14:paraId="38D0FB8E" w14:textId="77777777" w:rsidR="003B3954" w:rsidRDefault="003B3954" w:rsidP="00AD48D8">
            <w:pPr>
              <w:spacing w:before="240" w:after="240"/>
              <w:jc w:val="both"/>
              <w:rPr>
                <w:b/>
                <w:sz w:val="24"/>
                <w:szCs w:val="24"/>
              </w:rPr>
            </w:pPr>
            <w:r>
              <w:rPr>
                <w:b/>
                <w:sz w:val="24"/>
                <w:szCs w:val="24"/>
              </w:rPr>
              <w:t>Country</w:t>
            </w:r>
          </w:p>
        </w:tc>
        <w:tc>
          <w:tcPr>
            <w:tcW w:w="4721" w:type="dxa"/>
            <w:tcBorders>
              <w:top w:val="single" w:sz="8" w:space="0" w:color="89C2E5"/>
              <w:left w:val="nil"/>
              <w:bottom w:val="single" w:sz="12" w:space="0" w:color="4DA4D8"/>
              <w:right w:val="single" w:sz="8" w:space="0" w:color="89C2E5"/>
            </w:tcBorders>
            <w:tcMar>
              <w:top w:w="100" w:type="dxa"/>
              <w:left w:w="100" w:type="dxa"/>
              <w:bottom w:w="100" w:type="dxa"/>
              <w:right w:w="100" w:type="dxa"/>
            </w:tcMar>
          </w:tcPr>
          <w:p w14:paraId="444F4EDA" w14:textId="77777777" w:rsidR="003B3954" w:rsidRDefault="003B3954" w:rsidP="00AD48D8">
            <w:pPr>
              <w:spacing w:before="240" w:after="240"/>
              <w:jc w:val="both"/>
              <w:rPr>
                <w:b/>
                <w:sz w:val="24"/>
                <w:szCs w:val="24"/>
              </w:rPr>
            </w:pPr>
            <w:r>
              <w:rPr>
                <w:b/>
                <w:sz w:val="24"/>
                <w:szCs w:val="24"/>
              </w:rPr>
              <w:t>Central Bank</w:t>
            </w:r>
          </w:p>
        </w:tc>
      </w:tr>
      <w:tr w:rsidR="003B3954" w14:paraId="3F5F27F0" w14:textId="77777777" w:rsidTr="001379B2">
        <w:trPr>
          <w:trHeight w:val="800"/>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1D077BC1" w14:textId="77777777" w:rsidR="003B3954" w:rsidRDefault="003B3954" w:rsidP="00AD48D8">
            <w:pPr>
              <w:spacing w:before="240" w:after="240"/>
              <w:jc w:val="both"/>
              <w:rPr>
                <w:b/>
                <w:sz w:val="24"/>
                <w:szCs w:val="24"/>
              </w:rPr>
            </w:pPr>
            <w:r>
              <w:rPr>
                <w:b/>
                <w:sz w:val="24"/>
                <w:szCs w:val="24"/>
              </w:rPr>
              <w:t>(Antigua, Grenada, St. Kitts &amp; Nevis, Dominica, St, Vincent, St. Lucia)</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43236179" w14:textId="77777777" w:rsidR="003B3954" w:rsidRDefault="003B3954" w:rsidP="00AD48D8">
            <w:pPr>
              <w:spacing w:before="240" w:after="240"/>
              <w:jc w:val="both"/>
              <w:rPr>
                <w:sz w:val="24"/>
                <w:szCs w:val="24"/>
              </w:rPr>
            </w:pPr>
            <w:r>
              <w:rPr>
                <w:sz w:val="24"/>
                <w:szCs w:val="24"/>
              </w:rPr>
              <w:t>Eastern Caribbean Central Bank</w:t>
            </w:r>
          </w:p>
        </w:tc>
      </w:tr>
      <w:tr w:rsidR="003B3954" w14:paraId="717A39F6"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408BF8E1" w14:textId="77777777" w:rsidR="003B3954" w:rsidRDefault="003B3954" w:rsidP="00AD48D8">
            <w:pPr>
              <w:spacing w:before="240" w:after="240"/>
              <w:jc w:val="both"/>
              <w:rPr>
                <w:b/>
                <w:sz w:val="24"/>
                <w:szCs w:val="24"/>
              </w:rPr>
            </w:pPr>
            <w:r>
              <w:rPr>
                <w:b/>
                <w:sz w:val="24"/>
                <w:szCs w:val="24"/>
              </w:rPr>
              <w:t>Jamaica</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54D7AFA5" w14:textId="77777777" w:rsidR="003B3954" w:rsidRDefault="003B3954" w:rsidP="00AD48D8">
            <w:pPr>
              <w:spacing w:before="240" w:after="240"/>
              <w:jc w:val="both"/>
              <w:rPr>
                <w:sz w:val="24"/>
                <w:szCs w:val="24"/>
              </w:rPr>
            </w:pPr>
            <w:r>
              <w:rPr>
                <w:sz w:val="24"/>
                <w:szCs w:val="24"/>
              </w:rPr>
              <w:t>The Bank of Jamaica</w:t>
            </w:r>
          </w:p>
        </w:tc>
      </w:tr>
      <w:tr w:rsidR="003B3954" w14:paraId="1F0A313C"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790E7738" w14:textId="77777777" w:rsidR="003B3954" w:rsidRDefault="003B3954" w:rsidP="00AD48D8">
            <w:pPr>
              <w:spacing w:before="240" w:after="240"/>
              <w:jc w:val="both"/>
              <w:rPr>
                <w:b/>
                <w:sz w:val="24"/>
                <w:szCs w:val="24"/>
              </w:rPr>
            </w:pPr>
            <w:r>
              <w:rPr>
                <w:b/>
                <w:sz w:val="24"/>
                <w:szCs w:val="24"/>
              </w:rPr>
              <w:lastRenderedPageBreak/>
              <w:t>Barbados</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3B008C11" w14:textId="77777777" w:rsidR="003B3954" w:rsidRDefault="003B3954" w:rsidP="00AD48D8">
            <w:pPr>
              <w:spacing w:before="240" w:after="240"/>
              <w:jc w:val="both"/>
              <w:rPr>
                <w:sz w:val="24"/>
                <w:szCs w:val="24"/>
              </w:rPr>
            </w:pPr>
            <w:r>
              <w:rPr>
                <w:sz w:val="24"/>
                <w:szCs w:val="24"/>
              </w:rPr>
              <w:t>Barbados Central Bank</w:t>
            </w:r>
          </w:p>
        </w:tc>
      </w:tr>
      <w:tr w:rsidR="003B3954" w14:paraId="2B797843"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650F8218" w14:textId="77777777" w:rsidR="003B3954" w:rsidRDefault="003B3954" w:rsidP="00AD48D8">
            <w:pPr>
              <w:spacing w:before="240" w:after="240"/>
              <w:jc w:val="both"/>
              <w:rPr>
                <w:b/>
                <w:sz w:val="24"/>
                <w:szCs w:val="24"/>
              </w:rPr>
            </w:pPr>
            <w:r>
              <w:rPr>
                <w:b/>
                <w:sz w:val="24"/>
                <w:szCs w:val="24"/>
              </w:rPr>
              <w:t>Trinidad</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1EFEAE82" w14:textId="77777777" w:rsidR="003B3954" w:rsidRDefault="003B3954" w:rsidP="00AD48D8">
            <w:pPr>
              <w:spacing w:before="240" w:after="240"/>
              <w:jc w:val="both"/>
              <w:rPr>
                <w:sz w:val="24"/>
                <w:szCs w:val="24"/>
              </w:rPr>
            </w:pPr>
            <w:r>
              <w:rPr>
                <w:sz w:val="24"/>
                <w:szCs w:val="24"/>
              </w:rPr>
              <w:t>Central Bank of Trinidad and Tobago</w:t>
            </w:r>
          </w:p>
        </w:tc>
      </w:tr>
      <w:tr w:rsidR="003B3954" w14:paraId="53629830"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6E075D4E" w14:textId="77777777" w:rsidR="003B3954" w:rsidRDefault="003B3954" w:rsidP="00AD48D8">
            <w:pPr>
              <w:spacing w:before="240" w:after="240"/>
              <w:jc w:val="both"/>
              <w:rPr>
                <w:b/>
                <w:sz w:val="24"/>
                <w:szCs w:val="24"/>
              </w:rPr>
            </w:pPr>
            <w:r>
              <w:rPr>
                <w:b/>
                <w:sz w:val="24"/>
                <w:szCs w:val="24"/>
              </w:rPr>
              <w:t>Bahamas</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2B9377AB" w14:textId="77777777" w:rsidR="003B3954" w:rsidRDefault="003B3954" w:rsidP="00AD48D8">
            <w:pPr>
              <w:spacing w:before="240" w:after="240"/>
              <w:jc w:val="both"/>
              <w:rPr>
                <w:sz w:val="24"/>
                <w:szCs w:val="24"/>
              </w:rPr>
            </w:pPr>
            <w:r>
              <w:rPr>
                <w:sz w:val="24"/>
                <w:szCs w:val="24"/>
              </w:rPr>
              <w:t>Central Bank of The Bahamas</w:t>
            </w:r>
          </w:p>
        </w:tc>
      </w:tr>
      <w:tr w:rsidR="003B3954" w14:paraId="50C4A68B"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087544B4" w14:textId="77777777" w:rsidR="003B3954" w:rsidRDefault="003B3954" w:rsidP="00AD48D8">
            <w:pPr>
              <w:spacing w:before="240" w:after="240"/>
              <w:jc w:val="both"/>
              <w:rPr>
                <w:b/>
                <w:sz w:val="24"/>
                <w:szCs w:val="24"/>
              </w:rPr>
            </w:pPr>
            <w:r>
              <w:rPr>
                <w:b/>
                <w:sz w:val="24"/>
                <w:szCs w:val="24"/>
              </w:rPr>
              <w:t>Curacao and St Maarten</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15D96A03" w14:textId="77777777" w:rsidR="003B3954" w:rsidRDefault="003B3954" w:rsidP="00AD48D8">
            <w:pPr>
              <w:spacing w:before="240" w:after="240"/>
              <w:jc w:val="both"/>
              <w:rPr>
                <w:sz w:val="24"/>
                <w:szCs w:val="24"/>
              </w:rPr>
            </w:pPr>
            <w:r>
              <w:rPr>
                <w:sz w:val="24"/>
                <w:szCs w:val="24"/>
              </w:rPr>
              <w:t>Central Bank of Curacao and St Maarten</w:t>
            </w:r>
          </w:p>
        </w:tc>
      </w:tr>
      <w:tr w:rsidR="003B3954" w14:paraId="702C58F4"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2335F7D7" w14:textId="77777777" w:rsidR="003B3954" w:rsidRDefault="003B3954" w:rsidP="00AD48D8">
            <w:pPr>
              <w:spacing w:before="240" w:after="240"/>
              <w:jc w:val="both"/>
              <w:rPr>
                <w:b/>
                <w:sz w:val="24"/>
                <w:szCs w:val="24"/>
              </w:rPr>
            </w:pPr>
            <w:r>
              <w:rPr>
                <w:b/>
                <w:sz w:val="24"/>
                <w:szCs w:val="24"/>
              </w:rPr>
              <w:t>Cayman</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6871C8AC" w14:textId="77777777" w:rsidR="003B3954" w:rsidRDefault="003B3954" w:rsidP="00AD48D8">
            <w:pPr>
              <w:spacing w:before="240" w:after="240"/>
              <w:jc w:val="both"/>
              <w:rPr>
                <w:sz w:val="24"/>
                <w:szCs w:val="24"/>
              </w:rPr>
            </w:pPr>
            <w:r>
              <w:rPr>
                <w:sz w:val="24"/>
                <w:szCs w:val="24"/>
              </w:rPr>
              <w:t>Cayman Islands Monetary Authority</w:t>
            </w:r>
          </w:p>
        </w:tc>
      </w:tr>
      <w:tr w:rsidR="003B3954" w14:paraId="7C220A4F"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705D8D1C" w14:textId="77777777" w:rsidR="003B3954" w:rsidRDefault="003B3954" w:rsidP="00AD48D8">
            <w:pPr>
              <w:spacing w:before="240" w:after="240"/>
              <w:jc w:val="both"/>
              <w:rPr>
                <w:b/>
                <w:sz w:val="24"/>
                <w:szCs w:val="24"/>
              </w:rPr>
            </w:pPr>
            <w:r>
              <w:rPr>
                <w:b/>
                <w:sz w:val="24"/>
                <w:szCs w:val="24"/>
              </w:rPr>
              <w:t>Aruba</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4FFB70C5" w14:textId="77777777" w:rsidR="003B3954" w:rsidRDefault="003B3954" w:rsidP="00AD48D8">
            <w:pPr>
              <w:spacing w:before="240" w:after="240"/>
              <w:jc w:val="both"/>
              <w:rPr>
                <w:sz w:val="24"/>
                <w:szCs w:val="24"/>
              </w:rPr>
            </w:pPr>
            <w:r>
              <w:rPr>
                <w:sz w:val="24"/>
                <w:szCs w:val="24"/>
              </w:rPr>
              <w:t>Central Bank of Aruba</w:t>
            </w:r>
          </w:p>
        </w:tc>
      </w:tr>
      <w:tr w:rsidR="003B3954" w14:paraId="11593A96"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40F2633F" w14:textId="77777777" w:rsidR="003B3954" w:rsidRDefault="003B3954" w:rsidP="00AD48D8">
            <w:pPr>
              <w:spacing w:before="240" w:after="240"/>
              <w:jc w:val="both"/>
              <w:rPr>
                <w:b/>
                <w:sz w:val="24"/>
                <w:szCs w:val="24"/>
              </w:rPr>
            </w:pPr>
            <w:r>
              <w:rPr>
                <w:b/>
                <w:sz w:val="24"/>
                <w:szCs w:val="24"/>
              </w:rPr>
              <w:t>The British Virgin Islands, Turks &amp; Caicos</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2DD64D1E" w14:textId="77777777" w:rsidR="003B3954" w:rsidRDefault="003B3954" w:rsidP="00AD48D8">
            <w:pPr>
              <w:spacing w:before="240" w:after="240"/>
              <w:jc w:val="both"/>
              <w:rPr>
                <w:sz w:val="24"/>
                <w:szCs w:val="24"/>
              </w:rPr>
            </w:pPr>
            <w:r>
              <w:rPr>
                <w:sz w:val="24"/>
                <w:szCs w:val="24"/>
              </w:rPr>
              <w:t>Federal Reserve Bank</w:t>
            </w:r>
          </w:p>
        </w:tc>
      </w:tr>
      <w:tr w:rsidR="003B3954" w14:paraId="3471ADA3"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2729594C" w14:textId="77777777" w:rsidR="003B3954" w:rsidRDefault="003B3954" w:rsidP="00AD48D8">
            <w:pPr>
              <w:spacing w:before="240" w:after="240"/>
              <w:jc w:val="both"/>
              <w:rPr>
                <w:b/>
                <w:sz w:val="24"/>
                <w:szCs w:val="24"/>
              </w:rPr>
            </w:pPr>
            <w:r>
              <w:rPr>
                <w:b/>
                <w:sz w:val="24"/>
                <w:szCs w:val="24"/>
              </w:rPr>
              <w:t>Canada</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7853730D" w14:textId="77777777" w:rsidR="003B3954" w:rsidRDefault="003B3954" w:rsidP="00AD48D8">
            <w:pPr>
              <w:spacing w:before="240" w:after="240"/>
              <w:jc w:val="both"/>
              <w:rPr>
                <w:sz w:val="24"/>
                <w:szCs w:val="24"/>
              </w:rPr>
            </w:pPr>
            <w:r>
              <w:rPr>
                <w:sz w:val="24"/>
                <w:szCs w:val="24"/>
              </w:rPr>
              <w:t>Bank of Canada</w:t>
            </w:r>
          </w:p>
        </w:tc>
      </w:tr>
      <w:tr w:rsidR="003B3954" w14:paraId="61610DDD" w14:textId="77777777" w:rsidTr="001379B2">
        <w:trPr>
          <w:trHeight w:val="485"/>
        </w:trPr>
        <w:tc>
          <w:tcPr>
            <w:tcW w:w="4638" w:type="dxa"/>
            <w:tcBorders>
              <w:top w:val="nil"/>
              <w:left w:val="single" w:sz="8" w:space="0" w:color="89C2E5"/>
              <w:bottom w:val="single" w:sz="8" w:space="0" w:color="89C2E5"/>
              <w:right w:val="single" w:sz="8" w:space="0" w:color="89C2E5"/>
            </w:tcBorders>
            <w:tcMar>
              <w:top w:w="100" w:type="dxa"/>
              <w:left w:w="100" w:type="dxa"/>
              <w:bottom w:w="100" w:type="dxa"/>
              <w:right w:w="100" w:type="dxa"/>
            </w:tcMar>
          </w:tcPr>
          <w:p w14:paraId="081F200F" w14:textId="77777777" w:rsidR="003B3954" w:rsidRDefault="003B3954" w:rsidP="00AD48D8">
            <w:pPr>
              <w:spacing w:before="240" w:after="240"/>
              <w:jc w:val="both"/>
              <w:rPr>
                <w:b/>
                <w:sz w:val="24"/>
                <w:szCs w:val="24"/>
              </w:rPr>
            </w:pPr>
            <w:r>
              <w:rPr>
                <w:b/>
                <w:sz w:val="24"/>
                <w:szCs w:val="24"/>
              </w:rPr>
              <w:t>USA</w:t>
            </w:r>
          </w:p>
        </w:tc>
        <w:tc>
          <w:tcPr>
            <w:tcW w:w="4721" w:type="dxa"/>
            <w:tcBorders>
              <w:top w:val="nil"/>
              <w:left w:val="nil"/>
              <w:bottom w:val="single" w:sz="8" w:space="0" w:color="89C2E5"/>
              <w:right w:val="single" w:sz="8" w:space="0" w:color="89C2E5"/>
            </w:tcBorders>
            <w:tcMar>
              <w:top w:w="100" w:type="dxa"/>
              <w:left w:w="100" w:type="dxa"/>
              <w:bottom w:w="100" w:type="dxa"/>
              <w:right w:w="100" w:type="dxa"/>
            </w:tcMar>
          </w:tcPr>
          <w:p w14:paraId="2D1D8AC2" w14:textId="77777777" w:rsidR="003B3954" w:rsidRDefault="003B3954" w:rsidP="00AD48D8">
            <w:pPr>
              <w:spacing w:before="240" w:after="240"/>
              <w:jc w:val="both"/>
              <w:rPr>
                <w:sz w:val="24"/>
                <w:szCs w:val="24"/>
              </w:rPr>
            </w:pPr>
            <w:r>
              <w:rPr>
                <w:sz w:val="24"/>
                <w:szCs w:val="24"/>
              </w:rPr>
              <w:t>Federal Reserve Bank</w:t>
            </w:r>
          </w:p>
        </w:tc>
      </w:tr>
    </w:tbl>
    <w:p w14:paraId="635DCBDF" w14:textId="77777777" w:rsidR="003B3954" w:rsidRDefault="003B3954" w:rsidP="00AD48D8">
      <w:pPr>
        <w:jc w:val="both"/>
        <w:rPr>
          <w:sz w:val="24"/>
          <w:szCs w:val="24"/>
        </w:rPr>
      </w:pPr>
    </w:p>
    <w:p w14:paraId="20631C21" w14:textId="77777777" w:rsidR="003B3954" w:rsidRDefault="003B3954" w:rsidP="00AD48D8">
      <w:pPr>
        <w:pStyle w:val="Heading1"/>
        <w:jc w:val="both"/>
      </w:pPr>
      <w:bookmarkStart w:id="13" w:name="_3dy6vkm" w:colFirst="0" w:colLast="0"/>
      <w:bookmarkEnd w:id="13"/>
      <w:r>
        <w:t>The Political Environment:</w:t>
      </w:r>
    </w:p>
    <w:p w14:paraId="153AE9F8" w14:textId="77777777" w:rsidR="003B3954" w:rsidRDefault="003B3954" w:rsidP="00AD48D8">
      <w:pPr>
        <w:jc w:val="both"/>
        <w:rPr>
          <w:sz w:val="24"/>
          <w:szCs w:val="24"/>
        </w:rPr>
      </w:pPr>
    </w:p>
    <w:p w14:paraId="102E899E" w14:textId="77777777" w:rsidR="003B3954" w:rsidRDefault="003B3954" w:rsidP="00AD48D8">
      <w:pPr>
        <w:pStyle w:val="Heading3"/>
        <w:jc w:val="both"/>
        <w:rPr>
          <w:rFonts w:ascii="Batang" w:eastAsia="Batang" w:hAnsi="Batang" w:cs="Batang"/>
          <w:i/>
          <w:color w:val="14415C"/>
          <w:sz w:val="28"/>
          <w:szCs w:val="28"/>
          <w:u w:val="single"/>
        </w:rPr>
      </w:pPr>
      <w:bookmarkStart w:id="14" w:name="_1t3h5sf" w:colFirst="0" w:colLast="0"/>
      <w:bookmarkEnd w:id="14"/>
      <w:r>
        <w:rPr>
          <w:rFonts w:ascii="Batang" w:eastAsia="Batang" w:hAnsi="Batang" w:cs="Batang"/>
          <w:i/>
          <w:color w:val="14415C"/>
          <w:sz w:val="28"/>
          <w:szCs w:val="28"/>
          <w:u w:val="single"/>
        </w:rPr>
        <w:t>Political Stability</w:t>
      </w:r>
    </w:p>
    <w:p w14:paraId="6462208D" w14:textId="77777777" w:rsidR="003B3954" w:rsidRDefault="003B3954" w:rsidP="00AD48D8">
      <w:pPr>
        <w:jc w:val="both"/>
        <w:rPr>
          <w:sz w:val="24"/>
          <w:szCs w:val="24"/>
        </w:rPr>
      </w:pPr>
      <w:r>
        <w:rPr>
          <w:sz w:val="24"/>
          <w:szCs w:val="24"/>
        </w:rPr>
        <w:t xml:space="preserve">The political environment involves the Government and its institutions and legislations and the impact of their programme and policies on the business community. At present, CIBC/FCIB operates mainly in the USA, Canada and the Caribbean. As western territories, these are all democratic societies, having no recent history of political unrest which could threaten the banking sector nor businesses in general. Further, the majority of elections held in these territories have been fair and free, allowing </w:t>
      </w:r>
      <w:proofErr w:type="gramStart"/>
      <w:r>
        <w:rPr>
          <w:sz w:val="24"/>
          <w:szCs w:val="24"/>
        </w:rPr>
        <w:t>for  smooth</w:t>
      </w:r>
      <w:proofErr w:type="gramEnd"/>
      <w:r>
        <w:rPr>
          <w:sz w:val="24"/>
          <w:szCs w:val="24"/>
        </w:rPr>
        <w:t xml:space="preserve"> transitions of power from the outgoing to the incoming governments, thus far. As such, these territories are characterised as having a high level of political stability. This political stability has engendered a high level of investor and consumer confidence, allowing these territories to attract significant capital inflows. Investors and consumers have also </w:t>
      </w:r>
      <w:r>
        <w:rPr>
          <w:sz w:val="24"/>
          <w:szCs w:val="24"/>
        </w:rPr>
        <w:lastRenderedPageBreak/>
        <w:t xml:space="preserve">a greater level of certainty and predictability in planning their respective budget and managing expectations.  </w:t>
      </w:r>
    </w:p>
    <w:p w14:paraId="2387BD3B" w14:textId="77777777" w:rsidR="003B3954" w:rsidRDefault="003B3954" w:rsidP="00AD48D8">
      <w:pPr>
        <w:jc w:val="both"/>
        <w:rPr>
          <w:sz w:val="24"/>
          <w:szCs w:val="24"/>
        </w:rPr>
      </w:pPr>
    </w:p>
    <w:p w14:paraId="29734B83" w14:textId="77777777" w:rsidR="003B3954" w:rsidRDefault="003B3954" w:rsidP="00AD48D8">
      <w:pPr>
        <w:jc w:val="both"/>
        <w:rPr>
          <w:sz w:val="24"/>
          <w:szCs w:val="24"/>
        </w:rPr>
      </w:pPr>
      <w:r>
        <w:rPr>
          <w:sz w:val="24"/>
          <w:szCs w:val="24"/>
        </w:rPr>
        <w:t xml:space="preserve">These very factors have created the enabling environment for CIBC/FCIB to achieve significant strides and become a household name in the Caribbean in Banking.  Further, the integration movement in the Caribbean at the CARICOM (the Caribbean Community) and the OECS (the Organisation of Eastern Caribbean States) has given rise to an increasing amount of harmonization in political practices and decisions in the region. These have brought further benefits to international businesses like CIBC/FCIB. </w:t>
      </w:r>
    </w:p>
    <w:p w14:paraId="4724BA94" w14:textId="77777777" w:rsidR="003B3954" w:rsidRDefault="003B3954" w:rsidP="00AD48D8">
      <w:pPr>
        <w:jc w:val="both"/>
        <w:rPr>
          <w:sz w:val="24"/>
          <w:szCs w:val="24"/>
        </w:rPr>
      </w:pPr>
    </w:p>
    <w:p w14:paraId="67169F5F" w14:textId="77777777" w:rsidR="003B3954" w:rsidRDefault="003B3954" w:rsidP="00AD48D8">
      <w:pPr>
        <w:jc w:val="both"/>
        <w:rPr>
          <w:sz w:val="24"/>
          <w:szCs w:val="24"/>
        </w:rPr>
      </w:pPr>
      <w:r>
        <w:rPr>
          <w:sz w:val="24"/>
          <w:szCs w:val="24"/>
        </w:rPr>
        <w:t xml:space="preserve">In recent times, political stability in the Caribbean region has been increasingly challenged by the ongoing effects of the Coronavirus pandemic. Lockdowns, curfews, stay-at-order home order, state of emergencies and most recently, vaccine requirements (mandates) for specific classes of public sector employees have triggered protests in many Caribbean Islands. Antigua and Barbuda, St. Vincent and the Grenadines, Guyana, Barbados and Trinidad and Tobago are examples of countries that have implemented varying forms of vaccine and or testing requirements that have resulted in protests.  In my home country, St. Vincent and the Grenadines, the Government has issued terminated letters to frontline workers who did not take at least one dose of an approved Covid-19 vaccine by December 9, 2021, as mandated by the Public Health (Public Bodies Special Measures) Rules, 2021. As a response to the enactment of the Public Health (Public Bodies Special Measures) Rules, 2021 on October 19, 2021, financial institutions in St. Vincent and Grenadines such as CIBC/FCIB took the decision to require vaccination cards from clients that applied for loans.  </w:t>
      </w:r>
    </w:p>
    <w:p w14:paraId="69ECF705" w14:textId="77777777" w:rsidR="003B3954" w:rsidRDefault="003B3954" w:rsidP="00AD48D8">
      <w:pPr>
        <w:jc w:val="both"/>
        <w:rPr>
          <w:sz w:val="24"/>
          <w:szCs w:val="24"/>
        </w:rPr>
      </w:pPr>
      <w:r>
        <w:rPr>
          <w:sz w:val="24"/>
          <w:szCs w:val="24"/>
        </w:rPr>
        <w:t xml:space="preserve"> </w:t>
      </w:r>
    </w:p>
    <w:p w14:paraId="42CD7027" w14:textId="77777777" w:rsidR="003B3954" w:rsidRDefault="003B3954" w:rsidP="00AD48D8">
      <w:pPr>
        <w:jc w:val="both"/>
        <w:rPr>
          <w:sz w:val="24"/>
          <w:szCs w:val="24"/>
        </w:rPr>
      </w:pPr>
    </w:p>
    <w:p w14:paraId="5E54733D" w14:textId="77777777" w:rsidR="003B3954" w:rsidRDefault="003B3954" w:rsidP="00AD48D8">
      <w:pPr>
        <w:jc w:val="both"/>
        <w:rPr>
          <w:i/>
          <w:sz w:val="32"/>
          <w:szCs w:val="32"/>
        </w:rPr>
      </w:pPr>
      <w:bookmarkStart w:id="15" w:name="_3rdcrjn" w:colFirst="0" w:colLast="0"/>
      <w:bookmarkEnd w:id="15"/>
      <w:r>
        <w:rPr>
          <w:rFonts w:ascii="Calibri" w:eastAsia="Calibri" w:hAnsi="Calibri" w:cs="Calibri"/>
          <w:i/>
          <w:color w:val="B35F06"/>
          <w:sz w:val="32"/>
          <w:szCs w:val="32"/>
        </w:rPr>
        <w:t>Economic Environment</w:t>
      </w:r>
    </w:p>
    <w:p w14:paraId="68D5DAA7" w14:textId="77777777" w:rsidR="003B3954" w:rsidRDefault="003B3954" w:rsidP="00AD48D8">
      <w:pPr>
        <w:jc w:val="both"/>
        <w:rPr>
          <w:sz w:val="24"/>
          <w:szCs w:val="24"/>
        </w:rPr>
      </w:pPr>
    </w:p>
    <w:p w14:paraId="6F321D4B" w14:textId="77777777" w:rsidR="003B3954" w:rsidRDefault="003B3954" w:rsidP="00AD48D8">
      <w:pPr>
        <w:jc w:val="both"/>
        <w:rPr>
          <w:sz w:val="24"/>
          <w:szCs w:val="24"/>
        </w:rPr>
      </w:pPr>
      <w:r>
        <w:rPr>
          <w:sz w:val="24"/>
          <w:szCs w:val="24"/>
        </w:rPr>
        <w:t>The economic environment encompasses macroeconomic fundamentals such as inflation rate</w:t>
      </w:r>
      <w:proofErr w:type="gramStart"/>
      <w:r>
        <w:rPr>
          <w:sz w:val="24"/>
          <w:szCs w:val="24"/>
        </w:rPr>
        <w:t>, ,</w:t>
      </w:r>
      <w:proofErr w:type="gramEnd"/>
      <w:r>
        <w:rPr>
          <w:sz w:val="24"/>
          <w:szCs w:val="24"/>
        </w:rPr>
        <w:t xml:space="preserve"> unemployment rate, interest rate, foreign exchange rates and economic growth patterns. By affecting, inter alia, what type of products are offered, at what price point and the type of marketing employed, these environmental factors tend </w:t>
      </w:r>
      <w:proofErr w:type="gramStart"/>
      <w:r>
        <w:rPr>
          <w:sz w:val="24"/>
          <w:szCs w:val="24"/>
        </w:rPr>
        <w:t>to  have</w:t>
      </w:r>
      <w:proofErr w:type="gramEnd"/>
      <w:r>
        <w:rPr>
          <w:sz w:val="24"/>
          <w:szCs w:val="24"/>
        </w:rPr>
        <w:t xml:space="preserve"> a direct impact on a company’s long-term prospects in its respective market.  Let us first start with the global inflation rate to better understand the type of global economy CIBC/FCIB operates in and the impact that has on the bank.</w:t>
      </w:r>
    </w:p>
    <w:p w14:paraId="709AC446" w14:textId="77777777" w:rsidR="003B3954" w:rsidRDefault="003B3954" w:rsidP="00AD48D8">
      <w:pPr>
        <w:jc w:val="both"/>
        <w:rPr>
          <w:sz w:val="24"/>
          <w:szCs w:val="24"/>
        </w:rPr>
      </w:pPr>
    </w:p>
    <w:p w14:paraId="7C689F59" w14:textId="77777777" w:rsidR="003B3954" w:rsidRDefault="003B3954" w:rsidP="00AD48D8">
      <w:pPr>
        <w:pStyle w:val="Heading3"/>
        <w:jc w:val="both"/>
        <w:rPr>
          <w:color w:val="771E28"/>
        </w:rPr>
      </w:pPr>
      <w:bookmarkStart w:id="16" w:name="_26in1rg" w:colFirst="0" w:colLast="0"/>
      <w:bookmarkEnd w:id="16"/>
      <w:r>
        <w:rPr>
          <w:rFonts w:ascii="Batang" w:eastAsia="Batang" w:hAnsi="Batang" w:cs="Batang"/>
          <w:i/>
          <w:color w:val="771E28"/>
          <w:sz w:val="32"/>
          <w:szCs w:val="32"/>
          <w:u w:val="single"/>
        </w:rPr>
        <w:t>Inflation</w:t>
      </w:r>
      <w:r>
        <w:rPr>
          <w:color w:val="771E28"/>
        </w:rPr>
        <w:t xml:space="preserve"> </w:t>
      </w:r>
      <w:r>
        <w:rPr>
          <w:rFonts w:ascii="Batang" w:eastAsia="Batang" w:hAnsi="Batang" w:cs="Batang"/>
          <w:i/>
          <w:color w:val="771E28"/>
          <w:sz w:val="32"/>
          <w:szCs w:val="32"/>
          <w:u w:val="single"/>
        </w:rPr>
        <w:t>rate</w:t>
      </w:r>
      <w:r>
        <w:rPr>
          <w:color w:val="771E28"/>
        </w:rPr>
        <w:t xml:space="preserve">: </w:t>
      </w:r>
    </w:p>
    <w:p w14:paraId="54B60527" w14:textId="77777777" w:rsidR="003B3954" w:rsidRDefault="003B3954" w:rsidP="00AD48D8">
      <w:pPr>
        <w:jc w:val="both"/>
        <w:rPr>
          <w:sz w:val="24"/>
          <w:szCs w:val="24"/>
        </w:rPr>
      </w:pPr>
      <w:r>
        <w:rPr>
          <w:sz w:val="24"/>
          <w:szCs w:val="24"/>
        </w:rPr>
        <w:t xml:space="preserve">The Global inflation rate has remained consistent between 2017 to 2020, averaging 3% each year according to (Statista, 2021) and is anticipated to remain at this rate for the foreseeable future up to 2026, barring no major economic shocks. These projections are however subject to increasing risk posed by </w:t>
      </w:r>
      <w:proofErr w:type="gramStart"/>
      <w:r>
        <w:rPr>
          <w:sz w:val="24"/>
          <w:szCs w:val="24"/>
        </w:rPr>
        <w:t>the  COVID</w:t>
      </w:r>
      <w:proofErr w:type="gramEnd"/>
      <w:r>
        <w:rPr>
          <w:sz w:val="24"/>
          <w:szCs w:val="24"/>
        </w:rPr>
        <w:t xml:space="preserve">-19 virus and its growing list of mutations which continue to wreak havoc on economies across the world. Further, the ongoing pandemic has caused unprecedented disruptions to the global supply chains, putting upward pressure on prices in the second half of 2021.t. In fact, the World largest economy, the USA, registered </w:t>
      </w:r>
      <w:proofErr w:type="gramStart"/>
      <w:r>
        <w:rPr>
          <w:sz w:val="24"/>
          <w:szCs w:val="24"/>
        </w:rPr>
        <w:t>a  6.2</w:t>
      </w:r>
      <w:proofErr w:type="gramEnd"/>
      <w:r>
        <w:rPr>
          <w:sz w:val="24"/>
          <w:szCs w:val="24"/>
        </w:rPr>
        <w:t xml:space="preserve">% inflation rate in 2021, the highest in more than three decades as noted by the  (Pew Research </w:t>
      </w:r>
      <w:proofErr w:type="spellStart"/>
      <w:r>
        <w:rPr>
          <w:sz w:val="24"/>
          <w:szCs w:val="24"/>
        </w:rPr>
        <w:t>Center</w:t>
      </w:r>
      <w:proofErr w:type="spellEnd"/>
      <w:r>
        <w:rPr>
          <w:sz w:val="24"/>
          <w:szCs w:val="24"/>
        </w:rPr>
        <w:t xml:space="preserve">, 2021). Similarly, </w:t>
      </w:r>
      <w:proofErr w:type="gramStart"/>
      <w:r>
        <w:rPr>
          <w:sz w:val="24"/>
          <w:szCs w:val="24"/>
        </w:rPr>
        <w:t>Canada  reported</w:t>
      </w:r>
      <w:proofErr w:type="gramEnd"/>
      <w:r>
        <w:rPr>
          <w:sz w:val="24"/>
          <w:szCs w:val="24"/>
        </w:rPr>
        <w:t xml:space="preserve"> an inflation rate of 4.7% in Oct 2021  month (Statistics Canada, 2021).</w:t>
      </w:r>
    </w:p>
    <w:p w14:paraId="65F091B1" w14:textId="77777777" w:rsidR="003B3954" w:rsidRDefault="003B3954" w:rsidP="00AD48D8">
      <w:pPr>
        <w:jc w:val="both"/>
        <w:rPr>
          <w:sz w:val="24"/>
          <w:szCs w:val="24"/>
        </w:rPr>
      </w:pPr>
      <w:r>
        <w:rPr>
          <w:sz w:val="24"/>
          <w:szCs w:val="24"/>
        </w:rPr>
        <w:lastRenderedPageBreak/>
        <w:t xml:space="preserve"> </w:t>
      </w:r>
    </w:p>
    <w:p w14:paraId="59121C0D" w14:textId="77777777" w:rsidR="003B3954" w:rsidRDefault="003B3954" w:rsidP="00AD48D8">
      <w:pPr>
        <w:jc w:val="both"/>
        <w:rPr>
          <w:color w:val="FF0000"/>
          <w:sz w:val="24"/>
          <w:szCs w:val="24"/>
        </w:rPr>
      </w:pPr>
      <w:r>
        <w:rPr>
          <w:sz w:val="24"/>
          <w:szCs w:val="24"/>
        </w:rPr>
        <w:t xml:space="preserve">Within Latin America and the Caribbean, the inflation rate has risen to 9.28% in 2021 according to (Statista, 2021) the highest in recent years. These upward pressures on prices are likely to cause a deterioration in the purchasing power of consumers as well as their borrowing power as their real disposable income falls. This may adversely impact the demand for loans in the foreseeable future. Further, the rising prices is likely to increase the operation costs of CIBC/FCIB and may induce the firm to pursue cost cutting measures. Indeed, in CIBC/FCIB 2020 Annual Report, it was noted that changes in the inflation rates are assumed to directly impact expense growth as pension and salary increases are based on expected future inflation rates in the respective </w:t>
      </w:r>
      <w:proofErr w:type="gramStart"/>
      <w:r>
        <w:rPr>
          <w:sz w:val="24"/>
          <w:szCs w:val="24"/>
        </w:rPr>
        <w:t>countries  (</w:t>
      </w:r>
      <w:proofErr w:type="gramEnd"/>
      <w:r>
        <w:rPr>
          <w:sz w:val="24"/>
          <w:szCs w:val="24"/>
        </w:rPr>
        <w:t>CIBC/FCIB, 2020).</w:t>
      </w:r>
      <w:r>
        <w:rPr>
          <w:color w:val="212529"/>
          <w:sz w:val="24"/>
          <w:szCs w:val="24"/>
        </w:rPr>
        <w:t xml:space="preserve"> It was also reported by</w:t>
      </w:r>
      <w:r>
        <w:rPr>
          <w:color w:val="FF0000"/>
          <w:sz w:val="24"/>
          <w:szCs w:val="24"/>
        </w:rPr>
        <w:t xml:space="preserve"> </w:t>
      </w:r>
      <w:r>
        <w:rPr>
          <w:sz w:val="24"/>
          <w:szCs w:val="24"/>
        </w:rPr>
        <w:t xml:space="preserve">(CIBC/FCIB, 2020), that staff </w:t>
      </w:r>
      <w:proofErr w:type="gramStart"/>
      <w:r>
        <w:rPr>
          <w:sz w:val="24"/>
          <w:szCs w:val="24"/>
        </w:rPr>
        <w:t>lowered</w:t>
      </w:r>
      <w:proofErr w:type="gramEnd"/>
      <w:r>
        <w:rPr>
          <w:sz w:val="24"/>
          <w:szCs w:val="24"/>
        </w:rPr>
        <w:t xml:space="preserve"> and discretionary costs reduced as cost cutting measures in 2020.</w:t>
      </w:r>
    </w:p>
    <w:p w14:paraId="26CAF604" w14:textId="77777777" w:rsidR="003B3954" w:rsidRDefault="003B3954" w:rsidP="00AD48D8">
      <w:pPr>
        <w:jc w:val="both"/>
        <w:rPr>
          <w:sz w:val="24"/>
          <w:szCs w:val="24"/>
        </w:rPr>
      </w:pPr>
    </w:p>
    <w:p w14:paraId="534CC261" w14:textId="77777777" w:rsidR="003B3954" w:rsidRDefault="003B3954" w:rsidP="00AD48D8">
      <w:pPr>
        <w:pStyle w:val="Heading3"/>
        <w:jc w:val="both"/>
        <w:rPr>
          <w:rFonts w:ascii="Batang" w:eastAsia="Batang" w:hAnsi="Batang" w:cs="Batang"/>
          <w:i/>
          <w:color w:val="771E28"/>
          <w:sz w:val="32"/>
          <w:szCs w:val="32"/>
          <w:u w:val="single"/>
        </w:rPr>
      </w:pPr>
      <w:bookmarkStart w:id="17" w:name="_35nkun2" w:colFirst="0" w:colLast="0"/>
      <w:bookmarkEnd w:id="17"/>
      <w:r>
        <w:rPr>
          <w:rFonts w:ascii="Batang" w:eastAsia="Batang" w:hAnsi="Batang" w:cs="Batang"/>
          <w:i/>
          <w:color w:val="771E28"/>
          <w:sz w:val="32"/>
          <w:szCs w:val="32"/>
          <w:u w:val="single"/>
        </w:rPr>
        <w:t>Unemployment Rate</w:t>
      </w:r>
    </w:p>
    <w:p w14:paraId="42C9F5A7" w14:textId="77777777" w:rsidR="003B3954" w:rsidRDefault="003B3954" w:rsidP="00AD48D8">
      <w:pPr>
        <w:jc w:val="both"/>
        <w:rPr>
          <w:sz w:val="24"/>
          <w:szCs w:val="24"/>
        </w:rPr>
      </w:pPr>
      <w:r>
        <w:rPr>
          <w:sz w:val="24"/>
          <w:szCs w:val="24"/>
        </w:rPr>
        <w:t xml:space="preserve">The unemployment rate measures the percentage of the labour force that is considered jobless according to (Investopedia, 2021).  An increasing unemployment rate points to a slowdown in the economic activity within that region. The scarcity of jobs has a negative impact not just on the </w:t>
      </w:r>
      <w:proofErr w:type="gramStart"/>
      <w:r>
        <w:rPr>
          <w:sz w:val="24"/>
          <w:szCs w:val="24"/>
        </w:rPr>
        <w:t>individual</w:t>
      </w:r>
      <w:proofErr w:type="gramEnd"/>
      <w:r>
        <w:rPr>
          <w:sz w:val="24"/>
          <w:szCs w:val="24"/>
        </w:rPr>
        <w:t xml:space="preserve"> but sectors of the economy as fewer jobs mean fewer loans and fewer deposits. When individuals deposit cash, the banks lend it out and the interest received on these loans are considered a profit that is paid over to shareholders and reinvested into the bank to offer better services. </w:t>
      </w:r>
    </w:p>
    <w:p w14:paraId="58E1EF84" w14:textId="77777777" w:rsidR="003B3954" w:rsidRDefault="003B3954" w:rsidP="00AD48D8">
      <w:pPr>
        <w:jc w:val="both"/>
        <w:rPr>
          <w:sz w:val="24"/>
          <w:szCs w:val="24"/>
        </w:rPr>
      </w:pPr>
    </w:p>
    <w:p w14:paraId="6EAE91B6" w14:textId="77777777" w:rsidR="003B3954" w:rsidRDefault="003B3954" w:rsidP="00AD48D8">
      <w:pPr>
        <w:jc w:val="both"/>
        <w:rPr>
          <w:sz w:val="24"/>
          <w:szCs w:val="24"/>
        </w:rPr>
      </w:pPr>
      <w:r>
        <w:rPr>
          <w:sz w:val="24"/>
          <w:szCs w:val="24"/>
        </w:rPr>
        <w:t>Lockdowns, stay-at-home orders, border closures, and state of emergencies associated with the Covid-19 pandemic brought many industries to a halt in 2020, especially travel and tourism, which caused an unprecedented increase in unemployment, globally. According to the (United Nations, 2021), in 2020</w:t>
      </w:r>
      <w:r>
        <w:rPr>
          <w:rFonts w:ascii="Arial" w:eastAsia="Arial" w:hAnsi="Arial" w:cs="Arial"/>
          <w:color w:val="4A4A4A"/>
          <w:sz w:val="21"/>
          <w:szCs w:val="21"/>
          <w:highlight w:val="white"/>
        </w:rPr>
        <w:t xml:space="preserve">, </w:t>
      </w:r>
      <w:r>
        <w:rPr>
          <w:color w:val="4A4A4A"/>
          <w:sz w:val="24"/>
          <w:szCs w:val="24"/>
          <w:highlight w:val="white"/>
        </w:rPr>
        <w:t xml:space="preserve">the global unemployment rate stood at 6.5 per cent, an increase of 1.1 percentage points from 2019. The number of people unemployed worldwide increased by 33 million, reaching 220 million while another 81 million people left the labour market altogether </w:t>
      </w:r>
      <w:r>
        <w:rPr>
          <w:sz w:val="24"/>
          <w:szCs w:val="24"/>
        </w:rPr>
        <w:t>(United Nations, 2021)</w:t>
      </w:r>
      <w:r>
        <w:rPr>
          <w:color w:val="4A4A4A"/>
          <w:sz w:val="24"/>
          <w:szCs w:val="24"/>
          <w:highlight w:val="white"/>
        </w:rPr>
        <w:t xml:space="preserve">. It was also reported by </w:t>
      </w:r>
      <w:r>
        <w:rPr>
          <w:sz w:val="24"/>
          <w:szCs w:val="24"/>
        </w:rPr>
        <w:t>(United Nations, 2021)</w:t>
      </w:r>
      <w:r>
        <w:rPr>
          <w:color w:val="4A4A4A"/>
          <w:sz w:val="24"/>
          <w:szCs w:val="24"/>
          <w:highlight w:val="white"/>
        </w:rPr>
        <w:t xml:space="preserve"> that Latin America and the Caribbean and Europe and Northern America recorded increases in the unemployment rate of at least 2 percentage points.</w:t>
      </w:r>
      <w:r>
        <w:rPr>
          <w:sz w:val="24"/>
          <w:szCs w:val="24"/>
        </w:rPr>
        <w:t xml:space="preserve"> </w:t>
      </w:r>
    </w:p>
    <w:p w14:paraId="3A18EF80" w14:textId="77777777" w:rsidR="003B3954" w:rsidRDefault="003B3954" w:rsidP="00AD48D8">
      <w:pPr>
        <w:jc w:val="both"/>
        <w:rPr>
          <w:sz w:val="24"/>
          <w:szCs w:val="24"/>
        </w:rPr>
      </w:pPr>
    </w:p>
    <w:p w14:paraId="69A8C90E" w14:textId="77777777" w:rsidR="003B3954" w:rsidRDefault="003B3954" w:rsidP="00AD48D8">
      <w:pPr>
        <w:jc w:val="both"/>
        <w:rPr>
          <w:sz w:val="24"/>
          <w:szCs w:val="24"/>
        </w:rPr>
      </w:pPr>
      <w:r>
        <w:rPr>
          <w:sz w:val="24"/>
          <w:szCs w:val="24"/>
        </w:rPr>
        <w:t xml:space="preserve">This increase in unemployment prompted many Central Banks and Money Authorities to issue guidance to Commercial Banks, operating in their respective region, for deferral/moratorium on repayment of loans to those clients who lost jobs or suffered reduced income. In this regard, CIBC/FCIB approved loans moratoria to more than 12,000 clients - or 16,000 accounts, with a gross outstanding loan balance of over $1.35 billion (as </w:t>
      </w:r>
      <w:proofErr w:type="gramStart"/>
      <w:r>
        <w:rPr>
          <w:sz w:val="24"/>
          <w:szCs w:val="24"/>
        </w:rPr>
        <w:t>at</w:t>
      </w:r>
      <w:proofErr w:type="gramEnd"/>
      <w:r>
        <w:rPr>
          <w:sz w:val="24"/>
          <w:szCs w:val="24"/>
        </w:rPr>
        <w:t xml:space="preserve"> October 31, 2020) as follows: $204 million for residential mortgages; $46 million for personal loans; and $1.1 billion for Business &amp; Sovereign loans. </w:t>
      </w:r>
    </w:p>
    <w:p w14:paraId="0B3609D6" w14:textId="77777777" w:rsidR="003B3954" w:rsidRDefault="003B3954" w:rsidP="00AD48D8">
      <w:pPr>
        <w:jc w:val="both"/>
        <w:rPr>
          <w:sz w:val="24"/>
          <w:szCs w:val="24"/>
        </w:rPr>
      </w:pPr>
    </w:p>
    <w:p w14:paraId="332411DD" w14:textId="77777777" w:rsidR="003B3954" w:rsidRDefault="003B3954" w:rsidP="00AD48D8">
      <w:pPr>
        <w:jc w:val="both"/>
        <w:rPr>
          <w:sz w:val="24"/>
          <w:szCs w:val="24"/>
        </w:rPr>
      </w:pPr>
      <w:r>
        <w:rPr>
          <w:sz w:val="24"/>
          <w:szCs w:val="24"/>
        </w:rPr>
        <w:t>The rollout of effective Covid-19 vaccines, commencing in late 2020, has enabled many countries to gradually reopen their borders, which kickstarted their travel and tourism industry and an overall economic recovery. This has enabled many persons to return to jobs, allowing them to restart payments on loans that were granted moratoria. The outlook for the job market is even more favourable for 2022, as countries “learn to live with covid”. This outlook is anticipated to boost demand for loans.</w:t>
      </w:r>
    </w:p>
    <w:p w14:paraId="09CE0AD4" w14:textId="77777777" w:rsidR="003B3954" w:rsidRDefault="003B3954" w:rsidP="00AD48D8">
      <w:pPr>
        <w:jc w:val="both"/>
        <w:rPr>
          <w:sz w:val="24"/>
          <w:szCs w:val="24"/>
        </w:rPr>
      </w:pPr>
    </w:p>
    <w:p w14:paraId="40821BB1" w14:textId="77777777" w:rsidR="003B3954" w:rsidRDefault="003B3954" w:rsidP="00AD48D8">
      <w:pPr>
        <w:jc w:val="both"/>
        <w:rPr>
          <w:sz w:val="24"/>
          <w:szCs w:val="24"/>
        </w:rPr>
      </w:pPr>
    </w:p>
    <w:p w14:paraId="5A6D2360" w14:textId="77777777" w:rsidR="003B3954" w:rsidRDefault="003B3954" w:rsidP="00AD48D8">
      <w:pPr>
        <w:jc w:val="both"/>
        <w:rPr>
          <w:sz w:val="24"/>
          <w:szCs w:val="24"/>
        </w:rPr>
      </w:pPr>
    </w:p>
    <w:p w14:paraId="27F2FE0E" w14:textId="77777777" w:rsidR="003B3954" w:rsidRDefault="003B3954" w:rsidP="00AD48D8">
      <w:pPr>
        <w:jc w:val="both"/>
        <w:rPr>
          <w:sz w:val="24"/>
          <w:szCs w:val="24"/>
        </w:rPr>
      </w:pPr>
    </w:p>
    <w:p w14:paraId="3009334E" w14:textId="77777777" w:rsidR="003B3954" w:rsidRDefault="003B3954" w:rsidP="00AD48D8">
      <w:pPr>
        <w:jc w:val="both"/>
        <w:rPr>
          <w:sz w:val="24"/>
          <w:szCs w:val="24"/>
        </w:rPr>
      </w:pPr>
    </w:p>
    <w:p w14:paraId="6C021777" w14:textId="77777777" w:rsidR="003B3954" w:rsidRDefault="003B3954" w:rsidP="00AD48D8">
      <w:pPr>
        <w:pStyle w:val="Heading3"/>
        <w:jc w:val="both"/>
        <w:rPr>
          <w:rFonts w:ascii="Batang" w:eastAsia="Batang" w:hAnsi="Batang" w:cs="Batang"/>
          <w:i/>
          <w:color w:val="771E28"/>
          <w:sz w:val="32"/>
          <w:szCs w:val="32"/>
          <w:u w:val="single"/>
        </w:rPr>
      </w:pPr>
      <w:bookmarkStart w:id="18" w:name="_20zy4q4wy7tj" w:colFirst="0" w:colLast="0"/>
      <w:bookmarkEnd w:id="18"/>
    </w:p>
    <w:p w14:paraId="274B3228" w14:textId="77777777" w:rsidR="003B3954" w:rsidRDefault="003B3954" w:rsidP="00AD48D8">
      <w:pPr>
        <w:pStyle w:val="Heading3"/>
        <w:jc w:val="both"/>
        <w:rPr>
          <w:rFonts w:ascii="Batang" w:eastAsia="Batang" w:hAnsi="Batang" w:cs="Batang"/>
          <w:i/>
          <w:color w:val="771E28"/>
          <w:sz w:val="32"/>
          <w:szCs w:val="32"/>
          <w:u w:val="single"/>
        </w:rPr>
      </w:pPr>
      <w:bookmarkStart w:id="19" w:name="_uqi7x41bkie0" w:colFirst="0" w:colLast="0"/>
      <w:bookmarkEnd w:id="19"/>
      <w:r>
        <w:rPr>
          <w:rFonts w:ascii="Batang" w:eastAsia="Batang" w:hAnsi="Batang" w:cs="Batang"/>
          <w:i/>
          <w:color w:val="771E28"/>
          <w:sz w:val="32"/>
          <w:szCs w:val="32"/>
          <w:u w:val="single"/>
        </w:rPr>
        <w:t>Interest Rate</w:t>
      </w:r>
    </w:p>
    <w:p w14:paraId="0AD0012D" w14:textId="77777777" w:rsidR="003B3954" w:rsidRDefault="003B3954" w:rsidP="00AD48D8">
      <w:pPr>
        <w:jc w:val="both"/>
      </w:pPr>
    </w:p>
    <w:p w14:paraId="68C9CA40" w14:textId="77777777" w:rsidR="003B3954" w:rsidRDefault="003B3954" w:rsidP="00AD48D8">
      <w:pPr>
        <w:jc w:val="both"/>
        <w:rPr>
          <w:sz w:val="24"/>
          <w:szCs w:val="24"/>
        </w:rPr>
      </w:pPr>
      <w:r>
        <w:rPr>
          <w:sz w:val="24"/>
          <w:szCs w:val="24"/>
        </w:rPr>
        <w:t xml:space="preserve">The Covid-19 pandemic triggered one of the worst recessions in history. As a means of stimulating their economies in the face of reduced demand, many governments, through their Money Authorities/Central Banks, have pursued quantitative easing along with a reduction to their policy interest rate. This has caused a reduction in interest income for many banks and investment agencies. In </w:t>
      </w:r>
      <w:proofErr w:type="gramStart"/>
      <w:r>
        <w:rPr>
          <w:sz w:val="24"/>
          <w:szCs w:val="24"/>
        </w:rPr>
        <w:t>fact,  (</w:t>
      </w:r>
      <w:proofErr w:type="gramEnd"/>
      <w:r>
        <w:rPr>
          <w:sz w:val="24"/>
          <w:szCs w:val="24"/>
        </w:rPr>
        <w:t>CIBC/FCIB, 2020) notes that the bank recorded a  $34 million decrease in net interest income due primarily to lower margins as a result of lower US interest rates.</w:t>
      </w:r>
    </w:p>
    <w:p w14:paraId="2060EE37" w14:textId="77777777" w:rsidR="003B3954" w:rsidRDefault="003B3954" w:rsidP="00AD48D8">
      <w:pPr>
        <w:jc w:val="both"/>
      </w:pPr>
    </w:p>
    <w:p w14:paraId="419F7C36" w14:textId="77777777" w:rsidR="003B3954" w:rsidRDefault="003B3954" w:rsidP="00AD48D8">
      <w:pPr>
        <w:jc w:val="both"/>
      </w:pPr>
    </w:p>
    <w:p w14:paraId="1E6D015B" w14:textId="77777777" w:rsidR="003B3954" w:rsidRDefault="003B3954" w:rsidP="00AD48D8">
      <w:pPr>
        <w:pStyle w:val="Heading3"/>
        <w:jc w:val="both"/>
        <w:rPr>
          <w:rFonts w:ascii="Batang" w:eastAsia="Batang" w:hAnsi="Batang" w:cs="Batang"/>
          <w:i/>
          <w:color w:val="771E28"/>
          <w:sz w:val="32"/>
          <w:szCs w:val="32"/>
          <w:u w:val="single"/>
        </w:rPr>
      </w:pPr>
      <w:bookmarkStart w:id="20" w:name="_qsc310fn36ze" w:colFirst="0" w:colLast="0"/>
      <w:bookmarkEnd w:id="20"/>
      <w:r>
        <w:rPr>
          <w:rFonts w:ascii="Batang" w:eastAsia="Batang" w:hAnsi="Batang" w:cs="Batang"/>
          <w:i/>
          <w:color w:val="771E28"/>
          <w:sz w:val="32"/>
          <w:szCs w:val="32"/>
          <w:u w:val="single"/>
        </w:rPr>
        <w:t>Foreign Exchange Rates</w:t>
      </w:r>
    </w:p>
    <w:p w14:paraId="56D9BC73" w14:textId="77777777" w:rsidR="003B3954" w:rsidRDefault="003B3954" w:rsidP="00AD48D8">
      <w:pPr>
        <w:jc w:val="both"/>
        <w:rPr>
          <w:rFonts w:ascii="Batang" w:eastAsia="Batang" w:hAnsi="Batang" w:cs="Batang"/>
          <w:i/>
          <w:color w:val="771E28"/>
          <w:sz w:val="32"/>
          <w:szCs w:val="32"/>
          <w:u w:val="single"/>
        </w:rPr>
      </w:pPr>
      <w:r>
        <w:rPr>
          <w:sz w:val="24"/>
          <w:szCs w:val="24"/>
        </w:rPr>
        <w:t xml:space="preserve">Changes in foreign exchange rates expose firms to foreign exchange risks which can result in significant losses. </w:t>
      </w:r>
      <w:proofErr w:type="gramStart"/>
      <w:r>
        <w:rPr>
          <w:sz w:val="24"/>
          <w:szCs w:val="24"/>
        </w:rPr>
        <w:t>Moreover,  Most</w:t>
      </w:r>
      <w:proofErr w:type="gramEnd"/>
      <w:r>
        <w:rPr>
          <w:sz w:val="24"/>
          <w:szCs w:val="24"/>
        </w:rPr>
        <w:t xml:space="preserve"> of the currencies in the Caribbean are pegged to the US dollars, which reduces foreign exchange risk. However, Jamaica and Trinidad and Tobago operate managed floating exchange rate regimes, where the rate is allowed to vary within a lower and an upper limit.  (CIBC/FCIB, 2020) reported that lower foreign exchange earnings, combined with deposit fees and card service fees, resulted in a $10 million decrease in operating income in 2020. To manage foreign exchange risks, the Board of Directors of CIBC/FCIB sets limits on the positions of </w:t>
      </w:r>
      <w:proofErr w:type="gramStart"/>
      <w:r>
        <w:rPr>
          <w:sz w:val="24"/>
          <w:szCs w:val="24"/>
        </w:rPr>
        <w:t>currency  which</w:t>
      </w:r>
      <w:proofErr w:type="gramEnd"/>
      <w:r>
        <w:rPr>
          <w:sz w:val="24"/>
          <w:szCs w:val="24"/>
        </w:rPr>
        <w:t xml:space="preserve"> are monitored daily.</w:t>
      </w:r>
    </w:p>
    <w:p w14:paraId="7A1F710C" w14:textId="77777777" w:rsidR="003B3954" w:rsidRDefault="003B3954" w:rsidP="00AD48D8">
      <w:pPr>
        <w:pStyle w:val="Heading3"/>
        <w:jc w:val="both"/>
      </w:pPr>
      <w:bookmarkStart w:id="21" w:name="_7khoy8ublch8" w:colFirst="0" w:colLast="0"/>
      <w:bookmarkEnd w:id="21"/>
      <w:r>
        <w:rPr>
          <w:rFonts w:ascii="Batang" w:eastAsia="Batang" w:hAnsi="Batang" w:cs="Batang"/>
          <w:i/>
          <w:color w:val="771E28"/>
          <w:sz w:val="32"/>
          <w:szCs w:val="32"/>
          <w:u w:val="single"/>
        </w:rPr>
        <w:t>Economic Growth Patterns</w:t>
      </w:r>
    </w:p>
    <w:p w14:paraId="2340E16E" w14:textId="77777777" w:rsidR="003B3954" w:rsidRDefault="003B3954" w:rsidP="00AD48D8">
      <w:pPr>
        <w:jc w:val="both"/>
        <w:rPr>
          <w:sz w:val="24"/>
          <w:szCs w:val="24"/>
        </w:rPr>
      </w:pPr>
      <w:r>
        <w:rPr>
          <w:sz w:val="24"/>
          <w:szCs w:val="24"/>
        </w:rPr>
        <w:t>Over the last three or so decades, the Caribbean region has been faced with a multiplicity of exogenous shocks including natural disasters, spikes in oil prices, a financial crisis that started in the US in 2009, and now the global covid-19 pandemic. These shocks, along with the structural challenges associated with small island developing states, have caused these islands to experience declining rates of economic growth over this period. Cognizant of this economic growth pattern in the region, international banks have been gradually divesting out of the Caribbean. In its 2020 annual report, (Bank of Nova Scotia, 2020) noted that the Bank has been diversifying exposure to high quality banking markets with strong growth potential and superior returns. Similarly, it was announced on October 12, 2021, that CIBC/FCIB has agreed to sell its banking assets in several Caribbean islands to local/national banks.</w:t>
      </w:r>
    </w:p>
    <w:p w14:paraId="0B150D69" w14:textId="77777777" w:rsidR="003B3954" w:rsidRDefault="003B3954" w:rsidP="00AD48D8">
      <w:pPr>
        <w:jc w:val="both"/>
        <w:rPr>
          <w:sz w:val="24"/>
          <w:szCs w:val="24"/>
        </w:rPr>
      </w:pPr>
    </w:p>
    <w:p w14:paraId="41B01D75" w14:textId="77777777" w:rsidR="003B3954" w:rsidRDefault="003B3954" w:rsidP="00AD48D8">
      <w:pPr>
        <w:jc w:val="both"/>
        <w:rPr>
          <w:sz w:val="24"/>
          <w:szCs w:val="24"/>
        </w:rPr>
      </w:pPr>
    </w:p>
    <w:p w14:paraId="1C66E0B5" w14:textId="77777777" w:rsidR="003B3954" w:rsidRDefault="003B3954" w:rsidP="00AD48D8">
      <w:pPr>
        <w:jc w:val="both"/>
        <w:rPr>
          <w:sz w:val="24"/>
          <w:szCs w:val="24"/>
        </w:rPr>
      </w:pPr>
    </w:p>
    <w:p w14:paraId="31C73302" w14:textId="77777777" w:rsidR="003B3954" w:rsidRDefault="003B3954" w:rsidP="00AD48D8">
      <w:pPr>
        <w:jc w:val="both"/>
        <w:rPr>
          <w:sz w:val="24"/>
          <w:szCs w:val="24"/>
        </w:rPr>
      </w:pPr>
    </w:p>
    <w:p w14:paraId="41FC907E" w14:textId="77777777" w:rsidR="003B3954" w:rsidRDefault="003B3954" w:rsidP="00AD48D8">
      <w:pPr>
        <w:jc w:val="both"/>
        <w:rPr>
          <w:sz w:val="24"/>
          <w:szCs w:val="24"/>
        </w:rPr>
      </w:pPr>
      <w:r>
        <w:rPr>
          <w:sz w:val="24"/>
          <w:szCs w:val="24"/>
        </w:rPr>
        <w:t xml:space="preserve"> </w:t>
      </w:r>
    </w:p>
    <w:p w14:paraId="11401787" w14:textId="77777777" w:rsidR="003B3954" w:rsidRDefault="003B3954" w:rsidP="00AD48D8">
      <w:pPr>
        <w:jc w:val="both"/>
        <w:rPr>
          <w:sz w:val="24"/>
          <w:szCs w:val="24"/>
        </w:rPr>
      </w:pPr>
    </w:p>
    <w:p w14:paraId="62D36324" w14:textId="77777777" w:rsidR="003B3954" w:rsidRDefault="003B3954" w:rsidP="00AD48D8">
      <w:pPr>
        <w:jc w:val="both"/>
        <w:rPr>
          <w:sz w:val="24"/>
          <w:szCs w:val="24"/>
        </w:rPr>
      </w:pPr>
    </w:p>
    <w:p w14:paraId="628F58C2" w14:textId="77777777" w:rsidR="003B3954" w:rsidRDefault="003B3954" w:rsidP="00AD48D8">
      <w:pPr>
        <w:jc w:val="both"/>
        <w:rPr>
          <w:sz w:val="24"/>
          <w:szCs w:val="24"/>
        </w:rPr>
      </w:pPr>
    </w:p>
    <w:p w14:paraId="304CEDE8" w14:textId="77777777" w:rsidR="003B3954" w:rsidRDefault="003B3954" w:rsidP="00AD48D8">
      <w:pPr>
        <w:jc w:val="both"/>
        <w:rPr>
          <w:sz w:val="24"/>
          <w:szCs w:val="24"/>
        </w:rPr>
      </w:pPr>
    </w:p>
    <w:p w14:paraId="124FB88C" w14:textId="77777777" w:rsidR="003B3954" w:rsidRDefault="003B3954" w:rsidP="00AD48D8">
      <w:pPr>
        <w:pStyle w:val="Heading1"/>
        <w:jc w:val="both"/>
        <w:rPr>
          <w:sz w:val="24"/>
          <w:szCs w:val="24"/>
        </w:rPr>
      </w:pPr>
      <w:bookmarkStart w:id="22" w:name="_2i3nblktio1k" w:colFirst="0" w:colLast="0"/>
      <w:bookmarkEnd w:id="22"/>
      <w:r>
        <w:rPr>
          <w:rFonts w:ascii="Calibri" w:eastAsia="Calibri" w:hAnsi="Calibri" w:cs="Calibri"/>
          <w:i/>
          <w:color w:val="B35F06"/>
        </w:rPr>
        <w:lastRenderedPageBreak/>
        <w:t xml:space="preserve">Social </w:t>
      </w:r>
      <w:r>
        <w:rPr>
          <w:i/>
        </w:rPr>
        <w:t>Environment</w:t>
      </w:r>
      <w:r>
        <w:rPr>
          <w:sz w:val="24"/>
          <w:szCs w:val="24"/>
        </w:rPr>
        <w:t xml:space="preserve">: </w:t>
      </w:r>
    </w:p>
    <w:p w14:paraId="17678F7B" w14:textId="77777777" w:rsidR="003B3954" w:rsidRDefault="003B3954" w:rsidP="00AD48D8">
      <w:pPr>
        <w:jc w:val="both"/>
        <w:rPr>
          <w:sz w:val="24"/>
          <w:szCs w:val="24"/>
        </w:rPr>
      </w:pPr>
      <w:r>
        <w:rPr>
          <w:sz w:val="24"/>
          <w:szCs w:val="24"/>
        </w:rPr>
        <w:t xml:space="preserve">Social environmental </w:t>
      </w:r>
      <w:proofErr w:type="gramStart"/>
      <w:r>
        <w:rPr>
          <w:sz w:val="24"/>
          <w:szCs w:val="24"/>
        </w:rPr>
        <w:t>factors  relate</w:t>
      </w:r>
      <w:proofErr w:type="gramEnd"/>
      <w:r>
        <w:rPr>
          <w:sz w:val="24"/>
          <w:szCs w:val="24"/>
        </w:rPr>
        <w:t xml:space="preserve"> to the demographic and cultural dynamics that may impact businesses The main factors are that of media, brand preferences, education and social stability. </w:t>
      </w:r>
    </w:p>
    <w:p w14:paraId="7AF81322" w14:textId="77777777" w:rsidR="003B3954" w:rsidRDefault="003B3954" w:rsidP="00AD48D8">
      <w:pPr>
        <w:jc w:val="both"/>
        <w:rPr>
          <w:sz w:val="24"/>
          <w:szCs w:val="24"/>
        </w:rPr>
      </w:pPr>
    </w:p>
    <w:p w14:paraId="1A02FB10" w14:textId="77777777" w:rsidR="003B3954" w:rsidRDefault="003B3954" w:rsidP="00AD48D8">
      <w:pPr>
        <w:jc w:val="both"/>
        <w:rPr>
          <w:sz w:val="24"/>
          <w:szCs w:val="24"/>
        </w:rPr>
      </w:pPr>
      <w:r>
        <w:rPr>
          <w:rFonts w:ascii="Batang" w:eastAsia="Batang" w:hAnsi="Batang" w:cs="Batang"/>
          <w:i/>
          <w:color w:val="771E28"/>
          <w:sz w:val="32"/>
          <w:szCs w:val="32"/>
          <w:u w:val="single"/>
        </w:rPr>
        <w:t xml:space="preserve">Social Stability: </w:t>
      </w:r>
    </w:p>
    <w:p w14:paraId="7F664417" w14:textId="77777777" w:rsidR="003B3954" w:rsidRDefault="003B3954" w:rsidP="00AD48D8">
      <w:pPr>
        <w:jc w:val="both"/>
        <w:rPr>
          <w:sz w:val="24"/>
          <w:szCs w:val="24"/>
        </w:rPr>
      </w:pPr>
      <w:r>
        <w:rPr>
          <w:sz w:val="24"/>
          <w:szCs w:val="24"/>
        </w:rPr>
        <w:t xml:space="preserve">The social environment within the Caribbean remains stable, </w:t>
      </w:r>
      <w:proofErr w:type="gramStart"/>
      <w:r>
        <w:rPr>
          <w:sz w:val="24"/>
          <w:szCs w:val="24"/>
        </w:rPr>
        <w:t>having  no</w:t>
      </w:r>
      <w:proofErr w:type="gramEnd"/>
      <w:r>
        <w:rPr>
          <w:sz w:val="24"/>
          <w:szCs w:val="24"/>
        </w:rPr>
        <w:t xml:space="preserve"> cultural division so ingrained that it has put ethnicities against each other as  seen in the USA and other parts of the world in recent times. This social solidarity is present in FCIB as well with the staff of each branch being hired from citizens of that territory, irrespective of skin colour, race, ethnicity or gender... This stability has created a conducive environment for CIBC/FCIB, upon which it has been able to strive in the Caribbean for such a long period.</w:t>
      </w:r>
    </w:p>
    <w:p w14:paraId="114F17CD" w14:textId="77777777" w:rsidR="003B3954" w:rsidRDefault="003B3954" w:rsidP="00AD48D8">
      <w:pPr>
        <w:jc w:val="both"/>
        <w:rPr>
          <w:sz w:val="24"/>
          <w:szCs w:val="24"/>
        </w:rPr>
      </w:pPr>
    </w:p>
    <w:p w14:paraId="2250C740" w14:textId="77777777" w:rsidR="003B3954" w:rsidRDefault="003B3954" w:rsidP="00AD48D8">
      <w:pPr>
        <w:pStyle w:val="Heading2"/>
        <w:jc w:val="both"/>
        <w:rPr>
          <w:sz w:val="24"/>
          <w:szCs w:val="24"/>
        </w:rPr>
      </w:pPr>
      <w:bookmarkStart w:id="23" w:name="_7jit2rcny4wn" w:colFirst="0" w:colLast="0"/>
      <w:bookmarkEnd w:id="23"/>
      <w:r>
        <w:rPr>
          <w:rFonts w:ascii="Batang" w:eastAsia="Batang" w:hAnsi="Batang" w:cs="Batang"/>
          <w:i/>
          <w:color w:val="771E28"/>
          <w:sz w:val="32"/>
          <w:szCs w:val="32"/>
          <w:u w:val="single"/>
        </w:rPr>
        <w:t>Media</w:t>
      </w:r>
      <w:r>
        <w:rPr>
          <w:sz w:val="24"/>
          <w:szCs w:val="24"/>
        </w:rPr>
        <w:t>:</w:t>
      </w:r>
    </w:p>
    <w:p w14:paraId="0FF8A96F" w14:textId="77777777" w:rsidR="003B3954" w:rsidRDefault="003B3954" w:rsidP="00AD48D8">
      <w:pPr>
        <w:pBdr>
          <w:top w:val="nil"/>
          <w:left w:val="nil"/>
          <w:bottom w:val="nil"/>
          <w:right w:val="nil"/>
          <w:between w:val="nil"/>
        </w:pBdr>
        <w:jc w:val="both"/>
        <w:rPr>
          <w:sz w:val="24"/>
          <w:szCs w:val="24"/>
        </w:rPr>
      </w:pPr>
      <w:r>
        <w:rPr>
          <w:sz w:val="24"/>
          <w:szCs w:val="24"/>
        </w:rPr>
        <w:t xml:space="preserve">CIBC/FCIB has a strong social media presence as seen in the table below: </w:t>
      </w:r>
    </w:p>
    <w:tbl>
      <w:tblPr>
        <w:tblW w:w="9350" w:type="dxa"/>
        <w:tblBorders>
          <w:top w:val="single" w:sz="4" w:space="0" w:color="F9B268"/>
          <w:left w:val="single" w:sz="4" w:space="0" w:color="F9B268"/>
          <w:bottom w:val="single" w:sz="4" w:space="0" w:color="F9B268"/>
          <w:right w:val="single" w:sz="4" w:space="0" w:color="F9B268"/>
          <w:insideH w:val="single" w:sz="4" w:space="0" w:color="F9B268"/>
          <w:insideV w:val="single" w:sz="4" w:space="0" w:color="F9B268"/>
        </w:tblBorders>
        <w:tblLayout w:type="fixed"/>
        <w:tblLook w:val="04A0" w:firstRow="1" w:lastRow="0" w:firstColumn="1" w:lastColumn="0" w:noHBand="0" w:noVBand="1"/>
      </w:tblPr>
      <w:tblGrid>
        <w:gridCol w:w="2337"/>
        <w:gridCol w:w="2337"/>
        <w:gridCol w:w="2338"/>
        <w:gridCol w:w="2338"/>
      </w:tblGrid>
      <w:tr w:rsidR="003B3954" w14:paraId="13EDE699" w14:textId="77777777" w:rsidTr="001379B2">
        <w:tc>
          <w:tcPr>
            <w:tcW w:w="2337" w:type="dxa"/>
          </w:tcPr>
          <w:p w14:paraId="5188D03B" w14:textId="77777777" w:rsidR="003B3954" w:rsidRDefault="003B3954" w:rsidP="00AD48D8">
            <w:pPr>
              <w:jc w:val="both"/>
              <w:rPr>
                <w:sz w:val="24"/>
                <w:szCs w:val="24"/>
              </w:rPr>
            </w:pPr>
            <w:r>
              <w:rPr>
                <w:sz w:val="24"/>
                <w:szCs w:val="24"/>
              </w:rPr>
              <w:t xml:space="preserve">Platform </w:t>
            </w:r>
          </w:p>
        </w:tc>
        <w:tc>
          <w:tcPr>
            <w:tcW w:w="2337" w:type="dxa"/>
          </w:tcPr>
          <w:p w14:paraId="08A93729" w14:textId="77777777" w:rsidR="003B3954" w:rsidRDefault="003B3954" w:rsidP="00AD48D8">
            <w:pPr>
              <w:jc w:val="both"/>
              <w:rPr>
                <w:sz w:val="24"/>
                <w:szCs w:val="24"/>
              </w:rPr>
            </w:pPr>
            <w:r>
              <w:rPr>
                <w:sz w:val="24"/>
                <w:szCs w:val="24"/>
              </w:rPr>
              <w:t xml:space="preserve">Followers </w:t>
            </w:r>
          </w:p>
        </w:tc>
        <w:tc>
          <w:tcPr>
            <w:tcW w:w="2338" w:type="dxa"/>
          </w:tcPr>
          <w:p w14:paraId="5EB5DD8F" w14:textId="77777777" w:rsidR="003B3954" w:rsidRDefault="003B3954" w:rsidP="00AD48D8">
            <w:pPr>
              <w:jc w:val="both"/>
              <w:rPr>
                <w:sz w:val="24"/>
                <w:szCs w:val="24"/>
              </w:rPr>
            </w:pPr>
            <w:r>
              <w:rPr>
                <w:sz w:val="24"/>
                <w:szCs w:val="24"/>
              </w:rPr>
              <w:t xml:space="preserve">Last post </w:t>
            </w:r>
          </w:p>
        </w:tc>
        <w:tc>
          <w:tcPr>
            <w:tcW w:w="2338" w:type="dxa"/>
          </w:tcPr>
          <w:p w14:paraId="0201A399" w14:textId="77777777" w:rsidR="003B3954" w:rsidRDefault="003B3954" w:rsidP="00AD48D8">
            <w:pPr>
              <w:jc w:val="both"/>
              <w:rPr>
                <w:sz w:val="24"/>
                <w:szCs w:val="24"/>
              </w:rPr>
            </w:pPr>
            <w:r>
              <w:rPr>
                <w:sz w:val="24"/>
                <w:szCs w:val="24"/>
              </w:rPr>
              <w:t xml:space="preserve">Frequency </w:t>
            </w:r>
          </w:p>
        </w:tc>
      </w:tr>
      <w:tr w:rsidR="003B3954" w14:paraId="766CE0FD" w14:textId="77777777" w:rsidTr="001379B2">
        <w:tc>
          <w:tcPr>
            <w:tcW w:w="2337" w:type="dxa"/>
          </w:tcPr>
          <w:p w14:paraId="28B43009" w14:textId="77777777" w:rsidR="003B3954" w:rsidRDefault="003B3954" w:rsidP="00AD48D8">
            <w:pPr>
              <w:jc w:val="both"/>
              <w:rPr>
                <w:sz w:val="24"/>
                <w:szCs w:val="24"/>
              </w:rPr>
            </w:pPr>
            <w:r>
              <w:rPr>
                <w:sz w:val="24"/>
                <w:szCs w:val="24"/>
              </w:rPr>
              <w:t xml:space="preserve">Facebook </w:t>
            </w:r>
          </w:p>
        </w:tc>
        <w:tc>
          <w:tcPr>
            <w:tcW w:w="2337" w:type="dxa"/>
          </w:tcPr>
          <w:p w14:paraId="23A39972" w14:textId="77777777" w:rsidR="003B3954" w:rsidRDefault="003B3954" w:rsidP="00AD48D8">
            <w:pPr>
              <w:jc w:val="both"/>
              <w:rPr>
                <w:sz w:val="24"/>
                <w:szCs w:val="24"/>
              </w:rPr>
            </w:pPr>
            <w:r>
              <w:rPr>
                <w:sz w:val="24"/>
                <w:szCs w:val="24"/>
              </w:rPr>
              <w:t>33,048</w:t>
            </w:r>
          </w:p>
        </w:tc>
        <w:tc>
          <w:tcPr>
            <w:tcW w:w="2338" w:type="dxa"/>
          </w:tcPr>
          <w:p w14:paraId="56426B87" w14:textId="77777777" w:rsidR="003B3954" w:rsidRDefault="003B3954" w:rsidP="00AD48D8">
            <w:pPr>
              <w:jc w:val="both"/>
              <w:rPr>
                <w:sz w:val="24"/>
                <w:szCs w:val="24"/>
              </w:rPr>
            </w:pPr>
            <w:r>
              <w:rPr>
                <w:sz w:val="24"/>
                <w:szCs w:val="24"/>
              </w:rPr>
              <w:t>29/11/2021</w:t>
            </w:r>
          </w:p>
        </w:tc>
        <w:tc>
          <w:tcPr>
            <w:tcW w:w="2338" w:type="dxa"/>
          </w:tcPr>
          <w:p w14:paraId="4D23EDF6" w14:textId="77777777" w:rsidR="003B3954" w:rsidRDefault="003B3954" w:rsidP="00AD48D8">
            <w:pPr>
              <w:jc w:val="both"/>
              <w:rPr>
                <w:sz w:val="24"/>
                <w:szCs w:val="24"/>
              </w:rPr>
            </w:pPr>
            <w:r>
              <w:rPr>
                <w:sz w:val="24"/>
                <w:szCs w:val="24"/>
              </w:rPr>
              <w:t>Daily</w:t>
            </w:r>
          </w:p>
        </w:tc>
      </w:tr>
      <w:tr w:rsidR="003B3954" w14:paraId="4218CD85" w14:textId="77777777" w:rsidTr="001379B2">
        <w:tc>
          <w:tcPr>
            <w:tcW w:w="2337" w:type="dxa"/>
          </w:tcPr>
          <w:p w14:paraId="4A0035F5" w14:textId="77777777" w:rsidR="003B3954" w:rsidRDefault="003B3954" w:rsidP="00AD48D8">
            <w:pPr>
              <w:jc w:val="both"/>
              <w:rPr>
                <w:sz w:val="24"/>
                <w:szCs w:val="24"/>
              </w:rPr>
            </w:pPr>
            <w:r>
              <w:rPr>
                <w:sz w:val="24"/>
                <w:szCs w:val="24"/>
              </w:rPr>
              <w:t xml:space="preserve">Instagram </w:t>
            </w:r>
          </w:p>
        </w:tc>
        <w:tc>
          <w:tcPr>
            <w:tcW w:w="2337" w:type="dxa"/>
          </w:tcPr>
          <w:p w14:paraId="0522CF26" w14:textId="77777777" w:rsidR="003B3954" w:rsidRDefault="003B3954" w:rsidP="00AD48D8">
            <w:pPr>
              <w:jc w:val="both"/>
              <w:rPr>
                <w:sz w:val="24"/>
                <w:szCs w:val="24"/>
              </w:rPr>
            </w:pPr>
            <w:r>
              <w:rPr>
                <w:sz w:val="24"/>
                <w:szCs w:val="24"/>
              </w:rPr>
              <w:t>17,000</w:t>
            </w:r>
          </w:p>
        </w:tc>
        <w:tc>
          <w:tcPr>
            <w:tcW w:w="2338" w:type="dxa"/>
          </w:tcPr>
          <w:p w14:paraId="2371A1CC" w14:textId="77777777" w:rsidR="003B3954" w:rsidRDefault="003B3954" w:rsidP="00AD48D8">
            <w:pPr>
              <w:jc w:val="both"/>
              <w:rPr>
                <w:sz w:val="24"/>
                <w:szCs w:val="24"/>
              </w:rPr>
            </w:pPr>
            <w:r>
              <w:rPr>
                <w:sz w:val="24"/>
                <w:szCs w:val="24"/>
              </w:rPr>
              <w:t>29/11/2021</w:t>
            </w:r>
          </w:p>
        </w:tc>
        <w:tc>
          <w:tcPr>
            <w:tcW w:w="2338" w:type="dxa"/>
          </w:tcPr>
          <w:p w14:paraId="5958E367" w14:textId="77777777" w:rsidR="003B3954" w:rsidRDefault="003B3954" w:rsidP="00AD48D8">
            <w:pPr>
              <w:jc w:val="both"/>
              <w:rPr>
                <w:sz w:val="24"/>
                <w:szCs w:val="24"/>
              </w:rPr>
            </w:pPr>
            <w:r>
              <w:rPr>
                <w:sz w:val="24"/>
                <w:szCs w:val="24"/>
              </w:rPr>
              <w:t xml:space="preserve">Daily </w:t>
            </w:r>
          </w:p>
        </w:tc>
      </w:tr>
      <w:tr w:rsidR="003B3954" w14:paraId="39098C6B" w14:textId="77777777" w:rsidTr="001379B2">
        <w:tc>
          <w:tcPr>
            <w:tcW w:w="2337" w:type="dxa"/>
          </w:tcPr>
          <w:p w14:paraId="4C913EC2" w14:textId="77777777" w:rsidR="003B3954" w:rsidRDefault="003B3954" w:rsidP="00AD48D8">
            <w:pPr>
              <w:jc w:val="both"/>
              <w:rPr>
                <w:sz w:val="24"/>
                <w:szCs w:val="24"/>
              </w:rPr>
            </w:pPr>
            <w:r>
              <w:rPr>
                <w:sz w:val="24"/>
                <w:szCs w:val="24"/>
              </w:rPr>
              <w:t>Twitter</w:t>
            </w:r>
          </w:p>
        </w:tc>
        <w:tc>
          <w:tcPr>
            <w:tcW w:w="2337" w:type="dxa"/>
          </w:tcPr>
          <w:p w14:paraId="7B217157" w14:textId="77777777" w:rsidR="003B3954" w:rsidRDefault="003B3954" w:rsidP="00AD48D8">
            <w:pPr>
              <w:jc w:val="both"/>
              <w:rPr>
                <w:sz w:val="24"/>
                <w:szCs w:val="24"/>
              </w:rPr>
            </w:pPr>
            <w:r>
              <w:rPr>
                <w:sz w:val="24"/>
                <w:szCs w:val="24"/>
              </w:rPr>
              <w:t>2,097</w:t>
            </w:r>
          </w:p>
        </w:tc>
        <w:tc>
          <w:tcPr>
            <w:tcW w:w="2338" w:type="dxa"/>
          </w:tcPr>
          <w:p w14:paraId="4D0600C7" w14:textId="77777777" w:rsidR="003B3954" w:rsidRDefault="003B3954" w:rsidP="00AD48D8">
            <w:pPr>
              <w:jc w:val="both"/>
              <w:rPr>
                <w:sz w:val="24"/>
                <w:szCs w:val="24"/>
              </w:rPr>
            </w:pPr>
            <w:r>
              <w:rPr>
                <w:sz w:val="24"/>
                <w:szCs w:val="24"/>
              </w:rPr>
              <w:t>29/11/2021</w:t>
            </w:r>
          </w:p>
        </w:tc>
        <w:tc>
          <w:tcPr>
            <w:tcW w:w="2338" w:type="dxa"/>
          </w:tcPr>
          <w:p w14:paraId="7A58BAF7" w14:textId="77777777" w:rsidR="003B3954" w:rsidRDefault="003B3954" w:rsidP="00AD48D8">
            <w:pPr>
              <w:jc w:val="both"/>
              <w:rPr>
                <w:sz w:val="24"/>
                <w:szCs w:val="24"/>
              </w:rPr>
            </w:pPr>
            <w:r>
              <w:rPr>
                <w:sz w:val="24"/>
                <w:szCs w:val="24"/>
              </w:rPr>
              <w:t>Daily</w:t>
            </w:r>
          </w:p>
        </w:tc>
      </w:tr>
      <w:tr w:rsidR="003B3954" w14:paraId="620E1626" w14:textId="77777777" w:rsidTr="001379B2">
        <w:tc>
          <w:tcPr>
            <w:tcW w:w="2337" w:type="dxa"/>
          </w:tcPr>
          <w:p w14:paraId="3E5CB3EC" w14:textId="77777777" w:rsidR="003B3954" w:rsidRDefault="003B3954" w:rsidP="00AD48D8">
            <w:pPr>
              <w:jc w:val="both"/>
              <w:rPr>
                <w:sz w:val="24"/>
                <w:szCs w:val="24"/>
              </w:rPr>
            </w:pPr>
            <w:r>
              <w:rPr>
                <w:sz w:val="24"/>
                <w:szCs w:val="24"/>
              </w:rPr>
              <w:t xml:space="preserve">LinkedIn </w:t>
            </w:r>
          </w:p>
        </w:tc>
        <w:tc>
          <w:tcPr>
            <w:tcW w:w="2337" w:type="dxa"/>
          </w:tcPr>
          <w:p w14:paraId="056F306A" w14:textId="77777777" w:rsidR="003B3954" w:rsidRDefault="003B3954" w:rsidP="00AD48D8">
            <w:pPr>
              <w:jc w:val="both"/>
              <w:rPr>
                <w:sz w:val="24"/>
                <w:szCs w:val="24"/>
              </w:rPr>
            </w:pPr>
            <w:r>
              <w:rPr>
                <w:sz w:val="24"/>
                <w:szCs w:val="24"/>
              </w:rPr>
              <w:t>22,084</w:t>
            </w:r>
          </w:p>
        </w:tc>
        <w:tc>
          <w:tcPr>
            <w:tcW w:w="2338" w:type="dxa"/>
          </w:tcPr>
          <w:p w14:paraId="15A11785" w14:textId="77777777" w:rsidR="003B3954" w:rsidRDefault="003B3954" w:rsidP="00AD48D8">
            <w:pPr>
              <w:jc w:val="both"/>
              <w:rPr>
                <w:sz w:val="24"/>
                <w:szCs w:val="24"/>
              </w:rPr>
            </w:pPr>
            <w:r>
              <w:rPr>
                <w:sz w:val="24"/>
                <w:szCs w:val="24"/>
              </w:rPr>
              <w:t>29/11/2021</w:t>
            </w:r>
          </w:p>
        </w:tc>
        <w:tc>
          <w:tcPr>
            <w:tcW w:w="2338" w:type="dxa"/>
          </w:tcPr>
          <w:p w14:paraId="601007F4" w14:textId="77777777" w:rsidR="003B3954" w:rsidRDefault="003B3954" w:rsidP="00AD48D8">
            <w:pPr>
              <w:jc w:val="both"/>
              <w:rPr>
                <w:sz w:val="24"/>
                <w:szCs w:val="24"/>
              </w:rPr>
            </w:pPr>
            <w:r>
              <w:rPr>
                <w:sz w:val="24"/>
                <w:szCs w:val="24"/>
              </w:rPr>
              <w:t xml:space="preserve">Weekly </w:t>
            </w:r>
          </w:p>
        </w:tc>
      </w:tr>
      <w:tr w:rsidR="003B3954" w14:paraId="47527F15" w14:textId="77777777" w:rsidTr="001379B2">
        <w:tc>
          <w:tcPr>
            <w:tcW w:w="2337" w:type="dxa"/>
          </w:tcPr>
          <w:p w14:paraId="517488F8" w14:textId="77777777" w:rsidR="003B3954" w:rsidRDefault="003B3954" w:rsidP="00AD48D8">
            <w:pPr>
              <w:jc w:val="both"/>
              <w:rPr>
                <w:sz w:val="24"/>
                <w:szCs w:val="24"/>
              </w:rPr>
            </w:pPr>
            <w:r>
              <w:rPr>
                <w:sz w:val="24"/>
                <w:szCs w:val="24"/>
              </w:rPr>
              <w:t xml:space="preserve">Pinterest </w:t>
            </w:r>
          </w:p>
        </w:tc>
        <w:tc>
          <w:tcPr>
            <w:tcW w:w="2337" w:type="dxa"/>
          </w:tcPr>
          <w:p w14:paraId="7EB771C6" w14:textId="77777777" w:rsidR="003B3954" w:rsidRDefault="003B3954" w:rsidP="00AD48D8">
            <w:pPr>
              <w:jc w:val="both"/>
              <w:rPr>
                <w:sz w:val="24"/>
                <w:szCs w:val="24"/>
              </w:rPr>
            </w:pPr>
            <w:r>
              <w:rPr>
                <w:sz w:val="24"/>
                <w:szCs w:val="24"/>
              </w:rPr>
              <w:t xml:space="preserve">No </w:t>
            </w:r>
          </w:p>
        </w:tc>
        <w:tc>
          <w:tcPr>
            <w:tcW w:w="2338" w:type="dxa"/>
          </w:tcPr>
          <w:p w14:paraId="5E94B768" w14:textId="77777777" w:rsidR="003B3954" w:rsidRDefault="003B3954" w:rsidP="00AD48D8">
            <w:pPr>
              <w:jc w:val="both"/>
              <w:rPr>
                <w:sz w:val="24"/>
                <w:szCs w:val="24"/>
              </w:rPr>
            </w:pPr>
            <w:r>
              <w:rPr>
                <w:sz w:val="24"/>
                <w:szCs w:val="24"/>
              </w:rPr>
              <w:t>‘’</w:t>
            </w:r>
          </w:p>
        </w:tc>
        <w:tc>
          <w:tcPr>
            <w:tcW w:w="2338" w:type="dxa"/>
          </w:tcPr>
          <w:p w14:paraId="0A4D0200" w14:textId="77777777" w:rsidR="003B3954" w:rsidRDefault="003B3954" w:rsidP="00AD48D8">
            <w:pPr>
              <w:jc w:val="both"/>
              <w:rPr>
                <w:sz w:val="24"/>
                <w:szCs w:val="24"/>
              </w:rPr>
            </w:pPr>
            <w:r>
              <w:rPr>
                <w:sz w:val="24"/>
                <w:szCs w:val="24"/>
              </w:rPr>
              <w:t>‘’</w:t>
            </w:r>
          </w:p>
        </w:tc>
      </w:tr>
      <w:tr w:rsidR="003B3954" w14:paraId="45DF31D6" w14:textId="77777777" w:rsidTr="001379B2">
        <w:tc>
          <w:tcPr>
            <w:tcW w:w="2337" w:type="dxa"/>
          </w:tcPr>
          <w:p w14:paraId="42E2349A" w14:textId="77777777" w:rsidR="003B3954" w:rsidRDefault="003B3954" w:rsidP="00AD48D8">
            <w:pPr>
              <w:jc w:val="both"/>
              <w:rPr>
                <w:sz w:val="24"/>
                <w:szCs w:val="24"/>
              </w:rPr>
            </w:pPr>
            <w:r>
              <w:rPr>
                <w:sz w:val="24"/>
                <w:szCs w:val="24"/>
              </w:rPr>
              <w:t xml:space="preserve">YouTube </w:t>
            </w:r>
          </w:p>
        </w:tc>
        <w:tc>
          <w:tcPr>
            <w:tcW w:w="2337" w:type="dxa"/>
          </w:tcPr>
          <w:p w14:paraId="7B08C7F7" w14:textId="77777777" w:rsidR="003B3954" w:rsidRDefault="003B3954" w:rsidP="00AD48D8">
            <w:pPr>
              <w:jc w:val="both"/>
              <w:rPr>
                <w:sz w:val="24"/>
                <w:szCs w:val="24"/>
              </w:rPr>
            </w:pPr>
            <w:r>
              <w:rPr>
                <w:sz w:val="24"/>
                <w:szCs w:val="24"/>
              </w:rPr>
              <w:t xml:space="preserve">3 Mil </w:t>
            </w:r>
          </w:p>
        </w:tc>
        <w:tc>
          <w:tcPr>
            <w:tcW w:w="2338" w:type="dxa"/>
          </w:tcPr>
          <w:p w14:paraId="1AEC4EA3" w14:textId="77777777" w:rsidR="003B3954" w:rsidRDefault="003B3954" w:rsidP="00AD48D8">
            <w:pPr>
              <w:jc w:val="both"/>
              <w:rPr>
                <w:sz w:val="24"/>
                <w:szCs w:val="24"/>
              </w:rPr>
            </w:pPr>
            <w:r>
              <w:rPr>
                <w:sz w:val="24"/>
                <w:szCs w:val="24"/>
              </w:rPr>
              <w:t>26/10/2021</w:t>
            </w:r>
          </w:p>
        </w:tc>
        <w:tc>
          <w:tcPr>
            <w:tcW w:w="2338" w:type="dxa"/>
          </w:tcPr>
          <w:p w14:paraId="76917916" w14:textId="77777777" w:rsidR="003B3954" w:rsidRDefault="003B3954" w:rsidP="00AD48D8">
            <w:pPr>
              <w:jc w:val="both"/>
              <w:rPr>
                <w:sz w:val="24"/>
                <w:szCs w:val="24"/>
              </w:rPr>
            </w:pPr>
            <w:r>
              <w:rPr>
                <w:sz w:val="24"/>
                <w:szCs w:val="24"/>
              </w:rPr>
              <w:t xml:space="preserve">Monthly </w:t>
            </w:r>
          </w:p>
        </w:tc>
      </w:tr>
      <w:tr w:rsidR="003B3954" w14:paraId="16462337" w14:textId="77777777" w:rsidTr="001379B2">
        <w:tc>
          <w:tcPr>
            <w:tcW w:w="2337" w:type="dxa"/>
          </w:tcPr>
          <w:p w14:paraId="1E87A780" w14:textId="77777777" w:rsidR="003B3954" w:rsidRDefault="003B3954" w:rsidP="00AD48D8">
            <w:pPr>
              <w:jc w:val="both"/>
              <w:rPr>
                <w:sz w:val="24"/>
                <w:szCs w:val="24"/>
              </w:rPr>
            </w:pPr>
            <w:r>
              <w:rPr>
                <w:sz w:val="24"/>
                <w:szCs w:val="24"/>
              </w:rPr>
              <w:t>Snapchat</w:t>
            </w:r>
          </w:p>
        </w:tc>
        <w:tc>
          <w:tcPr>
            <w:tcW w:w="2337" w:type="dxa"/>
          </w:tcPr>
          <w:p w14:paraId="55319B49" w14:textId="77777777" w:rsidR="003B3954" w:rsidRDefault="003B3954" w:rsidP="00AD48D8">
            <w:pPr>
              <w:jc w:val="both"/>
              <w:rPr>
                <w:sz w:val="24"/>
                <w:szCs w:val="24"/>
              </w:rPr>
            </w:pPr>
            <w:r>
              <w:rPr>
                <w:sz w:val="24"/>
                <w:szCs w:val="24"/>
              </w:rPr>
              <w:t xml:space="preserve">No </w:t>
            </w:r>
          </w:p>
        </w:tc>
        <w:tc>
          <w:tcPr>
            <w:tcW w:w="2338" w:type="dxa"/>
          </w:tcPr>
          <w:p w14:paraId="6B1F2BCA" w14:textId="77777777" w:rsidR="003B3954" w:rsidRDefault="003B3954" w:rsidP="00AD48D8">
            <w:pPr>
              <w:jc w:val="both"/>
              <w:rPr>
                <w:sz w:val="24"/>
                <w:szCs w:val="24"/>
              </w:rPr>
            </w:pPr>
            <w:r>
              <w:rPr>
                <w:sz w:val="24"/>
                <w:szCs w:val="24"/>
              </w:rPr>
              <w:t>‘’</w:t>
            </w:r>
          </w:p>
        </w:tc>
        <w:tc>
          <w:tcPr>
            <w:tcW w:w="2338" w:type="dxa"/>
          </w:tcPr>
          <w:p w14:paraId="25DFD048" w14:textId="77777777" w:rsidR="003B3954" w:rsidRDefault="003B3954" w:rsidP="00AD48D8">
            <w:pPr>
              <w:jc w:val="both"/>
              <w:rPr>
                <w:sz w:val="24"/>
                <w:szCs w:val="24"/>
              </w:rPr>
            </w:pPr>
            <w:r>
              <w:rPr>
                <w:sz w:val="24"/>
                <w:szCs w:val="24"/>
              </w:rPr>
              <w:t>‘’</w:t>
            </w:r>
          </w:p>
        </w:tc>
      </w:tr>
    </w:tbl>
    <w:p w14:paraId="1BC1AC48" w14:textId="77777777" w:rsidR="003B3954" w:rsidRDefault="003B3954" w:rsidP="00AD48D8">
      <w:pPr>
        <w:jc w:val="both"/>
        <w:rPr>
          <w:sz w:val="24"/>
          <w:szCs w:val="24"/>
        </w:rPr>
      </w:pPr>
      <w:r>
        <w:rPr>
          <w:sz w:val="24"/>
          <w:szCs w:val="24"/>
        </w:rPr>
        <w:t>Review conducted on the 29/11/2021</w:t>
      </w:r>
    </w:p>
    <w:p w14:paraId="6FFAFB94" w14:textId="77777777" w:rsidR="003B3954" w:rsidRDefault="003B3954" w:rsidP="00AD48D8">
      <w:pPr>
        <w:jc w:val="both"/>
        <w:rPr>
          <w:sz w:val="24"/>
          <w:szCs w:val="24"/>
        </w:rPr>
      </w:pPr>
    </w:p>
    <w:p w14:paraId="0A924A2A" w14:textId="77777777" w:rsidR="003B3954" w:rsidRDefault="003B3954" w:rsidP="00AD48D8">
      <w:pPr>
        <w:jc w:val="both"/>
        <w:rPr>
          <w:color w:val="FF0000"/>
          <w:sz w:val="24"/>
          <w:szCs w:val="24"/>
        </w:rPr>
      </w:pPr>
      <w:r>
        <w:rPr>
          <w:sz w:val="24"/>
          <w:szCs w:val="24"/>
        </w:rPr>
        <w:t xml:space="preserve">CIBC/FCIB has established a dedicated </w:t>
      </w:r>
      <w:proofErr w:type="gramStart"/>
      <w:r>
        <w:rPr>
          <w:sz w:val="24"/>
          <w:szCs w:val="24"/>
        </w:rPr>
        <w:t>team  that</w:t>
      </w:r>
      <w:proofErr w:type="gramEnd"/>
      <w:r>
        <w:rPr>
          <w:sz w:val="24"/>
          <w:szCs w:val="24"/>
        </w:rPr>
        <w:t xml:space="preserve"> is focused on  overseeing the bank’s social media interactions, which it uses to communicate with clients and broadcast special events such as the 2021 fundraiser “Walk for the Cure” to support cancer survivors on Sunday, October 4. This event was broadcast </w:t>
      </w:r>
      <w:proofErr w:type="gramStart"/>
      <w:r>
        <w:rPr>
          <w:sz w:val="24"/>
          <w:szCs w:val="24"/>
        </w:rPr>
        <w:t>live  on</w:t>
      </w:r>
      <w:proofErr w:type="gramEnd"/>
      <w:r>
        <w:rPr>
          <w:sz w:val="24"/>
          <w:szCs w:val="24"/>
        </w:rPr>
        <w:t xml:space="preserve"> the company’s social media channels.  </w:t>
      </w:r>
    </w:p>
    <w:p w14:paraId="2933E83A" w14:textId="77777777" w:rsidR="003B3954" w:rsidRDefault="003B3954" w:rsidP="00AD48D8">
      <w:pPr>
        <w:pStyle w:val="Heading2"/>
        <w:jc w:val="both"/>
      </w:pPr>
      <w:bookmarkStart w:id="24" w:name="_lq1izdskdyfa" w:colFirst="0" w:colLast="0"/>
      <w:bookmarkEnd w:id="24"/>
    </w:p>
    <w:p w14:paraId="2669ED84" w14:textId="77777777" w:rsidR="003B3954" w:rsidRDefault="003B3954" w:rsidP="00AD48D8">
      <w:pPr>
        <w:jc w:val="both"/>
        <w:rPr>
          <w:sz w:val="24"/>
          <w:szCs w:val="24"/>
        </w:rPr>
      </w:pPr>
      <w:bookmarkStart w:id="25" w:name="_tgbgllo42ohd" w:colFirst="0" w:colLast="0"/>
      <w:bookmarkEnd w:id="25"/>
    </w:p>
    <w:p w14:paraId="48C9B0E7" w14:textId="77777777" w:rsidR="003B3954" w:rsidRDefault="003B3954" w:rsidP="00AD48D8">
      <w:pPr>
        <w:pStyle w:val="Heading1"/>
        <w:jc w:val="both"/>
      </w:pPr>
      <w:bookmarkStart w:id="26" w:name="_qanbkxm5npm9" w:colFirst="0" w:colLast="0"/>
      <w:bookmarkEnd w:id="26"/>
      <w:r>
        <w:t xml:space="preserve">Technological Environment: </w:t>
      </w:r>
    </w:p>
    <w:p w14:paraId="7C94607C" w14:textId="77777777" w:rsidR="003B3954" w:rsidRDefault="003B3954" w:rsidP="00AD48D8">
      <w:pPr>
        <w:jc w:val="both"/>
        <w:rPr>
          <w:sz w:val="24"/>
          <w:szCs w:val="24"/>
        </w:rPr>
      </w:pPr>
    </w:p>
    <w:p w14:paraId="63467BB1" w14:textId="15C32A88" w:rsidR="003B3954" w:rsidRDefault="003B3954" w:rsidP="00AD48D8">
      <w:pPr>
        <w:jc w:val="both"/>
        <w:rPr>
          <w:sz w:val="24"/>
          <w:szCs w:val="24"/>
        </w:rPr>
      </w:pPr>
      <w:r>
        <w:rPr>
          <w:sz w:val="24"/>
          <w:szCs w:val="24"/>
        </w:rPr>
        <w:t xml:space="preserve">Technological factors can have a direct or indirect influence on the industry through the following: automation, patents, licensing, communication, technological development and technological awareness. </w:t>
      </w:r>
    </w:p>
    <w:p w14:paraId="22041EE0" w14:textId="77777777" w:rsidR="003B3954" w:rsidRDefault="003B3954" w:rsidP="00AD48D8">
      <w:pPr>
        <w:jc w:val="both"/>
        <w:rPr>
          <w:sz w:val="24"/>
          <w:szCs w:val="24"/>
        </w:rPr>
      </w:pPr>
    </w:p>
    <w:p w14:paraId="13214E98" w14:textId="77777777" w:rsidR="003B3954" w:rsidRDefault="003B3954" w:rsidP="00AD48D8">
      <w:pPr>
        <w:jc w:val="both"/>
        <w:rPr>
          <w:sz w:val="24"/>
          <w:szCs w:val="24"/>
        </w:rPr>
      </w:pPr>
    </w:p>
    <w:p w14:paraId="7FD0E12D" w14:textId="77777777" w:rsidR="003B3954" w:rsidRDefault="003B3954" w:rsidP="00AD48D8">
      <w:pPr>
        <w:jc w:val="both"/>
        <w:rPr>
          <w:sz w:val="24"/>
          <w:szCs w:val="24"/>
        </w:rPr>
      </w:pPr>
    </w:p>
    <w:p w14:paraId="0B5B71E3" w14:textId="77777777" w:rsidR="003B3954" w:rsidRDefault="003B3954" w:rsidP="00AD48D8">
      <w:pPr>
        <w:jc w:val="both"/>
        <w:rPr>
          <w:sz w:val="24"/>
          <w:szCs w:val="24"/>
        </w:rPr>
      </w:pPr>
      <w:r>
        <w:rPr>
          <w:rFonts w:ascii="Batang" w:eastAsia="Batang" w:hAnsi="Batang" w:cs="Batang"/>
          <w:i/>
          <w:color w:val="771E28"/>
          <w:sz w:val="32"/>
          <w:szCs w:val="32"/>
          <w:u w:val="single"/>
        </w:rPr>
        <w:t>Technological development</w:t>
      </w:r>
      <w:r>
        <w:rPr>
          <w:sz w:val="24"/>
          <w:szCs w:val="24"/>
        </w:rPr>
        <w:t xml:space="preserve">: As the world becomes more technologically driven, one would expect the same of our banking system. Banks such as CIBC/FCIB have not disappointed with the introduction of Mobile Applications and Online banking services.  In 2020 we have seen an uptake of 35,361 new active users bringing our active client base using our digital </w:t>
      </w:r>
      <w:r>
        <w:rPr>
          <w:sz w:val="24"/>
          <w:szCs w:val="24"/>
        </w:rPr>
        <w:lastRenderedPageBreak/>
        <w:t xml:space="preserve">channels to 55.5% of our total client base! During the year, we also processed an additional 1 million transactions through the updated platforms, issued Debit and Credit Cards and point of sale machines both wired and wireless. </w:t>
      </w:r>
    </w:p>
    <w:p w14:paraId="4E2CD2BA" w14:textId="77777777" w:rsidR="003B3954" w:rsidRDefault="003B3954" w:rsidP="00AD48D8">
      <w:pPr>
        <w:jc w:val="both"/>
        <w:rPr>
          <w:sz w:val="24"/>
          <w:szCs w:val="24"/>
        </w:rPr>
      </w:pPr>
    </w:p>
    <w:p w14:paraId="289D0B6E" w14:textId="77777777" w:rsidR="003B3954" w:rsidRDefault="003B3954" w:rsidP="00AD48D8">
      <w:pPr>
        <w:jc w:val="both"/>
        <w:rPr>
          <w:sz w:val="24"/>
          <w:szCs w:val="24"/>
        </w:rPr>
      </w:pPr>
      <w:r>
        <w:rPr>
          <w:sz w:val="24"/>
          <w:szCs w:val="24"/>
        </w:rPr>
        <w:t xml:space="preserve">he penetration of mobile banking is still not as widespread as one might expect given that globally there are 6.4 Billion smartphone users according to (Statista, 2021) with </w:t>
      </w:r>
      <w:proofErr w:type="gramStart"/>
      <w:r>
        <w:rPr>
          <w:sz w:val="24"/>
          <w:szCs w:val="24"/>
        </w:rPr>
        <w:t>2  (</w:t>
      </w:r>
      <w:proofErr w:type="gramEnd"/>
      <w:r>
        <w:rPr>
          <w:sz w:val="24"/>
          <w:szCs w:val="24"/>
        </w:rPr>
        <w:t xml:space="preserve">Statista, 2021) notes that there are 298 million in the USA, while in Canada an estimated 31 million smartphones are in the hands of Canadian according to (Statista, 2020). In the Caribbean, the penetration was estimated by (Statista, 2021) to be 77% among the territories as of January 2021.  This high level </w:t>
      </w:r>
      <w:proofErr w:type="gramStart"/>
      <w:r>
        <w:rPr>
          <w:sz w:val="24"/>
          <w:szCs w:val="24"/>
        </w:rPr>
        <w:t>of  smartphones</w:t>
      </w:r>
      <w:proofErr w:type="gramEnd"/>
      <w:r>
        <w:rPr>
          <w:sz w:val="24"/>
          <w:szCs w:val="24"/>
        </w:rPr>
        <w:t xml:space="preserve"> in the hands of citizens creates a conducive environment for CIBC/FCIB to market their Mobile banking app  more to get more clients to download and use the app as a faster, more convenient way to check account balances, transfer money and pay bills than the use of cash withdrawn at the ATM. In St. Vincent and the Grenadines, there are few ATMs owned </w:t>
      </w:r>
      <w:proofErr w:type="spellStart"/>
      <w:r>
        <w:rPr>
          <w:sz w:val="24"/>
          <w:szCs w:val="24"/>
        </w:rPr>
        <w:t>byCIBC</w:t>
      </w:r>
      <w:proofErr w:type="spellEnd"/>
      <w:r>
        <w:rPr>
          <w:sz w:val="24"/>
          <w:szCs w:val="24"/>
        </w:rPr>
        <w:t xml:space="preserve">/FCIB. Therefore clients who need cash tend to have </w:t>
      </w:r>
      <w:proofErr w:type="gramStart"/>
      <w:r>
        <w:rPr>
          <w:sz w:val="24"/>
          <w:szCs w:val="24"/>
        </w:rPr>
        <w:t>to  pay</w:t>
      </w:r>
      <w:proofErr w:type="gramEnd"/>
      <w:r>
        <w:rPr>
          <w:sz w:val="24"/>
          <w:szCs w:val="24"/>
        </w:rPr>
        <w:t xml:space="preserve"> additional fees by withdrawing cash from a competitor’s ATM. Despite this, clients continue to bank with FCIB and stand in long lines outside the branch daily to be serviced by a human teller. Therefore, it stands to reason that more engagement is needed with FCIB/CIBC mobile applications and Online Banking. </w:t>
      </w:r>
    </w:p>
    <w:p w14:paraId="2BCC36FB" w14:textId="77777777" w:rsidR="003B3954" w:rsidRDefault="003B3954" w:rsidP="00AD48D8">
      <w:pPr>
        <w:jc w:val="both"/>
        <w:rPr>
          <w:sz w:val="24"/>
          <w:szCs w:val="24"/>
        </w:rPr>
      </w:pPr>
    </w:p>
    <w:p w14:paraId="5466019E" w14:textId="77777777" w:rsidR="003B3954" w:rsidRDefault="003B3954" w:rsidP="00AD48D8">
      <w:pPr>
        <w:jc w:val="both"/>
        <w:rPr>
          <w:sz w:val="24"/>
          <w:szCs w:val="24"/>
        </w:rPr>
      </w:pPr>
    </w:p>
    <w:p w14:paraId="6858DA58" w14:textId="77777777" w:rsidR="003B3954" w:rsidRDefault="003B3954" w:rsidP="00AD48D8">
      <w:pPr>
        <w:jc w:val="both"/>
        <w:rPr>
          <w:sz w:val="24"/>
          <w:szCs w:val="24"/>
        </w:rPr>
      </w:pPr>
      <w:r>
        <w:rPr>
          <w:rFonts w:ascii="Calibri" w:eastAsia="Calibri" w:hAnsi="Calibri" w:cs="Calibri"/>
          <w:color w:val="B35F06"/>
          <w:sz w:val="32"/>
          <w:szCs w:val="32"/>
        </w:rPr>
        <w:t>L- Legal:</w:t>
      </w:r>
      <w:r>
        <w:rPr>
          <w:sz w:val="24"/>
          <w:szCs w:val="24"/>
        </w:rPr>
        <w:t xml:space="preserve"> </w:t>
      </w:r>
    </w:p>
    <w:p w14:paraId="33BD5AE7" w14:textId="77777777" w:rsidR="003B3954" w:rsidRDefault="003B3954" w:rsidP="00AD48D8">
      <w:pPr>
        <w:jc w:val="both"/>
        <w:rPr>
          <w:sz w:val="24"/>
          <w:szCs w:val="24"/>
        </w:rPr>
      </w:pPr>
      <w:r>
        <w:rPr>
          <w:sz w:val="24"/>
          <w:szCs w:val="24"/>
        </w:rPr>
        <w:t xml:space="preserve">These factors have both internal and external effects on the company environment. The regulatory environment can affect the policies and procedures of an industry.  The financial sector is no different and must abide by the laws of their regulators if they wish to keep their licences or avoid fines. In the Caribbean, instituted laws seek to create an enabling environment for financial institutions to advance while keeping a close eye on various types of risks. These laws are often governed by Central Banks/Money Authorities are oftentimes guided by </w:t>
      </w:r>
      <w:proofErr w:type="gramStart"/>
      <w:r>
        <w:rPr>
          <w:sz w:val="24"/>
          <w:szCs w:val="24"/>
        </w:rPr>
        <w:t>the  rules</w:t>
      </w:r>
      <w:proofErr w:type="gramEnd"/>
      <w:r>
        <w:rPr>
          <w:sz w:val="24"/>
          <w:szCs w:val="24"/>
        </w:rPr>
        <w:t xml:space="preserve"> dictated to the region by global bodies in the US and the European union. </w:t>
      </w:r>
    </w:p>
    <w:p w14:paraId="02553034" w14:textId="77777777" w:rsidR="003B3954" w:rsidRDefault="003B3954" w:rsidP="00AD48D8">
      <w:pPr>
        <w:jc w:val="both"/>
        <w:rPr>
          <w:sz w:val="24"/>
          <w:szCs w:val="24"/>
        </w:rPr>
      </w:pPr>
    </w:p>
    <w:p w14:paraId="1926FE07" w14:textId="77777777" w:rsidR="003B3954" w:rsidRDefault="003B3954" w:rsidP="00AD48D8">
      <w:pPr>
        <w:jc w:val="both"/>
        <w:rPr>
          <w:sz w:val="24"/>
          <w:szCs w:val="24"/>
        </w:rPr>
      </w:pPr>
      <w:r>
        <w:rPr>
          <w:sz w:val="24"/>
          <w:szCs w:val="24"/>
        </w:rPr>
        <w:t xml:space="preserve">These rules may not directly hinder the banks from growth, but they make it harder to do business such as the implementation of Know your Customer’s Customer (KYCC) </w:t>
      </w:r>
      <w:proofErr w:type="gramStart"/>
      <w:r>
        <w:rPr>
          <w:sz w:val="24"/>
          <w:szCs w:val="24"/>
        </w:rPr>
        <w:t>and  Account</w:t>
      </w:r>
      <w:proofErr w:type="gramEnd"/>
      <w:r>
        <w:rPr>
          <w:sz w:val="24"/>
          <w:szCs w:val="24"/>
        </w:rPr>
        <w:t xml:space="preserve"> Tax Compliance Act FATCA,(this requires financial institutions under the HIRE Act as stated by the (IRS), to report on the foreign assets held by their U.S. account holders or be subjected to withholding payments). These have forced banks to commence de-risking in our region with some international banks divesting their assets and moving out of the Caribbean so fast that it left clients confused as to who now owned their cars, houses, and retirement funds. This was witnessed with the sale of Scotia Bank's assets to Republic Bank (Republic Financial Holdings </w:t>
      </w:r>
      <w:proofErr w:type="gramStart"/>
      <w:r>
        <w:rPr>
          <w:sz w:val="24"/>
          <w:szCs w:val="24"/>
        </w:rPr>
        <w:t>Limited)</w:t>
      </w:r>
      <w:r>
        <w:rPr>
          <w:rFonts w:ascii="Scotia-Light" w:eastAsia="Scotia-Light" w:hAnsi="Scotia-Light" w:cs="Scotia-Light"/>
          <w:sz w:val="16"/>
          <w:szCs w:val="16"/>
        </w:rPr>
        <w:t xml:space="preserve"> </w:t>
      </w:r>
      <w:r>
        <w:rPr>
          <w:sz w:val="24"/>
          <w:szCs w:val="24"/>
        </w:rPr>
        <w:t xml:space="preserve"> in</w:t>
      </w:r>
      <w:proofErr w:type="gramEnd"/>
      <w:r>
        <w:rPr>
          <w:sz w:val="24"/>
          <w:szCs w:val="24"/>
        </w:rPr>
        <w:t xml:space="preserve"> the Caribbean according to (Bank of Nova Scotia, 2020). The laws to start a bank might not have changed but to operate it has and not for the better in the view of the Caribbean region that is already unbanked or underbanked in large portions.  The high cost of compliance with these laws emanating from the USA and European Union are also part of the reason for CIBC/FCIB announcing the sale of its assets in several Caribbean Islands. The offshore banking sector in the Caribbean has also been impacted.</w:t>
      </w:r>
    </w:p>
    <w:p w14:paraId="07EC22CC" w14:textId="77777777" w:rsidR="003B3954" w:rsidRDefault="003B3954" w:rsidP="00AD48D8">
      <w:pPr>
        <w:jc w:val="both"/>
        <w:rPr>
          <w:sz w:val="24"/>
          <w:szCs w:val="24"/>
        </w:rPr>
      </w:pPr>
    </w:p>
    <w:p w14:paraId="08FFA4D5" w14:textId="77777777" w:rsidR="003B3954" w:rsidRDefault="003B3954" w:rsidP="00AD48D8">
      <w:pPr>
        <w:jc w:val="both"/>
        <w:rPr>
          <w:sz w:val="24"/>
          <w:szCs w:val="24"/>
        </w:rPr>
      </w:pPr>
    </w:p>
    <w:p w14:paraId="5263461C" w14:textId="77777777" w:rsidR="003B3954" w:rsidRDefault="003B3954" w:rsidP="00AD48D8">
      <w:pPr>
        <w:jc w:val="both"/>
        <w:rPr>
          <w:sz w:val="24"/>
          <w:szCs w:val="24"/>
        </w:rPr>
      </w:pPr>
      <w:r>
        <w:rPr>
          <w:rFonts w:ascii="Calibri" w:eastAsia="Calibri" w:hAnsi="Calibri" w:cs="Calibri"/>
          <w:color w:val="B35F06"/>
          <w:sz w:val="32"/>
          <w:szCs w:val="32"/>
        </w:rPr>
        <w:t>E- Environmental:</w:t>
      </w:r>
      <w:r>
        <w:rPr>
          <w:sz w:val="24"/>
          <w:szCs w:val="24"/>
        </w:rPr>
        <w:t xml:space="preserve"> </w:t>
      </w:r>
    </w:p>
    <w:p w14:paraId="45858BFE" w14:textId="77777777" w:rsidR="003B3954" w:rsidRDefault="003B3954" w:rsidP="00AD48D8">
      <w:pPr>
        <w:jc w:val="both"/>
        <w:rPr>
          <w:sz w:val="24"/>
          <w:szCs w:val="24"/>
        </w:rPr>
      </w:pPr>
      <w:r>
        <w:rPr>
          <w:sz w:val="24"/>
          <w:szCs w:val="24"/>
        </w:rPr>
        <w:lastRenderedPageBreak/>
        <w:t xml:space="preserve">This relates to the physical environment and the general environment </w:t>
      </w:r>
      <w:proofErr w:type="spellStart"/>
      <w:r>
        <w:rPr>
          <w:sz w:val="24"/>
          <w:szCs w:val="24"/>
        </w:rPr>
        <w:t>includingClimate</w:t>
      </w:r>
      <w:proofErr w:type="spellEnd"/>
      <w:r>
        <w:rPr>
          <w:sz w:val="24"/>
          <w:szCs w:val="24"/>
        </w:rPr>
        <w:t xml:space="preserve">, Geographical location, stakeholder and consumer values, Environmental offsets, </w:t>
      </w:r>
      <w:proofErr w:type="gramStart"/>
      <w:r>
        <w:rPr>
          <w:sz w:val="24"/>
          <w:szCs w:val="24"/>
        </w:rPr>
        <w:t>Weather,  and</w:t>
      </w:r>
      <w:proofErr w:type="gramEnd"/>
      <w:r>
        <w:rPr>
          <w:sz w:val="24"/>
          <w:szCs w:val="24"/>
        </w:rPr>
        <w:t xml:space="preserve"> Global climate change. We focus our attention on Climate change and Environmental offsets (COVID-19). </w:t>
      </w:r>
    </w:p>
    <w:p w14:paraId="2F5877BA" w14:textId="77777777" w:rsidR="003B3954" w:rsidRDefault="003B3954" w:rsidP="00AD48D8">
      <w:pPr>
        <w:jc w:val="both"/>
        <w:rPr>
          <w:sz w:val="24"/>
          <w:szCs w:val="24"/>
        </w:rPr>
      </w:pPr>
    </w:p>
    <w:p w14:paraId="6FF5D5FC" w14:textId="77777777" w:rsidR="003B3954" w:rsidRDefault="003B3954" w:rsidP="00AD48D8">
      <w:pPr>
        <w:jc w:val="both"/>
        <w:rPr>
          <w:sz w:val="24"/>
          <w:szCs w:val="24"/>
        </w:rPr>
      </w:pPr>
      <w:r>
        <w:rPr>
          <w:rFonts w:ascii="Batang" w:eastAsia="Batang" w:hAnsi="Batang" w:cs="Batang"/>
          <w:i/>
          <w:color w:val="771E28"/>
          <w:sz w:val="32"/>
          <w:szCs w:val="32"/>
          <w:u w:val="single"/>
        </w:rPr>
        <w:t>Climate Change</w:t>
      </w:r>
      <w:r>
        <w:rPr>
          <w:sz w:val="24"/>
          <w:szCs w:val="24"/>
        </w:rPr>
        <w:t xml:space="preserve"> refers to long-term shifts in the temperature and weather patterns. These have been linked to human activities including the burning of fossil fuels like coal, oil and gas in doing so creating greenhouse gasses that act like a blanket trapping the heat of the sun therefore raising temperatures according to (The United Nations). While the link between the banking sector and climate change has grown ever more clear over the recent </w:t>
      </w:r>
      <w:proofErr w:type="gramStart"/>
      <w:r>
        <w:rPr>
          <w:sz w:val="24"/>
          <w:szCs w:val="24"/>
        </w:rPr>
        <w:t>years..</w:t>
      </w:r>
      <w:proofErr w:type="gramEnd"/>
      <w:r>
        <w:rPr>
          <w:sz w:val="24"/>
          <w:szCs w:val="24"/>
        </w:rPr>
        <w:t xml:space="preserve"> Our homes, our shelters mean as much to us as they do the banks as these are the assets that back our mortgages. The banking </w:t>
      </w:r>
      <w:proofErr w:type="gramStart"/>
      <w:r>
        <w:rPr>
          <w:sz w:val="24"/>
          <w:szCs w:val="24"/>
        </w:rPr>
        <w:t>sector  is</w:t>
      </w:r>
      <w:proofErr w:type="gramEnd"/>
      <w:r>
        <w:rPr>
          <w:sz w:val="24"/>
          <w:szCs w:val="24"/>
        </w:rPr>
        <w:t xml:space="preserve"> placed into crisis mode when almost every house on a Caribbean Island is destroyed within a matter of hours due  natural disaster. Not only is the asset gone but the borrower’s ability to continue to pay this loan as homes and business places are lost and time is needed to rebuild. Climate change also forced mass migration where persons left their assets to avoid the hardships created by climate change and leave the loans attached to them. </w:t>
      </w:r>
    </w:p>
    <w:p w14:paraId="451F2653" w14:textId="77777777" w:rsidR="003B3954" w:rsidRDefault="003B3954" w:rsidP="00AD48D8">
      <w:pPr>
        <w:jc w:val="both"/>
        <w:rPr>
          <w:sz w:val="24"/>
          <w:szCs w:val="24"/>
        </w:rPr>
      </w:pPr>
      <w:r>
        <w:rPr>
          <w:sz w:val="24"/>
          <w:szCs w:val="24"/>
        </w:rPr>
        <w:t xml:space="preserve">In the Caribbean, many banks stated that they are not equipped to assess the risk of climate change to their asset profile and lose billions of dollars each disaster. FCIB is no different as the bank had to write off $3 million in loans in 2019 following a hurricane. In 2017. The bank released $8 million under Hurricane provision release and $4 million in hurricane related recoveries of $4 million, $9 million in credit losses and asset write-down and relief costs of $2 million.  CIBC/FCIB registered </w:t>
      </w:r>
      <w:proofErr w:type="spellStart"/>
      <w:r>
        <w:rPr>
          <w:sz w:val="24"/>
          <w:szCs w:val="24"/>
        </w:rPr>
        <w:t>lossed</w:t>
      </w:r>
      <w:proofErr w:type="spellEnd"/>
      <w:r>
        <w:rPr>
          <w:sz w:val="24"/>
          <w:szCs w:val="24"/>
        </w:rPr>
        <w:t xml:space="preserve"> of $30 million over the last 3 years following hurricanes. </w:t>
      </w:r>
    </w:p>
    <w:p w14:paraId="570E08B4" w14:textId="77777777" w:rsidR="003B3954" w:rsidRDefault="003B3954" w:rsidP="00AD48D8">
      <w:pPr>
        <w:jc w:val="both"/>
        <w:rPr>
          <w:sz w:val="24"/>
          <w:szCs w:val="24"/>
        </w:rPr>
      </w:pPr>
    </w:p>
    <w:p w14:paraId="5070D754" w14:textId="77777777" w:rsidR="003B3954" w:rsidRDefault="003B3954" w:rsidP="00AD48D8">
      <w:pPr>
        <w:jc w:val="both"/>
        <w:rPr>
          <w:sz w:val="24"/>
          <w:szCs w:val="24"/>
        </w:rPr>
      </w:pPr>
      <w:r>
        <w:rPr>
          <w:rFonts w:ascii="Batang" w:eastAsia="Batang" w:hAnsi="Batang" w:cs="Batang"/>
          <w:i/>
          <w:color w:val="771E28"/>
          <w:sz w:val="32"/>
          <w:szCs w:val="32"/>
          <w:u w:val="single"/>
        </w:rPr>
        <w:t>Environmental offsets (COVID-19)</w:t>
      </w:r>
      <w:r>
        <w:rPr>
          <w:sz w:val="24"/>
          <w:szCs w:val="24"/>
        </w:rPr>
        <w:t>: On March 11,2020 the World Health Organization declared theCovid-</w:t>
      </w:r>
      <w:proofErr w:type="gramStart"/>
      <w:r>
        <w:rPr>
          <w:sz w:val="24"/>
          <w:szCs w:val="24"/>
        </w:rPr>
        <w:t>19  outbreak</w:t>
      </w:r>
      <w:proofErr w:type="gramEnd"/>
      <w:r>
        <w:rPr>
          <w:sz w:val="24"/>
          <w:szCs w:val="24"/>
        </w:rPr>
        <w:t xml:space="preserve"> a  Global pandemic  (Caribbean Public Health Agency ).  In the Caribbean, the Eastern Caribbean Central Bank (ECCB) and the ECCU Banker’s Association announced loan moratoriums and late fee waivers for borrowers for the duration of six months. This was further extended in September for another 12 months for it was assessed that the conditions of most borrowers had not improved according to the </w:t>
      </w:r>
      <w:proofErr w:type="gramStart"/>
      <w:r>
        <w:rPr>
          <w:sz w:val="24"/>
          <w:szCs w:val="24"/>
        </w:rPr>
        <w:t>( International</w:t>
      </w:r>
      <w:proofErr w:type="gramEnd"/>
      <w:r>
        <w:rPr>
          <w:sz w:val="24"/>
          <w:szCs w:val="24"/>
        </w:rPr>
        <w:t xml:space="preserve"> Monetary Fund, 2021). CIBC/FCIB was not immune to this global crisis and joined with their other banks and credit unions. The </w:t>
      </w:r>
      <w:proofErr w:type="gramStart"/>
      <w:r>
        <w:rPr>
          <w:sz w:val="24"/>
          <w:szCs w:val="24"/>
        </w:rPr>
        <w:t>Bank  granted</w:t>
      </w:r>
      <w:proofErr w:type="gramEnd"/>
      <w:r>
        <w:rPr>
          <w:sz w:val="24"/>
          <w:szCs w:val="24"/>
        </w:rPr>
        <w:t xml:space="preserve"> </w:t>
      </w:r>
      <w:proofErr w:type="spellStart"/>
      <w:r>
        <w:rPr>
          <w:sz w:val="24"/>
          <w:szCs w:val="24"/>
        </w:rPr>
        <w:t>moratia</w:t>
      </w:r>
      <w:proofErr w:type="spellEnd"/>
      <w:r>
        <w:rPr>
          <w:sz w:val="24"/>
          <w:szCs w:val="24"/>
        </w:rPr>
        <w:t xml:space="preserve"> to  more than 12,000 clients on 16,000 accounts, grant moratoria on credit cards, mortgages and consumer loans (CIBC/FCIB, 2020).  The pandemic disrupted virtually every aspect of living and society.</w:t>
      </w:r>
    </w:p>
    <w:p w14:paraId="1401879C" w14:textId="77777777" w:rsidR="003B3954" w:rsidRDefault="003B3954" w:rsidP="00AD48D8">
      <w:pPr>
        <w:jc w:val="both"/>
        <w:rPr>
          <w:sz w:val="24"/>
          <w:szCs w:val="24"/>
        </w:rPr>
      </w:pPr>
    </w:p>
    <w:p w14:paraId="19BC3A33" w14:textId="77777777" w:rsidR="003B3954" w:rsidRDefault="003B3954" w:rsidP="00AD48D8">
      <w:pPr>
        <w:jc w:val="both"/>
        <w:rPr>
          <w:sz w:val="24"/>
          <w:szCs w:val="24"/>
        </w:rPr>
      </w:pPr>
    </w:p>
    <w:p w14:paraId="651177CA" w14:textId="77777777" w:rsidR="003B3954" w:rsidRDefault="003B3954" w:rsidP="00AD48D8">
      <w:pPr>
        <w:jc w:val="both"/>
        <w:rPr>
          <w:rFonts w:ascii="Arial" w:eastAsia="Arial" w:hAnsi="Arial" w:cs="Arial"/>
          <w:sz w:val="24"/>
          <w:szCs w:val="24"/>
        </w:rPr>
      </w:pPr>
    </w:p>
    <w:p w14:paraId="6A2D623D" w14:textId="77777777" w:rsidR="003B3954" w:rsidRDefault="003B3954" w:rsidP="00AD48D8">
      <w:pPr>
        <w:jc w:val="both"/>
        <w:rPr>
          <w:rFonts w:ascii="Arial" w:eastAsia="Arial" w:hAnsi="Arial" w:cs="Arial"/>
          <w:sz w:val="24"/>
          <w:szCs w:val="24"/>
        </w:rPr>
      </w:pPr>
    </w:p>
    <w:p w14:paraId="6A1EA08A" w14:textId="77777777" w:rsidR="003B3954" w:rsidRDefault="003B3954" w:rsidP="00AD48D8">
      <w:pPr>
        <w:jc w:val="both"/>
        <w:rPr>
          <w:rFonts w:ascii="Arial" w:eastAsia="Arial" w:hAnsi="Arial" w:cs="Arial"/>
          <w:sz w:val="24"/>
          <w:szCs w:val="24"/>
        </w:rPr>
      </w:pPr>
      <w:r>
        <w:rPr>
          <w:rFonts w:ascii="Calibri" w:eastAsia="Calibri" w:hAnsi="Calibri" w:cs="Calibri"/>
          <w:color w:val="B35F06"/>
          <w:sz w:val="32"/>
          <w:szCs w:val="32"/>
        </w:rPr>
        <w:t xml:space="preserve">Conclusion: </w:t>
      </w:r>
    </w:p>
    <w:p w14:paraId="3401BAEE" w14:textId="77777777" w:rsidR="003B3954" w:rsidRDefault="003B3954" w:rsidP="00AD48D8">
      <w:pPr>
        <w:jc w:val="both"/>
        <w:rPr>
          <w:rFonts w:ascii="Roboto" w:eastAsia="Roboto" w:hAnsi="Roboto" w:cs="Roboto"/>
          <w:color w:val="333333"/>
          <w:sz w:val="21"/>
          <w:szCs w:val="21"/>
          <w:highlight w:val="white"/>
        </w:rPr>
      </w:pPr>
    </w:p>
    <w:p w14:paraId="416D0C69" w14:textId="77777777" w:rsidR="003B3954" w:rsidRDefault="003B3954" w:rsidP="00AD48D8">
      <w:pPr>
        <w:jc w:val="both"/>
        <w:rPr>
          <w:sz w:val="24"/>
          <w:szCs w:val="24"/>
        </w:rPr>
      </w:pPr>
    </w:p>
    <w:p w14:paraId="0F81EAB8" w14:textId="77777777" w:rsidR="003B3954" w:rsidRDefault="003B3954" w:rsidP="00AD48D8">
      <w:pPr>
        <w:jc w:val="both"/>
        <w:rPr>
          <w:sz w:val="24"/>
          <w:szCs w:val="24"/>
        </w:rPr>
      </w:pPr>
    </w:p>
    <w:p w14:paraId="06164EC4" w14:textId="77777777" w:rsidR="003B3954" w:rsidRDefault="003B3954" w:rsidP="00AD48D8">
      <w:pPr>
        <w:jc w:val="both"/>
        <w:rPr>
          <w:sz w:val="24"/>
          <w:szCs w:val="24"/>
        </w:rPr>
      </w:pPr>
      <w:r>
        <w:rPr>
          <w:sz w:val="24"/>
          <w:szCs w:val="24"/>
        </w:rPr>
        <w:t xml:space="preserve">After </w:t>
      </w:r>
      <w:proofErr w:type="spellStart"/>
      <w:r>
        <w:rPr>
          <w:sz w:val="24"/>
          <w:szCs w:val="24"/>
        </w:rPr>
        <w:t>analysising</w:t>
      </w:r>
      <w:proofErr w:type="spellEnd"/>
      <w:r>
        <w:rPr>
          <w:sz w:val="24"/>
          <w:szCs w:val="24"/>
        </w:rPr>
        <w:t xml:space="preserve"> FCIB in respect to its Macro-environment through its PESTLE and then its Microenvironment through its competitive environment we can now assess the banks </w:t>
      </w:r>
      <w:proofErr w:type="spellStart"/>
      <w:proofErr w:type="gramStart"/>
      <w:r>
        <w:rPr>
          <w:sz w:val="24"/>
          <w:szCs w:val="24"/>
        </w:rPr>
        <w:t>SWOT;Strengthens</w:t>
      </w:r>
      <w:proofErr w:type="spellEnd"/>
      <w:proofErr w:type="gramEnd"/>
      <w:r>
        <w:rPr>
          <w:sz w:val="24"/>
          <w:szCs w:val="24"/>
        </w:rPr>
        <w:t xml:space="preserve">, Weaknesses, Opportunity and Threats. </w:t>
      </w:r>
    </w:p>
    <w:p w14:paraId="20D87857" w14:textId="77777777" w:rsidR="003B3954" w:rsidRDefault="003B3954" w:rsidP="00AD48D8">
      <w:pPr>
        <w:jc w:val="both"/>
        <w:rPr>
          <w:sz w:val="24"/>
          <w:szCs w:val="24"/>
        </w:rPr>
      </w:pPr>
    </w:p>
    <w:p w14:paraId="2B8D71DB" w14:textId="77777777" w:rsidR="003B3954" w:rsidRDefault="003B3954" w:rsidP="00AD48D8">
      <w:pPr>
        <w:jc w:val="both"/>
        <w:rPr>
          <w:sz w:val="24"/>
          <w:szCs w:val="24"/>
        </w:rPr>
      </w:pPr>
      <w:r>
        <w:rPr>
          <w:sz w:val="24"/>
          <w:szCs w:val="24"/>
        </w:rPr>
        <w:lastRenderedPageBreak/>
        <w:t xml:space="preserve">CIBC/FCIB has operated within the Caribbean for many years, enabled the company to obtain a wealth experience and garnered consumer confidence, trust and loyalty, all important goodwill. Thus, the company has reached the stage </w:t>
      </w:r>
      <w:proofErr w:type="gramStart"/>
      <w:r>
        <w:rPr>
          <w:sz w:val="24"/>
          <w:szCs w:val="24"/>
        </w:rPr>
        <w:t>of  maturity</w:t>
      </w:r>
      <w:proofErr w:type="gramEnd"/>
      <w:r>
        <w:rPr>
          <w:sz w:val="24"/>
          <w:szCs w:val="24"/>
        </w:rPr>
        <w:t xml:space="preserve"> which comes with reduced  growth, if   new opportunities are not sought.  To do so, the Bank’s management has refocused operations at its remaining branches on rolling out new technological developments and increasing their social media followings with </w:t>
      </w:r>
      <w:proofErr w:type="spellStart"/>
      <w:r>
        <w:rPr>
          <w:sz w:val="24"/>
          <w:szCs w:val="24"/>
        </w:rPr>
        <w:t>colorful</w:t>
      </w:r>
      <w:proofErr w:type="spellEnd"/>
      <w:r>
        <w:rPr>
          <w:sz w:val="24"/>
          <w:szCs w:val="24"/>
        </w:rPr>
        <w:t xml:space="preserve"> and informative posts daily. One technological feature that CIBC/FCIB has placed emphasis on </w:t>
      </w:r>
      <w:proofErr w:type="gramStart"/>
      <w:r>
        <w:rPr>
          <w:sz w:val="24"/>
          <w:szCs w:val="24"/>
        </w:rPr>
        <w:t>is  its</w:t>
      </w:r>
      <w:proofErr w:type="gramEnd"/>
      <w:r>
        <w:rPr>
          <w:sz w:val="24"/>
          <w:szCs w:val="24"/>
        </w:rPr>
        <w:t xml:space="preserve"> Mobile application, recognizing that  77% of the Caribbean population has smartphones and  this figure is anticipated to grow in the coming years.   The restrictions implemented by </w:t>
      </w:r>
      <w:proofErr w:type="gramStart"/>
      <w:r>
        <w:rPr>
          <w:sz w:val="24"/>
          <w:szCs w:val="24"/>
        </w:rPr>
        <w:t>governments  to</w:t>
      </w:r>
      <w:proofErr w:type="gramEnd"/>
      <w:r>
        <w:rPr>
          <w:sz w:val="24"/>
          <w:szCs w:val="24"/>
        </w:rPr>
        <w:t xml:space="preserve"> control COVID 19 has also heightened the need for digital products. Due to these </w:t>
      </w:r>
      <w:proofErr w:type="gramStart"/>
      <w:r>
        <w:rPr>
          <w:sz w:val="24"/>
          <w:szCs w:val="24"/>
        </w:rPr>
        <w:t>factors</w:t>
      </w:r>
      <w:proofErr w:type="gramEnd"/>
      <w:r>
        <w:rPr>
          <w:sz w:val="24"/>
          <w:szCs w:val="24"/>
        </w:rPr>
        <w:t xml:space="preserve"> they should invest in technology and continue to offer more products and services that do not require face to face interaction such as their online onboarding feature on their website that allows users to fill in their registration/joining form and upload the required documents all from the comfort and safety of their home.  </w:t>
      </w:r>
    </w:p>
    <w:p w14:paraId="6C55A6A3" w14:textId="77777777" w:rsidR="003B3954" w:rsidRDefault="003B3954" w:rsidP="00AD48D8">
      <w:pPr>
        <w:jc w:val="both"/>
        <w:rPr>
          <w:sz w:val="24"/>
          <w:szCs w:val="24"/>
        </w:rPr>
      </w:pPr>
    </w:p>
    <w:p w14:paraId="2CE6B161" w14:textId="77777777" w:rsidR="003B3954" w:rsidRDefault="003B3954" w:rsidP="00AD48D8">
      <w:pPr>
        <w:jc w:val="both"/>
        <w:rPr>
          <w:sz w:val="24"/>
          <w:szCs w:val="24"/>
        </w:rPr>
      </w:pPr>
      <w:r>
        <w:rPr>
          <w:sz w:val="24"/>
          <w:szCs w:val="24"/>
        </w:rPr>
        <w:t xml:space="preserve">While the Bank has opportunity for growth with its increase in digital offerings, there are still threats to this </w:t>
      </w:r>
      <w:proofErr w:type="gramStart"/>
      <w:r>
        <w:rPr>
          <w:sz w:val="24"/>
          <w:szCs w:val="24"/>
        </w:rPr>
        <w:t>long standing</w:t>
      </w:r>
      <w:proofErr w:type="gramEnd"/>
      <w:r>
        <w:rPr>
          <w:sz w:val="24"/>
          <w:szCs w:val="24"/>
        </w:rPr>
        <w:t xml:space="preserve"> bank. With the COVID 19 pandemic seemingly no closer to ending than it was at its start, the bank had to reassess its position by reducing its goodwill and increasing its credit loss by $156 million all to align the bank with the new economic forecasts as a result of COVID-19. </w:t>
      </w:r>
      <w:proofErr w:type="gramStart"/>
      <w:r>
        <w:rPr>
          <w:sz w:val="24"/>
          <w:szCs w:val="24"/>
        </w:rPr>
        <w:t>Additionally,  threats</w:t>
      </w:r>
      <w:proofErr w:type="gramEnd"/>
      <w:r>
        <w:rPr>
          <w:sz w:val="24"/>
          <w:szCs w:val="24"/>
        </w:rPr>
        <w:t xml:space="preserve"> such as climate change, high regulatory cost and strong competitors have to be highlighted as natural disasters pose significant downside risks to the economic prospects of the Caribbean and have induced several international banks including CIBC/FCIB to divest assets out of the region into high growth economies such as Latin America. One of CIBC/FCIB’s weaknesses stem from operating branches in many different jurisdictions and having to keep up with all the regulatory cost of doing so as the regulations required for the branch in Jamaica may not be the same for the one in the </w:t>
      </w:r>
      <w:proofErr w:type="gramStart"/>
      <w:r>
        <w:rPr>
          <w:sz w:val="24"/>
          <w:szCs w:val="24"/>
        </w:rPr>
        <w:t>British Virgin islands</w:t>
      </w:r>
      <w:proofErr w:type="gramEnd"/>
      <w:r>
        <w:rPr>
          <w:sz w:val="24"/>
          <w:szCs w:val="24"/>
        </w:rPr>
        <w:t xml:space="preserve">. </w:t>
      </w:r>
      <w:proofErr w:type="gramStart"/>
      <w:r>
        <w:rPr>
          <w:sz w:val="24"/>
          <w:szCs w:val="24"/>
        </w:rPr>
        <w:t>Another,</w:t>
      </w:r>
      <w:proofErr w:type="gramEnd"/>
      <w:r>
        <w:rPr>
          <w:sz w:val="24"/>
          <w:szCs w:val="24"/>
        </w:rPr>
        <w:t xml:space="preserve"> is that of foreign exchange risk as increases of decrease in the various currencies in the Caribbean can see FCIB operating cost increase or decrease significantly.</w:t>
      </w:r>
    </w:p>
    <w:p w14:paraId="292F9AF3" w14:textId="77777777" w:rsidR="003B3954" w:rsidRDefault="003B3954" w:rsidP="00AD48D8">
      <w:pPr>
        <w:jc w:val="both"/>
        <w:rPr>
          <w:sz w:val="24"/>
          <w:szCs w:val="24"/>
        </w:rPr>
      </w:pPr>
    </w:p>
    <w:p w14:paraId="22582569" w14:textId="0FA32C8C" w:rsidR="003B3954" w:rsidRDefault="003B3954" w:rsidP="00AD48D8">
      <w:pPr>
        <w:jc w:val="both"/>
        <w:rPr>
          <w:sz w:val="24"/>
          <w:szCs w:val="24"/>
        </w:rPr>
      </w:pPr>
      <w:r>
        <w:rPr>
          <w:sz w:val="24"/>
          <w:szCs w:val="24"/>
        </w:rPr>
        <w:t xml:space="preserve">Despite the bleak economic outlook the bank has significant assets </w:t>
      </w:r>
      <w:proofErr w:type="gramStart"/>
      <w:r>
        <w:rPr>
          <w:sz w:val="24"/>
          <w:szCs w:val="24"/>
        </w:rPr>
        <w:t>of  US</w:t>
      </w:r>
      <w:proofErr w:type="gramEnd"/>
      <w:r>
        <w:rPr>
          <w:sz w:val="24"/>
          <w:szCs w:val="24"/>
        </w:rPr>
        <w:t xml:space="preserve">$11.1 billion and market capitalization of US$2 billion.  This </w:t>
      </w:r>
      <w:proofErr w:type="gramStart"/>
      <w:r>
        <w:rPr>
          <w:sz w:val="24"/>
          <w:szCs w:val="24"/>
        </w:rPr>
        <w:t>makes  CIBC</w:t>
      </w:r>
      <w:proofErr w:type="gramEnd"/>
      <w:r>
        <w:rPr>
          <w:sz w:val="24"/>
          <w:szCs w:val="24"/>
        </w:rPr>
        <w:t xml:space="preserve">/FCIB one of the largest regionally listed financial services institutions in the English and Dutch speaking Caribbean. The announcements of its assets to respective local banks in the specified Caribbeans islands will surely put these local commercial banks in a strong position, backed by significant technology platform/infrastructure, capital, liquidity and know-how. This will enable these local </w:t>
      </w:r>
      <w:r w:rsidR="00AD48D8">
        <w:rPr>
          <w:sz w:val="24"/>
          <w:szCs w:val="24"/>
        </w:rPr>
        <w:t>commercial</w:t>
      </w:r>
      <w:r>
        <w:rPr>
          <w:sz w:val="24"/>
          <w:szCs w:val="24"/>
        </w:rPr>
        <w:t xml:space="preserve"> banks to create services to better improve the quality of lives of their clients and further advance the development of their respective country and Caribbean region on a whole.</w:t>
      </w:r>
    </w:p>
    <w:p w14:paraId="2A9FEB69" w14:textId="01F0AAB7" w:rsidR="003B3954" w:rsidRDefault="003B3954" w:rsidP="00AD48D8">
      <w:pPr>
        <w:jc w:val="both"/>
        <w:rPr>
          <w:rFonts w:ascii="Arial" w:eastAsia="Arial" w:hAnsi="Arial" w:cs="Arial"/>
          <w:sz w:val="24"/>
          <w:szCs w:val="24"/>
        </w:rPr>
      </w:pPr>
    </w:p>
    <w:sdt>
      <w:sdtPr>
        <w:id w:val="1060914390"/>
        <w:docPartObj>
          <w:docPartGallery w:val="Bibliographies"/>
          <w:docPartUnique/>
        </w:docPartObj>
      </w:sdtPr>
      <w:sdtEndPr>
        <w:rPr>
          <w:rFonts w:ascii="Times New Roman" w:eastAsia="Times New Roman" w:hAnsi="Times New Roman" w:cs="Times New Roman"/>
          <w:b/>
          <w:bCs/>
          <w:color w:val="auto"/>
          <w:sz w:val="20"/>
          <w:szCs w:val="20"/>
        </w:rPr>
      </w:sdtEndPr>
      <w:sdtContent>
        <w:p w14:paraId="01B15B10" w14:textId="6FBF7955" w:rsidR="00AD48D8" w:rsidRDefault="00AD48D8" w:rsidP="00AD48D8">
          <w:pPr>
            <w:pStyle w:val="Heading1"/>
            <w:jc w:val="both"/>
          </w:pPr>
          <w:r>
            <w:t>Works Cited</w:t>
          </w:r>
        </w:p>
        <w:p w14:paraId="1766D90A" w14:textId="77777777" w:rsidR="00AD48D8" w:rsidRDefault="00AD48D8" w:rsidP="00AD48D8">
          <w:pPr>
            <w:pStyle w:val="Bibliography"/>
            <w:jc w:val="both"/>
            <w:rPr>
              <w:noProof/>
              <w:sz w:val="24"/>
              <w:szCs w:val="24"/>
            </w:rPr>
          </w:pPr>
          <w:r>
            <w:fldChar w:fldCharType="begin"/>
          </w:r>
          <w:r>
            <w:instrText xml:space="preserve"> BIBLIOGRAPHY </w:instrText>
          </w:r>
          <w:r>
            <w:fldChar w:fldCharType="separate"/>
          </w:r>
          <w:r>
            <w:rPr>
              <w:noProof/>
            </w:rPr>
            <w:t xml:space="preserve">ADAM HAYES, 2021. </w:t>
          </w:r>
          <w:r>
            <w:rPr>
              <w:i/>
              <w:iCs/>
              <w:noProof/>
            </w:rPr>
            <w:t xml:space="preserve">What is Fiscal Policy. </w:t>
          </w:r>
          <w:r>
            <w:rPr>
              <w:noProof/>
            </w:rPr>
            <w:t xml:space="preserve">[Online] </w:t>
          </w:r>
          <w:r>
            <w:rPr>
              <w:noProof/>
            </w:rPr>
            <w:br/>
            <w:t xml:space="preserve">Available at: </w:t>
          </w:r>
          <w:r>
            <w:rPr>
              <w:noProof/>
              <w:u w:val="single"/>
            </w:rPr>
            <w:t>https://www.investopedia.com/terms/f/fiscalpolicy.asp</w:t>
          </w:r>
          <w:r>
            <w:rPr>
              <w:noProof/>
            </w:rPr>
            <w:br/>
            <w:t>[Accessed 27 Nov 2021].</w:t>
          </w:r>
        </w:p>
        <w:p w14:paraId="5FA10C61" w14:textId="77777777" w:rsidR="00AD48D8" w:rsidRDefault="00AD48D8" w:rsidP="00AD48D8">
          <w:pPr>
            <w:pStyle w:val="Bibliography"/>
            <w:jc w:val="both"/>
            <w:rPr>
              <w:noProof/>
            </w:rPr>
          </w:pPr>
          <w:r>
            <w:rPr>
              <w:noProof/>
            </w:rPr>
            <w:t xml:space="preserve">International Monetary Fund, 2021. </w:t>
          </w:r>
          <w:r>
            <w:rPr>
              <w:i/>
              <w:iCs/>
              <w:noProof/>
            </w:rPr>
            <w:t xml:space="preserve">Eastern Caribbean Currency Union: 2021 Discussion on Common Policies of Member Countries-Press Release; Staff Report; and Statement by the Executive Director for the Eastern Caribbean Currency Union. </w:t>
          </w:r>
          <w:r>
            <w:rPr>
              <w:noProof/>
            </w:rPr>
            <w:t xml:space="preserve">[Online] </w:t>
          </w:r>
          <w:r>
            <w:rPr>
              <w:noProof/>
            </w:rPr>
            <w:br/>
            <w:t xml:space="preserve">Available at: </w:t>
          </w:r>
          <w:r>
            <w:rPr>
              <w:noProof/>
              <w:u w:val="single"/>
            </w:rPr>
            <w:t>https://www.elibrary.imf.org/view/journals/002/2021/086/article-A002-en.xml</w:t>
          </w:r>
          <w:r>
            <w:rPr>
              <w:noProof/>
            </w:rPr>
            <w:br/>
            <w:t>[Accessed 09 Dec 2021].</w:t>
          </w:r>
        </w:p>
        <w:p w14:paraId="4064CFF9" w14:textId="77777777" w:rsidR="00AD48D8" w:rsidRDefault="00AD48D8" w:rsidP="00AD48D8">
          <w:pPr>
            <w:pStyle w:val="Bibliography"/>
            <w:jc w:val="both"/>
            <w:rPr>
              <w:noProof/>
            </w:rPr>
          </w:pPr>
          <w:r>
            <w:rPr>
              <w:noProof/>
            </w:rPr>
            <w:lastRenderedPageBreak/>
            <w:t xml:space="preserve">The Institute of Public Finance, 2019. </w:t>
          </w:r>
          <w:r>
            <w:rPr>
              <w:i/>
              <w:iCs/>
              <w:noProof/>
            </w:rPr>
            <w:t xml:space="preserve">The Impact of Direct and Indirect Taxes on the Growth of the Turkish Economy. </w:t>
          </w:r>
          <w:r>
            <w:rPr>
              <w:noProof/>
            </w:rPr>
            <w:t xml:space="preserve">[Online] </w:t>
          </w:r>
          <w:r>
            <w:rPr>
              <w:noProof/>
            </w:rPr>
            <w:br/>
            <w:t xml:space="preserve">Available at: </w:t>
          </w:r>
          <w:r>
            <w:rPr>
              <w:noProof/>
              <w:u w:val="single"/>
            </w:rPr>
            <w:t>http://www.pse-journal.hr/en/archive/the-impact-of-direct-and-indirect-taxes-on-the-growth-of-the-turkish-economy_4564/</w:t>
          </w:r>
          <w:r>
            <w:rPr>
              <w:noProof/>
            </w:rPr>
            <w:br/>
            <w:t>[Accessed 27 Nov 2021].</w:t>
          </w:r>
        </w:p>
        <w:p w14:paraId="768B66CF" w14:textId="77777777" w:rsidR="00AD48D8" w:rsidRDefault="00AD48D8" w:rsidP="00AD48D8">
          <w:pPr>
            <w:pStyle w:val="Bibliography"/>
            <w:jc w:val="both"/>
            <w:rPr>
              <w:noProof/>
            </w:rPr>
          </w:pPr>
          <w:r>
            <w:rPr>
              <w:noProof/>
            </w:rPr>
            <w:t xml:space="preserve">Ali Compaoré, M. M. O. a. S. S., 2020. </w:t>
          </w:r>
          <w:r>
            <w:rPr>
              <w:i/>
              <w:iCs/>
              <w:noProof/>
            </w:rPr>
            <w:t xml:space="preserve">The Impact of Conflict and Political Instability on Banking Crises in Developing. </w:t>
          </w:r>
          <w:r>
            <w:rPr>
              <w:noProof/>
            </w:rPr>
            <w:t xml:space="preserve">[Online] </w:t>
          </w:r>
          <w:r>
            <w:rPr>
              <w:noProof/>
            </w:rPr>
            <w:br/>
            <w:t xml:space="preserve">Available at: </w:t>
          </w:r>
          <w:r>
            <w:rPr>
              <w:noProof/>
              <w:u w:val="single"/>
            </w:rPr>
            <w:t>file:///C:/Users/Reisa%20Daly/Downloads/wpiea2020041-print-pdf.pdf</w:t>
          </w:r>
          <w:r>
            <w:rPr>
              <w:noProof/>
            </w:rPr>
            <w:br/>
            <w:t>[Accessed Nov 2021].</w:t>
          </w:r>
        </w:p>
        <w:p w14:paraId="5CF40DDB" w14:textId="77777777" w:rsidR="00AD48D8" w:rsidRDefault="00AD48D8" w:rsidP="00AD48D8">
          <w:pPr>
            <w:pStyle w:val="Bibliography"/>
            <w:jc w:val="both"/>
            <w:rPr>
              <w:noProof/>
            </w:rPr>
          </w:pPr>
          <w:r>
            <w:rPr>
              <w:noProof/>
            </w:rPr>
            <w:t xml:space="preserve">Bank of Nova Scotia, 2020. </w:t>
          </w:r>
          <w:r>
            <w:rPr>
              <w:i/>
              <w:iCs/>
              <w:noProof/>
            </w:rPr>
            <w:t xml:space="preserve">Annual Report. </w:t>
          </w:r>
          <w:r>
            <w:rPr>
              <w:noProof/>
            </w:rPr>
            <w:t xml:space="preserve">[Online] </w:t>
          </w:r>
          <w:r>
            <w:rPr>
              <w:noProof/>
            </w:rPr>
            <w:br/>
            <w:t xml:space="preserve">Available at: </w:t>
          </w:r>
          <w:r>
            <w:rPr>
              <w:noProof/>
              <w:u w:val="single"/>
            </w:rPr>
            <w:t>file:///C:/Users/Reisa%20Daly/Downloads/BNS_Annual_Report_2020%20(1).pdf</w:t>
          </w:r>
          <w:r>
            <w:rPr>
              <w:noProof/>
            </w:rPr>
            <w:br/>
            <w:t>[Accessed 13 Dec 2021].</w:t>
          </w:r>
        </w:p>
        <w:p w14:paraId="19C471BD" w14:textId="77777777" w:rsidR="00AD48D8" w:rsidRDefault="00AD48D8" w:rsidP="00AD48D8">
          <w:pPr>
            <w:pStyle w:val="Bibliography"/>
            <w:jc w:val="both"/>
            <w:rPr>
              <w:noProof/>
            </w:rPr>
          </w:pPr>
          <w:r>
            <w:rPr>
              <w:noProof/>
            </w:rPr>
            <w:t xml:space="preserve">Bloomberg News, 2021. </w:t>
          </w:r>
          <w:r>
            <w:rPr>
              <w:i/>
              <w:iCs/>
              <w:noProof/>
            </w:rPr>
            <w:t xml:space="preserve">Canadian banks signal a COVID-19 all-clear earlier than expected. </w:t>
          </w:r>
          <w:r>
            <w:rPr>
              <w:noProof/>
            </w:rPr>
            <w:t xml:space="preserve">[Online] </w:t>
          </w:r>
          <w:r>
            <w:rPr>
              <w:noProof/>
            </w:rPr>
            <w:br/>
            <w:t xml:space="preserve">Available at: </w:t>
          </w:r>
          <w:r>
            <w:rPr>
              <w:noProof/>
              <w:u w:val="single"/>
            </w:rPr>
            <w:t>https://www.bnnbloomberg.ca/canadian-banks-signal-a-covid-19-all-clear-earlier-than-expected-1.1609302</w:t>
          </w:r>
          <w:r>
            <w:rPr>
              <w:noProof/>
            </w:rPr>
            <w:br/>
            <w:t>[Accessed 09 Dec 2021].</w:t>
          </w:r>
        </w:p>
        <w:p w14:paraId="204C17B5" w14:textId="77777777" w:rsidR="00AD48D8" w:rsidRDefault="00AD48D8" w:rsidP="00AD48D8">
          <w:pPr>
            <w:pStyle w:val="Bibliography"/>
            <w:jc w:val="both"/>
            <w:rPr>
              <w:noProof/>
            </w:rPr>
          </w:pPr>
          <w:r>
            <w:rPr>
              <w:noProof/>
            </w:rPr>
            <w:t xml:space="preserve">Bonham, M. S., 2021. </w:t>
          </w:r>
          <w:r>
            <w:rPr>
              <w:i/>
              <w:iCs/>
              <w:noProof/>
            </w:rPr>
            <w:t xml:space="preserve">Canadian Imperial Bank of Commerce (CIBC). </w:t>
          </w:r>
          <w:r>
            <w:rPr>
              <w:noProof/>
            </w:rPr>
            <w:t xml:space="preserve">[Online] </w:t>
          </w:r>
          <w:r>
            <w:rPr>
              <w:noProof/>
            </w:rPr>
            <w:br/>
            <w:t xml:space="preserve">Available at: </w:t>
          </w:r>
          <w:r>
            <w:rPr>
              <w:noProof/>
              <w:u w:val="single"/>
            </w:rPr>
            <w:t>https://www.thecanadianencyclopedia.ca/en/article/canadian-imperial-bank-of-commerce</w:t>
          </w:r>
          <w:r>
            <w:rPr>
              <w:noProof/>
            </w:rPr>
            <w:br/>
            <w:t>[Accessed 9 Nov 2021].</w:t>
          </w:r>
        </w:p>
        <w:p w14:paraId="22364F80" w14:textId="77777777" w:rsidR="00AD48D8" w:rsidRDefault="00AD48D8" w:rsidP="00AD48D8">
          <w:pPr>
            <w:pStyle w:val="Bibliography"/>
            <w:jc w:val="both"/>
            <w:rPr>
              <w:noProof/>
            </w:rPr>
          </w:pPr>
          <w:r>
            <w:rPr>
              <w:noProof/>
            </w:rPr>
            <w:t xml:space="preserve">Cambridge Dictionary, n.d. </w:t>
          </w:r>
          <w:r>
            <w:rPr>
              <w:i/>
              <w:iCs/>
              <w:noProof/>
            </w:rPr>
            <w:t xml:space="preserve">underbanked. </w:t>
          </w:r>
          <w:r>
            <w:rPr>
              <w:noProof/>
            </w:rPr>
            <w:t xml:space="preserve">[Online] </w:t>
          </w:r>
          <w:r>
            <w:rPr>
              <w:noProof/>
            </w:rPr>
            <w:br/>
            <w:t xml:space="preserve">Available at: </w:t>
          </w:r>
          <w:r>
            <w:rPr>
              <w:noProof/>
              <w:u w:val="single"/>
            </w:rPr>
            <w:t>https://dictionary.cambridge.org/dictionary/english/underbanked</w:t>
          </w:r>
          <w:r>
            <w:rPr>
              <w:noProof/>
            </w:rPr>
            <w:br/>
            <w:t>[Accessed 5 Dec 2021].</w:t>
          </w:r>
        </w:p>
        <w:p w14:paraId="1894A5B0" w14:textId="77777777" w:rsidR="00AD48D8" w:rsidRDefault="00AD48D8" w:rsidP="00AD48D8">
          <w:pPr>
            <w:pStyle w:val="Bibliography"/>
            <w:jc w:val="both"/>
            <w:rPr>
              <w:noProof/>
            </w:rPr>
          </w:pPr>
          <w:r>
            <w:rPr>
              <w:noProof/>
            </w:rPr>
            <w:t xml:space="preserve">Caribbean Public Health Agency , n.d. </w:t>
          </w:r>
          <w:r>
            <w:rPr>
              <w:i/>
              <w:iCs/>
              <w:noProof/>
            </w:rPr>
            <w:t xml:space="preserve">Novel Coronavirus. </w:t>
          </w:r>
          <w:r>
            <w:rPr>
              <w:noProof/>
            </w:rPr>
            <w:t xml:space="preserve">[Online] </w:t>
          </w:r>
          <w:r>
            <w:rPr>
              <w:noProof/>
            </w:rPr>
            <w:br/>
            <w:t xml:space="preserve">Available at: </w:t>
          </w:r>
          <w:r>
            <w:rPr>
              <w:noProof/>
              <w:u w:val="single"/>
            </w:rPr>
            <w:t>https://carpha.org/What-We-Do/Public-Health/Novel-Coronavirus</w:t>
          </w:r>
          <w:r>
            <w:rPr>
              <w:noProof/>
            </w:rPr>
            <w:br/>
            <w:t>[Accessed 9 Dec 2021].</w:t>
          </w:r>
        </w:p>
        <w:p w14:paraId="19A50FA8" w14:textId="77777777" w:rsidR="00AD48D8" w:rsidRDefault="00AD48D8" w:rsidP="00AD48D8">
          <w:pPr>
            <w:pStyle w:val="Bibliography"/>
            <w:jc w:val="both"/>
            <w:rPr>
              <w:noProof/>
            </w:rPr>
          </w:pPr>
          <w:r>
            <w:rPr>
              <w:noProof/>
            </w:rPr>
            <w:t xml:space="preserve">CIBC FirstCaribbean , n.d. </w:t>
          </w:r>
          <w:r>
            <w:rPr>
              <w:i/>
              <w:iCs/>
              <w:noProof/>
            </w:rPr>
            <w:t xml:space="preserve">CIBC FirstCaribbean branches. </w:t>
          </w:r>
          <w:r>
            <w:rPr>
              <w:noProof/>
            </w:rPr>
            <w:t xml:space="preserve">[Online] </w:t>
          </w:r>
          <w:r>
            <w:rPr>
              <w:noProof/>
            </w:rPr>
            <w:br/>
            <w:t xml:space="preserve">Available at: </w:t>
          </w:r>
          <w:r>
            <w:rPr>
              <w:noProof/>
              <w:u w:val="single"/>
            </w:rPr>
            <w:t>https://www.cibcfcib.com/locations</w:t>
          </w:r>
          <w:r>
            <w:rPr>
              <w:noProof/>
            </w:rPr>
            <w:br/>
            <w:t>[Accessed 06 Nov 2021].</w:t>
          </w:r>
        </w:p>
        <w:p w14:paraId="6C5654C7" w14:textId="77777777" w:rsidR="00AD48D8" w:rsidRDefault="00AD48D8" w:rsidP="00AD48D8">
          <w:pPr>
            <w:pStyle w:val="Bibliography"/>
            <w:jc w:val="both"/>
            <w:rPr>
              <w:noProof/>
            </w:rPr>
          </w:pPr>
          <w:r>
            <w:rPr>
              <w:noProof/>
            </w:rPr>
            <w:t xml:space="preserve">CIBC FirstCaribbean, n.d. </w:t>
          </w:r>
          <w:r>
            <w:rPr>
              <w:i/>
              <w:iCs/>
              <w:noProof/>
            </w:rPr>
            <w:t xml:space="preserve">History of CIBC FirstCaribbean. </w:t>
          </w:r>
          <w:r>
            <w:rPr>
              <w:noProof/>
            </w:rPr>
            <w:t xml:space="preserve">[Online] </w:t>
          </w:r>
          <w:r>
            <w:rPr>
              <w:noProof/>
            </w:rPr>
            <w:br/>
            <w:t xml:space="preserve">Available at: </w:t>
          </w:r>
          <w:r>
            <w:rPr>
              <w:noProof/>
              <w:u w:val="single"/>
            </w:rPr>
            <w:t>https://www.cibcfcib.com/about-us/corporate-profile/history</w:t>
          </w:r>
          <w:r>
            <w:rPr>
              <w:noProof/>
            </w:rPr>
            <w:br/>
            <w:t>[Accessed 6 NOV 2021].</w:t>
          </w:r>
        </w:p>
        <w:p w14:paraId="46FF51B3" w14:textId="77777777" w:rsidR="00AD48D8" w:rsidRDefault="00AD48D8" w:rsidP="00AD48D8">
          <w:pPr>
            <w:pStyle w:val="Bibliography"/>
            <w:jc w:val="both"/>
            <w:rPr>
              <w:noProof/>
            </w:rPr>
          </w:pPr>
          <w:r>
            <w:rPr>
              <w:noProof/>
            </w:rPr>
            <w:t xml:space="preserve">CIBC/FCIB, 2018. </w:t>
          </w:r>
          <w:r>
            <w:rPr>
              <w:i/>
              <w:iCs/>
              <w:noProof/>
            </w:rPr>
            <w:t xml:space="preserve">Annual Report 2018. </w:t>
          </w:r>
          <w:r>
            <w:rPr>
              <w:noProof/>
            </w:rPr>
            <w:t xml:space="preserve">[Online] </w:t>
          </w:r>
          <w:r>
            <w:rPr>
              <w:noProof/>
            </w:rPr>
            <w:br/>
            <w:t xml:space="preserve">Available at: </w:t>
          </w:r>
          <w:r>
            <w:rPr>
              <w:noProof/>
              <w:u w:val="single"/>
            </w:rPr>
            <w:t>https://www.cibcfcib.com/binaries/content/assets/annual-reports/2018/cibc-fcib-group-ar-2018.pdf</w:t>
          </w:r>
          <w:r>
            <w:rPr>
              <w:noProof/>
            </w:rPr>
            <w:br/>
            <w:t>[Accessed 2021].</w:t>
          </w:r>
        </w:p>
        <w:p w14:paraId="4BEE2029" w14:textId="77777777" w:rsidR="00AD48D8" w:rsidRDefault="00AD48D8" w:rsidP="00AD48D8">
          <w:pPr>
            <w:pStyle w:val="Bibliography"/>
            <w:jc w:val="both"/>
            <w:rPr>
              <w:noProof/>
            </w:rPr>
          </w:pPr>
          <w:r>
            <w:rPr>
              <w:noProof/>
            </w:rPr>
            <w:t xml:space="preserve">CIBC/FCIB, 2020. </w:t>
          </w:r>
          <w:r>
            <w:rPr>
              <w:i/>
              <w:iCs/>
              <w:noProof/>
            </w:rPr>
            <w:t xml:space="preserve">Annual report, </w:t>
          </w:r>
          <w:r>
            <w:rPr>
              <w:noProof/>
            </w:rPr>
            <w:t>s.l.: s.n.</w:t>
          </w:r>
        </w:p>
        <w:p w14:paraId="0954A076" w14:textId="77777777" w:rsidR="00AD48D8" w:rsidRDefault="00AD48D8" w:rsidP="00AD48D8">
          <w:pPr>
            <w:pStyle w:val="Bibliography"/>
            <w:jc w:val="both"/>
            <w:rPr>
              <w:noProof/>
            </w:rPr>
          </w:pPr>
          <w:r>
            <w:rPr>
              <w:noProof/>
            </w:rPr>
            <w:t xml:space="preserve">ECCB, n.d. </w:t>
          </w:r>
          <w:r>
            <w:rPr>
              <w:i/>
              <w:iCs/>
              <w:noProof/>
            </w:rPr>
            <w:t xml:space="preserve">The ECCU Bank of the Year Awards. </w:t>
          </w:r>
          <w:r>
            <w:rPr>
              <w:noProof/>
            </w:rPr>
            <w:t xml:space="preserve">[Online] </w:t>
          </w:r>
          <w:r>
            <w:rPr>
              <w:noProof/>
            </w:rPr>
            <w:br/>
            <w:t xml:space="preserve">Available at: </w:t>
          </w:r>
          <w:r>
            <w:rPr>
              <w:noProof/>
              <w:u w:val="single"/>
            </w:rPr>
            <w:t>https://www.eccb-centralbank.org/p/2021-eccu-bank-of-the-year-awards</w:t>
          </w:r>
          <w:r>
            <w:rPr>
              <w:noProof/>
            </w:rPr>
            <w:br/>
            <w:t>[Accessed 02 Dec 2021].</w:t>
          </w:r>
        </w:p>
        <w:p w14:paraId="0E9C80FF" w14:textId="77777777" w:rsidR="00AD48D8" w:rsidRDefault="00AD48D8" w:rsidP="00AD48D8">
          <w:pPr>
            <w:pStyle w:val="Bibliography"/>
            <w:jc w:val="both"/>
            <w:rPr>
              <w:noProof/>
            </w:rPr>
          </w:pPr>
          <w:r>
            <w:rPr>
              <w:noProof/>
            </w:rPr>
            <w:t xml:space="preserve">Gailey, A., 2021. </w:t>
          </w:r>
          <w:r>
            <w:rPr>
              <w:i/>
              <w:iCs/>
              <w:noProof/>
            </w:rPr>
            <w:t xml:space="preserve">What You Should Know if You Are Unbanked Right Now. </w:t>
          </w:r>
          <w:r>
            <w:rPr>
              <w:noProof/>
            </w:rPr>
            <w:t xml:space="preserve">[Online] </w:t>
          </w:r>
          <w:r>
            <w:rPr>
              <w:noProof/>
            </w:rPr>
            <w:br/>
            <w:t xml:space="preserve">Available at: </w:t>
          </w:r>
          <w:r>
            <w:rPr>
              <w:noProof/>
              <w:u w:val="single"/>
            </w:rPr>
            <w:t>https://time.com/nextadvisor/banking/what-to-know-if-you-are-unbanked/</w:t>
          </w:r>
          <w:r>
            <w:rPr>
              <w:noProof/>
            </w:rPr>
            <w:br/>
            <w:t>[Accessed 02 Dec 2021].</w:t>
          </w:r>
        </w:p>
        <w:p w14:paraId="250D7DF8" w14:textId="77777777" w:rsidR="00AD48D8" w:rsidRDefault="00AD48D8" w:rsidP="00AD48D8">
          <w:pPr>
            <w:pStyle w:val="Bibliography"/>
            <w:jc w:val="both"/>
            <w:rPr>
              <w:noProof/>
            </w:rPr>
          </w:pPr>
          <w:r>
            <w:rPr>
              <w:noProof/>
            </w:rPr>
            <w:t xml:space="preserve">Global Legal Insights, 2021. </w:t>
          </w:r>
          <w:r>
            <w:rPr>
              <w:i/>
              <w:iCs/>
              <w:noProof/>
            </w:rPr>
            <w:t xml:space="preserve">Banking Laws and Regulations 2021 USA. </w:t>
          </w:r>
          <w:r>
            <w:rPr>
              <w:noProof/>
            </w:rPr>
            <w:t xml:space="preserve">[Online] </w:t>
          </w:r>
          <w:r>
            <w:rPr>
              <w:noProof/>
            </w:rPr>
            <w:br/>
            <w:t xml:space="preserve">Available at: </w:t>
          </w:r>
          <w:r>
            <w:rPr>
              <w:noProof/>
              <w:u w:val="single"/>
            </w:rPr>
            <w:t>https://www.globallegalinsights.com/practice-areas/banking-and-finance-laws-and-regulations/usa#chaptercontent3</w:t>
          </w:r>
          <w:r>
            <w:rPr>
              <w:noProof/>
            </w:rPr>
            <w:br/>
            <w:t>[Accessed 9 Dec 2021].</w:t>
          </w:r>
        </w:p>
        <w:p w14:paraId="11A669F0" w14:textId="77777777" w:rsidR="00AD48D8" w:rsidRDefault="00AD48D8" w:rsidP="00AD48D8">
          <w:pPr>
            <w:pStyle w:val="Bibliography"/>
            <w:jc w:val="both"/>
            <w:rPr>
              <w:noProof/>
            </w:rPr>
          </w:pPr>
          <w:r>
            <w:rPr>
              <w:noProof/>
            </w:rPr>
            <w:t xml:space="preserve">Group, W. B. D. R., 2015. </w:t>
          </w:r>
          <w:r>
            <w:rPr>
              <w:i/>
              <w:iCs/>
              <w:noProof/>
            </w:rPr>
            <w:t xml:space="preserve">Financial Literacy around the world. </w:t>
          </w:r>
          <w:r>
            <w:rPr>
              <w:noProof/>
            </w:rPr>
            <w:t xml:space="preserve">[Online] </w:t>
          </w:r>
          <w:r>
            <w:rPr>
              <w:noProof/>
            </w:rPr>
            <w:br/>
            <w:t xml:space="preserve">Available at: </w:t>
          </w:r>
          <w:r>
            <w:rPr>
              <w:noProof/>
              <w:u w:val="single"/>
            </w:rPr>
            <w:t>https://gflec.org/wp-content/uploads/2015/11/3313-Finlit_Report_FINAL-5.11.16.pdf</w:t>
          </w:r>
          <w:r>
            <w:rPr>
              <w:noProof/>
            </w:rPr>
            <w:br/>
            <w:t>[Accessed 15 Dec 2021].</w:t>
          </w:r>
        </w:p>
        <w:p w14:paraId="383AE3AB" w14:textId="77777777" w:rsidR="00AD48D8" w:rsidRDefault="00AD48D8" w:rsidP="00AD48D8">
          <w:pPr>
            <w:pStyle w:val="Bibliography"/>
            <w:jc w:val="both"/>
            <w:rPr>
              <w:noProof/>
            </w:rPr>
          </w:pPr>
          <w:r>
            <w:rPr>
              <w:noProof/>
            </w:rPr>
            <w:t xml:space="preserve">IBISWorld, 2021. </w:t>
          </w:r>
          <w:r>
            <w:rPr>
              <w:i/>
              <w:iCs/>
              <w:noProof/>
            </w:rPr>
            <w:t xml:space="preserve">Per Capita Disposable Income. </w:t>
          </w:r>
          <w:r>
            <w:rPr>
              <w:noProof/>
            </w:rPr>
            <w:t xml:space="preserve">[Online] </w:t>
          </w:r>
          <w:r>
            <w:rPr>
              <w:noProof/>
            </w:rPr>
            <w:br/>
            <w:t xml:space="preserve">Available at: </w:t>
          </w:r>
          <w:r>
            <w:rPr>
              <w:noProof/>
              <w:u w:val="single"/>
            </w:rPr>
            <w:t>https://www.ibisworld.com/ca/bed/per-capita-disposable-income/15/</w:t>
          </w:r>
          <w:r>
            <w:rPr>
              <w:noProof/>
            </w:rPr>
            <w:br/>
            <w:t>[Accessed 28 Nov 2021].</w:t>
          </w:r>
        </w:p>
        <w:p w14:paraId="463CFBE6" w14:textId="77777777" w:rsidR="00AD48D8" w:rsidRDefault="00AD48D8" w:rsidP="00AD48D8">
          <w:pPr>
            <w:pStyle w:val="Bibliography"/>
            <w:jc w:val="both"/>
            <w:rPr>
              <w:noProof/>
            </w:rPr>
          </w:pPr>
          <w:r>
            <w:rPr>
              <w:noProof/>
            </w:rPr>
            <w:t xml:space="preserve">IBISWorld, 2021. </w:t>
          </w:r>
          <w:r>
            <w:rPr>
              <w:i/>
              <w:iCs/>
              <w:noProof/>
            </w:rPr>
            <w:t xml:space="preserve">Real Household Disposable Income. </w:t>
          </w:r>
          <w:r>
            <w:rPr>
              <w:noProof/>
            </w:rPr>
            <w:t xml:space="preserve">[Online] </w:t>
          </w:r>
          <w:r>
            <w:rPr>
              <w:noProof/>
            </w:rPr>
            <w:br/>
            <w:t xml:space="preserve">Available at: </w:t>
          </w:r>
          <w:r>
            <w:rPr>
              <w:noProof/>
              <w:u w:val="single"/>
            </w:rPr>
            <w:t>https://www.ibisworld.com/uk/bed/real-household-disposable-income/33/</w:t>
          </w:r>
          <w:r>
            <w:rPr>
              <w:noProof/>
            </w:rPr>
            <w:br/>
            <w:t>[Accessed 28 Nov 2021].</w:t>
          </w:r>
        </w:p>
        <w:p w14:paraId="2C988C29" w14:textId="77777777" w:rsidR="00AD48D8" w:rsidRDefault="00AD48D8" w:rsidP="00AD48D8">
          <w:pPr>
            <w:pStyle w:val="Bibliography"/>
            <w:jc w:val="both"/>
            <w:rPr>
              <w:noProof/>
            </w:rPr>
          </w:pPr>
          <w:r>
            <w:rPr>
              <w:noProof/>
            </w:rPr>
            <w:lastRenderedPageBreak/>
            <w:t xml:space="preserve">Institute for Econonmics &amp; Peace , 2021. </w:t>
          </w:r>
          <w:r>
            <w:rPr>
              <w:i/>
              <w:iCs/>
              <w:noProof/>
            </w:rPr>
            <w:t xml:space="preserve">Business &amp; Peace Report. </w:t>
          </w:r>
          <w:r>
            <w:rPr>
              <w:noProof/>
            </w:rPr>
            <w:t xml:space="preserve">[Online] </w:t>
          </w:r>
          <w:r>
            <w:rPr>
              <w:noProof/>
            </w:rPr>
            <w:br/>
            <w:t xml:space="preserve">Available at: </w:t>
          </w:r>
          <w:r>
            <w:rPr>
              <w:noProof/>
              <w:u w:val="single"/>
            </w:rPr>
            <w:t>https://www.visionofhumanity.org/wp-content/uploads/2021/05/BAP-2021-web-FINAL-2-2.pdf</w:t>
          </w:r>
          <w:r>
            <w:rPr>
              <w:noProof/>
            </w:rPr>
            <w:br/>
            <w:t>[Accessed Nov 2021].</w:t>
          </w:r>
        </w:p>
        <w:p w14:paraId="7345C00E" w14:textId="77777777" w:rsidR="00AD48D8" w:rsidRDefault="00AD48D8" w:rsidP="00AD48D8">
          <w:pPr>
            <w:pStyle w:val="Bibliography"/>
            <w:jc w:val="both"/>
            <w:rPr>
              <w:noProof/>
            </w:rPr>
          </w:pPr>
          <w:r>
            <w:rPr>
              <w:noProof/>
            </w:rPr>
            <w:t xml:space="preserve">International Development Bank , 2019. </w:t>
          </w:r>
          <w:r>
            <w:rPr>
              <w:i/>
              <w:iCs/>
              <w:noProof/>
            </w:rPr>
            <w:t xml:space="preserve">Financial Depth, Access and Inclusion in the Caribbean. </w:t>
          </w:r>
          <w:r>
            <w:rPr>
              <w:noProof/>
            </w:rPr>
            <w:t xml:space="preserve">[Online] </w:t>
          </w:r>
          <w:r>
            <w:rPr>
              <w:noProof/>
            </w:rPr>
            <w:br/>
            <w:t xml:space="preserve">Available at: </w:t>
          </w:r>
          <w:r>
            <w:rPr>
              <w:noProof/>
              <w:u w:val="single"/>
            </w:rPr>
            <w:t>https://publications.iadb.org/publications/english/document/Caribbean_Region_Quarterly_Bulletin_Volume_8_Issue_1_March_2019.pdf</w:t>
          </w:r>
          <w:r>
            <w:rPr>
              <w:noProof/>
            </w:rPr>
            <w:br/>
            <w:t>[Accessed 5 Dec 2021].</w:t>
          </w:r>
        </w:p>
        <w:p w14:paraId="55E5DE02" w14:textId="77777777" w:rsidR="00AD48D8" w:rsidRDefault="00AD48D8" w:rsidP="00AD48D8">
          <w:pPr>
            <w:pStyle w:val="Bibliography"/>
            <w:jc w:val="both"/>
            <w:rPr>
              <w:noProof/>
            </w:rPr>
          </w:pPr>
          <w:r>
            <w:rPr>
              <w:noProof/>
            </w:rPr>
            <w:t xml:space="preserve">Investopedia, 2021. </w:t>
          </w:r>
          <w:r>
            <w:rPr>
              <w:i/>
              <w:iCs/>
              <w:noProof/>
            </w:rPr>
            <w:t xml:space="preserve">Unemployment Rate. </w:t>
          </w:r>
          <w:r>
            <w:rPr>
              <w:noProof/>
            </w:rPr>
            <w:t xml:space="preserve">[Online] </w:t>
          </w:r>
          <w:r>
            <w:rPr>
              <w:noProof/>
            </w:rPr>
            <w:br/>
            <w:t xml:space="preserve">Available at: </w:t>
          </w:r>
          <w:r>
            <w:rPr>
              <w:noProof/>
              <w:u w:val="single"/>
            </w:rPr>
            <w:t>https://www.investopedia.com/terms/u/unemploymentrate.asp</w:t>
          </w:r>
          <w:r>
            <w:rPr>
              <w:noProof/>
            </w:rPr>
            <w:br/>
            <w:t>[Accessed 28 Nov 2021].</w:t>
          </w:r>
        </w:p>
        <w:p w14:paraId="6E82D58E" w14:textId="77777777" w:rsidR="00AD48D8" w:rsidRDefault="00AD48D8" w:rsidP="00AD48D8">
          <w:pPr>
            <w:pStyle w:val="Bibliography"/>
            <w:jc w:val="both"/>
            <w:rPr>
              <w:noProof/>
            </w:rPr>
          </w:pPr>
          <w:r>
            <w:rPr>
              <w:noProof/>
            </w:rPr>
            <w:t xml:space="preserve">IRS, n.d. </w:t>
          </w:r>
          <w:r>
            <w:rPr>
              <w:i/>
              <w:iCs/>
              <w:noProof/>
            </w:rPr>
            <w:t xml:space="preserve">Foreign Account Tax Compliance Act (FATCA). </w:t>
          </w:r>
          <w:r>
            <w:rPr>
              <w:noProof/>
            </w:rPr>
            <w:t xml:space="preserve">[Online] </w:t>
          </w:r>
          <w:r>
            <w:rPr>
              <w:noProof/>
            </w:rPr>
            <w:br/>
            <w:t xml:space="preserve">Available at: </w:t>
          </w:r>
          <w:r>
            <w:rPr>
              <w:noProof/>
              <w:u w:val="single"/>
            </w:rPr>
            <w:t>https://www.irs.gov/businesses/corporations/foreign-account-tax-compliance-act-fatca</w:t>
          </w:r>
          <w:r>
            <w:rPr>
              <w:noProof/>
            </w:rPr>
            <w:br/>
            <w:t>[Accessed 14 Dec 2021].</w:t>
          </w:r>
        </w:p>
        <w:p w14:paraId="2C4798D4" w14:textId="77777777" w:rsidR="00AD48D8" w:rsidRDefault="00AD48D8" w:rsidP="00AD48D8">
          <w:pPr>
            <w:pStyle w:val="Bibliography"/>
            <w:jc w:val="both"/>
            <w:rPr>
              <w:noProof/>
            </w:rPr>
          </w:pPr>
          <w:r>
            <w:rPr>
              <w:noProof/>
            </w:rPr>
            <w:t xml:space="preserve">KENTON, W., 2021. </w:t>
          </w:r>
          <w:r>
            <w:rPr>
              <w:i/>
              <w:iCs/>
              <w:noProof/>
            </w:rPr>
            <w:t xml:space="preserve">Disposable Income. </w:t>
          </w:r>
          <w:r>
            <w:rPr>
              <w:noProof/>
            </w:rPr>
            <w:t xml:space="preserve">[Online] </w:t>
          </w:r>
          <w:r>
            <w:rPr>
              <w:noProof/>
            </w:rPr>
            <w:br/>
            <w:t xml:space="preserve">Available at: </w:t>
          </w:r>
          <w:r>
            <w:rPr>
              <w:noProof/>
              <w:u w:val="single"/>
            </w:rPr>
            <w:t>https://www.investopedia.com/terms/d/disposableincome.asp</w:t>
          </w:r>
          <w:r>
            <w:rPr>
              <w:noProof/>
            </w:rPr>
            <w:br/>
            <w:t>[Accessed 28 Nov 2021].</w:t>
          </w:r>
        </w:p>
        <w:p w14:paraId="51BEDAC0" w14:textId="77777777" w:rsidR="00AD48D8" w:rsidRDefault="00AD48D8" w:rsidP="00AD48D8">
          <w:pPr>
            <w:pStyle w:val="Bibliography"/>
            <w:jc w:val="both"/>
            <w:rPr>
              <w:noProof/>
            </w:rPr>
          </w:pPr>
          <w:r>
            <w:rPr>
              <w:noProof/>
            </w:rPr>
            <w:t xml:space="preserve">Newwire., 2021. </w:t>
          </w:r>
          <w:r>
            <w:rPr>
              <w:i/>
              <w:iCs/>
              <w:noProof/>
            </w:rPr>
            <w:t xml:space="preserve">CPPO Report Examines How Canadians Can Access Government Benefits and Tax Refunds Faster. </w:t>
          </w:r>
          <w:r>
            <w:rPr>
              <w:noProof/>
            </w:rPr>
            <w:t xml:space="preserve">[Online] </w:t>
          </w:r>
          <w:r>
            <w:rPr>
              <w:noProof/>
            </w:rPr>
            <w:br/>
            <w:t xml:space="preserve">Available at: </w:t>
          </w:r>
          <w:r>
            <w:rPr>
              <w:noProof/>
              <w:u w:val="single"/>
            </w:rPr>
            <w:t>https://www.newswire.ca/news-releases/cppo-report-examines-how-canadians-can-access-government-benefits-and-tax-refunds-faster-812233949.html</w:t>
          </w:r>
          <w:r>
            <w:rPr>
              <w:noProof/>
            </w:rPr>
            <w:br/>
            <w:t>[Accessed 03 Dec 2021].</w:t>
          </w:r>
        </w:p>
        <w:p w14:paraId="21DADA82" w14:textId="77777777" w:rsidR="00AD48D8" w:rsidRDefault="00AD48D8" w:rsidP="00AD48D8">
          <w:pPr>
            <w:pStyle w:val="Bibliography"/>
            <w:jc w:val="both"/>
            <w:rPr>
              <w:noProof/>
            </w:rPr>
          </w:pPr>
          <w:r>
            <w:rPr>
              <w:noProof/>
            </w:rPr>
            <w:t xml:space="preserve">Pew Research Center, 2021. </w:t>
          </w:r>
          <w:r>
            <w:rPr>
              <w:i/>
              <w:iCs/>
              <w:noProof/>
            </w:rPr>
            <w:t xml:space="preserve">Inflation has risen around the world, but the U.S. has seen one of the biggest increases. </w:t>
          </w:r>
          <w:r>
            <w:rPr>
              <w:noProof/>
            </w:rPr>
            <w:t xml:space="preserve">[Online] </w:t>
          </w:r>
          <w:r>
            <w:rPr>
              <w:noProof/>
            </w:rPr>
            <w:br/>
            <w:t xml:space="preserve">Available at: </w:t>
          </w:r>
          <w:r>
            <w:rPr>
              <w:noProof/>
              <w:u w:val="single"/>
            </w:rPr>
            <w:t>https://www.pewresearch.org/fact-tank/2021/11/24/inflation-has-risen-around-the-world-but-the-u-s-has-seen-one-of-the-biggest-increases/</w:t>
          </w:r>
          <w:r>
            <w:rPr>
              <w:noProof/>
            </w:rPr>
            <w:br/>
            <w:t>[Accessed 27 Nov 2021].</w:t>
          </w:r>
        </w:p>
        <w:p w14:paraId="63FD7023" w14:textId="77777777" w:rsidR="00AD48D8" w:rsidRDefault="00AD48D8" w:rsidP="00AD48D8">
          <w:pPr>
            <w:pStyle w:val="Bibliography"/>
            <w:jc w:val="both"/>
            <w:rPr>
              <w:noProof/>
            </w:rPr>
          </w:pPr>
          <w:r>
            <w:rPr>
              <w:noProof/>
            </w:rPr>
            <w:t xml:space="preserve">Prsmuk, J., 2018. </w:t>
          </w:r>
          <w:r>
            <w:rPr>
              <w:i/>
              <w:iCs/>
              <w:noProof/>
            </w:rPr>
            <w:t xml:space="preserve">Here’s where tariffs are taking a toll across the country, according to the Fed. </w:t>
          </w:r>
          <w:r>
            <w:rPr>
              <w:noProof/>
            </w:rPr>
            <w:t xml:space="preserve">[Online] </w:t>
          </w:r>
          <w:r>
            <w:rPr>
              <w:noProof/>
            </w:rPr>
            <w:br/>
            <w:t xml:space="preserve">Available at: </w:t>
          </w:r>
          <w:r>
            <w:rPr>
              <w:noProof/>
              <w:u w:val="single"/>
            </w:rPr>
            <w:t>https://www.cnbc.com/2018/12/05/federal-reserve-banks-cite-tariffs-trade-war-as-concerns-in-beige-book.html</w:t>
          </w:r>
          <w:r>
            <w:rPr>
              <w:noProof/>
            </w:rPr>
            <w:br/>
            <w:t>[Accessed 21 Nov 2021].</w:t>
          </w:r>
        </w:p>
        <w:p w14:paraId="0CC3D06D" w14:textId="77777777" w:rsidR="00AD48D8" w:rsidRDefault="00AD48D8" w:rsidP="00AD48D8">
          <w:pPr>
            <w:pStyle w:val="Bibliography"/>
            <w:jc w:val="both"/>
            <w:rPr>
              <w:noProof/>
            </w:rPr>
          </w:pPr>
          <w:r>
            <w:rPr>
              <w:noProof/>
            </w:rPr>
            <w:t xml:space="preserve">RADCLIFFE, B., 2021. </w:t>
          </w:r>
          <w:r>
            <w:rPr>
              <w:i/>
              <w:iCs/>
              <w:noProof/>
            </w:rPr>
            <w:t xml:space="preserve">The Basics of Tariffs and Trade Barriers. </w:t>
          </w:r>
          <w:r>
            <w:rPr>
              <w:noProof/>
            </w:rPr>
            <w:t xml:space="preserve">[Online] </w:t>
          </w:r>
          <w:r>
            <w:rPr>
              <w:noProof/>
            </w:rPr>
            <w:br/>
            <w:t xml:space="preserve">Available at: </w:t>
          </w:r>
          <w:r>
            <w:rPr>
              <w:noProof/>
              <w:u w:val="single"/>
            </w:rPr>
            <w:t>https://www.investopedia.com/articles/economics/08/tariff-trade-barrier-basics.asp</w:t>
          </w:r>
          <w:r>
            <w:rPr>
              <w:noProof/>
            </w:rPr>
            <w:br/>
            <w:t>[Accessed 27 April 2021].</w:t>
          </w:r>
        </w:p>
        <w:p w14:paraId="4F1F93AE" w14:textId="77777777" w:rsidR="00AD48D8" w:rsidRDefault="00AD48D8" w:rsidP="00AD48D8">
          <w:pPr>
            <w:pStyle w:val="Bibliography"/>
            <w:jc w:val="both"/>
            <w:rPr>
              <w:noProof/>
            </w:rPr>
          </w:pPr>
          <w:r>
            <w:rPr>
              <w:noProof/>
            </w:rPr>
            <w:t xml:space="preserve">Roye, A. G. D. a. B. V., 2018. </w:t>
          </w:r>
          <w:r>
            <w:rPr>
              <w:i/>
              <w:iCs/>
              <w:noProof/>
            </w:rPr>
            <w:t xml:space="preserve">The resurgence of protectionism: potential implications for global financial stability. </w:t>
          </w:r>
          <w:r>
            <w:rPr>
              <w:noProof/>
            </w:rPr>
            <w:t xml:space="preserve">[Online] </w:t>
          </w:r>
          <w:r>
            <w:rPr>
              <w:noProof/>
            </w:rPr>
            <w:br/>
            <w:t xml:space="preserve">Available at: </w:t>
          </w:r>
          <w:r>
            <w:rPr>
              <w:noProof/>
              <w:u w:val="single"/>
            </w:rPr>
            <w:t>https://www.ecb.europa.eu/pub/financial-stability/fsr/special/html/ecb.fsrart201811_2.en.html</w:t>
          </w:r>
          <w:r>
            <w:rPr>
              <w:noProof/>
            </w:rPr>
            <w:br/>
            <w:t>[Accessed 21 November 2021].</w:t>
          </w:r>
        </w:p>
        <w:p w14:paraId="097148E4" w14:textId="77777777" w:rsidR="00AD48D8" w:rsidRDefault="00AD48D8" w:rsidP="00AD48D8">
          <w:pPr>
            <w:pStyle w:val="Bibliography"/>
            <w:jc w:val="both"/>
            <w:rPr>
              <w:noProof/>
            </w:rPr>
          </w:pPr>
          <w:r>
            <w:rPr>
              <w:noProof/>
            </w:rPr>
            <w:t xml:space="preserve">Searchlight, 2021. </w:t>
          </w:r>
          <w:r>
            <w:rPr>
              <w:i/>
              <w:iCs/>
              <w:noProof/>
            </w:rPr>
            <w:t xml:space="preserve">CIBC FCIB to sell its banking assets in 4 OECS countries and Aruba. </w:t>
          </w:r>
          <w:r>
            <w:rPr>
              <w:noProof/>
            </w:rPr>
            <w:t xml:space="preserve">[Online] </w:t>
          </w:r>
          <w:r>
            <w:rPr>
              <w:noProof/>
            </w:rPr>
            <w:br/>
            <w:t xml:space="preserve">Available at: </w:t>
          </w:r>
          <w:r>
            <w:rPr>
              <w:noProof/>
              <w:u w:val="single"/>
            </w:rPr>
            <w:t>https://searchlight.vc/press-release/2021/10/12/cibc-fcib-to-sell-its-banking-assets-in-4-oecs-countries-and-aruba/</w:t>
          </w:r>
          <w:r>
            <w:rPr>
              <w:noProof/>
            </w:rPr>
            <w:br/>
            <w:t>[Accessed 8 Nov 2021].</w:t>
          </w:r>
        </w:p>
        <w:p w14:paraId="5A05FBAA" w14:textId="77777777" w:rsidR="00AD48D8" w:rsidRDefault="00AD48D8" w:rsidP="00AD48D8">
          <w:pPr>
            <w:pStyle w:val="Bibliography"/>
            <w:jc w:val="both"/>
            <w:rPr>
              <w:noProof/>
            </w:rPr>
          </w:pPr>
          <w:r>
            <w:rPr>
              <w:noProof/>
            </w:rPr>
            <w:t xml:space="preserve">Statista , 2021. </w:t>
          </w:r>
          <w:r>
            <w:rPr>
              <w:i/>
              <w:iCs/>
              <w:noProof/>
            </w:rPr>
            <w:t xml:space="preserve">Customer satisfaction with largest retail banks in Canada in 2021. </w:t>
          </w:r>
          <w:r>
            <w:rPr>
              <w:noProof/>
            </w:rPr>
            <w:t xml:space="preserve">[Online] </w:t>
          </w:r>
          <w:r>
            <w:rPr>
              <w:noProof/>
            </w:rPr>
            <w:br/>
            <w:t xml:space="preserve">Available at: </w:t>
          </w:r>
          <w:r>
            <w:rPr>
              <w:noProof/>
              <w:u w:val="single"/>
            </w:rPr>
            <w:t>https://www.statista.com/statistics/587451/customer-satisfaction-leading-banks-canada/</w:t>
          </w:r>
          <w:r>
            <w:rPr>
              <w:noProof/>
            </w:rPr>
            <w:br/>
            <w:t>[Accessed 30 Nov 2021].</w:t>
          </w:r>
        </w:p>
        <w:p w14:paraId="32948260" w14:textId="77777777" w:rsidR="00AD48D8" w:rsidRDefault="00AD48D8" w:rsidP="00AD48D8">
          <w:pPr>
            <w:pStyle w:val="Bibliography"/>
            <w:jc w:val="both"/>
            <w:rPr>
              <w:noProof/>
            </w:rPr>
          </w:pPr>
          <w:r>
            <w:rPr>
              <w:noProof/>
            </w:rPr>
            <w:t xml:space="preserve">Statista , 2021. </w:t>
          </w:r>
          <w:r>
            <w:rPr>
              <w:i/>
              <w:iCs/>
              <w:noProof/>
            </w:rPr>
            <w:t xml:space="preserve">U.S. unemployment rate: seasonally adjusted October 2021. </w:t>
          </w:r>
          <w:r>
            <w:rPr>
              <w:noProof/>
            </w:rPr>
            <w:t xml:space="preserve">[Online] </w:t>
          </w:r>
          <w:r>
            <w:rPr>
              <w:noProof/>
            </w:rPr>
            <w:br/>
            <w:t xml:space="preserve">Available at: </w:t>
          </w:r>
          <w:r>
            <w:rPr>
              <w:noProof/>
              <w:u w:val="single"/>
            </w:rPr>
            <w:t>https://www.statista.com/statistics/273909/seasonally-adjusted-monthly-unemployment-rate-in-the-us/</w:t>
          </w:r>
          <w:r>
            <w:rPr>
              <w:noProof/>
            </w:rPr>
            <w:br/>
            <w:t>[Accessed 29 Nov 2021].</w:t>
          </w:r>
        </w:p>
        <w:p w14:paraId="065A59A5" w14:textId="77777777" w:rsidR="00AD48D8" w:rsidRDefault="00AD48D8" w:rsidP="00AD48D8">
          <w:pPr>
            <w:pStyle w:val="Bibliography"/>
            <w:jc w:val="both"/>
            <w:rPr>
              <w:noProof/>
            </w:rPr>
          </w:pPr>
          <w:r>
            <w:rPr>
              <w:noProof/>
            </w:rPr>
            <w:t xml:space="preserve">Statista , 2021. </w:t>
          </w:r>
          <w:r>
            <w:rPr>
              <w:i/>
              <w:iCs/>
              <w:noProof/>
            </w:rPr>
            <w:t xml:space="preserve">Unemployment rate in Canada 2026. </w:t>
          </w:r>
          <w:r>
            <w:rPr>
              <w:noProof/>
            </w:rPr>
            <w:t xml:space="preserve">[Online] </w:t>
          </w:r>
          <w:r>
            <w:rPr>
              <w:noProof/>
            </w:rPr>
            <w:br/>
            <w:t xml:space="preserve">Available at: </w:t>
          </w:r>
          <w:r>
            <w:rPr>
              <w:noProof/>
              <w:u w:val="single"/>
            </w:rPr>
            <w:t>https://www.statista.com/statistics/263696/unemployment-rate-in-canada/</w:t>
          </w:r>
          <w:r>
            <w:rPr>
              <w:noProof/>
            </w:rPr>
            <w:br/>
            <w:t>[Accessed 29 Nov 2021].</w:t>
          </w:r>
        </w:p>
        <w:p w14:paraId="532DCE54" w14:textId="77777777" w:rsidR="00AD48D8" w:rsidRDefault="00AD48D8" w:rsidP="00AD48D8">
          <w:pPr>
            <w:pStyle w:val="Bibliography"/>
            <w:jc w:val="both"/>
            <w:rPr>
              <w:noProof/>
            </w:rPr>
          </w:pPr>
          <w:r>
            <w:rPr>
              <w:noProof/>
            </w:rPr>
            <w:t xml:space="preserve">Statista, 2020. </w:t>
          </w:r>
          <w:r>
            <w:rPr>
              <w:i/>
              <w:iCs/>
              <w:noProof/>
            </w:rPr>
            <w:t xml:space="preserve">Smartphones users in Canada 2018-2024. </w:t>
          </w:r>
          <w:r>
            <w:rPr>
              <w:noProof/>
            </w:rPr>
            <w:t xml:space="preserve">[Online] </w:t>
          </w:r>
          <w:r>
            <w:rPr>
              <w:noProof/>
            </w:rPr>
            <w:br/>
            <w:t xml:space="preserve">Available at: </w:t>
          </w:r>
          <w:r>
            <w:rPr>
              <w:noProof/>
              <w:u w:val="single"/>
            </w:rPr>
            <w:t>https://www.statista.com/statistics/467190/forecast-of-smartphone-users-in-canada/</w:t>
          </w:r>
          <w:r>
            <w:rPr>
              <w:noProof/>
            </w:rPr>
            <w:br/>
            <w:t>[Accessed 05 Dec 2021].</w:t>
          </w:r>
        </w:p>
        <w:p w14:paraId="1F515FFC" w14:textId="77777777" w:rsidR="00AD48D8" w:rsidRDefault="00AD48D8" w:rsidP="00AD48D8">
          <w:pPr>
            <w:pStyle w:val="Bibliography"/>
            <w:jc w:val="both"/>
            <w:rPr>
              <w:noProof/>
            </w:rPr>
          </w:pPr>
          <w:r>
            <w:rPr>
              <w:noProof/>
            </w:rPr>
            <w:lastRenderedPageBreak/>
            <w:t xml:space="preserve">Statista, 2021. </w:t>
          </w:r>
          <w:r>
            <w:rPr>
              <w:i/>
              <w:iCs/>
              <w:noProof/>
            </w:rPr>
            <w:t xml:space="preserve">Global inflation rate from 2026. </w:t>
          </w:r>
          <w:r>
            <w:rPr>
              <w:noProof/>
            </w:rPr>
            <w:t xml:space="preserve">[Online] </w:t>
          </w:r>
          <w:r>
            <w:rPr>
              <w:noProof/>
            </w:rPr>
            <w:br/>
            <w:t xml:space="preserve">Available at: </w:t>
          </w:r>
          <w:r>
            <w:rPr>
              <w:noProof/>
              <w:u w:val="single"/>
            </w:rPr>
            <w:t>https://www.statista.com/statistics/256598/global-inflation-rate-compared-to-previous-year/</w:t>
          </w:r>
          <w:r>
            <w:rPr>
              <w:noProof/>
            </w:rPr>
            <w:br/>
            <w:t>[Accessed 27 Nov 2021].</w:t>
          </w:r>
        </w:p>
        <w:p w14:paraId="0FDBF681" w14:textId="77777777" w:rsidR="00AD48D8" w:rsidRDefault="00AD48D8" w:rsidP="00AD48D8">
          <w:pPr>
            <w:pStyle w:val="Bibliography"/>
            <w:jc w:val="both"/>
            <w:rPr>
              <w:noProof/>
            </w:rPr>
          </w:pPr>
          <w:r>
            <w:rPr>
              <w:noProof/>
            </w:rPr>
            <w:t xml:space="preserve">Statista, 2021. </w:t>
          </w:r>
          <w:r>
            <w:rPr>
              <w:i/>
              <w:iCs/>
              <w:noProof/>
            </w:rPr>
            <w:t xml:space="preserve">Inflation rate in Canada 2026. </w:t>
          </w:r>
          <w:r>
            <w:rPr>
              <w:noProof/>
            </w:rPr>
            <w:t xml:space="preserve">[Online] </w:t>
          </w:r>
          <w:r>
            <w:rPr>
              <w:noProof/>
            </w:rPr>
            <w:br/>
            <w:t xml:space="preserve">Available at: </w:t>
          </w:r>
          <w:r>
            <w:rPr>
              <w:noProof/>
              <w:u w:val="single"/>
            </w:rPr>
            <w:t>https://www.statista.com/statistics/271247/inflation-rate-in-canada/</w:t>
          </w:r>
          <w:r>
            <w:rPr>
              <w:noProof/>
            </w:rPr>
            <w:br/>
            <w:t>[Accessed 27 Nov 2021].</w:t>
          </w:r>
        </w:p>
        <w:p w14:paraId="048C6FEF" w14:textId="77777777" w:rsidR="00AD48D8" w:rsidRDefault="00AD48D8" w:rsidP="00AD48D8">
          <w:pPr>
            <w:pStyle w:val="Bibliography"/>
            <w:jc w:val="both"/>
            <w:rPr>
              <w:noProof/>
            </w:rPr>
          </w:pPr>
          <w:r>
            <w:rPr>
              <w:noProof/>
            </w:rPr>
            <w:t xml:space="preserve">Statista, 2021. </w:t>
          </w:r>
          <w:r>
            <w:rPr>
              <w:i/>
              <w:iCs/>
              <w:noProof/>
            </w:rPr>
            <w:t xml:space="preserve">Inflation rate in Latin America and the Caribbean 2026. </w:t>
          </w:r>
          <w:r>
            <w:rPr>
              <w:noProof/>
            </w:rPr>
            <w:t xml:space="preserve">[Online] </w:t>
          </w:r>
          <w:r>
            <w:rPr>
              <w:noProof/>
            </w:rPr>
            <w:br/>
            <w:t xml:space="preserve">Available at: </w:t>
          </w:r>
          <w:r>
            <w:rPr>
              <w:noProof/>
              <w:u w:val="single"/>
            </w:rPr>
            <w:t>https://www.statista.com/statistics/698928/inflation-rate-in-latin-america-and-the-caribbean/</w:t>
          </w:r>
          <w:r>
            <w:rPr>
              <w:noProof/>
            </w:rPr>
            <w:br/>
            <w:t>[Accessed 27 Nov 2021].</w:t>
          </w:r>
        </w:p>
        <w:p w14:paraId="1AAED8BA" w14:textId="77777777" w:rsidR="00AD48D8" w:rsidRDefault="00AD48D8" w:rsidP="00AD48D8">
          <w:pPr>
            <w:pStyle w:val="Bibliography"/>
            <w:jc w:val="both"/>
            <w:rPr>
              <w:noProof/>
            </w:rPr>
          </w:pPr>
          <w:r>
            <w:rPr>
              <w:noProof/>
            </w:rPr>
            <w:t xml:space="preserve">Statista, 2021. </w:t>
          </w:r>
          <w:r>
            <w:rPr>
              <w:i/>
              <w:iCs/>
              <w:noProof/>
            </w:rPr>
            <w:t xml:space="preserve">Latin America &amp; the Caribbean: mobile internet penetration 2021, by region. </w:t>
          </w:r>
          <w:r>
            <w:rPr>
              <w:noProof/>
            </w:rPr>
            <w:t xml:space="preserve">[Online] </w:t>
          </w:r>
          <w:r>
            <w:rPr>
              <w:noProof/>
            </w:rPr>
            <w:br/>
            <w:t xml:space="preserve">Available at: </w:t>
          </w:r>
          <w:r>
            <w:rPr>
              <w:noProof/>
              <w:u w:val="single"/>
            </w:rPr>
            <w:t>https://www.statista.com/statistics/934766/penetration-rate-mobile-internet-latin-america-region/</w:t>
          </w:r>
          <w:r>
            <w:rPr>
              <w:noProof/>
            </w:rPr>
            <w:br/>
            <w:t>[Accessed 05 Dec 2021].</w:t>
          </w:r>
        </w:p>
        <w:p w14:paraId="40BD1430" w14:textId="77777777" w:rsidR="00AD48D8" w:rsidRDefault="00AD48D8" w:rsidP="00AD48D8">
          <w:pPr>
            <w:pStyle w:val="Bibliography"/>
            <w:jc w:val="both"/>
            <w:rPr>
              <w:noProof/>
            </w:rPr>
          </w:pPr>
          <w:r>
            <w:rPr>
              <w:noProof/>
            </w:rPr>
            <w:t xml:space="preserve">Statista, 2021. </w:t>
          </w:r>
          <w:r>
            <w:rPr>
              <w:i/>
              <w:iCs/>
              <w:noProof/>
            </w:rPr>
            <w:t xml:space="preserve">Number of Smartphone users in the U.S 2010-2025. </w:t>
          </w:r>
          <w:r>
            <w:rPr>
              <w:noProof/>
            </w:rPr>
            <w:t xml:space="preserve">[Online] </w:t>
          </w:r>
          <w:r>
            <w:rPr>
              <w:noProof/>
            </w:rPr>
            <w:br/>
            <w:t xml:space="preserve">Available at: </w:t>
          </w:r>
          <w:r>
            <w:rPr>
              <w:noProof/>
              <w:u w:val="single"/>
            </w:rPr>
            <w:t>https://www.statista.com/statistics/201182/forecast-of-smartphone-users-in-the-us/</w:t>
          </w:r>
          <w:r>
            <w:rPr>
              <w:noProof/>
            </w:rPr>
            <w:br/>
            <w:t>[Accessed 05 Dec 2021].</w:t>
          </w:r>
        </w:p>
        <w:p w14:paraId="30BC4D41" w14:textId="77777777" w:rsidR="00AD48D8" w:rsidRDefault="00AD48D8" w:rsidP="00AD48D8">
          <w:pPr>
            <w:pStyle w:val="Bibliography"/>
            <w:jc w:val="both"/>
            <w:rPr>
              <w:noProof/>
            </w:rPr>
          </w:pPr>
          <w:r>
            <w:rPr>
              <w:noProof/>
            </w:rPr>
            <w:t xml:space="preserve">Statista, 2021. </w:t>
          </w:r>
          <w:r>
            <w:rPr>
              <w:i/>
              <w:iCs/>
              <w:noProof/>
            </w:rPr>
            <w:t xml:space="preserve">Smartphone users worldwide 2016-2021. </w:t>
          </w:r>
          <w:r>
            <w:rPr>
              <w:noProof/>
            </w:rPr>
            <w:t xml:space="preserve">[Online] </w:t>
          </w:r>
          <w:r>
            <w:rPr>
              <w:noProof/>
            </w:rPr>
            <w:br/>
            <w:t xml:space="preserve">Available at: </w:t>
          </w:r>
          <w:r>
            <w:rPr>
              <w:noProof/>
              <w:u w:val="single"/>
            </w:rPr>
            <w:t>https://www.statista.com/statistics/330695/number-of-smartphone-users-worldwide/</w:t>
          </w:r>
          <w:r>
            <w:rPr>
              <w:noProof/>
            </w:rPr>
            <w:br/>
            <w:t>[Accessed 05 12 2021].</w:t>
          </w:r>
        </w:p>
        <w:p w14:paraId="42EC8BF5" w14:textId="77777777" w:rsidR="00AD48D8" w:rsidRDefault="00AD48D8" w:rsidP="00AD48D8">
          <w:pPr>
            <w:pStyle w:val="Bibliography"/>
            <w:jc w:val="both"/>
            <w:rPr>
              <w:noProof/>
            </w:rPr>
          </w:pPr>
          <w:r>
            <w:rPr>
              <w:noProof/>
            </w:rPr>
            <w:t xml:space="preserve">Statista, 2021. </w:t>
          </w:r>
          <w:r>
            <w:rPr>
              <w:i/>
              <w:iCs/>
              <w:noProof/>
            </w:rPr>
            <w:t xml:space="preserve">Unemployment rate in St. Vincent and the Grenadines 2020. </w:t>
          </w:r>
          <w:r>
            <w:rPr>
              <w:noProof/>
            </w:rPr>
            <w:t xml:space="preserve">[Online] </w:t>
          </w:r>
          <w:r>
            <w:rPr>
              <w:noProof/>
            </w:rPr>
            <w:br/>
            <w:t xml:space="preserve">Available at: </w:t>
          </w:r>
          <w:r>
            <w:rPr>
              <w:noProof/>
              <w:u w:val="single"/>
            </w:rPr>
            <w:t>https://www.statista.com/statistics/809000/unemployment-rate-in-st-vincent-and-the-grenadines/</w:t>
          </w:r>
          <w:r>
            <w:rPr>
              <w:noProof/>
            </w:rPr>
            <w:br/>
            <w:t>[Accessed 29 Nov 2021].</w:t>
          </w:r>
        </w:p>
        <w:p w14:paraId="07C20B93" w14:textId="77777777" w:rsidR="00AD48D8" w:rsidRDefault="00AD48D8" w:rsidP="00AD48D8">
          <w:pPr>
            <w:pStyle w:val="Bibliography"/>
            <w:jc w:val="both"/>
            <w:rPr>
              <w:noProof/>
            </w:rPr>
          </w:pPr>
          <w:r>
            <w:rPr>
              <w:noProof/>
            </w:rPr>
            <w:t xml:space="preserve">Statista, 2021. </w:t>
          </w:r>
          <w:r>
            <w:rPr>
              <w:i/>
              <w:iCs/>
              <w:noProof/>
            </w:rPr>
            <w:t xml:space="preserve">Year-over-year change of real disposable income in the U.S. 2014-2025. </w:t>
          </w:r>
          <w:r>
            <w:rPr>
              <w:noProof/>
            </w:rPr>
            <w:t xml:space="preserve">[Online] </w:t>
          </w:r>
          <w:r>
            <w:rPr>
              <w:noProof/>
            </w:rPr>
            <w:br/>
            <w:t xml:space="preserve">Available at: </w:t>
          </w:r>
          <w:r>
            <w:rPr>
              <w:noProof/>
              <w:u w:val="single"/>
            </w:rPr>
            <w:t>https://www.statista.com/statistics/920812/year-over-year-change-real-disposable-income-us/</w:t>
          </w:r>
          <w:r>
            <w:rPr>
              <w:noProof/>
            </w:rPr>
            <w:br/>
            <w:t>[Accessed 28 Nov 2021].</w:t>
          </w:r>
        </w:p>
        <w:p w14:paraId="3A42CA83" w14:textId="77777777" w:rsidR="00AD48D8" w:rsidRDefault="00AD48D8" w:rsidP="00AD48D8">
          <w:pPr>
            <w:pStyle w:val="Bibliography"/>
            <w:jc w:val="both"/>
            <w:rPr>
              <w:noProof/>
            </w:rPr>
          </w:pPr>
          <w:r>
            <w:rPr>
              <w:noProof/>
            </w:rPr>
            <w:t xml:space="preserve">Statistics Canada, 2021. </w:t>
          </w:r>
          <w:r>
            <w:rPr>
              <w:i/>
              <w:iCs/>
              <w:noProof/>
            </w:rPr>
            <w:t xml:space="preserve">Consumer Price Index, October 2021. </w:t>
          </w:r>
          <w:r>
            <w:rPr>
              <w:noProof/>
            </w:rPr>
            <w:t xml:space="preserve">[Online] </w:t>
          </w:r>
          <w:r>
            <w:rPr>
              <w:noProof/>
            </w:rPr>
            <w:br/>
            <w:t xml:space="preserve">Available at: </w:t>
          </w:r>
          <w:r>
            <w:rPr>
              <w:noProof/>
              <w:u w:val="single"/>
            </w:rPr>
            <w:t>https://www150.statcan.gc.ca/n1/daily-quotidien/211117/dq211117a-eng.htm?HPA=1&amp;indid=3665-1&amp;indgeo=0</w:t>
          </w:r>
          <w:r>
            <w:rPr>
              <w:noProof/>
            </w:rPr>
            <w:br/>
            <w:t>[Accessed 27 Nov 2021].</w:t>
          </w:r>
        </w:p>
        <w:p w14:paraId="2F5FE1B3" w14:textId="77777777" w:rsidR="00AD48D8" w:rsidRDefault="00AD48D8" w:rsidP="00AD48D8">
          <w:pPr>
            <w:pStyle w:val="Bibliography"/>
            <w:jc w:val="both"/>
            <w:rPr>
              <w:noProof/>
            </w:rPr>
          </w:pPr>
          <w:r>
            <w:rPr>
              <w:noProof/>
            </w:rPr>
            <w:t xml:space="preserve">Steven M. Rothstein and Dan Saccardi, C., 2020. </w:t>
          </w:r>
          <w:r>
            <w:rPr>
              <w:i/>
              <w:iCs/>
              <w:noProof/>
            </w:rPr>
            <w:t xml:space="preserve">Op-ed: Climate change threatens U.S. banks far more than they’re disclosing. </w:t>
          </w:r>
          <w:r>
            <w:rPr>
              <w:noProof/>
            </w:rPr>
            <w:t xml:space="preserve">[Online] </w:t>
          </w:r>
          <w:r>
            <w:rPr>
              <w:noProof/>
            </w:rPr>
            <w:br/>
            <w:t xml:space="preserve">Available at: </w:t>
          </w:r>
          <w:r>
            <w:rPr>
              <w:noProof/>
              <w:u w:val="single"/>
            </w:rPr>
            <w:t>https://www.cnbc.com/2020/10/19/climate-change-threatens-banks-far-more-than-theyre-disclosing.html</w:t>
          </w:r>
          <w:r>
            <w:rPr>
              <w:noProof/>
            </w:rPr>
            <w:br/>
            <w:t>[Accessed 06 Dec 2021].</w:t>
          </w:r>
        </w:p>
        <w:p w14:paraId="0C626F44" w14:textId="77777777" w:rsidR="00AD48D8" w:rsidRDefault="00AD48D8" w:rsidP="00AD48D8">
          <w:pPr>
            <w:pStyle w:val="Bibliography"/>
            <w:jc w:val="both"/>
            <w:rPr>
              <w:noProof/>
            </w:rPr>
          </w:pPr>
          <w:r>
            <w:rPr>
              <w:noProof/>
            </w:rPr>
            <w:t xml:space="preserve">The Caribbean Confederation of Credit Unions, 2016. </w:t>
          </w:r>
          <w:r>
            <w:rPr>
              <w:i/>
              <w:iCs/>
              <w:noProof/>
            </w:rPr>
            <w:t xml:space="preserve">CCCU Statistics. </w:t>
          </w:r>
          <w:r>
            <w:rPr>
              <w:noProof/>
            </w:rPr>
            <w:t xml:space="preserve">[Online] </w:t>
          </w:r>
          <w:r>
            <w:rPr>
              <w:noProof/>
            </w:rPr>
            <w:br/>
            <w:t xml:space="preserve">Available at: </w:t>
          </w:r>
          <w:r>
            <w:rPr>
              <w:noProof/>
              <w:u w:val="single"/>
            </w:rPr>
            <w:t>https://caribccu.coop/cccu-statistics-2016/</w:t>
          </w:r>
          <w:r>
            <w:rPr>
              <w:noProof/>
            </w:rPr>
            <w:br/>
            <w:t>[Accessed 2021].</w:t>
          </w:r>
        </w:p>
        <w:p w14:paraId="37533202" w14:textId="77777777" w:rsidR="00AD48D8" w:rsidRDefault="00AD48D8" w:rsidP="00AD48D8">
          <w:pPr>
            <w:pStyle w:val="Bibliography"/>
            <w:jc w:val="both"/>
            <w:rPr>
              <w:noProof/>
            </w:rPr>
          </w:pPr>
          <w:r>
            <w:rPr>
              <w:noProof/>
            </w:rPr>
            <w:t xml:space="preserve">The Federal Reserve , 2021. </w:t>
          </w:r>
          <w:r>
            <w:rPr>
              <w:i/>
              <w:iCs/>
              <w:noProof/>
            </w:rPr>
            <w:t xml:space="preserve">Large Commercial Banks. </w:t>
          </w:r>
          <w:r>
            <w:rPr>
              <w:noProof/>
            </w:rPr>
            <w:t xml:space="preserve">[Online] </w:t>
          </w:r>
          <w:r>
            <w:rPr>
              <w:noProof/>
            </w:rPr>
            <w:br/>
            <w:t xml:space="preserve">Available at: </w:t>
          </w:r>
          <w:r>
            <w:rPr>
              <w:noProof/>
              <w:u w:val="single"/>
            </w:rPr>
            <w:t>https://www.federalreserve.gov/releases/lbr/current/</w:t>
          </w:r>
          <w:r>
            <w:rPr>
              <w:noProof/>
            </w:rPr>
            <w:br/>
            <w:t>[Accessed 30 Nov 2021].</w:t>
          </w:r>
        </w:p>
        <w:p w14:paraId="0DB25A4F" w14:textId="77777777" w:rsidR="00AD48D8" w:rsidRDefault="00AD48D8" w:rsidP="00AD48D8">
          <w:pPr>
            <w:pStyle w:val="Bibliography"/>
            <w:jc w:val="both"/>
            <w:rPr>
              <w:noProof/>
            </w:rPr>
          </w:pPr>
          <w:r>
            <w:rPr>
              <w:noProof/>
            </w:rPr>
            <w:t xml:space="preserve">The United Nations, n.d. </w:t>
          </w:r>
          <w:r>
            <w:rPr>
              <w:i/>
              <w:iCs/>
              <w:noProof/>
            </w:rPr>
            <w:t xml:space="preserve">What Is Climate Change?. </w:t>
          </w:r>
          <w:r>
            <w:rPr>
              <w:noProof/>
            </w:rPr>
            <w:t xml:space="preserve">[Online] </w:t>
          </w:r>
          <w:r>
            <w:rPr>
              <w:noProof/>
            </w:rPr>
            <w:br/>
            <w:t xml:space="preserve">Available at: </w:t>
          </w:r>
          <w:r>
            <w:rPr>
              <w:noProof/>
              <w:u w:val="single"/>
            </w:rPr>
            <w:t>https://www.un.org/en/climatechange/what-is-climate-change</w:t>
          </w:r>
          <w:r>
            <w:rPr>
              <w:noProof/>
            </w:rPr>
            <w:br/>
            <w:t>[Accessed 06 De 2021].</w:t>
          </w:r>
        </w:p>
        <w:p w14:paraId="0E3F4B8A" w14:textId="77777777" w:rsidR="00AD48D8" w:rsidRDefault="00AD48D8" w:rsidP="00AD48D8">
          <w:pPr>
            <w:pStyle w:val="Bibliography"/>
            <w:jc w:val="both"/>
            <w:rPr>
              <w:noProof/>
            </w:rPr>
          </w:pPr>
          <w:r>
            <w:rPr>
              <w:noProof/>
            </w:rPr>
            <w:t xml:space="preserve">United Nations, 2021. </w:t>
          </w:r>
          <w:r>
            <w:rPr>
              <w:i/>
              <w:iCs/>
              <w:noProof/>
            </w:rPr>
            <w:t xml:space="preserve">World Economic Situation And Prospects: November 2021 Briefing, No. 155. </w:t>
          </w:r>
          <w:r>
            <w:rPr>
              <w:noProof/>
            </w:rPr>
            <w:t xml:space="preserve">[Online] </w:t>
          </w:r>
          <w:r>
            <w:rPr>
              <w:noProof/>
            </w:rPr>
            <w:br/>
            <w:t xml:space="preserve">Available at: </w:t>
          </w:r>
          <w:r>
            <w:rPr>
              <w:noProof/>
              <w:u w:val="single"/>
            </w:rPr>
            <w:t>https://www.un.org/development/desa/dpad/publication/world-economic-situation-and-prospects-november-2021-briefing-no-155/</w:t>
          </w:r>
          <w:r>
            <w:rPr>
              <w:noProof/>
            </w:rPr>
            <w:br/>
            <w:t>[Accessed 29 Nov 2021].</w:t>
          </w:r>
        </w:p>
        <w:p w14:paraId="2D41A182" w14:textId="77777777" w:rsidR="00AD48D8" w:rsidRDefault="00AD48D8" w:rsidP="00AD48D8">
          <w:pPr>
            <w:pStyle w:val="Bibliography"/>
            <w:jc w:val="both"/>
            <w:rPr>
              <w:noProof/>
            </w:rPr>
          </w:pPr>
          <w:r>
            <w:rPr>
              <w:noProof/>
            </w:rPr>
            <w:t xml:space="preserve">USA Today News, 2013. </w:t>
          </w:r>
          <w:r>
            <w:rPr>
              <w:i/>
              <w:iCs/>
              <w:noProof/>
            </w:rPr>
            <w:t xml:space="preserve">U.S. seeks data on account holders at Caribbean bank. </w:t>
          </w:r>
          <w:r>
            <w:rPr>
              <w:noProof/>
            </w:rPr>
            <w:t xml:space="preserve">[Online] </w:t>
          </w:r>
          <w:r>
            <w:rPr>
              <w:noProof/>
            </w:rPr>
            <w:br/>
            <w:t xml:space="preserve">Available at: </w:t>
          </w:r>
          <w:r>
            <w:rPr>
              <w:noProof/>
              <w:u w:val="single"/>
            </w:rPr>
            <w:t>https://www.usatoday.com/story/money/business/2013/05/02/carribbean-bank-irs/2131327/</w:t>
          </w:r>
          <w:r>
            <w:rPr>
              <w:noProof/>
            </w:rPr>
            <w:br/>
            <w:t>[Accessed 2021].</w:t>
          </w:r>
        </w:p>
        <w:p w14:paraId="49DDD0CB" w14:textId="77777777" w:rsidR="00AD48D8" w:rsidRDefault="00AD48D8" w:rsidP="00AD48D8">
          <w:pPr>
            <w:pStyle w:val="Bibliography"/>
            <w:jc w:val="both"/>
            <w:rPr>
              <w:noProof/>
            </w:rPr>
          </w:pPr>
          <w:r>
            <w:rPr>
              <w:noProof/>
            </w:rPr>
            <w:t xml:space="preserve">World Bank Group , 2021. </w:t>
          </w:r>
          <w:r>
            <w:rPr>
              <w:i/>
              <w:iCs/>
              <w:noProof/>
            </w:rPr>
            <w:t xml:space="preserve">Global Economic Prospects. </w:t>
          </w:r>
          <w:r>
            <w:rPr>
              <w:noProof/>
            </w:rPr>
            <w:t xml:space="preserve">[Online] </w:t>
          </w:r>
          <w:r>
            <w:rPr>
              <w:noProof/>
            </w:rPr>
            <w:br/>
            <w:t xml:space="preserve">Available at: </w:t>
          </w:r>
          <w:r>
            <w:rPr>
              <w:noProof/>
              <w:u w:val="single"/>
            </w:rPr>
            <w:t>https://thedocs.worldbank.org/en/doc/600223300a3685fe68016a484ee867fb-0350012021/original/Global-Economic-Prospects-June-2021.pdf</w:t>
          </w:r>
          <w:r>
            <w:rPr>
              <w:noProof/>
            </w:rPr>
            <w:br/>
            <w:t>[Accessed 28 Nov 2021].</w:t>
          </w:r>
        </w:p>
        <w:p w14:paraId="5D9FCA0B" w14:textId="77777777" w:rsidR="00AD48D8" w:rsidRDefault="00AD48D8" w:rsidP="00AD48D8">
          <w:pPr>
            <w:pStyle w:val="Bibliography"/>
            <w:jc w:val="both"/>
            <w:rPr>
              <w:noProof/>
            </w:rPr>
          </w:pPr>
          <w:r>
            <w:rPr>
              <w:noProof/>
            </w:rPr>
            <w:t xml:space="preserve">WorldBank , 2021. </w:t>
          </w:r>
          <w:r>
            <w:rPr>
              <w:i/>
              <w:iCs/>
              <w:noProof/>
            </w:rPr>
            <w:t xml:space="preserve">Unemployment. </w:t>
          </w:r>
          <w:r>
            <w:rPr>
              <w:noProof/>
            </w:rPr>
            <w:t xml:space="preserve">[Online] </w:t>
          </w:r>
          <w:r>
            <w:rPr>
              <w:noProof/>
            </w:rPr>
            <w:br/>
            <w:t xml:space="preserve">Available at: </w:t>
          </w:r>
          <w:r>
            <w:rPr>
              <w:noProof/>
              <w:u w:val="single"/>
            </w:rPr>
            <w:t>https://data.worldbank.org/indicator/SL.UEM.TOTL.ZS?locations=ZJ</w:t>
          </w:r>
          <w:r>
            <w:rPr>
              <w:noProof/>
            </w:rPr>
            <w:br/>
            <w:t>[Accessed 29 Nov 2021].</w:t>
          </w:r>
        </w:p>
        <w:p w14:paraId="0BFF2B24" w14:textId="1FE3584E" w:rsidR="00AD48D8" w:rsidRDefault="00AD48D8" w:rsidP="00AD48D8">
          <w:pPr>
            <w:jc w:val="both"/>
          </w:pPr>
          <w:r>
            <w:rPr>
              <w:b/>
              <w:bCs/>
            </w:rPr>
            <w:lastRenderedPageBreak/>
            <w:fldChar w:fldCharType="end"/>
          </w:r>
        </w:p>
      </w:sdtContent>
    </w:sdt>
    <w:p w14:paraId="08D1D645" w14:textId="77777777" w:rsidR="00AD48D8" w:rsidRDefault="00AD48D8" w:rsidP="00AD48D8">
      <w:pPr>
        <w:jc w:val="both"/>
        <w:rPr>
          <w:rFonts w:ascii="Arial" w:eastAsia="Arial" w:hAnsi="Arial" w:cs="Arial"/>
          <w:sz w:val="24"/>
          <w:szCs w:val="24"/>
        </w:rPr>
      </w:pPr>
    </w:p>
    <w:p w14:paraId="33FDEE2C" w14:textId="5416F2CF" w:rsidR="00A72BE8" w:rsidRDefault="00A72BE8" w:rsidP="00AD48D8">
      <w:pPr>
        <w:spacing w:after="160" w:line="259" w:lineRule="auto"/>
        <w:ind w:left="1440" w:firstLine="720"/>
        <w:jc w:val="both"/>
      </w:pPr>
    </w:p>
    <w:sectPr w:rsidR="00A72BE8" w:rsidSect="00A72BE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1691E" w14:textId="77777777" w:rsidR="005D4713" w:rsidRDefault="005D4713" w:rsidP="005B51FE">
      <w:r>
        <w:separator/>
      </w:r>
    </w:p>
  </w:endnote>
  <w:endnote w:type="continuationSeparator" w:id="0">
    <w:p w14:paraId="32C98229" w14:textId="77777777" w:rsidR="005D4713" w:rsidRDefault="005D4713" w:rsidP="005B5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cotia-Light">
    <w:altName w:val="Calibri"/>
    <w:panose1 w:val="00000000000000000000"/>
    <w:charset w:val="00"/>
    <w:family w:val="auto"/>
    <w:notTrueType/>
    <w:pitch w:val="default"/>
    <w:sig w:usb0="00000003" w:usb1="00000000" w:usb2="00000000" w:usb3="00000000" w:csb0="00000001"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647F0" w14:textId="77777777" w:rsidR="005D4713" w:rsidRDefault="005D4713" w:rsidP="005B51FE">
      <w:r>
        <w:separator/>
      </w:r>
    </w:p>
  </w:footnote>
  <w:footnote w:type="continuationSeparator" w:id="0">
    <w:p w14:paraId="5BF6059D" w14:textId="77777777" w:rsidR="005D4713" w:rsidRDefault="005D4713" w:rsidP="005B51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F214F8"/>
    <w:multiLevelType w:val="multilevel"/>
    <w:tmpl w:val="5C8C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18207E"/>
    <w:multiLevelType w:val="multilevel"/>
    <w:tmpl w:val="926CD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B31CDE"/>
    <w:multiLevelType w:val="multilevel"/>
    <w:tmpl w:val="2B84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747748EA"/>
    <w:multiLevelType w:val="multilevel"/>
    <w:tmpl w:val="E6AA9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5F7"/>
    <w:rsid w:val="00024EAE"/>
    <w:rsid w:val="00035D0F"/>
    <w:rsid w:val="00040250"/>
    <w:rsid w:val="00041913"/>
    <w:rsid w:val="00045B37"/>
    <w:rsid w:val="00047BEF"/>
    <w:rsid w:val="00047C55"/>
    <w:rsid w:val="00081086"/>
    <w:rsid w:val="00090E80"/>
    <w:rsid w:val="000A1C14"/>
    <w:rsid w:val="000A3F30"/>
    <w:rsid w:val="000B5279"/>
    <w:rsid w:val="000B5AB2"/>
    <w:rsid w:val="000B5B96"/>
    <w:rsid w:val="000B6C4B"/>
    <w:rsid w:val="000C4DC9"/>
    <w:rsid w:val="000D1507"/>
    <w:rsid w:val="000D15A6"/>
    <w:rsid w:val="000D267B"/>
    <w:rsid w:val="000E52F0"/>
    <w:rsid w:val="000F3C2E"/>
    <w:rsid w:val="000F5371"/>
    <w:rsid w:val="000F5A21"/>
    <w:rsid w:val="00106369"/>
    <w:rsid w:val="00136D8B"/>
    <w:rsid w:val="001502B4"/>
    <w:rsid w:val="00156472"/>
    <w:rsid w:val="001643DA"/>
    <w:rsid w:val="001649FD"/>
    <w:rsid w:val="00180F0B"/>
    <w:rsid w:val="00183C49"/>
    <w:rsid w:val="00184B08"/>
    <w:rsid w:val="0019653A"/>
    <w:rsid w:val="001A190B"/>
    <w:rsid w:val="001A63A8"/>
    <w:rsid w:val="001B2F87"/>
    <w:rsid w:val="001B6BE0"/>
    <w:rsid w:val="001C6049"/>
    <w:rsid w:val="001C70BA"/>
    <w:rsid w:val="001C7DB4"/>
    <w:rsid w:val="001D3D22"/>
    <w:rsid w:val="001D5EDF"/>
    <w:rsid w:val="001D61DD"/>
    <w:rsid w:val="001F00B4"/>
    <w:rsid w:val="001F4409"/>
    <w:rsid w:val="001F7ECB"/>
    <w:rsid w:val="002021E0"/>
    <w:rsid w:val="00205BC4"/>
    <w:rsid w:val="002110BE"/>
    <w:rsid w:val="00211BEA"/>
    <w:rsid w:val="00212AD8"/>
    <w:rsid w:val="00216E22"/>
    <w:rsid w:val="00220D96"/>
    <w:rsid w:val="002250CE"/>
    <w:rsid w:val="0022733B"/>
    <w:rsid w:val="00227D01"/>
    <w:rsid w:val="002327FF"/>
    <w:rsid w:val="00256CA9"/>
    <w:rsid w:val="002631A0"/>
    <w:rsid w:val="00264F42"/>
    <w:rsid w:val="00280F50"/>
    <w:rsid w:val="002821F8"/>
    <w:rsid w:val="002828EF"/>
    <w:rsid w:val="00291FD9"/>
    <w:rsid w:val="00292CA7"/>
    <w:rsid w:val="002A000E"/>
    <w:rsid w:val="002A2961"/>
    <w:rsid w:val="002A37A2"/>
    <w:rsid w:val="002A482A"/>
    <w:rsid w:val="002A5D39"/>
    <w:rsid w:val="002A6F23"/>
    <w:rsid w:val="002B0565"/>
    <w:rsid w:val="002B3D94"/>
    <w:rsid w:val="002B4E59"/>
    <w:rsid w:val="002C084E"/>
    <w:rsid w:val="002C16A9"/>
    <w:rsid w:val="002C24F4"/>
    <w:rsid w:val="002D3106"/>
    <w:rsid w:val="002E5B5E"/>
    <w:rsid w:val="002F142B"/>
    <w:rsid w:val="002F1EB1"/>
    <w:rsid w:val="00315ECB"/>
    <w:rsid w:val="00320A59"/>
    <w:rsid w:val="00322B31"/>
    <w:rsid w:val="00323F90"/>
    <w:rsid w:val="00326F64"/>
    <w:rsid w:val="003352D2"/>
    <w:rsid w:val="00336B51"/>
    <w:rsid w:val="00340AD1"/>
    <w:rsid w:val="003418D3"/>
    <w:rsid w:val="003455B5"/>
    <w:rsid w:val="00345E8F"/>
    <w:rsid w:val="0036440C"/>
    <w:rsid w:val="00365A79"/>
    <w:rsid w:val="003726BD"/>
    <w:rsid w:val="00373C82"/>
    <w:rsid w:val="00374A1B"/>
    <w:rsid w:val="003766BB"/>
    <w:rsid w:val="00382DA2"/>
    <w:rsid w:val="00384E48"/>
    <w:rsid w:val="00390D62"/>
    <w:rsid w:val="00396075"/>
    <w:rsid w:val="003A20C8"/>
    <w:rsid w:val="003B3954"/>
    <w:rsid w:val="003C315C"/>
    <w:rsid w:val="003C6126"/>
    <w:rsid w:val="003C77E6"/>
    <w:rsid w:val="003D0B53"/>
    <w:rsid w:val="003E356E"/>
    <w:rsid w:val="003E5D17"/>
    <w:rsid w:val="003F257B"/>
    <w:rsid w:val="003F4A40"/>
    <w:rsid w:val="00400949"/>
    <w:rsid w:val="00402435"/>
    <w:rsid w:val="0040263D"/>
    <w:rsid w:val="004038E8"/>
    <w:rsid w:val="00404E9F"/>
    <w:rsid w:val="00406583"/>
    <w:rsid w:val="004153FB"/>
    <w:rsid w:val="00417AE0"/>
    <w:rsid w:val="00420F67"/>
    <w:rsid w:val="004216BD"/>
    <w:rsid w:val="00424D24"/>
    <w:rsid w:val="004254AD"/>
    <w:rsid w:val="004301E0"/>
    <w:rsid w:val="00435BD5"/>
    <w:rsid w:val="00443D53"/>
    <w:rsid w:val="00445831"/>
    <w:rsid w:val="00447515"/>
    <w:rsid w:val="00454C5C"/>
    <w:rsid w:val="00477047"/>
    <w:rsid w:val="00477C7C"/>
    <w:rsid w:val="00481B6A"/>
    <w:rsid w:val="00484483"/>
    <w:rsid w:val="004B1BF0"/>
    <w:rsid w:val="004B5719"/>
    <w:rsid w:val="004C151D"/>
    <w:rsid w:val="004C204B"/>
    <w:rsid w:val="004C30EF"/>
    <w:rsid w:val="004D399B"/>
    <w:rsid w:val="004D4940"/>
    <w:rsid w:val="004E0B9E"/>
    <w:rsid w:val="004E10B8"/>
    <w:rsid w:val="004E4BFA"/>
    <w:rsid w:val="00505BB3"/>
    <w:rsid w:val="005132CF"/>
    <w:rsid w:val="00517F95"/>
    <w:rsid w:val="005205C6"/>
    <w:rsid w:val="00521354"/>
    <w:rsid w:val="0052180E"/>
    <w:rsid w:val="005235F7"/>
    <w:rsid w:val="00524BE8"/>
    <w:rsid w:val="00526219"/>
    <w:rsid w:val="005307F3"/>
    <w:rsid w:val="00533B8C"/>
    <w:rsid w:val="005354AD"/>
    <w:rsid w:val="00537101"/>
    <w:rsid w:val="00545320"/>
    <w:rsid w:val="00547D5B"/>
    <w:rsid w:val="00552C3B"/>
    <w:rsid w:val="0055443B"/>
    <w:rsid w:val="005577AA"/>
    <w:rsid w:val="00557D84"/>
    <w:rsid w:val="00561D73"/>
    <w:rsid w:val="0056512D"/>
    <w:rsid w:val="0058358D"/>
    <w:rsid w:val="005852A4"/>
    <w:rsid w:val="00592EBF"/>
    <w:rsid w:val="0059413F"/>
    <w:rsid w:val="00594566"/>
    <w:rsid w:val="005952F6"/>
    <w:rsid w:val="00595D1E"/>
    <w:rsid w:val="00597EA4"/>
    <w:rsid w:val="005A0043"/>
    <w:rsid w:val="005A6E08"/>
    <w:rsid w:val="005B0A3B"/>
    <w:rsid w:val="005B3F7B"/>
    <w:rsid w:val="005B51FE"/>
    <w:rsid w:val="005C1957"/>
    <w:rsid w:val="005D01F9"/>
    <w:rsid w:val="005D30EE"/>
    <w:rsid w:val="005D4713"/>
    <w:rsid w:val="005E0714"/>
    <w:rsid w:val="005E39A3"/>
    <w:rsid w:val="005E7789"/>
    <w:rsid w:val="005F0E0A"/>
    <w:rsid w:val="005F1FD8"/>
    <w:rsid w:val="005F325F"/>
    <w:rsid w:val="005F4983"/>
    <w:rsid w:val="00602EB8"/>
    <w:rsid w:val="0061348A"/>
    <w:rsid w:val="006154C3"/>
    <w:rsid w:val="00622D08"/>
    <w:rsid w:val="00625831"/>
    <w:rsid w:val="00625EB1"/>
    <w:rsid w:val="006265C5"/>
    <w:rsid w:val="00631EAB"/>
    <w:rsid w:val="00641B23"/>
    <w:rsid w:val="00644773"/>
    <w:rsid w:val="00645957"/>
    <w:rsid w:val="00646B75"/>
    <w:rsid w:val="00651CA8"/>
    <w:rsid w:val="00653E46"/>
    <w:rsid w:val="006718D6"/>
    <w:rsid w:val="00683CA4"/>
    <w:rsid w:val="006928D6"/>
    <w:rsid w:val="006929BE"/>
    <w:rsid w:val="006978EB"/>
    <w:rsid w:val="006A1104"/>
    <w:rsid w:val="006A2387"/>
    <w:rsid w:val="006A29D4"/>
    <w:rsid w:val="006A553C"/>
    <w:rsid w:val="006B1648"/>
    <w:rsid w:val="006B3F9D"/>
    <w:rsid w:val="006B51D6"/>
    <w:rsid w:val="006C272F"/>
    <w:rsid w:val="006D2DAE"/>
    <w:rsid w:val="006D4567"/>
    <w:rsid w:val="006D6D19"/>
    <w:rsid w:val="006E7EAD"/>
    <w:rsid w:val="006F0B8A"/>
    <w:rsid w:val="006F2BF1"/>
    <w:rsid w:val="007052B5"/>
    <w:rsid w:val="00710659"/>
    <w:rsid w:val="00722FC5"/>
    <w:rsid w:val="00724B64"/>
    <w:rsid w:val="007255B4"/>
    <w:rsid w:val="00737401"/>
    <w:rsid w:val="00741527"/>
    <w:rsid w:val="007439EF"/>
    <w:rsid w:val="007478E2"/>
    <w:rsid w:val="0075088B"/>
    <w:rsid w:val="00754065"/>
    <w:rsid w:val="00757B84"/>
    <w:rsid w:val="00785D9C"/>
    <w:rsid w:val="007A1A58"/>
    <w:rsid w:val="007A670A"/>
    <w:rsid w:val="007C1D89"/>
    <w:rsid w:val="007C1F39"/>
    <w:rsid w:val="007C2D40"/>
    <w:rsid w:val="007C3EDD"/>
    <w:rsid w:val="007E112B"/>
    <w:rsid w:val="007E5C9F"/>
    <w:rsid w:val="007F13AD"/>
    <w:rsid w:val="00802181"/>
    <w:rsid w:val="00804825"/>
    <w:rsid w:val="008076BB"/>
    <w:rsid w:val="00810C26"/>
    <w:rsid w:val="00816A01"/>
    <w:rsid w:val="00824E0B"/>
    <w:rsid w:val="0083014C"/>
    <w:rsid w:val="00844515"/>
    <w:rsid w:val="008516DB"/>
    <w:rsid w:val="00863D32"/>
    <w:rsid w:val="008755FB"/>
    <w:rsid w:val="00881087"/>
    <w:rsid w:val="00881C71"/>
    <w:rsid w:val="00882DD6"/>
    <w:rsid w:val="0088559F"/>
    <w:rsid w:val="00893DD6"/>
    <w:rsid w:val="00894FFF"/>
    <w:rsid w:val="0089585D"/>
    <w:rsid w:val="008C187F"/>
    <w:rsid w:val="008C2AEB"/>
    <w:rsid w:val="008D2201"/>
    <w:rsid w:val="008D32AE"/>
    <w:rsid w:val="008E1A17"/>
    <w:rsid w:val="009010EA"/>
    <w:rsid w:val="00905858"/>
    <w:rsid w:val="009120AE"/>
    <w:rsid w:val="00912DF8"/>
    <w:rsid w:val="009137D1"/>
    <w:rsid w:val="00922112"/>
    <w:rsid w:val="00923326"/>
    <w:rsid w:val="00924448"/>
    <w:rsid w:val="00924F2A"/>
    <w:rsid w:val="009327C8"/>
    <w:rsid w:val="00934793"/>
    <w:rsid w:val="00945DDE"/>
    <w:rsid w:val="00951566"/>
    <w:rsid w:val="009546D8"/>
    <w:rsid w:val="00955D33"/>
    <w:rsid w:val="00957898"/>
    <w:rsid w:val="00960DE2"/>
    <w:rsid w:val="00960EAC"/>
    <w:rsid w:val="00962452"/>
    <w:rsid w:val="00964F04"/>
    <w:rsid w:val="009761EE"/>
    <w:rsid w:val="00990FE7"/>
    <w:rsid w:val="00993F1F"/>
    <w:rsid w:val="0099684D"/>
    <w:rsid w:val="0099751F"/>
    <w:rsid w:val="009A0D77"/>
    <w:rsid w:val="009A6A42"/>
    <w:rsid w:val="009B3822"/>
    <w:rsid w:val="009B3C1C"/>
    <w:rsid w:val="009B5AD4"/>
    <w:rsid w:val="009B6BF1"/>
    <w:rsid w:val="009C13FA"/>
    <w:rsid w:val="009C2947"/>
    <w:rsid w:val="009C646A"/>
    <w:rsid w:val="009D05D4"/>
    <w:rsid w:val="009D2DB9"/>
    <w:rsid w:val="009D2F7F"/>
    <w:rsid w:val="009D7FF2"/>
    <w:rsid w:val="009F1369"/>
    <w:rsid w:val="009F5241"/>
    <w:rsid w:val="00A023CD"/>
    <w:rsid w:val="00A10717"/>
    <w:rsid w:val="00A1468C"/>
    <w:rsid w:val="00A14700"/>
    <w:rsid w:val="00A21324"/>
    <w:rsid w:val="00A240A9"/>
    <w:rsid w:val="00A27379"/>
    <w:rsid w:val="00A346C5"/>
    <w:rsid w:val="00A3550E"/>
    <w:rsid w:val="00A512AE"/>
    <w:rsid w:val="00A53480"/>
    <w:rsid w:val="00A5714F"/>
    <w:rsid w:val="00A64F17"/>
    <w:rsid w:val="00A714F0"/>
    <w:rsid w:val="00A72BE8"/>
    <w:rsid w:val="00A81C8B"/>
    <w:rsid w:val="00A83737"/>
    <w:rsid w:val="00A83FD2"/>
    <w:rsid w:val="00A909CC"/>
    <w:rsid w:val="00A91272"/>
    <w:rsid w:val="00AA1E2A"/>
    <w:rsid w:val="00AA7BFC"/>
    <w:rsid w:val="00AB2006"/>
    <w:rsid w:val="00AB42D3"/>
    <w:rsid w:val="00AB5EBB"/>
    <w:rsid w:val="00AD41D7"/>
    <w:rsid w:val="00AD48D8"/>
    <w:rsid w:val="00AE2C45"/>
    <w:rsid w:val="00AE4D79"/>
    <w:rsid w:val="00AE7F5C"/>
    <w:rsid w:val="00AF1057"/>
    <w:rsid w:val="00AF16D5"/>
    <w:rsid w:val="00AF2C9B"/>
    <w:rsid w:val="00AF3A87"/>
    <w:rsid w:val="00B05253"/>
    <w:rsid w:val="00B05B5E"/>
    <w:rsid w:val="00B11449"/>
    <w:rsid w:val="00B13B67"/>
    <w:rsid w:val="00B14C17"/>
    <w:rsid w:val="00B22FD6"/>
    <w:rsid w:val="00B3155A"/>
    <w:rsid w:val="00B31837"/>
    <w:rsid w:val="00B31AD4"/>
    <w:rsid w:val="00B31F53"/>
    <w:rsid w:val="00B32181"/>
    <w:rsid w:val="00B33BDC"/>
    <w:rsid w:val="00B343DD"/>
    <w:rsid w:val="00B432A1"/>
    <w:rsid w:val="00B4362E"/>
    <w:rsid w:val="00B502E2"/>
    <w:rsid w:val="00B5457F"/>
    <w:rsid w:val="00B65312"/>
    <w:rsid w:val="00B8515B"/>
    <w:rsid w:val="00B91942"/>
    <w:rsid w:val="00B944CB"/>
    <w:rsid w:val="00B965C8"/>
    <w:rsid w:val="00BA1A56"/>
    <w:rsid w:val="00BA3EF7"/>
    <w:rsid w:val="00BB7E1D"/>
    <w:rsid w:val="00BC2C26"/>
    <w:rsid w:val="00BD0BF4"/>
    <w:rsid w:val="00BD1209"/>
    <w:rsid w:val="00BD4887"/>
    <w:rsid w:val="00BD5BF2"/>
    <w:rsid w:val="00BE0F97"/>
    <w:rsid w:val="00BE675A"/>
    <w:rsid w:val="00BE677C"/>
    <w:rsid w:val="00BF68E6"/>
    <w:rsid w:val="00BF7ADD"/>
    <w:rsid w:val="00C00D56"/>
    <w:rsid w:val="00C06FE3"/>
    <w:rsid w:val="00C10655"/>
    <w:rsid w:val="00C11738"/>
    <w:rsid w:val="00C147CA"/>
    <w:rsid w:val="00C158A5"/>
    <w:rsid w:val="00C17DA6"/>
    <w:rsid w:val="00C27E61"/>
    <w:rsid w:val="00C45866"/>
    <w:rsid w:val="00C572BA"/>
    <w:rsid w:val="00C603A1"/>
    <w:rsid w:val="00C6272C"/>
    <w:rsid w:val="00C73FBD"/>
    <w:rsid w:val="00C8479D"/>
    <w:rsid w:val="00C8659E"/>
    <w:rsid w:val="00C915B0"/>
    <w:rsid w:val="00C92751"/>
    <w:rsid w:val="00C94F1D"/>
    <w:rsid w:val="00C9528F"/>
    <w:rsid w:val="00CA36FB"/>
    <w:rsid w:val="00CC14F1"/>
    <w:rsid w:val="00CC15E6"/>
    <w:rsid w:val="00CD5795"/>
    <w:rsid w:val="00CE163D"/>
    <w:rsid w:val="00CE347B"/>
    <w:rsid w:val="00CE6EAA"/>
    <w:rsid w:val="00CF2F64"/>
    <w:rsid w:val="00CF7094"/>
    <w:rsid w:val="00D000A3"/>
    <w:rsid w:val="00D02D26"/>
    <w:rsid w:val="00D04E95"/>
    <w:rsid w:val="00D23826"/>
    <w:rsid w:val="00D24EF0"/>
    <w:rsid w:val="00D26A30"/>
    <w:rsid w:val="00D26D98"/>
    <w:rsid w:val="00D37BD2"/>
    <w:rsid w:val="00D53CD8"/>
    <w:rsid w:val="00D55376"/>
    <w:rsid w:val="00D639D0"/>
    <w:rsid w:val="00D66045"/>
    <w:rsid w:val="00D7079C"/>
    <w:rsid w:val="00D805CF"/>
    <w:rsid w:val="00D83194"/>
    <w:rsid w:val="00D8333D"/>
    <w:rsid w:val="00D83678"/>
    <w:rsid w:val="00D83D91"/>
    <w:rsid w:val="00D91CB7"/>
    <w:rsid w:val="00D95A8A"/>
    <w:rsid w:val="00DA4161"/>
    <w:rsid w:val="00DA4633"/>
    <w:rsid w:val="00DA6939"/>
    <w:rsid w:val="00DC1E99"/>
    <w:rsid w:val="00DC706E"/>
    <w:rsid w:val="00DD14C0"/>
    <w:rsid w:val="00DD2B4D"/>
    <w:rsid w:val="00DD415D"/>
    <w:rsid w:val="00DD586D"/>
    <w:rsid w:val="00DE143D"/>
    <w:rsid w:val="00DE69EA"/>
    <w:rsid w:val="00DF05ED"/>
    <w:rsid w:val="00DF49FC"/>
    <w:rsid w:val="00DF5386"/>
    <w:rsid w:val="00E0031C"/>
    <w:rsid w:val="00E02609"/>
    <w:rsid w:val="00E076AC"/>
    <w:rsid w:val="00E10581"/>
    <w:rsid w:val="00E145BE"/>
    <w:rsid w:val="00E1531F"/>
    <w:rsid w:val="00E15D55"/>
    <w:rsid w:val="00E22E1A"/>
    <w:rsid w:val="00E24C99"/>
    <w:rsid w:val="00E27B31"/>
    <w:rsid w:val="00E332D3"/>
    <w:rsid w:val="00E410B0"/>
    <w:rsid w:val="00E418F2"/>
    <w:rsid w:val="00E5426E"/>
    <w:rsid w:val="00E54888"/>
    <w:rsid w:val="00E54C9F"/>
    <w:rsid w:val="00E56DC4"/>
    <w:rsid w:val="00E57D48"/>
    <w:rsid w:val="00E619C6"/>
    <w:rsid w:val="00E61E83"/>
    <w:rsid w:val="00E625FA"/>
    <w:rsid w:val="00E65F62"/>
    <w:rsid w:val="00E727A1"/>
    <w:rsid w:val="00E732A4"/>
    <w:rsid w:val="00E73949"/>
    <w:rsid w:val="00E86021"/>
    <w:rsid w:val="00E87E03"/>
    <w:rsid w:val="00E948D6"/>
    <w:rsid w:val="00EA19B1"/>
    <w:rsid w:val="00EA7023"/>
    <w:rsid w:val="00EB2C67"/>
    <w:rsid w:val="00EB7A87"/>
    <w:rsid w:val="00EC6B76"/>
    <w:rsid w:val="00ED3D4A"/>
    <w:rsid w:val="00EE0D50"/>
    <w:rsid w:val="00EE2C14"/>
    <w:rsid w:val="00EE528E"/>
    <w:rsid w:val="00EE61FB"/>
    <w:rsid w:val="00EF08D6"/>
    <w:rsid w:val="00EF4AD5"/>
    <w:rsid w:val="00EF6988"/>
    <w:rsid w:val="00F00FBC"/>
    <w:rsid w:val="00F02FC6"/>
    <w:rsid w:val="00F051E1"/>
    <w:rsid w:val="00F06062"/>
    <w:rsid w:val="00F141EC"/>
    <w:rsid w:val="00F32BD8"/>
    <w:rsid w:val="00F3783F"/>
    <w:rsid w:val="00F52C83"/>
    <w:rsid w:val="00F54782"/>
    <w:rsid w:val="00F55D46"/>
    <w:rsid w:val="00F61185"/>
    <w:rsid w:val="00F63F43"/>
    <w:rsid w:val="00F73589"/>
    <w:rsid w:val="00F7407E"/>
    <w:rsid w:val="00F768D5"/>
    <w:rsid w:val="00F84386"/>
    <w:rsid w:val="00F9328C"/>
    <w:rsid w:val="00F94166"/>
    <w:rsid w:val="00FA70A3"/>
    <w:rsid w:val="00FC16A9"/>
    <w:rsid w:val="00FC3EB1"/>
    <w:rsid w:val="00FC6471"/>
    <w:rsid w:val="00FC7F07"/>
    <w:rsid w:val="00FD3145"/>
    <w:rsid w:val="00FF1901"/>
    <w:rsid w:val="00FF2411"/>
    <w:rsid w:val="00FF2474"/>
    <w:rsid w:val="00FF56E4"/>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D47B3"/>
  <w15:docId w15:val="{794A08B8-93CF-4E39-B264-44D78C06D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35F7"/>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6928D6"/>
    <w:pPr>
      <w:keepNext/>
      <w:keepLines/>
      <w:spacing w:before="240"/>
      <w:outlineLvl w:val="0"/>
    </w:pPr>
    <w:rPr>
      <w:rFonts w:asciiTheme="majorHAnsi" w:eastAsiaTheme="majorEastAsia" w:hAnsiTheme="majorHAnsi" w:cstheme="majorBidi"/>
      <w:color w:val="B35E06" w:themeColor="accent1" w:themeShade="BF"/>
      <w:sz w:val="32"/>
      <w:szCs w:val="32"/>
    </w:rPr>
  </w:style>
  <w:style w:type="paragraph" w:styleId="Heading2">
    <w:name w:val="heading 2"/>
    <w:basedOn w:val="Normal"/>
    <w:next w:val="Normal"/>
    <w:link w:val="Heading2Char"/>
    <w:uiPriority w:val="9"/>
    <w:unhideWhenUsed/>
    <w:qFormat/>
    <w:rsid w:val="006928D6"/>
    <w:pPr>
      <w:keepNext/>
      <w:keepLines/>
      <w:spacing w:before="40"/>
      <w:outlineLvl w:val="1"/>
    </w:pPr>
    <w:rPr>
      <w:rFonts w:asciiTheme="majorHAnsi" w:eastAsiaTheme="majorEastAsia" w:hAnsiTheme="majorHAnsi" w:cstheme="majorBidi"/>
      <w:color w:val="B35E06" w:themeColor="accent1" w:themeShade="BF"/>
      <w:sz w:val="26"/>
      <w:szCs w:val="26"/>
    </w:rPr>
  </w:style>
  <w:style w:type="paragraph" w:styleId="Heading3">
    <w:name w:val="heading 3"/>
    <w:basedOn w:val="Normal"/>
    <w:next w:val="Normal"/>
    <w:link w:val="Heading3Char"/>
    <w:uiPriority w:val="9"/>
    <w:unhideWhenUsed/>
    <w:qFormat/>
    <w:rsid w:val="00345E8F"/>
    <w:pPr>
      <w:keepNext/>
      <w:keepLines/>
      <w:spacing w:before="40"/>
      <w:outlineLvl w:val="2"/>
    </w:pPr>
    <w:rPr>
      <w:rFonts w:asciiTheme="majorHAnsi" w:eastAsiaTheme="majorEastAsia" w:hAnsiTheme="majorHAnsi" w:cstheme="majorBidi"/>
      <w:color w:val="773F04"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235F7"/>
    <w:rPr>
      <w:lang w:eastAsia="en-GB"/>
    </w:rPr>
  </w:style>
  <w:style w:type="paragraph" w:styleId="ListParagraph">
    <w:name w:val="List Paragraph"/>
    <w:basedOn w:val="Normal"/>
    <w:link w:val="ListParagraphChar"/>
    <w:uiPriority w:val="34"/>
    <w:qFormat/>
    <w:rsid w:val="005235F7"/>
    <w:pPr>
      <w:ind w:left="720"/>
      <w:contextualSpacing/>
    </w:pPr>
    <w:rPr>
      <w:rFonts w:asciiTheme="minorHAnsi" w:eastAsiaTheme="minorHAnsi" w:hAnsiTheme="minorHAnsi" w:cstheme="minorBidi"/>
      <w:sz w:val="22"/>
      <w:szCs w:val="22"/>
      <w:lang w:val="en-029"/>
    </w:rPr>
  </w:style>
  <w:style w:type="paragraph" w:styleId="NoSpacing">
    <w:name w:val="No Spacing"/>
    <w:link w:val="NoSpacingChar"/>
    <w:uiPriority w:val="1"/>
    <w:qFormat/>
    <w:rsid w:val="00A72BE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2BE8"/>
    <w:rPr>
      <w:rFonts w:eastAsiaTheme="minorEastAsia"/>
      <w:lang w:val="en-US"/>
    </w:rPr>
  </w:style>
  <w:style w:type="character" w:customStyle="1" w:styleId="Heading1Char">
    <w:name w:val="Heading 1 Char"/>
    <w:basedOn w:val="DefaultParagraphFont"/>
    <w:link w:val="Heading1"/>
    <w:uiPriority w:val="9"/>
    <w:rsid w:val="006928D6"/>
    <w:rPr>
      <w:rFonts w:asciiTheme="majorHAnsi" w:eastAsiaTheme="majorEastAsia" w:hAnsiTheme="majorHAnsi" w:cstheme="majorBidi"/>
      <w:color w:val="B35E06" w:themeColor="accent1" w:themeShade="BF"/>
      <w:sz w:val="32"/>
      <w:szCs w:val="32"/>
      <w:lang w:val="en-GB" w:eastAsia="en-GB"/>
    </w:rPr>
  </w:style>
  <w:style w:type="paragraph" w:styleId="TOCHeading">
    <w:name w:val="TOC Heading"/>
    <w:basedOn w:val="Heading1"/>
    <w:next w:val="Normal"/>
    <w:uiPriority w:val="39"/>
    <w:unhideWhenUsed/>
    <w:qFormat/>
    <w:rsid w:val="006928D6"/>
    <w:pPr>
      <w:spacing w:line="259" w:lineRule="auto"/>
      <w:outlineLvl w:val="9"/>
    </w:pPr>
    <w:rPr>
      <w:lang w:val="en-US" w:eastAsia="en-US"/>
    </w:rPr>
  </w:style>
  <w:style w:type="character" w:customStyle="1" w:styleId="Heading2Char">
    <w:name w:val="Heading 2 Char"/>
    <w:basedOn w:val="DefaultParagraphFont"/>
    <w:link w:val="Heading2"/>
    <w:uiPriority w:val="9"/>
    <w:rsid w:val="006928D6"/>
    <w:rPr>
      <w:rFonts w:asciiTheme="majorHAnsi" w:eastAsiaTheme="majorEastAsia" w:hAnsiTheme="majorHAnsi" w:cstheme="majorBidi"/>
      <w:color w:val="B35E06" w:themeColor="accent1" w:themeShade="BF"/>
      <w:sz w:val="26"/>
      <w:szCs w:val="26"/>
      <w:lang w:val="en-GB" w:eastAsia="en-GB"/>
    </w:rPr>
  </w:style>
  <w:style w:type="paragraph" w:styleId="NormalWeb">
    <w:name w:val="Normal (Web)"/>
    <w:basedOn w:val="Normal"/>
    <w:uiPriority w:val="99"/>
    <w:semiHidden/>
    <w:unhideWhenUsed/>
    <w:rsid w:val="00924F2A"/>
    <w:pPr>
      <w:spacing w:before="100" w:beforeAutospacing="1" w:after="100" w:afterAutospacing="1"/>
    </w:pPr>
    <w:rPr>
      <w:sz w:val="24"/>
      <w:szCs w:val="24"/>
      <w:lang w:val="en-029" w:eastAsia="en-029"/>
    </w:rPr>
  </w:style>
  <w:style w:type="character" w:styleId="Strong">
    <w:name w:val="Strong"/>
    <w:basedOn w:val="DefaultParagraphFont"/>
    <w:uiPriority w:val="22"/>
    <w:qFormat/>
    <w:rsid w:val="00653E46"/>
    <w:rPr>
      <w:b/>
      <w:bCs/>
    </w:rPr>
  </w:style>
  <w:style w:type="character" w:styleId="Hyperlink">
    <w:name w:val="Hyperlink"/>
    <w:basedOn w:val="DefaultParagraphFont"/>
    <w:uiPriority w:val="99"/>
    <w:unhideWhenUsed/>
    <w:rsid w:val="00AB5EBB"/>
    <w:rPr>
      <w:color w:val="0000FF"/>
      <w:u w:val="single"/>
    </w:rPr>
  </w:style>
  <w:style w:type="character" w:styleId="Emphasis">
    <w:name w:val="Emphasis"/>
    <w:basedOn w:val="DefaultParagraphFont"/>
    <w:uiPriority w:val="20"/>
    <w:qFormat/>
    <w:rsid w:val="002E5B5E"/>
    <w:rPr>
      <w:i/>
      <w:iCs/>
    </w:rPr>
  </w:style>
  <w:style w:type="character" w:customStyle="1" w:styleId="mntl-inline-citation">
    <w:name w:val="mntl-inline-citation"/>
    <w:basedOn w:val="DefaultParagraphFont"/>
    <w:rsid w:val="00EE528E"/>
  </w:style>
  <w:style w:type="paragraph" w:customStyle="1" w:styleId="comp">
    <w:name w:val="comp"/>
    <w:basedOn w:val="Normal"/>
    <w:rsid w:val="006D2DAE"/>
    <w:pPr>
      <w:spacing w:before="100" w:beforeAutospacing="1" w:after="100" w:afterAutospacing="1"/>
    </w:pPr>
    <w:rPr>
      <w:sz w:val="24"/>
      <w:szCs w:val="24"/>
      <w:lang w:val="en-029" w:eastAsia="en-029"/>
    </w:rPr>
  </w:style>
  <w:style w:type="character" w:customStyle="1" w:styleId="nowrap">
    <w:name w:val="nowrap"/>
    <w:basedOn w:val="DefaultParagraphFont"/>
    <w:rsid w:val="00484483"/>
  </w:style>
  <w:style w:type="table" w:styleId="TableGrid">
    <w:name w:val="Table Grid"/>
    <w:basedOn w:val="TableNormal"/>
    <w:uiPriority w:val="39"/>
    <w:rsid w:val="002A6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E54888"/>
    <w:pPr>
      <w:spacing w:after="0" w:line="240" w:lineRule="auto"/>
    </w:pPr>
    <w:rPr>
      <w:color w:val="473659" w:themeColor="accent5" w:themeShade="BF"/>
    </w:rPr>
    <w:tblPr>
      <w:tblStyleRowBandSize w:val="1"/>
      <w:tblStyleColBandSize w:val="1"/>
      <w:tblBorders>
        <w:top w:val="single" w:sz="4" w:space="0" w:color="9F87B7" w:themeColor="accent5" w:themeTint="99"/>
        <w:left w:val="single" w:sz="4" w:space="0" w:color="9F87B7" w:themeColor="accent5" w:themeTint="99"/>
        <w:bottom w:val="single" w:sz="4" w:space="0" w:color="9F87B7" w:themeColor="accent5" w:themeTint="99"/>
        <w:right w:val="single" w:sz="4" w:space="0" w:color="9F87B7" w:themeColor="accent5" w:themeTint="99"/>
        <w:insideH w:val="single" w:sz="4" w:space="0" w:color="9F87B7" w:themeColor="accent5" w:themeTint="99"/>
        <w:insideV w:val="single" w:sz="4" w:space="0" w:color="9F87B7" w:themeColor="accent5" w:themeTint="99"/>
      </w:tblBorders>
    </w:tblPr>
    <w:tblStylePr w:type="firstRow">
      <w:rPr>
        <w:b/>
        <w:bCs/>
      </w:rPr>
      <w:tblPr/>
      <w:tcPr>
        <w:tcBorders>
          <w:bottom w:val="single" w:sz="12" w:space="0" w:color="9F87B7" w:themeColor="accent5" w:themeTint="99"/>
        </w:tcBorders>
      </w:tcPr>
    </w:tblStylePr>
    <w:tblStylePr w:type="lastRow">
      <w:rPr>
        <w:b/>
        <w:bCs/>
      </w:rPr>
      <w:tblPr/>
      <w:tcPr>
        <w:tcBorders>
          <w:top w:val="double" w:sz="4" w:space="0" w:color="9F87B7" w:themeColor="accent5" w:themeTint="99"/>
        </w:tcBorders>
      </w:tcPr>
    </w:tblStylePr>
    <w:tblStylePr w:type="firstCol">
      <w:rPr>
        <w:b/>
        <w:bCs/>
      </w:rPr>
    </w:tblStylePr>
    <w:tblStylePr w:type="lastCol">
      <w:rPr>
        <w:b/>
        <w:bCs/>
      </w:rPr>
    </w:tblStylePr>
    <w:tblStylePr w:type="band1Vert">
      <w:tblPr/>
      <w:tcPr>
        <w:shd w:val="clear" w:color="auto" w:fill="DFD7E7" w:themeFill="accent5" w:themeFillTint="33"/>
      </w:tcPr>
    </w:tblStylePr>
    <w:tblStylePr w:type="band1Horz">
      <w:tblPr/>
      <w:tcPr>
        <w:shd w:val="clear" w:color="auto" w:fill="DFD7E7" w:themeFill="accent5" w:themeFillTint="33"/>
      </w:tcPr>
    </w:tblStylePr>
  </w:style>
  <w:style w:type="table" w:styleId="GridTable6Colorful-Accent6">
    <w:name w:val="Grid Table 6 Colorful Accent 6"/>
    <w:basedOn w:val="TableNormal"/>
    <w:uiPriority w:val="51"/>
    <w:rsid w:val="00481B6A"/>
    <w:pPr>
      <w:spacing w:after="0" w:line="240" w:lineRule="auto"/>
    </w:pPr>
    <w:rPr>
      <w:color w:val="997339" w:themeColor="accent6" w:themeShade="BF"/>
    </w:rPr>
    <w:tblPr>
      <w:tblStyleRowBandSize w:val="1"/>
      <w:tblStyleColBandSize w:val="1"/>
      <w:tblBorders>
        <w:top w:val="single" w:sz="4" w:space="0" w:color="D9C19B" w:themeColor="accent6" w:themeTint="99"/>
        <w:left w:val="single" w:sz="4" w:space="0" w:color="D9C19B" w:themeColor="accent6" w:themeTint="99"/>
        <w:bottom w:val="single" w:sz="4" w:space="0" w:color="D9C19B" w:themeColor="accent6" w:themeTint="99"/>
        <w:right w:val="single" w:sz="4" w:space="0" w:color="D9C19B" w:themeColor="accent6" w:themeTint="99"/>
        <w:insideH w:val="single" w:sz="4" w:space="0" w:color="D9C19B" w:themeColor="accent6" w:themeTint="99"/>
        <w:insideV w:val="single" w:sz="4" w:space="0" w:color="D9C19B" w:themeColor="accent6" w:themeTint="99"/>
      </w:tblBorders>
    </w:tblPr>
    <w:tblStylePr w:type="firstRow">
      <w:rPr>
        <w:b/>
        <w:bCs/>
      </w:rPr>
      <w:tblPr/>
      <w:tcPr>
        <w:tcBorders>
          <w:bottom w:val="single" w:sz="12" w:space="0" w:color="D9C19B" w:themeColor="accent6" w:themeTint="99"/>
        </w:tcBorders>
      </w:tcPr>
    </w:tblStylePr>
    <w:tblStylePr w:type="lastRow">
      <w:rPr>
        <w:b/>
        <w:bCs/>
      </w:rPr>
      <w:tblPr/>
      <w:tcPr>
        <w:tcBorders>
          <w:top w:val="double" w:sz="4" w:space="0" w:color="D9C19B" w:themeColor="accent6" w:themeTint="99"/>
        </w:tcBorders>
      </w:tcPr>
    </w:tblStylePr>
    <w:tblStylePr w:type="firstCol">
      <w:rPr>
        <w:b/>
        <w:bCs/>
      </w:rPr>
    </w:tblStylePr>
    <w:tblStylePr w:type="lastCol">
      <w:rPr>
        <w:b/>
        <w:bCs/>
      </w:rPr>
    </w:tblStylePr>
    <w:tblStylePr w:type="band1Vert">
      <w:tblPr/>
      <w:tcPr>
        <w:shd w:val="clear" w:color="auto" w:fill="F2EADD" w:themeFill="accent6" w:themeFillTint="33"/>
      </w:tcPr>
    </w:tblStylePr>
    <w:tblStylePr w:type="band1Horz">
      <w:tblPr/>
      <w:tcPr>
        <w:shd w:val="clear" w:color="auto" w:fill="F2EADD" w:themeFill="accent6" w:themeFillTint="33"/>
      </w:tcPr>
    </w:tblStylePr>
  </w:style>
  <w:style w:type="table" w:styleId="GridTable6Colorful-Accent4">
    <w:name w:val="Grid Table 6 Colorful Accent 4"/>
    <w:basedOn w:val="TableNormal"/>
    <w:uiPriority w:val="51"/>
    <w:rsid w:val="00AF16D5"/>
    <w:pPr>
      <w:spacing w:after="0" w:line="240" w:lineRule="auto"/>
    </w:pPr>
    <w:rPr>
      <w:color w:val="3A6331" w:themeColor="accent4" w:themeShade="BF"/>
    </w:rPr>
    <w:tblPr>
      <w:tblStyleRowBandSize w:val="1"/>
      <w:tblStyleColBandSize w:val="1"/>
      <w:tblBorders>
        <w:top w:val="single" w:sz="4" w:space="0" w:color="8DC182" w:themeColor="accent4" w:themeTint="99"/>
        <w:left w:val="single" w:sz="4" w:space="0" w:color="8DC182" w:themeColor="accent4" w:themeTint="99"/>
        <w:bottom w:val="single" w:sz="4" w:space="0" w:color="8DC182" w:themeColor="accent4" w:themeTint="99"/>
        <w:right w:val="single" w:sz="4" w:space="0" w:color="8DC182" w:themeColor="accent4" w:themeTint="99"/>
        <w:insideH w:val="single" w:sz="4" w:space="0" w:color="8DC182" w:themeColor="accent4" w:themeTint="99"/>
        <w:insideV w:val="single" w:sz="4" w:space="0" w:color="8DC182" w:themeColor="accent4" w:themeTint="99"/>
      </w:tblBorders>
    </w:tblPr>
    <w:tblStylePr w:type="firstRow">
      <w:rPr>
        <w:b/>
        <w:bCs/>
      </w:rPr>
      <w:tblPr/>
      <w:tcPr>
        <w:tcBorders>
          <w:bottom w:val="single" w:sz="12" w:space="0" w:color="8DC182" w:themeColor="accent4" w:themeTint="99"/>
        </w:tcBorders>
      </w:tcPr>
    </w:tblStylePr>
    <w:tblStylePr w:type="lastRow">
      <w:rPr>
        <w:b/>
        <w:bCs/>
      </w:rPr>
      <w:tblPr/>
      <w:tcPr>
        <w:tcBorders>
          <w:top w:val="double" w:sz="4" w:space="0" w:color="8DC182" w:themeColor="accent4" w:themeTint="99"/>
        </w:tcBorders>
      </w:tcPr>
    </w:tblStylePr>
    <w:tblStylePr w:type="firstCol">
      <w:rPr>
        <w:b/>
        <w:bCs/>
      </w:rPr>
    </w:tblStylePr>
    <w:tblStylePr w:type="lastCol">
      <w:rPr>
        <w:b/>
        <w:bCs/>
      </w:rPr>
    </w:tblStylePr>
    <w:tblStylePr w:type="band1Vert">
      <w:tblPr/>
      <w:tcPr>
        <w:shd w:val="clear" w:color="auto" w:fill="D9EAD5" w:themeFill="accent4" w:themeFillTint="33"/>
      </w:tcPr>
    </w:tblStylePr>
    <w:tblStylePr w:type="band1Horz">
      <w:tblPr/>
      <w:tcPr>
        <w:shd w:val="clear" w:color="auto" w:fill="D9EAD5" w:themeFill="accent4" w:themeFillTint="33"/>
      </w:tcPr>
    </w:tblStylePr>
  </w:style>
  <w:style w:type="table" w:styleId="GridTable6Colorful-Accent3">
    <w:name w:val="Grid Table 6 Colorful Accent 3"/>
    <w:basedOn w:val="TableNormal"/>
    <w:uiPriority w:val="51"/>
    <w:rsid w:val="00E625FA"/>
    <w:pPr>
      <w:spacing w:after="0" w:line="240" w:lineRule="auto"/>
    </w:pPr>
    <w:rPr>
      <w:color w:val="14415C" w:themeColor="accent3" w:themeShade="BF"/>
    </w:r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insideV w:val="single" w:sz="4" w:space="0" w:color="4DA4D8" w:themeColor="accent3" w:themeTint="99"/>
      </w:tblBorders>
    </w:tblPr>
    <w:tblStylePr w:type="firstRow">
      <w:rPr>
        <w:b/>
        <w:bCs/>
      </w:rPr>
      <w:tblPr/>
      <w:tcPr>
        <w:tcBorders>
          <w:bottom w:val="single" w:sz="12" w:space="0" w:color="4DA4D8" w:themeColor="accent3" w:themeTint="99"/>
        </w:tcBorders>
      </w:tcPr>
    </w:tblStylePr>
    <w:tblStylePr w:type="lastRow">
      <w:rPr>
        <w:b/>
        <w:bCs/>
      </w:rPr>
      <w:tblPr/>
      <w:tcPr>
        <w:tcBorders>
          <w:top w:val="double" w:sz="4" w:space="0" w:color="4DA4D8" w:themeColor="accent3" w:themeTint="99"/>
        </w:tcBorders>
      </w:tcPr>
    </w:tblStylePr>
    <w:tblStylePr w:type="firstCol">
      <w:rPr>
        <w:b/>
        <w:bCs/>
      </w:rPr>
    </w:tblStylePr>
    <w:tblStylePr w:type="lastCol">
      <w:rPr>
        <w:b/>
        <w:bCs/>
      </w:rPr>
    </w:tblStylePr>
    <w:tblStylePr w:type="band1Vert">
      <w:tblPr/>
      <w:tcPr>
        <w:shd w:val="clear" w:color="auto" w:fill="C3E0F2" w:themeFill="accent3" w:themeFillTint="33"/>
      </w:tcPr>
    </w:tblStylePr>
    <w:tblStylePr w:type="band1Horz">
      <w:tblPr/>
      <w:tcPr>
        <w:shd w:val="clear" w:color="auto" w:fill="C3E0F2" w:themeFill="accent3" w:themeFillTint="33"/>
      </w:tcPr>
    </w:tblStylePr>
  </w:style>
  <w:style w:type="table" w:styleId="GridTable6Colorful-Accent2">
    <w:name w:val="Grid Table 6 Colorful Accent 2"/>
    <w:basedOn w:val="TableNormal"/>
    <w:uiPriority w:val="51"/>
    <w:rsid w:val="00683CA4"/>
    <w:pPr>
      <w:spacing w:after="0" w:line="240" w:lineRule="auto"/>
    </w:pPr>
    <w:rPr>
      <w:color w:val="761E28" w:themeColor="accent2" w:themeShade="BF"/>
    </w:rPr>
    <w:tblPr>
      <w:tblStyleRowBandSize w:val="1"/>
      <w:tblStyleColBandSize w:val="1"/>
      <w:tblBorders>
        <w:top w:val="single" w:sz="4" w:space="0" w:color="D86B77" w:themeColor="accent2" w:themeTint="99"/>
        <w:left w:val="single" w:sz="4" w:space="0" w:color="D86B77" w:themeColor="accent2" w:themeTint="99"/>
        <w:bottom w:val="single" w:sz="4" w:space="0" w:color="D86B77" w:themeColor="accent2" w:themeTint="99"/>
        <w:right w:val="single" w:sz="4" w:space="0" w:color="D86B77" w:themeColor="accent2" w:themeTint="99"/>
        <w:insideH w:val="single" w:sz="4" w:space="0" w:color="D86B77" w:themeColor="accent2" w:themeTint="99"/>
        <w:insideV w:val="single" w:sz="4" w:space="0" w:color="D86B77" w:themeColor="accent2" w:themeTint="99"/>
      </w:tblBorders>
    </w:tblPr>
    <w:tblStylePr w:type="firstRow">
      <w:rPr>
        <w:b/>
        <w:bCs/>
      </w:rPr>
      <w:tblPr/>
      <w:tcPr>
        <w:tcBorders>
          <w:bottom w:val="single" w:sz="12" w:space="0" w:color="D86B77" w:themeColor="accent2" w:themeTint="99"/>
        </w:tcBorders>
      </w:tcPr>
    </w:tblStylePr>
    <w:tblStylePr w:type="lastRow">
      <w:rPr>
        <w:b/>
        <w:bCs/>
      </w:rPr>
      <w:tblPr/>
      <w:tcPr>
        <w:tcBorders>
          <w:top w:val="double" w:sz="4" w:space="0" w:color="D86B77" w:themeColor="accent2" w:themeTint="99"/>
        </w:tcBorders>
      </w:tcPr>
    </w:tblStylePr>
    <w:tblStylePr w:type="firstCol">
      <w:rPr>
        <w:b/>
        <w:bCs/>
      </w:rPr>
    </w:tblStylePr>
    <w:tblStylePr w:type="lastCol">
      <w:rPr>
        <w:b/>
        <w:bCs/>
      </w:rPr>
    </w:tblStylePr>
    <w:tblStylePr w:type="band1Vert">
      <w:tblPr/>
      <w:tcPr>
        <w:shd w:val="clear" w:color="auto" w:fill="F2CDD1" w:themeFill="accent2" w:themeFillTint="33"/>
      </w:tcPr>
    </w:tblStylePr>
    <w:tblStylePr w:type="band1Horz">
      <w:tblPr/>
      <w:tcPr>
        <w:shd w:val="clear" w:color="auto" w:fill="F2CDD1" w:themeFill="accent2" w:themeFillTint="33"/>
      </w:tcPr>
    </w:tblStylePr>
  </w:style>
  <w:style w:type="table" w:styleId="GridTable3-Accent3">
    <w:name w:val="Grid Table 3 Accent 3"/>
    <w:basedOn w:val="TableNormal"/>
    <w:uiPriority w:val="48"/>
    <w:rsid w:val="00A714F0"/>
    <w:pPr>
      <w:spacing w:after="0" w:line="240" w:lineRule="auto"/>
    </w:pPr>
    <w:tblPr>
      <w:tblStyleRowBandSize w:val="1"/>
      <w:tblStyleColBandSize w:val="1"/>
      <w:tblBorders>
        <w:top w:val="single" w:sz="4" w:space="0" w:color="4DA4D8" w:themeColor="accent3" w:themeTint="99"/>
        <w:left w:val="single" w:sz="4" w:space="0" w:color="4DA4D8" w:themeColor="accent3" w:themeTint="99"/>
        <w:bottom w:val="single" w:sz="4" w:space="0" w:color="4DA4D8" w:themeColor="accent3" w:themeTint="99"/>
        <w:right w:val="single" w:sz="4" w:space="0" w:color="4DA4D8" w:themeColor="accent3" w:themeTint="99"/>
        <w:insideH w:val="single" w:sz="4" w:space="0" w:color="4DA4D8" w:themeColor="accent3" w:themeTint="99"/>
        <w:insideV w:val="single" w:sz="4" w:space="0" w:color="4DA4D8"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3E0F2" w:themeFill="accent3" w:themeFillTint="33"/>
      </w:tcPr>
    </w:tblStylePr>
    <w:tblStylePr w:type="band1Horz">
      <w:tblPr/>
      <w:tcPr>
        <w:shd w:val="clear" w:color="auto" w:fill="C3E0F2" w:themeFill="accent3" w:themeFillTint="33"/>
      </w:tcPr>
    </w:tblStylePr>
    <w:tblStylePr w:type="neCell">
      <w:tblPr/>
      <w:tcPr>
        <w:tcBorders>
          <w:bottom w:val="single" w:sz="4" w:space="0" w:color="4DA4D8" w:themeColor="accent3" w:themeTint="99"/>
        </w:tcBorders>
      </w:tcPr>
    </w:tblStylePr>
    <w:tblStylePr w:type="nwCell">
      <w:tblPr/>
      <w:tcPr>
        <w:tcBorders>
          <w:bottom w:val="single" w:sz="4" w:space="0" w:color="4DA4D8" w:themeColor="accent3" w:themeTint="99"/>
        </w:tcBorders>
      </w:tcPr>
    </w:tblStylePr>
    <w:tblStylePr w:type="seCell">
      <w:tblPr/>
      <w:tcPr>
        <w:tcBorders>
          <w:top w:val="single" w:sz="4" w:space="0" w:color="4DA4D8" w:themeColor="accent3" w:themeTint="99"/>
        </w:tcBorders>
      </w:tcPr>
    </w:tblStylePr>
    <w:tblStylePr w:type="swCell">
      <w:tblPr/>
      <w:tcPr>
        <w:tcBorders>
          <w:top w:val="single" w:sz="4" w:space="0" w:color="4DA4D8" w:themeColor="accent3" w:themeTint="99"/>
        </w:tcBorders>
      </w:tcPr>
    </w:tblStylePr>
  </w:style>
  <w:style w:type="table" w:styleId="GridTable5Dark-Accent4">
    <w:name w:val="Grid Table 5 Dark Accent 4"/>
    <w:basedOn w:val="TableNormal"/>
    <w:uiPriority w:val="50"/>
    <w:rsid w:val="00A714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AD5"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854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854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854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8542" w:themeFill="accent4"/>
      </w:tcPr>
    </w:tblStylePr>
    <w:tblStylePr w:type="band1Vert">
      <w:tblPr/>
      <w:tcPr>
        <w:shd w:val="clear" w:color="auto" w:fill="B3D5AB" w:themeFill="accent4" w:themeFillTint="66"/>
      </w:tcPr>
    </w:tblStylePr>
    <w:tblStylePr w:type="band1Horz">
      <w:tblPr/>
      <w:tcPr>
        <w:shd w:val="clear" w:color="auto" w:fill="B3D5AB" w:themeFill="accent4" w:themeFillTint="66"/>
      </w:tcPr>
    </w:tblStylePr>
  </w:style>
  <w:style w:type="table" w:styleId="GridTable5Dark-Accent6">
    <w:name w:val="Grid Table 5 Dark Accent 6"/>
    <w:basedOn w:val="TableNormal"/>
    <w:uiPriority w:val="50"/>
    <w:rsid w:val="00A714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EAD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19859"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19859"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19859"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19859" w:themeFill="accent6"/>
      </w:tcPr>
    </w:tblStylePr>
    <w:tblStylePr w:type="band1Vert">
      <w:tblPr/>
      <w:tcPr>
        <w:shd w:val="clear" w:color="auto" w:fill="E6D5BC" w:themeFill="accent6" w:themeFillTint="66"/>
      </w:tcPr>
    </w:tblStylePr>
    <w:tblStylePr w:type="band1Horz">
      <w:tblPr/>
      <w:tcPr>
        <w:shd w:val="clear" w:color="auto" w:fill="E6D5BC" w:themeFill="accent6" w:themeFillTint="66"/>
      </w:tcPr>
    </w:tblStylePr>
  </w:style>
  <w:style w:type="paragraph" w:styleId="TOC2">
    <w:name w:val="toc 2"/>
    <w:basedOn w:val="Normal"/>
    <w:next w:val="Normal"/>
    <w:autoRedefine/>
    <w:uiPriority w:val="39"/>
    <w:unhideWhenUsed/>
    <w:rsid w:val="00A909CC"/>
    <w:pPr>
      <w:spacing w:after="100"/>
      <w:ind w:left="200"/>
    </w:pPr>
  </w:style>
  <w:style w:type="table" w:styleId="GridTable6Colorful-Accent1">
    <w:name w:val="Grid Table 6 Colorful Accent 1"/>
    <w:basedOn w:val="TableNormal"/>
    <w:uiPriority w:val="51"/>
    <w:rsid w:val="00CC15E6"/>
    <w:pPr>
      <w:spacing w:after="0" w:line="240" w:lineRule="auto"/>
    </w:pPr>
    <w:rPr>
      <w:color w:val="B35E06" w:themeColor="accent1" w:themeShade="BF"/>
    </w:rPr>
    <w:tblPr>
      <w:tblStyleRowBandSize w:val="1"/>
      <w:tblStyleColBandSize w:val="1"/>
      <w:tblBorders>
        <w:top w:val="single" w:sz="4" w:space="0" w:color="F9B268" w:themeColor="accent1" w:themeTint="99"/>
        <w:left w:val="single" w:sz="4" w:space="0" w:color="F9B268" w:themeColor="accent1" w:themeTint="99"/>
        <w:bottom w:val="single" w:sz="4" w:space="0" w:color="F9B268" w:themeColor="accent1" w:themeTint="99"/>
        <w:right w:val="single" w:sz="4" w:space="0" w:color="F9B268" w:themeColor="accent1" w:themeTint="99"/>
        <w:insideH w:val="single" w:sz="4" w:space="0" w:color="F9B268" w:themeColor="accent1" w:themeTint="99"/>
        <w:insideV w:val="single" w:sz="4" w:space="0" w:color="F9B268" w:themeColor="accent1" w:themeTint="99"/>
      </w:tblBorders>
    </w:tblPr>
    <w:tblStylePr w:type="firstRow">
      <w:rPr>
        <w:b/>
        <w:bCs/>
      </w:rPr>
      <w:tblPr/>
      <w:tcPr>
        <w:tcBorders>
          <w:bottom w:val="single" w:sz="12" w:space="0" w:color="F9B268" w:themeColor="accent1" w:themeTint="99"/>
        </w:tcBorders>
      </w:tcPr>
    </w:tblStylePr>
    <w:tblStylePr w:type="lastRow">
      <w:rPr>
        <w:b/>
        <w:bCs/>
      </w:rPr>
      <w:tblPr/>
      <w:tcPr>
        <w:tcBorders>
          <w:top w:val="double" w:sz="4" w:space="0" w:color="F9B268" w:themeColor="accent1" w:themeTint="99"/>
        </w:tcBorders>
      </w:tcPr>
    </w:tblStylePr>
    <w:tblStylePr w:type="firstCol">
      <w:rPr>
        <w:b/>
        <w:bCs/>
      </w:rPr>
    </w:tblStylePr>
    <w:tblStylePr w:type="lastCol">
      <w:rPr>
        <w:b/>
        <w:bCs/>
      </w:rPr>
    </w:tblStylePr>
    <w:tblStylePr w:type="band1Vert">
      <w:tblPr/>
      <w:tcPr>
        <w:shd w:val="clear" w:color="auto" w:fill="FDE5CC" w:themeFill="accent1" w:themeFillTint="33"/>
      </w:tcPr>
    </w:tblStylePr>
    <w:tblStylePr w:type="band1Horz">
      <w:tblPr/>
      <w:tcPr>
        <w:shd w:val="clear" w:color="auto" w:fill="FDE5CC" w:themeFill="accent1" w:themeFillTint="33"/>
      </w:tcPr>
    </w:tblStylePr>
  </w:style>
  <w:style w:type="character" w:customStyle="1" w:styleId="Heading3Char">
    <w:name w:val="Heading 3 Char"/>
    <w:basedOn w:val="DefaultParagraphFont"/>
    <w:link w:val="Heading3"/>
    <w:uiPriority w:val="9"/>
    <w:rsid w:val="00345E8F"/>
    <w:rPr>
      <w:rFonts w:asciiTheme="majorHAnsi" w:eastAsiaTheme="majorEastAsia" w:hAnsiTheme="majorHAnsi" w:cstheme="majorBidi"/>
      <w:color w:val="773F04" w:themeColor="accent1" w:themeShade="7F"/>
      <w:sz w:val="24"/>
      <w:szCs w:val="24"/>
      <w:lang w:val="en-GB" w:eastAsia="en-GB"/>
    </w:rPr>
  </w:style>
  <w:style w:type="paragraph" w:styleId="TOC1">
    <w:name w:val="toc 1"/>
    <w:basedOn w:val="Normal"/>
    <w:next w:val="Normal"/>
    <w:autoRedefine/>
    <w:uiPriority w:val="39"/>
    <w:unhideWhenUsed/>
    <w:rsid w:val="00345E8F"/>
    <w:pPr>
      <w:spacing w:after="100"/>
    </w:pPr>
  </w:style>
  <w:style w:type="paragraph" w:styleId="TOC3">
    <w:name w:val="toc 3"/>
    <w:basedOn w:val="Normal"/>
    <w:next w:val="Normal"/>
    <w:autoRedefine/>
    <w:uiPriority w:val="39"/>
    <w:unhideWhenUsed/>
    <w:rsid w:val="00345E8F"/>
    <w:pPr>
      <w:spacing w:after="100"/>
      <w:ind w:left="400"/>
    </w:pPr>
  </w:style>
  <w:style w:type="paragraph" w:styleId="Header">
    <w:name w:val="header"/>
    <w:basedOn w:val="Normal"/>
    <w:link w:val="HeaderChar"/>
    <w:uiPriority w:val="99"/>
    <w:unhideWhenUsed/>
    <w:rsid w:val="005B51FE"/>
    <w:pPr>
      <w:tabs>
        <w:tab w:val="center" w:pos="4680"/>
        <w:tab w:val="right" w:pos="9360"/>
      </w:tabs>
    </w:pPr>
  </w:style>
  <w:style w:type="character" w:customStyle="1" w:styleId="HeaderChar">
    <w:name w:val="Header Char"/>
    <w:basedOn w:val="DefaultParagraphFont"/>
    <w:link w:val="Header"/>
    <w:uiPriority w:val="99"/>
    <w:rsid w:val="005B51FE"/>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5B51FE"/>
    <w:pPr>
      <w:tabs>
        <w:tab w:val="center" w:pos="4680"/>
        <w:tab w:val="right" w:pos="9360"/>
      </w:tabs>
    </w:pPr>
  </w:style>
  <w:style w:type="character" w:customStyle="1" w:styleId="FooterChar">
    <w:name w:val="Footer Char"/>
    <w:basedOn w:val="DefaultParagraphFont"/>
    <w:link w:val="Footer"/>
    <w:uiPriority w:val="99"/>
    <w:rsid w:val="005B51FE"/>
    <w:rPr>
      <w:rFonts w:ascii="Times New Roman" w:eastAsia="Times New Roman" w:hAnsi="Times New Roman" w:cs="Times New Roman"/>
      <w:sz w:val="20"/>
      <w:szCs w:val="20"/>
      <w:lang w:val="en-GB" w:eastAsia="en-GB"/>
    </w:rPr>
  </w:style>
  <w:style w:type="table" w:styleId="GridTable1Light-Accent3">
    <w:name w:val="Grid Table 1 Light Accent 3"/>
    <w:basedOn w:val="TableNormal"/>
    <w:uiPriority w:val="46"/>
    <w:rsid w:val="00445831"/>
    <w:pPr>
      <w:spacing w:after="0" w:line="240" w:lineRule="auto"/>
    </w:pPr>
    <w:tblPr>
      <w:tblStyleRowBandSize w:val="1"/>
      <w:tblStyleColBandSize w:val="1"/>
      <w:tblBorders>
        <w:top w:val="single" w:sz="4" w:space="0" w:color="89C2E5" w:themeColor="accent3" w:themeTint="66"/>
        <w:left w:val="single" w:sz="4" w:space="0" w:color="89C2E5" w:themeColor="accent3" w:themeTint="66"/>
        <w:bottom w:val="single" w:sz="4" w:space="0" w:color="89C2E5" w:themeColor="accent3" w:themeTint="66"/>
        <w:right w:val="single" w:sz="4" w:space="0" w:color="89C2E5" w:themeColor="accent3" w:themeTint="66"/>
        <w:insideH w:val="single" w:sz="4" w:space="0" w:color="89C2E5" w:themeColor="accent3" w:themeTint="66"/>
        <w:insideV w:val="single" w:sz="4" w:space="0" w:color="89C2E5" w:themeColor="accent3" w:themeTint="66"/>
      </w:tblBorders>
    </w:tblPr>
    <w:tblStylePr w:type="firstRow">
      <w:rPr>
        <w:b/>
        <w:bCs/>
      </w:rPr>
      <w:tblPr/>
      <w:tcPr>
        <w:tcBorders>
          <w:bottom w:val="single" w:sz="12" w:space="0" w:color="4DA4D8" w:themeColor="accent3" w:themeTint="99"/>
        </w:tcBorders>
      </w:tcPr>
    </w:tblStylePr>
    <w:tblStylePr w:type="lastRow">
      <w:rPr>
        <w:b/>
        <w:bCs/>
      </w:rPr>
      <w:tblPr/>
      <w:tcPr>
        <w:tcBorders>
          <w:top w:val="double" w:sz="2" w:space="0" w:color="4DA4D8" w:themeColor="accent3"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AD4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88091">
      <w:bodyDiv w:val="1"/>
      <w:marLeft w:val="0"/>
      <w:marRight w:val="0"/>
      <w:marTop w:val="0"/>
      <w:marBottom w:val="0"/>
      <w:divBdr>
        <w:top w:val="none" w:sz="0" w:space="0" w:color="auto"/>
        <w:left w:val="none" w:sz="0" w:space="0" w:color="auto"/>
        <w:bottom w:val="none" w:sz="0" w:space="0" w:color="auto"/>
        <w:right w:val="none" w:sz="0" w:space="0" w:color="auto"/>
      </w:divBdr>
    </w:div>
    <w:div w:id="46689878">
      <w:bodyDiv w:val="1"/>
      <w:marLeft w:val="0"/>
      <w:marRight w:val="0"/>
      <w:marTop w:val="0"/>
      <w:marBottom w:val="0"/>
      <w:divBdr>
        <w:top w:val="none" w:sz="0" w:space="0" w:color="auto"/>
        <w:left w:val="none" w:sz="0" w:space="0" w:color="auto"/>
        <w:bottom w:val="none" w:sz="0" w:space="0" w:color="auto"/>
        <w:right w:val="none" w:sz="0" w:space="0" w:color="auto"/>
      </w:divBdr>
    </w:div>
    <w:div w:id="63843031">
      <w:bodyDiv w:val="1"/>
      <w:marLeft w:val="0"/>
      <w:marRight w:val="0"/>
      <w:marTop w:val="0"/>
      <w:marBottom w:val="0"/>
      <w:divBdr>
        <w:top w:val="none" w:sz="0" w:space="0" w:color="auto"/>
        <w:left w:val="none" w:sz="0" w:space="0" w:color="auto"/>
        <w:bottom w:val="none" w:sz="0" w:space="0" w:color="auto"/>
        <w:right w:val="none" w:sz="0" w:space="0" w:color="auto"/>
      </w:divBdr>
    </w:div>
    <w:div w:id="75171870">
      <w:bodyDiv w:val="1"/>
      <w:marLeft w:val="0"/>
      <w:marRight w:val="0"/>
      <w:marTop w:val="0"/>
      <w:marBottom w:val="0"/>
      <w:divBdr>
        <w:top w:val="none" w:sz="0" w:space="0" w:color="auto"/>
        <w:left w:val="none" w:sz="0" w:space="0" w:color="auto"/>
        <w:bottom w:val="none" w:sz="0" w:space="0" w:color="auto"/>
        <w:right w:val="none" w:sz="0" w:space="0" w:color="auto"/>
      </w:divBdr>
    </w:div>
    <w:div w:id="94982357">
      <w:bodyDiv w:val="1"/>
      <w:marLeft w:val="0"/>
      <w:marRight w:val="0"/>
      <w:marTop w:val="0"/>
      <w:marBottom w:val="0"/>
      <w:divBdr>
        <w:top w:val="none" w:sz="0" w:space="0" w:color="auto"/>
        <w:left w:val="none" w:sz="0" w:space="0" w:color="auto"/>
        <w:bottom w:val="none" w:sz="0" w:space="0" w:color="auto"/>
        <w:right w:val="none" w:sz="0" w:space="0" w:color="auto"/>
      </w:divBdr>
    </w:div>
    <w:div w:id="99883417">
      <w:bodyDiv w:val="1"/>
      <w:marLeft w:val="0"/>
      <w:marRight w:val="0"/>
      <w:marTop w:val="0"/>
      <w:marBottom w:val="0"/>
      <w:divBdr>
        <w:top w:val="none" w:sz="0" w:space="0" w:color="auto"/>
        <w:left w:val="none" w:sz="0" w:space="0" w:color="auto"/>
        <w:bottom w:val="none" w:sz="0" w:space="0" w:color="auto"/>
        <w:right w:val="none" w:sz="0" w:space="0" w:color="auto"/>
      </w:divBdr>
    </w:div>
    <w:div w:id="100028057">
      <w:bodyDiv w:val="1"/>
      <w:marLeft w:val="0"/>
      <w:marRight w:val="0"/>
      <w:marTop w:val="0"/>
      <w:marBottom w:val="0"/>
      <w:divBdr>
        <w:top w:val="none" w:sz="0" w:space="0" w:color="auto"/>
        <w:left w:val="none" w:sz="0" w:space="0" w:color="auto"/>
        <w:bottom w:val="none" w:sz="0" w:space="0" w:color="auto"/>
        <w:right w:val="none" w:sz="0" w:space="0" w:color="auto"/>
      </w:divBdr>
    </w:div>
    <w:div w:id="100339850">
      <w:bodyDiv w:val="1"/>
      <w:marLeft w:val="0"/>
      <w:marRight w:val="0"/>
      <w:marTop w:val="0"/>
      <w:marBottom w:val="0"/>
      <w:divBdr>
        <w:top w:val="none" w:sz="0" w:space="0" w:color="auto"/>
        <w:left w:val="none" w:sz="0" w:space="0" w:color="auto"/>
        <w:bottom w:val="none" w:sz="0" w:space="0" w:color="auto"/>
        <w:right w:val="none" w:sz="0" w:space="0" w:color="auto"/>
      </w:divBdr>
    </w:div>
    <w:div w:id="120080905">
      <w:bodyDiv w:val="1"/>
      <w:marLeft w:val="0"/>
      <w:marRight w:val="0"/>
      <w:marTop w:val="0"/>
      <w:marBottom w:val="0"/>
      <w:divBdr>
        <w:top w:val="none" w:sz="0" w:space="0" w:color="auto"/>
        <w:left w:val="none" w:sz="0" w:space="0" w:color="auto"/>
        <w:bottom w:val="none" w:sz="0" w:space="0" w:color="auto"/>
        <w:right w:val="none" w:sz="0" w:space="0" w:color="auto"/>
      </w:divBdr>
    </w:div>
    <w:div w:id="156969470">
      <w:bodyDiv w:val="1"/>
      <w:marLeft w:val="0"/>
      <w:marRight w:val="0"/>
      <w:marTop w:val="0"/>
      <w:marBottom w:val="0"/>
      <w:divBdr>
        <w:top w:val="none" w:sz="0" w:space="0" w:color="auto"/>
        <w:left w:val="none" w:sz="0" w:space="0" w:color="auto"/>
        <w:bottom w:val="none" w:sz="0" w:space="0" w:color="auto"/>
        <w:right w:val="none" w:sz="0" w:space="0" w:color="auto"/>
      </w:divBdr>
    </w:div>
    <w:div w:id="161049302">
      <w:bodyDiv w:val="1"/>
      <w:marLeft w:val="0"/>
      <w:marRight w:val="0"/>
      <w:marTop w:val="0"/>
      <w:marBottom w:val="0"/>
      <w:divBdr>
        <w:top w:val="none" w:sz="0" w:space="0" w:color="auto"/>
        <w:left w:val="none" w:sz="0" w:space="0" w:color="auto"/>
        <w:bottom w:val="none" w:sz="0" w:space="0" w:color="auto"/>
        <w:right w:val="none" w:sz="0" w:space="0" w:color="auto"/>
      </w:divBdr>
    </w:div>
    <w:div w:id="182059838">
      <w:bodyDiv w:val="1"/>
      <w:marLeft w:val="0"/>
      <w:marRight w:val="0"/>
      <w:marTop w:val="0"/>
      <w:marBottom w:val="0"/>
      <w:divBdr>
        <w:top w:val="none" w:sz="0" w:space="0" w:color="auto"/>
        <w:left w:val="none" w:sz="0" w:space="0" w:color="auto"/>
        <w:bottom w:val="none" w:sz="0" w:space="0" w:color="auto"/>
        <w:right w:val="none" w:sz="0" w:space="0" w:color="auto"/>
      </w:divBdr>
    </w:div>
    <w:div w:id="217514091">
      <w:bodyDiv w:val="1"/>
      <w:marLeft w:val="0"/>
      <w:marRight w:val="0"/>
      <w:marTop w:val="0"/>
      <w:marBottom w:val="0"/>
      <w:divBdr>
        <w:top w:val="none" w:sz="0" w:space="0" w:color="auto"/>
        <w:left w:val="none" w:sz="0" w:space="0" w:color="auto"/>
        <w:bottom w:val="none" w:sz="0" w:space="0" w:color="auto"/>
        <w:right w:val="none" w:sz="0" w:space="0" w:color="auto"/>
      </w:divBdr>
    </w:div>
    <w:div w:id="220672682">
      <w:bodyDiv w:val="1"/>
      <w:marLeft w:val="0"/>
      <w:marRight w:val="0"/>
      <w:marTop w:val="0"/>
      <w:marBottom w:val="0"/>
      <w:divBdr>
        <w:top w:val="none" w:sz="0" w:space="0" w:color="auto"/>
        <w:left w:val="none" w:sz="0" w:space="0" w:color="auto"/>
        <w:bottom w:val="none" w:sz="0" w:space="0" w:color="auto"/>
        <w:right w:val="none" w:sz="0" w:space="0" w:color="auto"/>
      </w:divBdr>
    </w:div>
    <w:div w:id="230628046">
      <w:bodyDiv w:val="1"/>
      <w:marLeft w:val="0"/>
      <w:marRight w:val="0"/>
      <w:marTop w:val="0"/>
      <w:marBottom w:val="0"/>
      <w:divBdr>
        <w:top w:val="none" w:sz="0" w:space="0" w:color="auto"/>
        <w:left w:val="none" w:sz="0" w:space="0" w:color="auto"/>
        <w:bottom w:val="none" w:sz="0" w:space="0" w:color="auto"/>
        <w:right w:val="none" w:sz="0" w:space="0" w:color="auto"/>
      </w:divBdr>
    </w:div>
    <w:div w:id="236133303">
      <w:bodyDiv w:val="1"/>
      <w:marLeft w:val="0"/>
      <w:marRight w:val="0"/>
      <w:marTop w:val="0"/>
      <w:marBottom w:val="0"/>
      <w:divBdr>
        <w:top w:val="none" w:sz="0" w:space="0" w:color="auto"/>
        <w:left w:val="none" w:sz="0" w:space="0" w:color="auto"/>
        <w:bottom w:val="none" w:sz="0" w:space="0" w:color="auto"/>
        <w:right w:val="none" w:sz="0" w:space="0" w:color="auto"/>
      </w:divBdr>
    </w:div>
    <w:div w:id="256910036">
      <w:bodyDiv w:val="1"/>
      <w:marLeft w:val="0"/>
      <w:marRight w:val="0"/>
      <w:marTop w:val="0"/>
      <w:marBottom w:val="0"/>
      <w:divBdr>
        <w:top w:val="none" w:sz="0" w:space="0" w:color="auto"/>
        <w:left w:val="none" w:sz="0" w:space="0" w:color="auto"/>
        <w:bottom w:val="none" w:sz="0" w:space="0" w:color="auto"/>
        <w:right w:val="none" w:sz="0" w:space="0" w:color="auto"/>
      </w:divBdr>
    </w:div>
    <w:div w:id="293021982">
      <w:bodyDiv w:val="1"/>
      <w:marLeft w:val="0"/>
      <w:marRight w:val="0"/>
      <w:marTop w:val="0"/>
      <w:marBottom w:val="0"/>
      <w:divBdr>
        <w:top w:val="none" w:sz="0" w:space="0" w:color="auto"/>
        <w:left w:val="none" w:sz="0" w:space="0" w:color="auto"/>
        <w:bottom w:val="none" w:sz="0" w:space="0" w:color="auto"/>
        <w:right w:val="none" w:sz="0" w:space="0" w:color="auto"/>
      </w:divBdr>
    </w:div>
    <w:div w:id="351953437">
      <w:bodyDiv w:val="1"/>
      <w:marLeft w:val="0"/>
      <w:marRight w:val="0"/>
      <w:marTop w:val="0"/>
      <w:marBottom w:val="0"/>
      <w:divBdr>
        <w:top w:val="none" w:sz="0" w:space="0" w:color="auto"/>
        <w:left w:val="none" w:sz="0" w:space="0" w:color="auto"/>
        <w:bottom w:val="none" w:sz="0" w:space="0" w:color="auto"/>
        <w:right w:val="none" w:sz="0" w:space="0" w:color="auto"/>
      </w:divBdr>
    </w:div>
    <w:div w:id="376976384">
      <w:bodyDiv w:val="1"/>
      <w:marLeft w:val="0"/>
      <w:marRight w:val="0"/>
      <w:marTop w:val="0"/>
      <w:marBottom w:val="0"/>
      <w:divBdr>
        <w:top w:val="none" w:sz="0" w:space="0" w:color="auto"/>
        <w:left w:val="none" w:sz="0" w:space="0" w:color="auto"/>
        <w:bottom w:val="none" w:sz="0" w:space="0" w:color="auto"/>
        <w:right w:val="none" w:sz="0" w:space="0" w:color="auto"/>
      </w:divBdr>
    </w:div>
    <w:div w:id="382758417">
      <w:bodyDiv w:val="1"/>
      <w:marLeft w:val="0"/>
      <w:marRight w:val="0"/>
      <w:marTop w:val="0"/>
      <w:marBottom w:val="0"/>
      <w:divBdr>
        <w:top w:val="none" w:sz="0" w:space="0" w:color="auto"/>
        <w:left w:val="none" w:sz="0" w:space="0" w:color="auto"/>
        <w:bottom w:val="none" w:sz="0" w:space="0" w:color="auto"/>
        <w:right w:val="none" w:sz="0" w:space="0" w:color="auto"/>
      </w:divBdr>
    </w:div>
    <w:div w:id="403184134">
      <w:bodyDiv w:val="1"/>
      <w:marLeft w:val="0"/>
      <w:marRight w:val="0"/>
      <w:marTop w:val="0"/>
      <w:marBottom w:val="0"/>
      <w:divBdr>
        <w:top w:val="none" w:sz="0" w:space="0" w:color="auto"/>
        <w:left w:val="none" w:sz="0" w:space="0" w:color="auto"/>
        <w:bottom w:val="none" w:sz="0" w:space="0" w:color="auto"/>
        <w:right w:val="none" w:sz="0" w:space="0" w:color="auto"/>
      </w:divBdr>
    </w:div>
    <w:div w:id="410465406">
      <w:bodyDiv w:val="1"/>
      <w:marLeft w:val="0"/>
      <w:marRight w:val="0"/>
      <w:marTop w:val="0"/>
      <w:marBottom w:val="0"/>
      <w:divBdr>
        <w:top w:val="none" w:sz="0" w:space="0" w:color="auto"/>
        <w:left w:val="none" w:sz="0" w:space="0" w:color="auto"/>
        <w:bottom w:val="none" w:sz="0" w:space="0" w:color="auto"/>
        <w:right w:val="none" w:sz="0" w:space="0" w:color="auto"/>
      </w:divBdr>
    </w:div>
    <w:div w:id="414087041">
      <w:bodyDiv w:val="1"/>
      <w:marLeft w:val="0"/>
      <w:marRight w:val="0"/>
      <w:marTop w:val="0"/>
      <w:marBottom w:val="0"/>
      <w:divBdr>
        <w:top w:val="none" w:sz="0" w:space="0" w:color="auto"/>
        <w:left w:val="none" w:sz="0" w:space="0" w:color="auto"/>
        <w:bottom w:val="none" w:sz="0" w:space="0" w:color="auto"/>
        <w:right w:val="none" w:sz="0" w:space="0" w:color="auto"/>
      </w:divBdr>
    </w:div>
    <w:div w:id="416680899">
      <w:bodyDiv w:val="1"/>
      <w:marLeft w:val="0"/>
      <w:marRight w:val="0"/>
      <w:marTop w:val="0"/>
      <w:marBottom w:val="0"/>
      <w:divBdr>
        <w:top w:val="none" w:sz="0" w:space="0" w:color="auto"/>
        <w:left w:val="none" w:sz="0" w:space="0" w:color="auto"/>
        <w:bottom w:val="none" w:sz="0" w:space="0" w:color="auto"/>
        <w:right w:val="none" w:sz="0" w:space="0" w:color="auto"/>
      </w:divBdr>
    </w:div>
    <w:div w:id="438988104">
      <w:bodyDiv w:val="1"/>
      <w:marLeft w:val="0"/>
      <w:marRight w:val="0"/>
      <w:marTop w:val="0"/>
      <w:marBottom w:val="0"/>
      <w:divBdr>
        <w:top w:val="none" w:sz="0" w:space="0" w:color="auto"/>
        <w:left w:val="none" w:sz="0" w:space="0" w:color="auto"/>
        <w:bottom w:val="none" w:sz="0" w:space="0" w:color="auto"/>
        <w:right w:val="none" w:sz="0" w:space="0" w:color="auto"/>
      </w:divBdr>
    </w:div>
    <w:div w:id="485365377">
      <w:bodyDiv w:val="1"/>
      <w:marLeft w:val="0"/>
      <w:marRight w:val="0"/>
      <w:marTop w:val="0"/>
      <w:marBottom w:val="0"/>
      <w:divBdr>
        <w:top w:val="none" w:sz="0" w:space="0" w:color="auto"/>
        <w:left w:val="none" w:sz="0" w:space="0" w:color="auto"/>
        <w:bottom w:val="none" w:sz="0" w:space="0" w:color="auto"/>
        <w:right w:val="none" w:sz="0" w:space="0" w:color="auto"/>
      </w:divBdr>
    </w:div>
    <w:div w:id="558980269">
      <w:bodyDiv w:val="1"/>
      <w:marLeft w:val="0"/>
      <w:marRight w:val="0"/>
      <w:marTop w:val="0"/>
      <w:marBottom w:val="0"/>
      <w:divBdr>
        <w:top w:val="none" w:sz="0" w:space="0" w:color="auto"/>
        <w:left w:val="none" w:sz="0" w:space="0" w:color="auto"/>
        <w:bottom w:val="none" w:sz="0" w:space="0" w:color="auto"/>
        <w:right w:val="none" w:sz="0" w:space="0" w:color="auto"/>
      </w:divBdr>
    </w:div>
    <w:div w:id="597446517">
      <w:bodyDiv w:val="1"/>
      <w:marLeft w:val="0"/>
      <w:marRight w:val="0"/>
      <w:marTop w:val="0"/>
      <w:marBottom w:val="0"/>
      <w:divBdr>
        <w:top w:val="none" w:sz="0" w:space="0" w:color="auto"/>
        <w:left w:val="none" w:sz="0" w:space="0" w:color="auto"/>
        <w:bottom w:val="none" w:sz="0" w:space="0" w:color="auto"/>
        <w:right w:val="none" w:sz="0" w:space="0" w:color="auto"/>
      </w:divBdr>
    </w:div>
    <w:div w:id="629625452">
      <w:bodyDiv w:val="1"/>
      <w:marLeft w:val="0"/>
      <w:marRight w:val="0"/>
      <w:marTop w:val="0"/>
      <w:marBottom w:val="0"/>
      <w:divBdr>
        <w:top w:val="none" w:sz="0" w:space="0" w:color="auto"/>
        <w:left w:val="none" w:sz="0" w:space="0" w:color="auto"/>
        <w:bottom w:val="none" w:sz="0" w:space="0" w:color="auto"/>
        <w:right w:val="none" w:sz="0" w:space="0" w:color="auto"/>
      </w:divBdr>
    </w:div>
    <w:div w:id="636833731">
      <w:bodyDiv w:val="1"/>
      <w:marLeft w:val="0"/>
      <w:marRight w:val="0"/>
      <w:marTop w:val="0"/>
      <w:marBottom w:val="0"/>
      <w:divBdr>
        <w:top w:val="none" w:sz="0" w:space="0" w:color="auto"/>
        <w:left w:val="none" w:sz="0" w:space="0" w:color="auto"/>
        <w:bottom w:val="none" w:sz="0" w:space="0" w:color="auto"/>
        <w:right w:val="none" w:sz="0" w:space="0" w:color="auto"/>
      </w:divBdr>
    </w:div>
    <w:div w:id="662121817">
      <w:bodyDiv w:val="1"/>
      <w:marLeft w:val="0"/>
      <w:marRight w:val="0"/>
      <w:marTop w:val="0"/>
      <w:marBottom w:val="0"/>
      <w:divBdr>
        <w:top w:val="none" w:sz="0" w:space="0" w:color="auto"/>
        <w:left w:val="none" w:sz="0" w:space="0" w:color="auto"/>
        <w:bottom w:val="none" w:sz="0" w:space="0" w:color="auto"/>
        <w:right w:val="none" w:sz="0" w:space="0" w:color="auto"/>
      </w:divBdr>
    </w:div>
    <w:div w:id="662394908">
      <w:bodyDiv w:val="1"/>
      <w:marLeft w:val="0"/>
      <w:marRight w:val="0"/>
      <w:marTop w:val="0"/>
      <w:marBottom w:val="0"/>
      <w:divBdr>
        <w:top w:val="none" w:sz="0" w:space="0" w:color="auto"/>
        <w:left w:val="none" w:sz="0" w:space="0" w:color="auto"/>
        <w:bottom w:val="none" w:sz="0" w:space="0" w:color="auto"/>
        <w:right w:val="none" w:sz="0" w:space="0" w:color="auto"/>
      </w:divBdr>
    </w:div>
    <w:div w:id="674576023">
      <w:bodyDiv w:val="1"/>
      <w:marLeft w:val="0"/>
      <w:marRight w:val="0"/>
      <w:marTop w:val="0"/>
      <w:marBottom w:val="0"/>
      <w:divBdr>
        <w:top w:val="none" w:sz="0" w:space="0" w:color="auto"/>
        <w:left w:val="none" w:sz="0" w:space="0" w:color="auto"/>
        <w:bottom w:val="none" w:sz="0" w:space="0" w:color="auto"/>
        <w:right w:val="none" w:sz="0" w:space="0" w:color="auto"/>
      </w:divBdr>
    </w:div>
    <w:div w:id="676422010">
      <w:bodyDiv w:val="1"/>
      <w:marLeft w:val="0"/>
      <w:marRight w:val="0"/>
      <w:marTop w:val="0"/>
      <w:marBottom w:val="0"/>
      <w:divBdr>
        <w:top w:val="none" w:sz="0" w:space="0" w:color="auto"/>
        <w:left w:val="none" w:sz="0" w:space="0" w:color="auto"/>
        <w:bottom w:val="none" w:sz="0" w:space="0" w:color="auto"/>
        <w:right w:val="none" w:sz="0" w:space="0" w:color="auto"/>
      </w:divBdr>
    </w:div>
    <w:div w:id="714042757">
      <w:bodyDiv w:val="1"/>
      <w:marLeft w:val="0"/>
      <w:marRight w:val="0"/>
      <w:marTop w:val="0"/>
      <w:marBottom w:val="0"/>
      <w:divBdr>
        <w:top w:val="none" w:sz="0" w:space="0" w:color="auto"/>
        <w:left w:val="none" w:sz="0" w:space="0" w:color="auto"/>
        <w:bottom w:val="none" w:sz="0" w:space="0" w:color="auto"/>
        <w:right w:val="none" w:sz="0" w:space="0" w:color="auto"/>
      </w:divBdr>
    </w:div>
    <w:div w:id="721056727">
      <w:bodyDiv w:val="1"/>
      <w:marLeft w:val="0"/>
      <w:marRight w:val="0"/>
      <w:marTop w:val="0"/>
      <w:marBottom w:val="0"/>
      <w:divBdr>
        <w:top w:val="none" w:sz="0" w:space="0" w:color="auto"/>
        <w:left w:val="none" w:sz="0" w:space="0" w:color="auto"/>
        <w:bottom w:val="none" w:sz="0" w:space="0" w:color="auto"/>
        <w:right w:val="none" w:sz="0" w:space="0" w:color="auto"/>
      </w:divBdr>
    </w:div>
    <w:div w:id="723211384">
      <w:bodyDiv w:val="1"/>
      <w:marLeft w:val="0"/>
      <w:marRight w:val="0"/>
      <w:marTop w:val="0"/>
      <w:marBottom w:val="0"/>
      <w:divBdr>
        <w:top w:val="none" w:sz="0" w:space="0" w:color="auto"/>
        <w:left w:val="none" w:sz="0" w:space="0" w:color="auto"/>
        <w:bottom w:val="none" w:sz="0" w:space="0" w:color="auto"/>
        <w:right w:val="none" w:sz="0" w:space="0" w:color="auto"/>
      </w:divBdr>
    </w:div>
    <w:div w:id="738941788">
      <w:bodyDiv w:val="1"/>
      <w:marLeft w:val="0"/>
      <w:marRight w:val="0"/>
      <w:marTop w:val="0"/>
      <w:marBottom w:val="0"/>
      <w:divBdr>
        <w:top w:val="none" w:sz="0" w:space="0" w:color="auto"/>
        <w:left w:val="none" w:sz="0" w:space="0" w:color="auto"/>
        <w:bottom w:val="none" w:sz="0" w:space="0" w:color="auto"/>
        <w:right w:val="none" w:sz="0" w:space="0" w:color="auto"/>
      </w:divBdr>
    </w:div>
    <w:div w:id="741291406">
      <w:bodyDiv w:val="1"/>
      <w:marLeft w:val="0"/>
      <w:marRight w:val="0"/>
      <w:marTop w:val="0"/>
      <w:marBottom w:val="0"/>
      <w:divBdr>
        <w:top w:val="none" w:sz="0" w:space="0" w:color="auto"/>
        <w:left w:val="none" w:sz="0" w:space="0" w:color="auto"/>
        <w:bottom w:val="none" w:sz="0" w:space="0" w:color="auto"/>
        <w:right w:val="none" w:sz="0" w:space="0" w:color="auto"/>
      </w:divBdr>
    </w:div>
    <w:div w:id="749036028">
      <w:bodyDiv w:val="1"/>
      <w:marLeft w:val="0"/>
      <w:marRight w:val="0"/>
      <w:marTop w:val="0"/>
      <w:marBottom w:val="0"/>
      <w:divBdr>
        <w:top w:val="none" w:sz="0" w:space="0" w:color="auto"/>
        <w:left w:val="none" w:sz="0" w:space="0" w:color="auto"/>
        <w:bottom w:val="none" w:sz="0" w:space="0" w:color="auto"/>
        <w:right w:val="none" w:sz="0" w:space="0" w:color="auto"/>
      </w:divBdr>
    </w:div>
    <w:div w:id="755900784">
      <w:bodyDiv w:val="1"/>
      <w:marLeft w:val="0"/>
      <w:marRight w:val="0"/>
      <w:marTop w:val="0"/>
      <w:marBottom w:val="0"/>
      <w:divBdr>
        <w:top w:val="none" w:sz="0" w:space="0" w:color="auto"/>
        <w:left w:val="none" w:sz="0" w:space="0" w:color="auto"/>
        <w:bottom w:val="none" w:sz="0" w:space="0" w:color="auto"/>
        <w:right w:val="none" w:sz="0" w:space="0" w:color="auto"/>
      </w:divBdr>
    </w:div>
    <w:div w:id="860899758">
      <w:bodyDiv w:val="1"/>
      <w:marLeft w:val="0"/>
      <w:marRight w:val="0"/>
      <w:marTop w:val="0"/>
      <w:marBottom w:val="0"/>
      <w:divBdr>
        <w:top w:val="none" w:sz="0" w:space="0" w:color="auto"/>
        <w:left w:val="none" w:sz="0" w:space="0" w:color="auto"/>
        <w:bottom w:val="none" w:sz="0" w:space="0" w:color="auto"/>
        <w:right w:val="none" w:sz="0" w:space="0" w:color="auto"/>
      </w:divBdr>
    </w:div>
    <w:div w:id="883907386">
      <w:bodyDiv w:val="1"/>
      <w:marLeft w:val="0"/>
      <w:marRight w:val="0"/>
      <w:marTop w:val="0"/>
      <w:marBottom w:val="0"/>
      <w:divBdr>
        <w:top w:val="none" w:sz="0" w:space="0" w:color="auto"/>
        <w:left w:val="none" w:sz="0" w:space="0" w:color="auto"/>
        <w:bottom w:val="none" w:sz="0" w:space="0" w:color="auto"/>
        <w:right w:val="none" w:sz="0" w:space="0" w:color="auto"/>
      </w:divBdr>
    </w:div>
    <w:div w:id="886571793">
      <w:bodyDiv w:val="1"/>
      <w:marLeft w:val="0"/>
      <w:marRight w:val="0"/>
      <w:marTop w:val="0"/>
      <w:marBottom w:val="0"/>
      <w:divBdr>
        <w:top w:val="none" w:sz="0" w:space="0" w:color="auto"/>
        <w:left w:val="none" w:sz="0" w:space="0" w:color="auto"/>
        <w:bottom w:val="none" w:sz="0" w:space="0" w:color="auto"/>
        <w:right w:val="none" w:sz="0" w:space="0" w:color="auto"/>
      </w:divBdr>
    </w:div>
    <w:div w:id="898052735">
      <w:bodyDiv w:val="1"/>
      <w:marLeft w:val="0"/>
      <w:marRight w:val="0"/>
      <w:marTop w:val="0"/>
      <w:marBottom w:val="0"/>
      <w:divBdr>
        <w:top w:val="none" w:sz="0" w:space="0" w:color="auto"/>
        <w:left w:val="none" w:sz="0" w:space="0" w:color="auto"/>
        <w:bottom w:val="none" w:sz="0" w:space="0" w:color="auto"/>
        <w:right w:val="none" w:sz="0" w:space="0" w:color="auto"/>
      </w:divBdr>
    </w:div>
    <w:div w:id="962231420">
      <w:bodyDiv w:val="1"/>
      <w:marLeft w:val="0"/>
      <w:marRight w:val="0"/>
      <w:marTop w:val="0"/>
      <w:marBottom w:val="0"/>
      <w:divBdr>
        <w:top w:val="none" w:sz="0" w:space="0" w:color="auto"/>
        <w:left w:val="none" w:sz="0" w:space="0" w:color="auto"/>
        <w:bottom w:val="none" w:sz="0" w:space="0" w:color="auto"/>
        <w:right w:val="none" w:sz="0" w:space="0" w:color="auto"/>
      </w:divBdr>
    </w:div>
    <w:div w:id="973678415">
      <w:bodyDiv w:val="1"/>
      <w:marLeft w:val="0"/>
      <w:marRight w:val="0"/>
      <w:marTop w:val="0"/>
      <w:marBottom w:val="0"/>
      <w:divBdr>
        <w:top w:val="none" w:sz="0" w:space="0" w:color="auto"/>
        <w:left w:val="none" w:sz="0" w:space="0" w:color="auto"/>
        <w:bottom w:val="none" w:sz="0" w:space="0" w:color="auto"/>
        <w:right w:val="none" w:sz="0" w:space="0" w:color="auto"/>
      </w:divBdr>
    </w:div>
    <w:div w:id="989752268">
      <w:bodyDiv w:val="1"/>
      <w:marLeft w:val="0"/>
      <w:marRight w:val="0"/>
      <w:marTop w:val="0"/>
      <w:marBottom w:val="0"/>
      <w:divBdr>
        <w:top w:val="none" w:sz="0" w:space="0" w:color="auto"/>
        <w:left w:val="none" w:sz="0" w:space="0" w:color="auto"/>
        <w:bottom w:val="none" w:sz="0" w:space="0" w:color="auto"/>
        <w:right w:val="none" w:sz="0" w:space="0" w:color="auto"/>
      </w:divBdr>
    </w:div>
    <w:div w:id="1047952505">
      <w:bodyDiv w:val="1"/>
      <w:marLeft w:val="0"/>
      <w:marRight w:val="0"/>
      <w:marTop w:val="0"/>
      <w:marBottom w:val="0"/>
      <w:divBdr>
        <w:top w:val="none" w:sz="0" w:space="0" w:color="auto"/>
        <w:left w:val="none" w:sz="0" w:space="0" w:color="auto"/>
        <w:bottom w:val="none" w:sz="0" w:space="0" w:color="auto"/>
        <w:right w:val="none" w:sz="0" w:space="0" w:color="auto"/>
      </w:divBdr>
    </w:div>
    <w:div w:id="1050227620">
      <w:bodyDiv w:val="1"/>
      <w:marLeft w:val="0"/>
      <w:marRight w:val="0"/>
      <w:marTop w:val="0"/>
      <w:marBottom w:val="0"/>
      <w:divBdr>
        <w:top w:val="none" w:sz="0" w:space="0" w:color="auto"/>
        <w:left w:val="none" w:sz="0" w:space="0" w:color="auto"/>
        <w:bottom w:val="none" w:sz="0" w:space="0" w:color="auto"/>
        <w:right w:val="none" w:sz="0" w:space="0" w:color="auto"/>
      </w:divBdr>
    </w:div>
    <w:div w:id="1066144821">
      <w:bodyDiv w:val="1"/>
      <w:marLeft w:val="0"/>
      <w:marRight w:val="0"/>
      <w:marTop w:val="0"/>
      <w:marBottom w:val="0"/>
      <w:divBdr>
        <w:top w:val="none" w:sz="0" w:space="0" w:color="auto"/>
        <w:left w:val="none" w:sz="0" w:space="0" w:color="auto"/>
        <w:bottom w:val="none" w:sz="0" w:space="0" w:color="auto"/>
        <w:right w:val="none" w:sz="0" w:space="0" w:color="auto"/>
      </w:divBdr>
    </w:div>
    <w:div w:id="1094400243">
      <w:bodyDiv w:val="1"/>
      <w:marLeft w:val="0"/>
      <w:marRight w:val="0"/>
      <w:marTop w:val="0"/>
      <w:marBottom w:val="0"/>
      <w:divBdr>
        <w:top w:val="none" w:sz="0" w:space="0" w:color="auto"/>
        <w:left w:val="none" w:sz="0" w:space="0" w:color="auto"/>
        <w:bottom w:val="none" w:sz="0" w:space="0" w:color="auto"/>
        <w:right w:val="none" w:sz="0" w:space="0" w:color="auto"/>
      </w:divBdr>
    </w:div>
    <w:div w:id="1114979322">
      <w:bodyDiv w:val="1"/>
      <w:marLeft w:val="0"/>
      <w:marRight w:val="0"/>
      <w:marTop w:val="0"/>
      <w:marBottom w:val="0"/>
      <w:divBdr>
        <w:top w:val="none" w:sz="0" w:space="0" w:color="auto"/>
        <w:left w:val="none" w:sz="0" w:space="0" w:color="auto"/>
        <w:bottom w:val="none" w:sz="0" w:space="0" w:color="auto"/>
        <w:right w:val="none" w:sz="0" w:space="0" w:color="auto"/>
      </w:divBdr>
    </w:div>
    <w:div w:id="1123647030">
      <w:bodyDiv w:val="1"/>
      <w:marLeft w:val="0"/>
      <w:marRight w:val="0"/>
      <w:marTop w:val="0"/>
      <w:marBottom w:val="0"/>
      <w:divBdr>
        <w:top w:val="none" w:sz="0" w:space="0" w:color="auto"/>
        <w:left w:val="none" w:sz="0" w:space="0" w:color="auto"/>
        <w:bottom w:val="none" w:sz="0" w:space="0" w:color="auto"/>
        <w:right w:val="none" w:sz="0" w:space="0" w:color="auto"/>
      </w:divBdr>
    </w:div>
    <w:div w:id="1135754048">
      <w:bodyDiv w:val="1"/>
      <w:marLeft w:val="0"/>
      <w:marRight w:val="0"/>
      <w:marTop w:val="0"/>
      <w:marBottom w:val="0"/>
      <w:divBdr>
        <w:top w:val="none" w:sz="0" w:space="0" w:color="auto"/>
        <w:left w:val="none" w:sz="0" w:space="0" w:color="auto"/>
        <w:bottom w:val="none" w:sz="0" w:space="0" w:color="auto"/>
        <w:right w:val="none" w:sz="0" w:space="0" w:color="auto"/>
      </w:divBdr>
    </w:div>
    <w:div w:id="1202865042">
      <w:bodyDiv w:val="1"/>
      <w:marLeft w:val="0"/>
      <w:marRight w:val="0"/>
      <w:marTop w:val="0"/>
      <w:marBottom w:val="0"/>
      <w:divBdr>
        <w:top w:val="none" w:sz="0" w:space="0" w:color="auto"/>
        <w:left w:val="none" w:sz="0" w:space="0" w:color="auto"/>
        <w:bottom w:val="none" w:sz="0" w:space="0" w:color="auto"/>
        <w:right w:val="none" w:sz="0" w:space="0" w:color="auto"/>
      </w:divBdr>
    </w:div>
    <w:div w:id="1203324883">
      <w:bodyDiv w:val="1"/>
      <w:marLeft w:val="0"/>
      <w:marRight w:val="0"/>
      <w:marTop w:val="0"/>
      <w:marBottom w:val="0"/>
      <w:divBdr>
        <w:top w:val="none" w:sz="0" w:space="0" w:color="auto"/>
        <w:left w:val="none" w:sz="0" w:space="0" w:color="auto"/>
        <w:bottom w:val="none" w:sz="0" w:space="0" w:color="auto"/>
        <w:right w:val="none" w:sz="0" w:space="0" w:color="auto"/>
      </w:divBdr>
    </w:div>
    <w:div w:id="1204096881">
      <w:bodyDiv w:val="1"/>
      <w:marLeft w:val="0"/>
      <w:marRight w:val="0"/>
      <w:marTop w:val="0"/>
      <w:marBottom w:val="0"/>
      <w:divBdr>
        <w:top w:val="none" w:sz="0" w:space="0" w:color="auto"/>
        <w:left w:val="none" w:sz="0" w:space="0" w:color="auto"/>
        <w:bottom w:val="none" w:sz="0" w:space="0" w:color="auto"/>
        <w:right w:val="none" w:sz="0" w:space="0" w:color="auto"/>
      </w:divBdr>
    </w:div>
    <w:div w:id="1230530178">
      <w:bodyDiv w:val="1"/>
      <w:marLeft w:val="0"/>
      <w:marRight w:val="0"/>
      <w:marTop w:val="0"/>
      <w:marBottom w:val="0"/>
      <w:divBdr>
        <w:top w:val="none" w:sz="0" w:space="0" w:color="auto"/>
        <w:left w:val="none" w:sz="0" w:space="0" w:color="auto"/>
        <w:bottom w:val="none" w:sz="0" w:space="0" w:color="auto"/>
        <w:right w:val="none" w:sz="0" w:space="0" w:color="auto"/>
      </w:divBdr>
    </w:div>
    <w:div w:id="1239317825">
      <w:bodyDiv w:val="1"/>
      <w:marLeft w:val="0"/>
      <w:marRight w:val="0"/>
      <w:marTop w:val="0"/>
      <w:marBottom w:val="0"/>
      <w:divBdr>
        <w:top w:val="none" w:sz="0" w:space="0" w:color="auto"/>
        <w:left w:val="none" w:sz="0" w:space="0" w:color="auto"/>
        <w:bottom w:val="none" w:sz="0" w:space="0" w:color="auto"/>
        <w:right w:val="none" w:sz="0" w:space="0" w:color="auto"/>
      </w:divBdr>
    </w:div>
    <w:div w:id="1243100540">
      <w:bodyDiv w:val="1"/>
      <w:marLeft w:val="0"/>
      <w:marRight w:val="0"/>
      <w:marTop w:val="0"/>
      <w:marBottom w:val="0"/>
      <w:divBdr>
        <w:top w:val="none" w:sz="0" w:space="0" w:color="auto"/>
        <w:left w:val="none" w:sz="0" w:space="0" w:color="auto"/>
        <w:bottom w:val="none" w:sz="0" w:space="0" w:color="auto"/>
        <w:right w:val="none" w:sz="0" w:space="0" w:color="auto"/>
      </w:divBdr>
    </w:div>
    <w:div w:id="1255743458">
      <w:bodyDiv w:val="1"/>
      <w:marLeft w:val="0"/>
      <w:marRight w:val="0"/>
      <w:marTop w:val="0"/>
      <w:marBottom w:val="0"/>
      <w:divBdr>
        <w:top w:val="none" w:sz="0" w:space="0" w:color="auto"/>
        <w:left w:val="none" w:sz="0" w:space="0" w:color="auto"/>
        <w:bottom w:val="none" w:sz="0" w:space="0" w:color="auto"/>
        <w:right w:val="none" w:sz="0" w:space="0" w:color="auto"/>
      </w:divBdr>
    </w:div>
    <w:div w:id="1286152875">
      <w:bodyDiv w:val="1"/>
      <w:marLeft w:val="0"/>
      <w:marRight w:val="0"/>
      <w:marTop w:val="0"/>
      <w:marBottom w:val="0"/>
      <w:divBdr>
        <w:top w:val="none" w:sz="0" w:space="0" w:color="auto"/>
        <w:left w:val="none" w:sz="0" w:space="0" w:color="auto"/>
        <w:bottom w:val="none" w:sz="0" w:space="0" w:color="auto"/>
        <w:right w:val="none" w:sz="0" w:space="0" w:color="auto"/>
      </w:divBdr>
    </w:div>
    <w:div w:id="1329795880">
      <w:bodyDiv w:val="1"/>
      <w:marLeft w:val="0"/>
      <w:marRight w:val="0"/>
      <w:marTop w:val="0"/>
      <w:marBottom w:val="0"/>
      <w:divBdr>
        <w:top w:val="none" w:sz="0" w:space="0" w:color="auto"/>
        <w:left w:val="none" w:sz="0" w:space="0" w:color="auto"/>
        <w:bottom w:val="none" w:sz="0" w:space="0" w:color="auto"/>
        <w:right w:val="none" w:sz="0" w:space="0" w:color="auto"/>
      </w:divBdr>
    </w:div>
    <w:div w:id="1342122749">
      <w:bodyDiv w:val="1"/>
      <w:marLeft w:val="0"/>
      <w:marRight w:val="0"/>
      <w:marTop w:val="0"/>
      <w:marBottom w:val="0"/>
      <w:divBdr>
        <w:top w:val="none" w:sz="0" w:space="0" w:color="auto"/>
        <w:left w:val="none" w:sz="0" w:space="0" w:color="auto"/>
        <w:bottom w:val="none" w:sz="0" w:space="0" w:color="auto"/>
        <w:right w:val="none" w:sz="0" w:space="0" w:color="auto"/>
      </w:divBdr>
    </w:div>
    <w:div w:id="1368603800">
      <w:bodyDiv w:val="1"/>
      <w:marLeft w:val="0"/>
      <w:marRight w:val="0"/>
      <w:marTop w:val="0"/>
      <w:marBottom w:val="0"/>
      <w:divBdr>
        <w:top w:val="none" w:sz="0" w:space="0" w:color="auto"/>
        <w:left w:val="none" w:sz="0" w:space="0" w:color="auto"/>
        <w:bottom w:val="none" w:sz="0" w:space="0" w:color="auto"/>
        <w:right w:val="none" w:sz="0" w:space="0" w:color="auto"/>
      </w:divBdr>
    </w:div>
    <w:div w:id="1393380850">
      <w:bodyDiv w:val="1"/>
      <w:marLeft w:val="0"/>
      <w:marRight w:val="0"/>
      <w:marTop w:val="0"/>
      <w:marBottom w:val="0"/>
      <w:divBdr>
        <w:top w:val="none" w:sz="0" w:space="0" w:color="auto"/>
        <w:left w:val="none" w:sz="0" w:space="0" w:color="auto"/>
        <w:bottom w:val="none" w:sz="0" w:space="0" w:color="auto"/>
        <w:right w:val="none" w:sz="0" w:space="0" w:color="auto"/>
      </w:divBdr>
    </w:div>
    <w:div w:id="1426611948">
      <w:bodyDiv w:val="1"/>
      <w:marLeft w:val="0"/>
      <w:marRight w:val="0"/>
      <w:marTop w:val="0"/>
      <w:marBottom w:val="0"/>
      <w:divBdr>
        <w:top w:val="none" w:sz="0" w:space="0" w:color="auto"/>
        <w:left w:val="none" w:sz="0" w:space="0" w:color="auto"/>
        <w:bottom w:val="none" w:sz="0" w:space="0" w:color="auto"/>
        <w:right w:val="none" w:sz="0" w:space="0" w:color="auto"/>
      </w:divBdr>
    </w:div>
    <w:div w:id="1443181362">
      <w:bodyDiv w:val="1"/>
      <w:marLeft w:val="0"/>
      <w:marRight w:val="0"/>
      <w:marTop w:val="0"/>
      <w:marBottom w:val="0"/>
      <w:divBdr>
        <w:top w:val="none" w:sz="0" w:space="0" w:color="auto"/>
        <w:left w:val="none" w:sz="0" w:space="0" w:color="auto"/>
        <w:bottom w:val="none" w:sz="0" w:space="0" w:color="auto"/>
        <w:right w:val="none" w:sz="0" w:space="0" w:color="auto"/>
      </w:divBdr>
    </w:div>
    <w:div w:id="1462043028">
      <w:bodyDiv w:val="1"/>
      <w:marLeft w:val="0"/>
      <w:marRight w:val="0"/>
      <w:marTop w:val="0"/>
      <w:marBottom w:val="0"/>
      <w:divBdr>
        <w:top w:val="none" w:sz="0" w:space="0" w:color="auto"/>
        <w:left w:val="none" w:sz="0" w:space="0" w:color="auto"/>
        <w:bottom w:val="none" w:sz="0" w:space="0" w:color="auto"/>
        <w:right w:val="none" w:sz="0" w:space="0" w:color="auto"/>
      </w:divBdr>
    </w:div>
    <w:div w:id="1481922061">
      <w:bodyDiv w:val="1"/>
      <w:marLeft w:val="0"/>
      <w:marRight w:val="0"/>
      <w:marTop w:val="0"/>
      <w:marBottom w:val="0"/>
      <w:divBdr>
        <w:top w:val="none" w:sz="0" w:space="0" w:color="auto"/>
        <w:left w:val="none" w:sz="0" w:space="0" w:color="auto"/>
        <w:bottom w:val="none" w:sz="0" w:space="0" w:color="auto"/>
        <w:right w:val="none" w:sz="0" w:space="0" w:color="auto"/>
      </w:divBdr>
    </w:div>
    <w:div w:id="1485661831">
      <w:bodyDiv w:val="1"/>
      <w:marLeft w:val="0"/>
      <w:marRight w:val="0"/>
      <w:marTop w:val="0"/>
      <w:marBottom w:val="0"/>
      <w:divBdr>
        <w:top w:val="none" w:sz="0" w:space="0" w:color="auto"/>
        <w:left w:val="none" w:sz="0" w:space="0" w:color="auto"/>
        <w:bottom w:val="none" w:sz="0" w:space="0" w:color="auto"/>
        <w:right w:val="none" w:sz="0" w:space="0" w:color="auto"/>
      </w:divBdr>
    </w:div>
    <w:div w:id="1525628372">
      <w:bodyDiv w:val="1"/>
      <w:marLeft w:val="0"/>
      <w:marRight w:val="0"/>
      <w:marTop w:val="0"/>
      <w:marBottom w:val="0"/>
      <w:divBdr>
        <w:top w:val="none" w:sz="0" w:space="0" w:color="auto"/>
        <w:left w:val="none" w:sz="0" w:space="0" w:color="auto"/>
        <w:bottom w:val="none" w:sz="0" w:space="0" w:color="auto"/>
        <w:right w:val="none" w:sz="0" w:space="0" w:color="auto"/>
      </w:divBdr>
    </w:div>
    <w:div w:id="1547910058">
      <w:bodyDiv w:val="1"/>
      <w:marLeft w:val="0"/>
      <w:marRight w:val="0"/>
      <w:marTop w:val="0"/>
      <w:marBottom w:val="0"/>
      <w:divBdr>
        <w:top w:val="none" w:sz="0" w:space="0" w:color="auto"/>
        <w:left w:val="none" w:sz="0" w:space="0" w:color="auto"/>
        <w:bottom w:val="none" w:sz="0" w:space="0" w:color="auto"/>
        <w:right w:val="none" w:sz="0" w:space="0" w:color="auto"/>
      </w:divBdr>
      <w:divsChild>
        <w:div w:id="1647853606">
          <w:marLeft w:val="0"/>
          <w:marRight w:val="0"/>
          <w:marTop w:val="225"/>
          <w:marBottom w:val="300"/>
          <w:divBdr>
            <w:top w:val="none" w:sz="0" w:space="0" w:color="auto"/>
            <w:left w:val="none" w:sz="0" w:space="0" w:color="auto"/>
            <w:bottom w:val="none" w:sz="0" w:space="0" w:color="auto"/>
            <w:right w:val="none" w:sz="0" w:space="0" w:color="auto"/>
          </w:divBdr>
          <w:divsChild>
            <w:div w:id="30814294">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558584143">
      <w:bodyDiv w:val="1"/>
      <w:marLeft w:val="0"/>
      <w:marRight w:val="0"/>
      <w:marTop w:val="0"/>
      <w:marBottom w:val="0"/>
      <w:divBdr>
        <w:top w:val="none" w:sz="0" w:space="0" w:color="auto"/>
        <w:left w:val="none" w:sz="0" w:space="0" w:color="auto"/>
        <w:bottom w:val="none" w:sz="0" w:space="0" w:color="auto"/>
        <w:right w:val="none" w:sz="0" w:space="0" w:color="auto"/>
      </w:divBdr>
    </w:div>
    <w:div w:id="1569532459">
      <w:bodyDiv w:val="1"/>
      <w:marLeft w:val="0"/>
      <w:marRight w:val="0"/>
      <w:marTop w:val="0"/>
      <w:marBottom w:val="0"/>
      <w:divBdr>
        <w:top w:val="none" w:sz="0" w:space="0" w:color="auto"/>
        <w:left w:val="none" w:sz="0" w:space="0" w:color="auto"/>
        <w:bottom w:val="none" w:sz="0" w:space="0" w:color="auto"/>
        <w:right w:val="none" w:sz="0" w:space="0" w:color="auto"/>
      </w:divBdr>
    </w:div>
    <w:div w:id="1589970167">
      <w:bodyDiv w:val="1"/>
      <w:marLeft w:val="0"/>
      <w:marRight w:val="0"/>
      <w:marTop w:val="0"/>
      <w:marBottom w:val="0"/>
      <w:divBdr>
        <w:top w:val="none" w:sz="0" w:space="0" w:color="auto"/>
        <w:left w:val="none" w:sz="0" w:space="0" w:color="auto"/>
        <w:bottom w:val="none" w:sz="0" w:space="0" w:color="auto"/>
        <w:right w:val="none" w:sz="0" w:space="0" w:color="auto"/>
      </w:divBdr>
    </w:div>
    <w:div w:id="1591967629">
      <w:bodyDiv w:val="1"/>
      <w:marLeft w:val="0"/>
      <w:marRight w:val="0"/>
      <w:marTop w:val="0"/>
      <w:marBottom w:val="0"/>
      <w:divBdr>
        <w:top w:val="none" w:sz="0" w:space="0" w:color="auto"/>
        <w:left w:val="none" w:sz="0" w:space="0" w:color="auto"/>
        <w:bottom w:val="none" w:sz="0" w:space="0" w:color="auto"/>
        <w:right w:val="none" w:sz="0" w:space="0" w:color="auto"/>
      </w:divBdr>
    </w:div>
    <w:div w:id="1603492450">
      <w:bodyDiv w:val="1"/>
      <w:marLeft w:val="0"/>
      <w:marRight w:val="0"/>
      <w:marTop w:val="0"/>
      <w:marBottom w:val="0"/>
      <w:divBdr>
        <w:top w:val="none" w:sz="0" w:space="0" w:color="auto"/>
        <w:left w:val="none" w:sz="0" w:space="0" w:color="auto"/>
        <w:bottom w:val="none" w:sz="0" w:space="0" w:color="auto"/>
        <w:right w:val="none" w:sz="0" w:space="0" w:color="auto"/>
      </w:divBdr>
    </w:div>
    <w:div w:id="1647322249">
      <w:bodyDiv w:val="1"/>
      <w:marLeft w:val="0"/>
      <w:marRight w:val="0"/>
      <w:marTop w:val="0"/>
      <w:marBottom w:val="0"/>
      <w:divBdr>
        <w:top w:val="none" w:sz="0" w:space="0" w:color="auto"/>
        <w:left w:val="none" w:sz="0" w:space="0" w:color="auto"/>
        <w:bottom w:val="none" w:sz="0" w:space="0" w:color="auto"/>
        <w:right w:val="none" w:sz="0" w:space="0" w:color="auto"/>
      </w:divBdr>
    </w:div>
    <w:div w:id="1664313240">
      <w:bodyDiv w:val="1"/>
      <w:marLeft w:val="0"/>
      <w:marRight w:val="0"/>
      <w:marTop w:val="0"/>
      <w:marBottom w:val="0"/>
      <w:divBdr>
        <w:top w:val="none" w:sz="0" w:space="0" w:color="auto"/>
        <w:left w:val="none" w:sz="0" w:space="0" w:color="auto"/>
        <w:bottom w:val="none" w:sz="0" w:space="0" w:color="auto"/>
        <w:right w:val="none" w:sz="0" w:space="0" w:color="auto"/>
      </w:divBdr>
    </w:div>
    <w:div w:id="1665622172">
      <w:bodyDiv w:val="1"/>
      <w:marLeft w:val="0"/>
      <w:marRight w:val="0"/>
      <w:marTop w:val="0"/>
      <w:marBottom w:val="0"/>
      <w:divBdr>
        <w:top w:val="none" w:sz="0" w:space="0" w:color="auto"/>
        <w:left w:val="none" w:sz="0" w:space="0" w:color="auto"/>
        <w:bottom w:val="none" w:sz="0" w:space="0" w:color="auto"/>
        <w:right w:val="none" w:sz="0" w:space="0" w:color="auto"/>
      </w:divBdr>
    </w:div>
    <w:div w:id="1695418257">
      <w:bodyDiv w:val="1"/>
      <w:marLeft w:val="0"/>
      <w:marRight w:val="0"/>
      <w:marTop w:val="0"/>
      <w:marBottom w:val="0"/>
      <w:divBdr>
        <w:top w:val="none" w:sz="0" w:space="0" w:color="auto"/>
        <w:left w:val="none" w:sz="0" w:space="0" w:color="auto"/>
        <w:bottom w:val="none" w:sz="0" w:space="0" w:color="auto"/>
        <w:right w:val="none" w:sz="0" w:space="0" w:color="auto"/>
      </w:divBdr>
    </w:div>
    <w:div w:id="1719091632">
      <w:bodyDiv w:val="1"/>
      <w:marLeft w:val="0"/>
      <w:marRight w:val="0"/>
      <w:marTop w:val="0"/>
      <w:marBottom w:val="0"/>
      <w:divBdr>
        <w:top w:val="none" w:sz="0" w:space="0" w:color="auto"/>
        <w:left w:val="none" w:sz="0" w:space="0" w:color="auto"/>
        <w:bottom w:val="none" w:sz="0" w:space="0" w:color="auto"/>
        <w:right w:val="none" w:sz="0" w:space="0" w:color="auto"/>
      </w:divBdr>
    </w:div>
    <w:div w:id="1722366852">
      <w:bodyDiv w:val="1"/>
      <w:marLeft w:val="0"/>
      <w:marRight w:val="0"/>
      <w:marTop w:val="0"/>
      <w:marBottom w:val="0"/>
      <w:divBdr>
        <w:top w:val="none" w:sz="0" w:space="0" w:color="auto"/>
        <w:left w:val="none" w:sz="0" w:space="0" w:color="auto"/>
        <w:bottom w:val="none" w:sz="0" w:space="0" w:color="auto"/>
        <w:right w:val="none" w:sz="0" w:space="0" w:color="auto"/>
      </w:divBdr>
    </w:div>
    <w:div w:id="1751154443">
      <w:bodyDiv w:val="1"/>
      <w:marLeft w:val="0"/>
      <w:marRight w:val="0"/>
      <w:marTop w:val="0"/>
      <w:marBottom w:val="0"/>
      <w:divBdr>
        <w:top w:val="none" w:sz="0" w:space="0" w:color="auto"/>
        <w:left w:val="none" w:sz="0" w:space="0" w:color="auto"/>
        <w:bottom w:val="none" w:sz="0" w:space="0" w:color="auto"/>
        <w:right w:val="none" w:sz="0" w:space="0" w:color="auto"/>
      </w:divBdr>
    </w:div>
    <w:div w:id="1764107541">
      <w:bodyDiv w:val="1"/>
      <w:marLeft w:val="0"/>
      <w:marRight w:val="0"/>
      <w:marTop w:val="0"/>
      <w:marBottom w:val="0"/>
      <w:divBdr>
        <w:top w:val="none" w:sz="0" w:space="0" w:color="auto"/>
        <w:left w:val="none" w:sz="0" w:space="0" w:color="auto"/>
        <w:bottom w:val="none" w:sz="0" w:space="0" w:color="auto"/>
        <w:right w:val="none" w:sz="0" w:space="0" w:color="auto"/>
      </w:divBdr>
    </w:div>
    <w:div w:id="1836997683">
      <w:bodyDiv w:val="1"/>
      <w:marLeft w:val="0"/>
      <w:marRight w:val="0"/>
      <w:marTop w:val="0"/>
      <w:marBottom w:val="0"/>
      <w:divBdr>
        <w:top w:val="none" w:sz="0" w:space="0" w:color="auto"/>
        <w:left w:val="none" w:sz="0" w:space="0" w:color="auto"/>
        <w:bottom w:val="none" w:sz="0" w:space="0" w:color="auto"/>
        <w:right w:val="none" w:sz="0" w:space="0" w:color="auto"/>
      </w:divBdr>
    </w:div>
    <w:div w:id="1844785187">
      <w:bodyDiv w:val="1"/>
      <w:marLeft w:val="0"/>
      <w:marRight w:val="0"/>
      <w:marTop w:val="0"/>
      <w:marBottom w:val="0"/>
      <w:divBdr>
        <w:top w:val="none" w:sz="0" w:space="0" w:color="auto"/>
        <w:left w:val="none" w:sz="0" w:space="0" w:color="auto"/>
        <w:bottom w:val="none" w:sz="0" w:space="0" w:color="auto"/>
        <w:right w:val="none" w:sz="0" w:space="0" w:color="auto"/>
      </w:divBdr>
    </w:div>
    <w:div w:id="1845244288">
      <w:bodyDiv w:val="1"/>
      <w:marLeft w:val="0"/>
      <w:marRight w:val="0"/>
      <w:marTop w:val="0"/>
      <w:marBottom w:val="0"/>
      <w:divBdr>
        <w:top w:val="none" w:sz="0" w:space="0" w:color="auto"/>
        <w:left w:val="none" w:sz="0" w:space="0" w:color="auto"/>
        <w:bottom w:val="none" w:sz="0" w:space="0" w:color="auto"/>
        <w:right w:val="none" w:sz="0" w:space="0" w:color="auto"/>
      </w:divBdr>
    </w:div>
    <w:div w:id="1856074621">
      <w:bodyDiv w:val="1"/>
      <w:marLeft w:val="0"/>
      <w:marRight w:val="0"/>
      <w:marTop w:val="0"/>
      <w:marBottom w:val="0"/>
      <w:divBdr>
        <w:top w:val="none" w:sz="0" w:space="0" w:color="auto"/>
        <w:left w:val="none" w:sz="0" w:space="0" w:color="auto"/>
        <w:bottom w:val="none" w:sz="0" w:space="0" w:color="auto"/>
        <w:right w:val="none" w:sz="0" w:space="0" w:color="auto"/>
      </w:divBdr>
    </w:div>
    <w:div w:id="1866751429">
      <w:bodyDiv w:val="1"/>
      <w:marLeft w:val="0"/>
      <w:marRight w:val="0"/>
      <w:marTop w:val="0"/>
      <w:marBottom w:val="0"/>
      <w:divBdr>
        <w:top w:val="none" w:sz="0" w:space="0" w:color="auto"/>
        <w:left w:val="none" w:sz="0" w:space="0" w:color="auto"/>
        <w:bottom w:val="none" w:sz="0" w:space="0" w:color="auto"/>
        <w:right w:val="none" w:sz="0" w:space="0" w:color="auto"/>
      </w:divBdr>
    </w:div>
    <w:div w:id="1880236916">
      <w:bodyDiv w:val="1"/>
      <w:marLeft w:val="0"/>
      <w:marRight w:val="0"/>
      <w:marTop w:val="0"/>
      <w:marBottom w:val="0"/>
      <w:divBdr>
        <w:top w:val="none" w:sz="0" w:space="0" w:color="auto"/>
        <w:left w:val="none" w:sz="0" w:space="0" w:color="auto"/>
        <w:bottom w:val="none" w:sz="0" w:space="0" w:color="auto"/>
        <w:right w:val="none" w:sz="0" w:space="0" w:color="auto"/>
      </w:divBdr>
    </w:div>
    <w:div w:id="1889679492">
      <w:bodyDiv w:val="1"/>
      <w:marLeft w:val="0"/>
      <w:marRight w:val="0"/>
      <w:marTop w:val="0"/>
      <w:marBottom w:val="0"/>
      <w:divBdr>
        <w:top w:val="none" w:sz="0" w:space="0" w:color="auto"/>
        <w:left w:val="none" w:sz="0" w:space="0" w:color="auto"/>
        <w:bottom w:val="none" w:sz="0" w:space="0" w:color="auto"/>
        <w:right w:val="none" w:sz="0" w:space="0" w:color="auto"/>
      </w:divBdr>
    </w:div>
    <w:div w:id="1909534588">
      <w:bodyDiv w:val="1"/>
      <w:marLeft w:val="0"/>
      <w:marRight w:val="0"/>
      <w:marTop w:val="0"/>
      <w:marBottom w:val="0"/>
      <w:divBdr>
        <w:top w:val="none" w:sz="0" w:space="0" w:color="auto"/>
        <w:left w:val="none" w:sz="0" w:space="0" w:color="auto"/>
        <w:bottom w:val="none" w:sz="0" w:space="0" w:color="auto"/>
        <w:right w:val="none" w:sz="0" w:space="0" w:color="auto"/>
      </w:divBdr>
    </w:div>
    <w:div w:id="1948200258">
      <w:bodyDiv w:val="1"/>
      <w:marLeft w:val="0"/>
      <w:marRight w:val="0"/>
      <w:marTop w:val="0"/>
      <w:marBottom w:val="0"/>
      <w:divBdr>
        <w:top w:val="none" w:sz="0" w:space="0" w:color="auto"/>
        <w:left w:val="none" w:sz="0" w:space="0" w:color="auto"/>
        <w:bottom w:val="none" w:sz="0" w:space="0" w:color="auto"/>
        <w:right w:val="none" w:sz="0" w:space="0" w:color="auto"/>
      </w:divBdr>
    </w:div>
    <w:div w:id="1988388397">
      <w:bodyDiv w:val="1"/>
      <w:marLeft w:val="0"/>
      <w:marRight w:val="0"/>
      <w:marTop w:val="0"/>
      <w:marBottom w:val="0"/>
      <w:divBdr>
        <w:top w:val="none" w:sz="0" w:space="0" w:color="auto"/>
        <w:left w:val="none" w:sz="0" w:space="0" w:color="auto"/>
        <w:bottom w:val="none" w:sz="0" w:space="0" w:color="auto"/>
        <w:right w:val="none" w:sz="0" w:space="0" w:color="auto"/>
      </w:divBdr>
    </w:div>
    <w:div w:id="2008363921">
      <w:bodyDiv w:val="1"/>
      <w:marLeft w:val="0"/>
      <w:marRight w:val="0"/>
      <w:marTop w:val="0"/>
      <w:marBottom w:val="0"/>
      <w:divBdr>
        <w:top w:val="none" w:sz="0" w:space="0" w:color="auto"/>
        <w:left w:val="none" w:sz="0" w:space="0" w:color="auto"/>
        <w:bottom w:val="none" w:sz="0" w:space="0" w:color="auto"/>
        <w:right w:val="none" w:sz="0" w:space="0" w:color="auto"/>
      </w:divBdr>
    </w:div>
    <w:div w:id="2037078904">
      <w:bodyDiv w:val="1"/>
      <w:marLeft w:val="0"/>
      <w:marRight w:val="0"/>
      <w:marTop w:val="0"/>
      <w:marBottom w:val="0"/>
      <w:divBdr>
        <w:top w:val="none" w:sz="0" w:space="0" w:color="auto"/>
        <w:left w:val="none" w:sz="0" w:space="0" w:color="auto"/>
        <w:bottom w:val="none" w:sz="0" w:space="0" w:color="auto"/>
        <w:right w:val="none" w:sz="0" w:space="0" w:color="auto"/>
      </w:divBdr>
    </w:div>
    <w:div w:id="2047944923">
      <w:bodyDiv w:val="1"/>
      <w:marLeft w:val="0"/>
      <w:marRight w:val="0"/>
      <w:marTop w:val="0"/>
      <w:marBottom w:val="0"/>
      <w:divBdr>
        <w:top w:val="none" w:sz="0" w:space="0" w:color="auto"/>
        <w:left w:val="none" w:sz="0" w:space="0" w:color="auto"/>
        <w:bottom w:val="none" w:sz="0" w:space="0" w:color="auto"/>
        <w:right w:val="none" w:sz="0" w:space="0" w:color="auto"/>
      </w:divBdr>
    </w:div>
    <w:div w:id="2062513476">
      <w:bodyDiv w:val="1"/>
      <w:marLeft w:val="0"/>
      <w:marRight w:val="0"/>
      <w:marTop w:val="0"/>
      <w:marBottom w:val="0"/>
      <w:divBdr>
        <w:top w:val="none" w:sz="0" w:space="0" w:color="auto"/>
        <w:left w:val="none" w:sz="0" w:space="0" w:color="auto"/>
        <w:bottom w:val="none" w:sz="0" w:space="0" w:color="auto"/>
        <w:right w:val="none" w:sz="0" w:space="0" w:color="auto"/>
      </w:divBdr>
    </w:div>
    <w:div w:id="2099597693">
      <w:bodyDiv w:val="1"/>
      <w:marLeft w:val="0"/>
      <w:marRight w:val="0"/>
      <w:marTop w:val="0"/>
      <w:marBottom w:val="0"/>
      <w:divBdr>
        <w:top w:val="none" w:sz="0" w:space="0" w:color="auto"/>
        <w:left w:val="none" w:sz="0" w:space="0" w:color="auto"/>
        <w:bottom w:val="none" w:sz="0" w:space="0" w:color="auto"/>
        <w:right w:val="none" w:sz="0" w:space="0" w:color="auto"/>
      </w:divBdr>
    </w:div>
    <w:div w:id="2125882347">
      <w:bodyDiv w:val="1"/>
      <w:marLeft w:val="0"/>
      <w:marRight w:val="0"/>
      <w:marTop w:val="0"/>
      <w:marBottom w:val="0"/>
      <w:divBdr>
        <w:top w:val="none" w:sz="0" w:space="0" w:color="auto"/>
        <w:left w:val="none" w:sz="0" w:space="0" w:color="auto"/>
        <w:bottom w:val="none" w:sz="0" w:space="0" w:color="auto"/>
        <w:right w:val="none" w:sz="0" w:space="0" w:color="auto"/>
      </w:divBdr>
    </w:div>
    <w:div w:id="2134209560">
      <w:bodyDiv w:val="1"/>
      <w:marLeft w:val="0"/>
      <w:marRight w:val="0"/>
      <w:marTop w:val="0"/>
      <w:marBottom w:val="0"/>
      <w:divBdr>
        <w:top w:val="none" w:sz="0" w:space="0" w:color="auto"/>
        <w:left w:val="none" w:sz="0" w:space="0" w:color="auto"/>
        <w:bottom w:val="none" w:sz="0" w:space="0" w:color="auto"/>
        <w:right w:val="none" w:sz="0" w:space="0" w:color="auto"/>
      </w:divBdr>
      <w:divsChild>
        <w:div w:id="1174225901">
          <w:marLeft w:val="0"/>
          <w:marRight w:val="0"/>
          <w:marTop w:val="0"/>
          <w:marBottom w:val="0"/>
          <w:divBdr>
            <w:top w:val="none" w:sz="0" w:space="0" w:color="auto"/>
            <w:left w:val="none" w:sz="0" w:space="0" w:color="auto"/>
            <w:bottom w:val="none" w:sz="0" w:space="0" w:color="auto"/>
            <w:right w:val="none" w:sz="0" w:space="0" w:color="auto"/>
          </w:divBdr>
          <w:divsChild>
            <w:div w:id="33311381">
              <w:marLeft w:val="0"/>
              <w:marRight w:val="0"/>
              <w:marTop w:val="0"/>
              <w:marBottom w:val="0"/>
              <w:divBdr>
                <w:top w:val="none" w:sz="0" w:space="0" w:color="auto"/>
                <w:left w:val="none" w:sz="0" w:space="0" w:color="auto"/>
                <w:bottom w:val="none" w:sz="0" w:space="0" w:color="auto"/>
                <w:right w:val="none" w:sz="0" w:space="0" w:color="auto"/>
              </w:divBdr>
              <w:divsChild>
                <w:div w:id="907768239">
                  <w:marLeft w:val="0"/>
                  <w:marRight w:val="0"/>
                  <w:marTop w:val="0"/>
                  <w:marBottom w:val="0"/>
                  <w:divBdr>
                    <w:top w:val="none" w:sz="0" w:space="0" w:color="auto"/>
                    <w:left w:val="none" w:sz="0" w:space="0" w:color="auto"/>
                    <w:bottom w:val="none" w:sz="0" w:space="0" w:color="auto"/>
                    <w:right w:val="none" w:sz="0" w:space="0" w:color="auto"/>
                  </w:divBdr>
                </w:div>
                <w:div w:id="2118018473">
                  <w:marLeft w:val="-15"/>
                  <w:marRight w:val="-15"/>
                  <w:marTop w:val="0"/>
                  <w:marBottom w:val="0"/>
                  <w:divBdr>
                    <w:top w:val="none" w:sz="0" w:space="0" w:color="auto"/>
                    <w:left w:val="none" w:sz="0" w:space="0" w:color="auto"/>
                    <w:bottom w:val="none" w:sz="0" w:space="0" w:color="auto"/>
                    <w:right w:val="none" w:sz="0" w:space="0" w:color="auto"/>
                  </w:divBdr>
                </w:div>
              </w:divsChild>
            </w:div>
          </w:divsChild>
        </w:div>
      </w:divsChild>
    </w:div>
    <w:div w:id="2137018838">
      <w:bodyDiv w:val="1"/>
      <w:marLeft w:val="0"/>
      <w:marRight w:val="0"/>
      <w:marTop w:val="0"/>
      <w:marBottom w:val="0"/>
      <w:divBdr>
        <w:top w:val="none" w:sz="0" w:space="0" w:color="auto"/>
        <w:left w:val="none" w:sz="0" w:space="0" w:color="auto"/>
        <w:bottom w:val="none" w:sz="0" w:space="0" w:color="auto"/>
        <w:right w:val="none" w:sz="0" w:space="0" w:color="auto"/>
      </w:divBdr>
    </w:div>
    <w:div w:id="21414586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CIB21</b:Tag>
    <b:SourceType>InternetSite</b:SourceType>
    <b:Guid>{8FFA9B87-7D73-4904-8ABA-3222C03147A8}</b:Guid>
    <b:Title>History of CIBC FirstCaribbean</b:Title>
    <b:Author>
      <b:Author>
        <b:Corporate>CIBC FirstCaribbean</b:Corporate>
      </b:Author>
    </b:Author>
    <b:YearAccessed>2021</b:YearAccessed>
    <b:MonthAccessed>NOV</b:MonthAccessed>
    <b:DayAccessed>6</b:DayAccessed>
    <b:URL>https://www.cibcfcib.com/about-us/corporate-profile/history</b:URL>
    <b:RefOrder>1</b:RefOrder>
  </b:Source>
  <b:Source>
    <b:Tag>CIB211</b:Tag>
    <b:SourceType>InternetSite</b:SourceType>
    <b:Guid>{25D494E0-CB8C-4B23-B705-8A0361ED150C}</b:Guid>
    <b:Author>
      <b:Author>
        <b:Corporate>CIBC FirstCaribbean </b:Corporate>
      </b:Author>
    </b:Author>
    <b:Title>CIBC FirstCaribbean branches</b:Title>
    <b:YearAccessed>2021</b:YearAccessed>
    <b:MonthAccessed>Nov</b:MonthAccessed>
    <b:DayAccessed>06</b:DayAccessed>
    <b:URL>https://www.cibcfcib.com/locations</b:URL>
    <b:RefOrder>2</b:RefOrder>
  </b:Source>
  <b:Source>
    <b:Tag>USA13</b:Tag>
    <b:SourceType>InternetSite</b:SourceType>
    <b:Guid>{A4DBB1ED-FB23-46D5-BD4E-295675FCB184}</b:Guid>
    <b:Author>
      <b:Author>
        <b:Corporate>USA Today News</b:Corporate>
      </b:Author>
    </b:Author>
    <b:Title>U.S. seeks data on account holders at Caribbean bank</b:Title>
    <b:Year>2013</b:Year>
    <b:YearAccessed>2021</b:YearAccessed>
    <b:URL>https://www.usatoday.com/story/money/business/2013/05/02/carribbean-bank-irs/2131327/</b:URL>
    <b:RefOrder>3</b:RefOrder>
  </b:Source>
  <b:Source>
    <b:Tag>Sea21</b:Tag>
    <b:SourceType>InternetSite</b:SourceType>
    <b:Guid>{86C9C753-6680-41DE-916F-82BF86895105}</b:Guid>
    <b:Author>
      <b:Author>
        <b:Corporate>Searchlight</b:Corporate>
      </b:Author>
    </b:Author>
    <b:Title>CIBC FCIB to sell its banking assets in 4 OECS countries and Aruba</b:Title>
    <b:Year>2021</b:Year>
    <b:YearAccessed>2021</b:YearAccessed>
    <b:MonthAccessed>Nov</b:MonthAccessed>
    <b:DayAccessed>8</b:DayAccessed>
    <b:URL>https://searchlight.vc/press-release/2021/10/12/cibc-fcib-to-sell-its-banking-assets-in-4-oecs-countries-and-aruba/</b:URL>
    <b:RefOrder>4</b:RefOrder>
  </b:Source>
  <b:Source>
    <b:Tag>Mar21</b:Tag>
    <b:SourceType>InternetSite</b:SourceType>
    <b:Guid>{D885879A-9B09-4D61-B3FF-0EE898B1918F}</b:Guid>
    <b:Author>
      <b:Author>
        <b:NameList>
          <b:Person>
            <b:Last>Bonham</b:Last>
            <b:First>Mark</b:First>
            <b:Middle>S.</b:Middle>
          </b:Person>
        </b:NameList>
      </b:Author>
    </b:Author>
    <b:Title>Canadian Imperial Bank of Commerce (CIBC)</b:Title>
    <b:Year>2021</b:Year>
    <b:YearAccessed>2021</b:YearAccessed>
    <b:MonthAccessed>Nov</b:MonthAccessed>
    <b:DayAccessed>9</b:DayAccessed>
    <b:URL>https://www.thecanadianencyclopedia.ca/en/article/canadian-imperial-bank-of-commerce</b:URL>
    <b:RefOrder>5</b:RefOrder>
  </b:Source>
  <b:Source>
    <b:Tag>BRE21</b:Tag>
    <b:SourceType>InternetSite</b:SourceType>
    <b:Guid>{A51B651E-E123-46F8-B1A8-6EE90039FECA}</b:Guid>
    <b:Author>
      <b:Author>
        <b:NameList>
          <b:Person>
            <b:Last>RADCLIFFE</b:Last>
            <b:First>BRENT</b:First>
          </b:Person>
        </b:NameList>
      </b:Author>
    </b:Author>
    <b:Title>The Basics of Tariffs and Trade Barriers</b:Title>
    <b:Year>2021</b:Year>
    <b:YearAccessed>2021</b:YearAccessed>
    <b:MonthAccessed>April</b:MonthAccessed>
    <b:DayAccessed>27</b:DayAccessed>
    <b:URL>https://www.investopedia.com/articles/economics/08/tariff-trade-barrier-basics.asp</b:URL>
    <b:RefOrder>6</b:RefOrder>
  </b:Source>
  <b:Source>
    <b:Tag>Jac18</b:Tag>
    <b:SourceType>DocumentFromInternetSite</b:SourceType>
    <b:Guid>{97E00DC2-5BC6-4B22-AF18-63E9FBD1A5D5}</b:Guid>
    <b:Title>Here’s where tariffs are taking a toll across the country, according to the Fed</b:Title>
    <b:Year>2018</b:Year>
    <b:YearAccessed>2021</b:YearAccessed>
    <b:MonthAccessed>Nov</b:MonthAccessed>
    <b:DayAccessed>21</b:DayAccessed>
    <b:URL>https://www.cnbc.com/2018/12/05/federal-reserve-banks-cite-tariffs-trade-war-as-concerns-in-beige-book.html</b:URL>
    <b:Author>
      <b:Author>
        <b:NameList>
          <b:Person>
            <b:Last>Prsmuk</b:Last>
            <b:First>Jacob</b:First>
          </b:Person>
        </b:NameList>
      </b:Author>
    </b:Author>
    <b:Month>Dec</b:Month>
    <b:Day>5</b:Day>
    <b:RefOrder>7</b:RefOrder>
  </b:Source>
  <b:Source>
    <b:Tag>All18</b:Tag>
    <b:SourceType>DocumentFromInternetSite</b:SourceType>
    <b:Guid>{B56951F2-F4A2-41C2-8818-0EFCAF783CE8}</b:Guid>
    <b:Author>
      <b:Author>
        <b:NameList>
          <b:Person>
            <b:Last>Roye</b:Last>
            <b:First>Allen</b:First>
            <b:Middle>Gloe Dizioli and Bejorn Van</b:Middle>
          </b:Person>
        </b:NameList>
      </b:Author>
    </b:Author>
    <b:Title>The resurgence of protectionism: potential implications for global financial stability</b:Title>
    <b:Year>2018</b:Year>
    <b:Month>November </b:Month>
    <b:YearAccessed>2021</b:YearAccessed>
    <b:MonthAccessed>November </b:MonthAccessed>
    <b:DayAccessed>21</b:DayAccessed>
    <b:URL>https://www.ecb.europa.eu/pub/financial-stability/fsr/special/html/ecb.fsrart201811_2.en.html</b:URL>
    <b:RefOrder>8</b:RefOrder>
  </b:Source>
  <b:Source>
    <b:Tag>CIB18</b:Tag>
    <b:SourceType>DocumentFromInternetSite</b:SourceType>
    <b:Guid>{20706890-21E1-4B86-BE37-69C22EED884E}</b:Guid>
    <b:Author>
      <b:Author>
        <b:Corporate>CIBC/FCIB</b:Corporate>
      </b:Author>
    </b:Author>
    <b:Title>Annual Report 2018</b:Title>
    <b:Year>2018</b:Year>
    <b:YearAccessed>2021</b:YearAccessed>
    <b:URL>https://www.cibcfcib.com/binaries/content/assets/annual-reports/2018/cibc-fcib-group-ar-2018.pdf</b:URL>
    <b:RefOrder>9</b:RefOrder>
  </b:Source>
  <b:Source>
    <b:Tag>ByA20</b:Tag>
    <b:SourceType>DocumentFromInternetSite</b:SourceType>
    <b:Guid>{DED4A81D-6533-41B4-A0FF-19E59929DB5B}</b:Guid>
    <b:Author>
      <b:Author>
        <b:NameList>
          <b:Person>
            <b:Last>Ali Compaoré</b:Last>
            <b:First>Montfort</b:First>
            <b:Middle>Mlachila,Rasmané Ouedraogo, and Sandrine Sourouema</b:Middle>
          </b:Person>
        </b:NameList>
      </b:Author>
    </b:Author>
    <b:Title>The Impact of Conflict and Political Instability on Banking Crises in Developing</b:Title>
    <b:Year>2020</b:Year>
    <b:Month>Feb</b:Month>
    <b:YearAccessed>2021</b:YearAccessed>
    <b:MonthAccessed>Nov</b:MonthAccessed>
    <b:URL>file:///C:/Users/Reisa%20Daly/Downloads/wpiea2020041-print-pdf.pdf</b:URL>
    <b:RefOrder>10</b:RefOrder>
  </b:Source>
  <b:Source>
    <b:Tag>ADA21</b:Tag>
    <b:SourceType>DocumentFromInternetSite</b:SourceType>
    <b:Guid>{48E6C935-E939-4F06-832F-29CDA0CAD9ED}</b:Guid>
    <b:Author>
      <b:Author>
        <b:Corporate> ADAM HAYES</b:Corporate>
      </b:Author>
    </b:Author>
    <b:Title>What is Fiscal Policy </b:Title>
    <b:Year>2021</b:Year>
    <b:Month>Oct</b:Month>
    <b:Day>21</b:Day>
    <b:YearAccessed>2021</b:YearAccessed>
    <b:MonthAccessed>Nov</b:MonthAccessed>
    <b:DayAccessed>27</b:DayAccessed>
    <b:URL>https://www.investopedia.com/terms/f/fiscalpolicy.asp</b:URL>
    <b:RefOrder>11</b:RefOrder>
  </b:Source>
  <b:Source>
    <b:Tag>Ins21</b:Tag>
    <b:SourceType>DocumentFromInternetSite</b:SourceType>
    <b:Guid>{64F64DF9-E22D-4B09-84D4-6E5251658C97}</b:Guid>
    <b:Author>
      <b:Author>
        <b:Corporate>Institute for Econonmics &amp; Peace </b:Corporate>
      </b:Author>
    </b:Author>
    <b:Title>Business &amp; Peace Report </b:Title>
    <b:Year>2021</b:Year>
    <b:Month>May</b:Month>
    <b:YearAccessed>2021</b:YearAccessed>
    <b:MonthAccessed>Nov</b:MonthAccessed>
    <b:URL>https://www.visionofhumanity.org/wp-content/uploads/2021/05/BAP-2021-web-FINAL-2-2.pdf</b:URL>
    <b:RefOrder>12</b:RefOrder>
  </b:Source>
  <b:Source>
    <b:Tag>Sta213</b:Tag>
    <b:SourceType>DocumentFromInternetSite</b:SourceType>
    <b:Guid>{9349E140-AA61-4FBD-A887-B47936E4DDD0}</b:Guid>
    <b:Author>
      <b:Author>
        <b:Corporate>Statista</b:Corporate>
      </b:Author>
    </b:Author>
    <b:Title>Global inflation rate from 2026</b:Title>
    <b:Year>2021</b:Year>
    <b:Month>June</b:Month>
    <b:Day>16</b:Day>
    <b:YearAccessed>2021</b:YearAccessed>
    <b:MonthAccessed>Nov</b:MonthAccessed>
    <b:DayAccessed>27</b:DayAccessed>
    <b:URL>https://www.statista.com/statistics/256598/global-inflation-rate-compared-to-previous-year/</b:URL>
    <b:RefOrder>13</b:RefOrder>
  </b:Source>
  <b:Source>
    <b:Tag>Pew21</b:Tag>
    <b:SourceType>DocumentFromInternetSite</b:SourceType>
    <b:Guid>{FA215553-700A-4E7A-85B6-C6D44AA95FE9}</b:Guid>
    <b:Author>
      <b:Author>
        <b:Corporate>Pew Research Center</b:Corporate>
      </b:Author>
    </b:Author>
    <b:Title>Inflation has risen around the world, but the U.S. has seen one of the biggest increases</b:Title>
    <b:Year>2021</b:Year>
    <b:Month>Nov</b:Month>
    <b:Day>24</b:Day>
    <b:YearAccessed>2021</b:YearAccessed>
    <b:MonthAccessed>Nov</b:MonthAccessed>
    <b:DayAccessed>27</b:DayAccessed>
    <b:URL>https://www.pewresearch.org/fact-tank/2021/11/24/inflation-has-risen-around-the-world-but-the-u-s-has-seen-one-of-the-biggest-increases/</b:URL>
    <b:RefOrder>14</b:RefOrder>
  </b:Source>
  <b:Source>
    <b:Tag>Sta214</b:Tag>
    <b:SourceType>DocumentFromInternetSite</b:SourceType>
    <b:Guid>{A4F9ECB5-F29E-470E-8327-1E7894EC7A40}</b:Guid>
    <b:Author>
      <b:Author>
        <b:Corporate>Statista</b:Corporate>
      </b:Author>
    </b:Author>
    <b:Title>Inflation rate in Canada 2026</b:Title>
    <b:Year>2021</b:Year>
    <b:Month>Oct</b:Month>
    <b:Day>20</b:Day>
    <b:YearAccessed>2021</b:YearAccessed>
    <b:MonthAccessed>Nov</b:MonthAccessed>
    <b:DayAccessed>27</b:DayAccessed>
    <b:URL>https://www.statista.com/statistics/271247/inflation-rate-in-canada/</b:URL>
    <b:RefOrder>15</b:RefOrder>
  </b:Source>
  <b:Source>
    <b:Tag>Sta215</b:Tag>
    <b:SourceType>DocumentFromInternetSite</b:SourceType>
    <b:Guid>{90C9C6C6-3E43-4B99-921D-CE129D48BF67}</b:Guid>
    <b:Author>
      <b:Author>
        <b:Corporate>Statistics Canada</b:Corporate>
      </b:Author>
    </b:Author>
    <b:Title>Consumer Price Index, October 2021</b:Title>
    <b:Year>2021</b:Year>
    <b:Month>Nov</b:Month>
    <b:Day>17</b:Day>
    <b:YearAccessed>2021</b:YearAccessed>
    <b:MonthAccessed>Nov </b:MonthAccessed>
    <b:DayAccessed>27</b:DayAccessed>
    <b:URL>https://www150.statcan.gc.ca/n1/daily-quotidien/211117/dq211117a-eng.htm?HPA=1&amp;indid=3665-1&amp;indgeo=0</b:URL>
    <b:RefOrder>16</b:RefOrder>
  </b:Source>
  <b:Source>
    <b:Tag>Sta216</b:Tag>
    <b:SourceType>DocumentFromInternetSite</b:SourceType>
    <b:Guid>{315BE591-ED0D-48B5-B441-CEF88336C101}</b:Guid>
    <b:Author>
      <b:Author>
        <b:Corporate>Statista</b:Corporate>
      </b:Author>
    </b:Author>
    <b:Title>Inflation rate in Latin America and the Caribbean 2026</b:Title>
    <b:Year>2021</b:Year>
    <b:Month>Nov</b:Month>
    <b:Day>24</b:Day>
    <b:YearAccessed>2021</b:YearAccessed>
    <b:MonthAccessed>Nov</b:MonthAccessed>
    <b:DayAccessed>27</b:DayAccessed>
    <b:URL>https://www.statista.com/statistics/698928/inflation-rate-in-latin-america-and-the-caribbean/</b:URL>
    <b:RefOrder>17</b:RefOrder>
  </b:Source>
  <b:Source>
    <b:Tag>The19</b:Tag>
    <b:SourceType>DocumentFromInternetSite</b:SourceType>
    <b:Guid>{9822B696-1CBF-45BF-B102-3C71A8D83A6A}</b:Guid>
    <b:Author>
      <b:Author>
        <b:Corporate> The Institute of Public Finance</b:Corporate>
      </b:Author>
    </b:Author>
    <b:Title>The Impact of Direct and Indirect Taxes on the Growth of the Turkish Economy</b:Title>
    <b:Year>2019</b:Year>
    <b:Month>September</b:Month>
    <b:Day>14</b:Day>
    <b:YearAccessed>2021</b:YearAccessed>
    <b:MonthAccessed>Nov</b:MonthAccessed>
    <b:DayAccessed>27</b:DayAccessed>
    <b:URL>http://www.pse-journal.hr/en/archive/the-impact-of-direct-and-indirect-taxes-on-the-growth-of-the-turkish-economy_4564/</b:URL>
    <b:RefOrder>18</b:RefOrder>
  </b:Source>
  <b:Source>
    <b:Tag>WIL21</b:Tag>
    <b:SourceType>DocumentFromInternetSite</b:SourceType>
    <b:Guid>{FE6AD890-05C6-400A-A132-C6C9DA94FBD2}</b:Guid>
    <b:Author>
      <b:Author>
        <b:NameList>
          <b:Person>
            <b:Last>KENTON</b:Last>
            <b:First>WILL</b:First>
          </b:Person>
        </b:NameList>
      </b:Author>
    </b:Author>
    <b:Title>Disposable Income</b:Title>
    <b:Year>2021</b:Year>
    <b:Month>Feb</b:Month>
    <b:Day>8</b:Day>
    <b:YearAccessed>2021</b:YearAccessed>
    <b:MonthAccessed>Nov</b:MonthAccessed>
    <b:DayAccessed>28</b:DayAccessed>
    <b:URL>https://www.investopedia.com/terms/d/disposableincome.asp</b:URL>
    <b:RefOrder>19</b:RefOrder>
  </b:Source>
  <b:Source>
    <b:Tag>Wor211</b:Tag>
    <b:SourceType>DocumentFromInternetSite</b:SourceType>
    <b:Guid>{6BF4D002-B426-4C97-A1F9-B431EAD58E32}</b:Guid>
    <b:Author>
      <b:Author>
        <b:Corporate>World Bank Group </b:Corporate>
      </b:Author>
    </b:Author>
    <b:Title>Global Economic Prospects </b:Title>
    <b:Year>2021</b:Year>
    <b:Month>June</b:Month>
    <b:YearAccessed>2021</b:YearAccessed>
    <b:MonthAccessed>Nov</b:MonthAccessed>
    <b:DayAccessed>28</b:DayAccessed>
    <b:URL>https://thedocs.worldbank.org/en/doc/600223300a3685fe68016a484ee867fb-0350012021/original/Global-Economic-Prospects-June-2021.pdf</b:URL>
    <b:RefOrder>20</b:RefOrder>
  </b:Source>
  <b:Source>
    <b:Tag>IBI21</b:Tag>
    <b:SourceType>DocumentFromInternetSite</b:SourceType>
    <b:Guid>{6BA0DA40-01C3-41CB-89F8-C74BB95BCAE5}</b:Guid>
    <b:Author>
      <b:Author>
        <b:Corporate>IBISWorld</b:Corporate>
      </b:Author>
    </b:Author>
    <b:Title>Real Household Disposable Income</b:Title>
    <b:Year>2021</b:Year>
    <b:Month>Oct</b:Month>
    <b:Day>16</b:Day>
    <b:YearAccessed>2021</b:YearAccessed>
    <b:MonthAccessed>Nov</b:MonthAccessed>
    <b:DayAccessed>28</b:DayAccessed>
    <b:URL>https://www.ibisworld.com/uk/bed/real-household-disposable-income/33/</b:URL>
    <b:RefOrder>21</b:RefOrder>
  </b:Source>
  <b:Source>
    <b:Tag>IBI211</b:Tag>
    <b:SourceType>DocumentFromInternetSite</b:SourceType>
    <b:Guid>{7B13D92D-6314-43B9-A75D-80B8545CAC34}</b:Guid>
    <b:Author>
      <b:Author>
        <b:Corporate>IBISWorld</b:Corporate>
      </b:Author>
    </b:Author>
    <b:Title>Per Capita Disposable Income</b:Title>
    <b:Year>2021</b:Year>
    <b:Month>Oct</b:Month>
    <b:Day>7</b:Day>
    <b:YearAccessed>2021</b:YearAccessed>
    <b:MonthAccessed>Nov</b:MonthAccessed>
    <b:DayAccessed>28</b:DayAccessed>
    <b:URL>https://www.ibisworld.com/ca/bed/per-capita-disposable-income/15/</b:URL>
    <b:RefOrder>22</b:RefOrder>
  </b:Source>
  <b:Source>
    <b:Tag>Sta217</b:Tag>
    <b:SourceType>DocumentFromInternetSite</b:SourceType>
    <b:Guid>{F72FEBC1-4D18-47AC-A342-C7E9DD898372}</b:Guid>
    <b:Author>
      <b:Author>
        <b:Corporate>Statista</b:Corporate>
      </b:Author>
    </b:Author>
    <b:Title>Year-over-year change of real disposable income in the U.S. 2014-2025</b:Title>
    <b:Year>2021</b:Year>
    <b:Month>Jan</b:Month>
    <b:Day>20</b:Day>
    <b:YearAccessed>2021</b:YearAccessed>
    <b:MonthAccessed>Nov </b:MonthAccessed>
    <b:DayAccessed>28</b:DayAccessed>
    <b:URL>https://www.statista.com/statistics/920812/year-over-year-change-real-disposable-income-us/</b:URL>
    <b:RefOrder>23</b:RefOrder>
  </b:Source>
  <b:Source>
    <b:Tag>Inv211</b:Tag>
    <b:SourceType>DocumentFromInternetSite</b:SourceType>
    <b:Guid>{7D005519-2AAF-475B-AEBA-73581ADAC514}</b:Guid>
    <b:Author>
      <b:Author>
        <b:Corporate>Investopedia</b:Corporate>
      </b:Author>
    </b:Author>
    <b:Title>Unemployment Rate</b:Title>
    <b:Year>2021</b:Year>
    <b:Month>Sept</b:Month>
    <b:Day>28</b:Day>
    <b:YearAccessed>2021</b:YearAccessed>
    <b:MonthAccessed>Nov</b:MonthAccessed>
    <b:DayAccessed>28</b:DayAccessed>
    <b:URL>https://www.investopedia.com/terms/u/unemploymentrate.asp</b:URL>
    <b:RefOrder>24</b:RefOrder>
  </b:Source>
  <b:Source>
    <b:Tag>Uni21</b:Tag>
    <b:SourceType>DocumentFromInternetSite</b:SourceType>
    <b:Guid>{21F0E55B-7E07-4BAD-85B9-C4E59CFC84DE}</b:Guid>
    <b:Author>
      <b:Author>
        <b:Corporate>United Nations</b:Corporate>
      </b:Author>
    </b:Author>
    <b:Title>World Economic Situation And Prospects: November 2021 Briefing, No. 155</b:Title>
    <b:Year>2021</b:Year>
    <b:Month>Nov</b:Month>
    <b:Day>1</b:Day>
    <b:YearAccessed>2021</b:YearAccessed>
    <b:MonthAccessed>Nov</b:MonthAccessed>
    <b:DayAccessed>29</b:DayAccessed>
    <b:URL>https://www.un.org/development/desa/dpad/publication/world-economic-situation-and-prospects-november-2021-briefing-no-155/</b:URL>
    <b:RefOrder>25</b:RefOrder>
  </b:Source>
  <b:Source>
    <b:Tag>Sta218</b:Tag>
    <b:SourceType>DocumentFromInternetSite</b:SourceType>
    <b:Guid>{D6E84E04-FE68-4B93-9FE7-F85A3F992BE8}</b:Guid>
    <b:Author>
      <b:Author>
        <b:Corporate>Statista </b:Corporate>
      </b:Author>
    </b:Author>
    <b:Title>U.S. unemployment rate: seasonally adjusted October 2021</b:Title>
    <b:Year>2021</b:Year>
    <b:Month>Nov </b:Month>
    <b:Day>11</b:Day>
    <b:YearAccessed>2021</b:YearAccessed>
    <b:MonthAccessed>Nov </b:MonthAccessed>
    <b:DayAccessed>29</b:DayAccessed>
    <b:URL>https://www.statista.com/statistics/273909/seasonally-adjusted-monthly-unemployment-rate-in-the-us/</b:URL>
    <b:RefOrder>26</b:RefOrder>
  </b:Source>
  <b:Source>
    <b:Tag>Sta219</b:Tag>
    <b:SourceType>DocumentFromInternetSite</b:SourceType>
    <b:Guid>{7A16785D-C607-476A-A8D8-2D0F0A53A252}</b:Guid>
    <b:Author>
      <b:Author>
        <b:Corporate>Statista </b:Corporate>
      </b:Author>
    </b:Author>
    <b:Title>Unemployment rate in Canada 2026</b:Title>
    <b:Year>2021</b:Year>
    <b:Month>Oct</b:Month>
    <b:Day>20</b:Day>
    <b:YearAccessed>2021</b:YearAccessed>
    <b:MonthAccessed>Nov </b:MonthAccessed>
    <b:DayAccessed>29</b:DayAccessed>
    <b:URL>https://www.statista.com/statistics/263696/unemployment-rate-in-canada/</b:URL>
    <b:RefOrder>27</b:RefOrder>
  </b:Source>
  <b:Source>
    <b:Tag>Wor212</b:Tag>
    <b:SourceType>DocumentFromInternetSite</b:SourceType>
    <b:Guid>{F2CB7DA4-D3DE-49B0-99F8-E0456C4C7CE0}</b:Guid>
    <b:Author>
      <b:Author>
        <b:Corporate>WorldBank </b:Corporate>
      </b:Author>
    </b:Author>
    <b:Title>Unemployment </b:Title>
    <b:Year>2021</b:Year>
    <b:Month>June </b:Month>
    <b:Day>15</b:Day>
    <b:YearAccessed>2021</b:YearAccessed>
    <b:MonthAccessed>Nov </b:MonthAccessed>
    <b:DayAccessed>29</b:DayAccessed>
    <b:URL>https://data.worldbank.org/indicator/SL.UEM.TOTL.ZS?locations=ZJ</b:URL>
    <b:RefOrder>28</b:RefOrder>
  </b:Source>
  <b:Source>
    <b:Tag>Sta2110</b:Tag>
    <b:SourceType>DocumentFromInternetSite</b:SourceType>
    <b:Guid>{7EE2EA6C-B6A1-4D01-AFE6-794905D9F8E6}</b:Guid>
    <b:Author>
      <b:Author>
        <b:Corporate>Statista</b:Corporate>
      </b:Author>
    </b:Author>
    <b:Title>Unemployment rate in St. Vincent and the Grenadines 2020</b:Title>
    <b:Year>2021</b:Year>
    <b:Month>July</b:Month>
    <b:Day>20</b:Day>
    <b:YearAccessed>2021</b:YearAccessed>
    <b:MonthAccessed>Nov </b:MonthAccessed>
    <b:DayAccessed>29</b:DayAccessed>
    <b:URL>https://www.statista.com/statistics/809000/unemployment-rate-in-st-vincent-and-the-grenadines/</b:URL>
    <b:RefOrder>29</b:RefOrder>
  </b:Source>
  <b:Source>
    <b:Tag>The21</b:Tag>
    <b:SourceType>DocumentFromInternetSite</b:SourceType>
    <b:Guid>{C6567024-726D-471D-8D7D-F0B1A1C16F9E}</b:Guid>
    <b:Author>
      <b:Author>
        <b:Corporate>The Federal Reserve </b:Corporate>
      </b:Author>
    </b:Author>
    <b:Title>Large Commercial Banks </b:Title>
    <b:Year>2021</b:Year>
    <b:Month>September </b:Month>
    <b:Day>30</b:Day>
    <b:YearAccessed>2021</b:YearAccessed>
    <b:MonthAccessed>Nov </b:MonthAccessed>
    <b:DayAccessed>30</b:DayAccessed>
    <b:URL>https://www.federalreserve.gov/releases/lbr/current/</b:URL>
    <b:RefOrder>30</b:RefOrder>
  </b:Source>
  <b:Source>
    <b:Tag>Sta2111</b:Tag>
    <b:SourceType>DocumentFromInternetSite</b:SourceType>
    <b:Guid>{1196CF5B-5414-47AB-B739-4452A99F3EED}</b:Guid>
    <b:Author>
      <b:Author>
        <b:Corporate>Statista </b:Corporate>
      </b:Author>
    </b:Author>
    <b:Title>Customer satisfaction with largest retail banks in Canada in 2021</b:Title>
    <b:Year>2021</b:Year>
    <b:Month>Nov </b:Month>
    <b:Day>1</b:Day>
    <b:YearAccessed>2021</b:YearAccessed>
    <b:MonthAccessed>Nov </b:MonthAccessed>
    <b:DayAccessed>30</b:DayAccessed>
    <b:URL>https://www.statista.com/statistics/587451/customer-satisfaction-leading-banks-canada/</b:URL>
    <b:RefOrder>31</b:RefOrder>
  </b:Source>
  <b:Source>
    <b:Tag>ECC21</b:Tag>
    <b:SourceType>DocumentFromInternetSite</b:SourceType>
    <b:Guid>{3D1D4CD1-D70A-4E90-AD46-8403A5A8D346}</b:Guid>
    <b:Author>
      <b:Author>
        <b:Corporate>ECCB</b:Corporate>
      </b:Author>
    </b:Author>
    <b:Title>The ECCU Bank of the Year Awards</b:Title>
    <b:YearAccessed>2021</b:YearAccessed>
    <b:MonthAccessed>Dec</b:MonthAccessed>
    <b:DayAccessed>02</b:DayAccessed>
    <b:URL>https://www.eccb-centralbank.org/p/2021-eccu-bank-of-the-year-awards</b:URL>
    <b:RefOrder>32</b:RefOrder>
  </b:Source>
  <b:Source>
    <b:Tag>Ale21</b:Tag>
    <b:SourceType>DocumentFromInternetSite</b:SourceType>
    <b:Guid>{7D664C05-692D-4ECF-B8B5-CD04A1AAADE7}</b:Guid>
    <b:Author>
      <b:Author>
        <b:NameList>
          <b:Person>
            <b:Last>Gailey</b:Last>
            <b:First>Alex</b:First>
          </b:Person>
        </b:NameList>
      </b:Author>
    </b:Author>
    <b:Title>What You Should Know if You Are Unbanked Right Now</b:Title>
    <b:Year>2021</b:Year>
    <b:Month>June</b:Month>
    <b:Day>4</b:Day>
    <b:YearAccessed>2021</b:YearAccessed>
    <b:MonthAccessed>Dec</b:MonthAccessed>
    <b:DayAccessed>02</b:DayAccessed>
    <b:URL>https://time.com/nextadvisor/banking/what-to-know-if-you-are-unbanked/</b:URL>
    <b:RefOrder>33</b:RefOrder>
  </b:Source>
  <b:Source>
    <b:Tag>New21</b:Tag>
    <b:SourceType>DocumentFromInternetSite</b:SourceType>
    <b:Guid>{0CAE9292-A91B-464B-8271-A51190DE89A8}</b:Guid>
    <b:Author>
      <b:Author>
        <b:Corporate>Newwire.</b:Corporate>
      </b:Author>
    </b:Author>
    <b:Title>CPPO Report Examines How Canadians Can Access Government Benefits and Tax Refunds Faster</b:Title>
    <b:Year>2021</b:Year>
    <b:Month>May </b:Month>
    <b:Day>6</b:Day>
    <b:YearAccessed>2021</b:YearAccessed>
    <b:MonthAccessed>Dec</b:MonthAccessed>
    <b:DayAccessed>03</b:DayAccessed>
    <b:URL>https://www.newswire.ca/news-releases/cppo-report-examines-how-canadians-can-access-government-benefits-and-tax-refunds-faster-812233949.html</b:URL>
    <b:RefOrder>34</b:RefOrder>
  </b:Source>
  <b:Source>
    <b:Tag>Cam21</b:Tag>
    <b:SourceType>DocumentFromInternetSite</b:SourceType>
    <b:Guid>{3F37A726-BA03-403F-8CF5-072CE87164B3}</b:Guid>
    <b:Author>
      <b:Author>
        <b:Corporate>Cambridge Dictionary</b:Corporate>
      </b:Author>
    </b:Author>
    <b:Title>underbanked</b:Title>
    <b:YearAccessed>2021</b:YearAccessed>
    <b:MonthAccessed>Dec</b:MonthAccessed>
    <b:DayAccessed>5</b:DayAccessed>
    <b:URL>https://dictionary.cambridge.org/dictionary/english/underbanked</b:URL>
    <b:RefOrder>35</b:RefOrder>
  </b:Source>
  <b:Source>
    <b:Tag>Int19</b:Tag>
    <b:SourceType>DocumentFromInternetSite</b:SourceType>
    <b:Guid>{2325ED3F-F0C3-4740-AC95-659A32FE5E43}</b:Guid>
    <b:Author>
      <b:Author>
        <b:Corporate>International Development Bank </b:Corporate>
      </b:Author>
    </b:Author>
    <b:Title>Financial Depth, Access and Inclusion in the Caribbean </b:Title>
    <b:Year>2019</b:Year>
    <b:Month>March </b:Month>
    <b:YearAccessed>2021</b:YearAccessed>
    <b:MonthAccessed>Dec</b:MonthAccessed>
    <b:DayAccessed>5</b:DayAccessed>
    <b:URL>https://publications.iadb.org/publications/english/document/Caribbean_Region_Quarterly_Bulletin_Volume_8_Issue_1_March_2019.pdf</b:URL>
    <b:RefOrder>36</b:RefOrder>
  </b:Source>
  <b:Source>
    <b:Tag>Sta2112</b:Tag>
    <b:SourceType>DocumentFromInternetSite</b:SourceType>
    <b:Guid>{D5FB57D1-D572-42A4-B5C8-6B700ABBBBBB}</b:Guid>
    <b:Author>
      <b:Author>
        <b:Corporate>Statista</b:Corporate>
      </b:Author>
    </b:Author>
    <b:Title>Smartphone users worldwide 2016-2021</b:Title>
    <b:Year>2021</b:Year>
    <b:Month>Aug</b:Month>
    <b:Day>6</b:Day>
    <b:YearAccessed>2021</b:YearAccessed>
    <b:MonthAccessed>12</b:MonthAccessed>
    <b:DayAccessed>05</b:DayAccessed>
    <b:URL>https://www.statista.com/statistics/330695/number-of-smartphone-users-worldwide/</b:URL>
    <b:RefOrder>37</b:RefOrder>
  </b:Source>
  <b:Source>
    <b:Tag>Sta2113</b:Tag>
    <b:SourceType>DocumentFromInternetSite</b:SourceType>
    <b:Guid>{773B63E7-D0C6-44B2-AFC4-0B9FB27E7F31}</b:Guid>
    <b:Author>
      <b:Author>
        <b:Corporate>Statista</b:Corporate>
      </b:Author>
    </b:Author>
    <b:Title>Number of Smartphone users in the U.S 2010-2025</b:Title>
    <b:Year>2021</b:Year>
    <b:Month>Mar</b:Month>
    <b:Day>19</b:Day>
    <b:YearAccessed>2021</b:YearAccessed>
    <b:MonthAccessed>Dec</b:MonthAccessed>
    <b:DayAccessed>05</b:DayAccessed>
    <b:URL>https://www.statista.com/statistics/201182/forecast-of-smartphone-users-in-the-us/</b:URL>
    <b:RefOrder>38</b:RefOrder>
  </b:Source>
  <b:Source>
    <b:Tag>Sta20</b:Tag>
    <b:SourceType>DocumentFromInternetSite</b:SourceType>
    <b:Guid>{64CABF42-087C-4E12-BE0C-7C365F1947A0}</b:Guid>
    <b:Author>
      <b:Author>
        <b:Corporate>Statista</b:Corporate>
      </b:Author>
    </b:Author>
    <b:Title>Smartphones users in Canada 2018-2024</b:Title>
    <b:Year>2020</b:Year>
    <b:Month>Dec</b:Month>
    <b:Day>7</b:Day>
    <b:YearAccessed>2021</b:YearAccessed>
    <b:MonthAccessed>Dec</b:MonthAccessed>
    <b:DayAccessed>05</b:DayAccessed>
    <b:URL>https://www.statista.com/statistics/467190/forecast-of-smartphone-users-in-canada/</b:URL>
    <b:RefOrder>39</b:RefOrder>
  </b:Source>
  <b:Source>
    <b:Tag>Sta2114</b:Tag>
    <b:SourceType>DocumentFromInternetSite</b:SourceType>
    <b:Guid>{B8922AAB-0E81-47A6-BBFD-EFFF35EF6884}</b:Guid>
    <b:Author>
      <b:Author>
        <b:Corporate>Statista</b:Corporate>
      </b:Author>
    </b:Author>
    <b:Title>Latin America &amp; the Caribbean: mobile internet penetration 2021, by region</b:Title>
    <b:Year>2021</b:Year>
    <b:Month>Sept</b:Month>
    <b:Day>7</b:Day>
    <b:YearAccessed>2021</b:YearAccessed>
    <b:MonthAccessed>Dec</b:MonthAccessed>
    <b:DayAccessed>05</b:DayAccessed>
    <b:URL>https://www.statista.com/statistics/934766/penetration-rate-mobile-internet-latin-america-region/</b:URL>
    <b:RefOrder>40</b:RefOrder>
  </b:Source>
  <b:Source>
    <b:Tag>The211</b:Tag>
    <b:SourceType>DocumentFromInternetSite</b:SourceType>
    <b:Guid>{DA8142CF-0B5C-4CCE-8BBF-E5B06C9B261A}</b:Guid>
    <b:Author>
      <b:Author>
        <b:Corporate>The United Nations</b:Corporate>
      </b:Author>
    </b:Author>
    <b:Title>What Is Climate Change?</b:Title>
    <b:YearAccessed>2021</b:YearAccessed>
    <b:MonthAccessed>De</b:MonthAccessed>
    <b:DayAccessed>06</b:DayAccessed>
    <b:URL>https://www.un.org/en/climatechange/what-is-climate-change</b:URL>
    <b:RefOrder>41</b:RefOrder>
  </b:Source>
  <b:Source>
    <b:Tag>Ope20</b:Tag>
    <b:SourceType>DocumentFromInternetSite</b:SourceType>
    <b:Guid>{38B9F7DD-F52A-4D3B-BE83-2E0AD5201911}</b:Guid>
    <b:Title>Op-ed: Climate change threatens U.S. banks far more than they’re disclosing</b:Title>
    <b:Year>2020</b:Year>
    <b:Month>Oct</b:Month>
    <b:Day>19</b:Day>
    <b:YearAccessed>2021</b:YearAccessed>
    <b:MonthAccessed>Dec</b:MonthAccessed>
    <b:DayAccessed>06</b:DayAccessed>
    <b:URL>https://www.cnbc.com/2020/10/19/climate-change-threatens-banks-far-more-than-theyre-disclosing.html</b:URL>
    <b:Author>
      <b:Author>
        <b:NameList>
          <b:Person>
            <b:Last>Steven M. Rothstein and Dan Saccardi</b:Last>
            <b:First>Ceres</b:First>
          </b:Person>
        </b:NameList>
      </b:Author>
    </b:Author>
    <b:RefOrder>42</b:RefOrder>
  </b:Source>
  <b:Source>
    <b:Tag>Car21</b:Tag>
    <b:SourceType>DocumentFromInternetSite</b:SourceType>
    <b:Guid>{715E7804-C58C-4752-9160-C2FD74055C3B}</b:Guid>
    <b:Author>
      <b:Author>
        <b:Corporate>Caribbean Public Health Agency </b:Corporate>
      </b:Author>
    </b:Author>
    <b:Title>Novel Coronavirus</b:Title>
    <b:YearAccessed>2021</b:YearAccessed>
    <b:MonthAccessed>Dec</b:MonthAccessed>
    <b:DayAccessed>9</b:DayAccessed>
    <b:URL>https://carpha.org/What-We-Do/Public-Health/Novel-Coronavirus</b:URL>
    <b:RefOrder>43</b:RefOrder>
  </b:Source>
  <b:Source>
    <b:Tag>Glo21</b:Tag>
    <b:SourceType>DocumentFromInternetSite</b:SourceType>
    <b:Guid>{54D79973-C0A0-4844-83CB-A3F9AC46F87C}</b:Guid>
    <b:Author>
      <b:Author>
        <b:Corporate>Global Legal Insights</b:Corporate>
      </b:Author>
    </b:Author>
    <b:Title>Banking Laws and Regulations 2021 USA</b:Title>
    <b:Year>2021</b:Year>
    <b:YearAccessed>2021</b:YearAccessed>
    <b:MonthAccessed>Dec</b:MonthAccessed>
    <b:DayAccessed>9</b:DayAccessed>
    <b:URL>https://www.globallegalinsights.com/practice-areas/banking-and-finance-laws-and-regulations/usa#chaptercontent3</b:URL>
    <b:RefOrder>44</b:RefOrder>
  </b:Source>
  <b:Source>
    <b:Tag>Blo21</b:Tag>
    <b:SourceType>DocumentFromInternetSite</b:SourceType>
    <b:Guid>{C181BBA3-9943-494B-AF77-390DB818C385}</b:Guid>
    <b:Title>Canadian banks signal a COVID-19 all-clear earlier than expected</b:Title>
    <b:Year>2021</b:Year>
    <b:Author>
      <b:Author>
        <b:Corporate>Bloomberg News</b:Corporate>
      </b:Author>
    </b:Author>
    <b:Month>May </b:Month>
    <b:Day>27</b:Day>
    <b:YearAccessed>2021</b:YearAccessed>
    <b:MonthAccessed>Dec</b:MonthAccessed>
    <b:DayAccessed>09</b:DayAccessed>
    <b:URL>https://www.bnnbloomberg.ca/canadian-banks-signal-a-covid-19-all-clear-earlier-than-expected-1.1609302</b:URL>
    <b:RefOrder>45</b:RefOrder>
  </b:Source>
  <b:Source>
    <b:Tag>Int21</b:Tag>
    <b:SourceType>DocumentFromInternetSite</b:SourceType>
    <b:Guid>{CC81C727-6FBE-4CCF-A4BF-907BD643B2C8}</b:Guid>
    <b:Author>
      <b:Author>
        <b:Corporate> International Monetary Fund</b:Corporate>
      </b:Author>
    </b:Author>
    <b:Title>Eastern Caribbean Currency Union: 2021 Discussion on Common Policies of Member Countries-Press Release; Staff Report; and Statement by the Executive Director for the Eastern Caribbean Currency Union</b:Title>
    <b:Year>2021</b:Year>
    <b:Month>May</b:Month>
    <b:Day>4</b:Day>
    <b:YearAccessed>2021</b:YearAccessed>
    <b:MonthAccessed>Dec</b:MonthAccessed>
    <b:DayAccessed>09</b:DayAccessed>
    <b:URL>https://www.elibrary.imf.org/view/journals/002/2021/086/article-A002-en.xml</b:URL>
    <b:RefOrder>46</b:RefOrder>
  </b:Source>
  <b:Source>
    <b:Tag>CIB20</b:Tag>
    <b:SourceType>Report</b:SourceType>
    <b:Guid>{C8B22A19-49CE-4FA0-AC72-896180FC6A44}</b:Guid>
    <b:Author>
      <b:Author>
        <b:Corporate>CIBC/FCIB</b:Corporate>
      </b:Author>
    </b:Author>
    <b:Title>Annual report</b:Title>
    <b:Year>2020</b:Year>
    <b:RefOrder>47</b:RefOrder>
  </b:Source>
  <b:Source>
    <b:Tag>Ban20</b:Tag>
    <b:SourceType>DocumentFromInternetSite</b:SourceType>
    <b:Guid>{E1555417-5238-4CF1-9A78-1E328485A6D7}</b:Guid>
    <b:Author>
      <b:Author>
        <b:Corporate>Bank of Nova Scotia</b:Corporate>
      </b:Author>
    </b:Author>
    <b:Title>Annual Report</b:Title>
    <b:Year>2020</b:Year>
    <b:YearAccessed>2021</b:YearAccessed>
    <b:MonthAccessed>Dec </b:MonthAccessed>
    <b:DayAccessed>13</b:DayAccessed>
    <b:URL>file:///C:/Users/Reisa%20Daly/Downloads/BNS_Annual_Report_2020%20(1).pdf</b:URL>
    <b:RefOrder>48</b:RefOrder>
  </b:Source>
  <b:Source>
    <b:Tag>IRS21</b:Tag>
    <b:SourceType>DocumentFromInternetSite</b:SourceType>
    <b:Guid>{82888E87-0AB1-4E23-ACB8-26A4A6A12952}</b:Guid>
    <b:Author>
      <b:Author>
        <b:Corporate>IRS</b:Corporate>
      </b:Author>
    </b:Author>
    <b:Title>Foreign Account Tax Compliance Act (FATCA)</b:Title>
    <b:YearAccessed>2021</b:YearAccessed>
    <b:MonthAccessed>Dec</b:MonthAccessed>
    <b:DayAccessed>14</b:DayAccessed>
    <b:URL>https://www.irs.gov/businesses/corporations/foreign-account-tax-compliance-act-fatca</b:URL>
    <b:RefOrder>49</b:RefOrder>
  </b:Source>
  <b:Source>
    <b:Tag>Wor15</b:Tag>
    <b:SourceType>DocumentFromInternetSite</b:SourceType>
    <b:Guid>{2F1F112F-A144-4BE1-B738-1F48328A7AFE}</b:Guid>
    <b:Author>
      <b:Author>
        <b:NameList>
          <b:Person>
            <b:Last>Group</b:Last>
            <b:First>World</b:First>
            <b:Middle>Bank Development Research</b:Middle>
          </b:Person>
        </b:NameList>
      </b:Author>
    </b:Author>
    <b:Title>Financial Literacy around the world </b:Title>
    <b:Year>2015</b:Year>
    <b:YearAccessed>2021</b:YearAccessed>
    <b:MonthAccessed>Dec</b:MonthAccessed>
    <b:DayAccessed>15</b:DayAccessed>
    <b:URL>https://gflec.org/wp-content/uploads/2015/11/3313-Finlit_Report_FINAL-5.11.16.pdf</b:URL>
    <b:RefOrder>50</b:RefOrder>
  </b:Source>
  <b:Source>
    <b:Tag>The163</b:Tag>
    <b:SourceType>DocumentFromInternetSite</b:SourceType>
    <b:Guid>{2948F558-F485-4744-BD82-8540E7763CA8}</b:Guid>
    <b:Title>CCCU Statistics</b:Title>
    <b:Year>2016</b:Year>
    <b:YearAccessed>2021</b:YearAccessed>
    <b:URL>https://caribccu.coop/cccu-statistics-2016/</b:URL>
    <b:Author>
      <b:Author>
        <b:Corporate>The Caribbean Confederation of Credit Unions</b:Corporate>
      </b:Author>
    </b:Author>
    <b:RefOrder>51</b:RefOrder>
  </b:Source>
</b:Sources>
</file>

<file path=customXml/itemProps1.xml><?xml version="1.0" encoding="utf-8"?>
<ds:datastoreItem xmlns:ds="http://schemas.openxmlformats.org/officeDocument/2006/customXml" ds:itemID="{9A210EFF-0A07-4D24-B300-6D553DD68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7322</Words>
  <Characters>41738</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First Caribbean International Bank report</vt:lpstr>
    </vt:vector>
  </TitlesOfParts>
  <Company>Managing Director of FCIB</Company>
  <LinksUpToDate>false</LinksUpToDate>
  <CharactersWithSpaces>48963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First Caribbean International Bank report</dc:title>
  <dc:subject/>
  <dc:creator>Reisa Mapp</dc:creator>
  <cp:keywords/>
  <dc:description/>
  <cp:lastModifiedBy>Shanna Daly</cp:lastModifiedBy>
  <cp:revision>2</cp:revision>
  <dcterms:created xsi:type="dcterms:W3CDTF">2022-01-08T03:30:00Z</dcterms:created>
  <dcterms:modified xsi:type="dcterms:W3CDTF">2022-01-08T03:30:00Z</dcterms:modified>
</cp:coreProperties>
</file>