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F21A24" w14:textId="0D27FDD4" w:rsidR="008B3FCD" w:rsidRDefault="008B3FCD" w:rsidP="008B3FCD">
      <w:r>
        <w:t xml:space="preserve">Student name: </w:t>
      </w:r>
      <w:proofErr w:type="spellStart"/>
      <w:r>
        <w:t>Sanda</w:t>
      </w:r>
      <w:proofErr w:type="spellEnd"/>
      <w:r>
        <w:t xml:space="preserve"> Bogdan Eugen      </w:t>
      </w:r>
      <w:r>
        <w:t>Lecturer name: Farah Islam</w:t>
      </w:r>
      <w:r>
        <w:t xml:space="preserve">      </w:t>
      </w:r>
      <w:r>
        <w:t>Student ID: 210853</w:t>
      </w:r>
      <w:r>
        <w:t>7</w:t>
      </w:r>
    </w:p>
    <w:p w14:paraId="718FC48F" w14:textId="72E1C3F2" w:rsidR="008B3FCD" w:rsidRDefault="008B3FCD" w:rsidP="008B3FCD"/>
    <w:p w14:paraId="416A437E" w14:textId="026567C0" w:rsidR="00DE64F7" w:rsidRDefault="008B3FCD">
      <w:pPr>
        <w:rPr>
          <w:b/>
          <w:bCs/>
          <w:u w:val="single"/>
        </w:rPr>
      </w:pPr>
      <w:r w:rsidRPr="008B3FCD">
        <w:rPr>
          <w:b/>
          <w:bCs/>
          <w:u w:val="single"/>
        </w:rPr>
        <w:t xml:space="preserve">Scenario </w:t>
      </w:r>
      <w:proofErr w:type="gramStart"/>
      <w:r w:rsidRPr="008B3FCD">
        <w:rPr>
          <w:b/>
          <w:bCs/>
          <w:u w:val="single"/>
        </w:rPr>
        <w:t>2 :</w:t>
      </w:r>
      <w:proofErr w:type="gramEnd"/>
    </w:p>
    <w:p w14:paraId="0749E547" w14:textId="5105CCFC" w:rsidR="008B3FCD" w:rsidRDefault="008B3FCD" w:rsidP="004333C3">
      <w:pPr>
        <w:jc w:val="both"/>
      </w:pPr>
      <w:r>
        <w:t xml:space="preserve">Regarding Yasmin case, there are two regulation that can fit perfect in her case. The First one is the </w:t>
      </w:r>
      <w:r w:rsidRPr="008B3FCD">
        <w:t xml:space="preserve">Equality Act </w:t>
      </w:r>
      <w:r>
        <w:t>(</w:t>
      </w:r>
      <w:r w:rsidRPr="008B3FCD">
        <w:t>2010</w:t>
      </w:r>
      <w:r>
        <w:t xml:space="preserve">) which is about harassment at the </w:t>
      </w:r>
      <w:proofErr w:type="gramStart"/>
      <w:r>
        <w:t xml:space="preserve">work </w:t>
      </w:r>
      <w:r w:rsidR="0042153C">
        <w:t>,</w:t>
      </w:r>
      <w:proofErr w:type="gramEnd"/>
      <w:r w:rsidR="0042153C">
        <w:t xml:space="preserve"> but bullying is not yet against the law but the harassment it is and the harassment happen when </w:t>
      </w:r>
      <w:r w:rsidR="0042153C" w:rsidRPr="0042153C">
        <w:t>the unwanted behaviour is related to one of the following</w:t>
      </w:r>
      <w:r w:rsidR="0042153C">
        <w:t xml:space="preserve">: </w:t>
      </w:r>
      <w:r w:rsidR="0042153C">
        <w:t>age</w:t>
      </w:r>
      <w:r w:rsidR="0042153C">
        <w:t xml:space="preserve">, </w:t>
      </w:r>
      <w:r w:rsidR="0042153C">
        <w:t>sex</w:t>
      </w:r>
      <w:r w:rsidR="0042153C">
        <w:t xml:space="preserve">, </w:t>
      </w:r>
      <w:r w:rsidR="0042153C">
        <w:t>disability</w:t>
      </w:r>
      <w:r w:rsidR="0042153C">
        <w:t xml:space="preserve">, </w:t>
      </w:r>
      <w:r w:rsidR="0042153C">
        <w:t>gender reassignment</w:t>
      </w:r>
      <w:r w:rsidR="0042153C">
        <w:t xml:space="preserve">, </w:t>
      </w:r>
      <w:r w:rsidR="0042153C">
        <w:t>marriage and civil partnership</w:t>
      </w:r>
      <w:r w:rsidR="0042153C">
        <w:t xml:space="preserve">, </w:t>
      </w:r>
      <w:r w:rsidR="0042153C">
        <w:t>pregnancy and maternity</w:t>
      </w:r>
      <w:r w:rsidR="0042153C">
        <w:t xml:space="preserve">, </w:t>
      </w:r>
      <w:r w:rsidR="0042153C">
        <w:t>race</w:t>
      </w:r>
      <w:r w:rsidR="0042153C">
        <w:t xml:space="preserve">, </w:t>
      </w:r>
      <w:r w:rsidR="0042153C">
        <w:t>religion or belief</w:t>
      </w:r>
      <w:r w:rsidR="0042153C">
        <w:t xml:space="preserve">, </w:t>
      </w:r>
      <w:r w:rsidR="0042153C">
        <w:t>sexual orientation</w:t>
      </w:r>
      <w:r w:rsidR="0042153C">
        <w:t xml:space="preserve">. Which in this case is related with the </w:t>
      </w:r>
      <w:proofErr w:type="gramStart"/>
      <w:r w:rsidR="0042153C">
        <w:t>sex.</w:t>
      </w:r>
      <w:proofErr w:type="gramEnd"/>
      <w:r w:rsidR="0042153C">
        <w:t xml:space="preserve"> Further the second law that it fit with Yasmin Rights is the Holiday Pai Regulation act (2010) which it said the </w:t>
      </w:r>
      <w:r w:rsidR="004333C3">
        <w:t>employer</w:t>
      </w:r>
      <w:r w:rsidR="0042153C">
        <w:t xml:space="preserve"> must pay the employee. For </w:t>
      </w:r>
      <w:proofErr w:type="gramStart"/>
      <w:r w:rsidR="0042153C">
        <w:t>example</w:t>
      </w:r>
      <w:proofErr w:type="gramEnd"/>
      <w:r w:rsidR="0042153C">
        <w:t xml:space="preserve"> an full tame employee is needed to be </w:t>
      </w:r>
      <w:r w:rsidR="004333C3">
        <w:t>paid</w:t>
      </w:r>
      <w:r w:rsidR="0042153C">
        <w:t xml:space="preserve"> by the employer minimum 28 days of holiday every year.</w:t>
      </w:r>
      <w:r w:rsidR="004333C3">
        <w:t xml:space="preserve"> In conclusion the breaks rights of Yasmin are the equality right and the Holiday Pay right.</w:t>
      </w:r>
      <w:sdt>
        <w:sdtPr>
          <w:id w:val="-1399591998"/>
          <w:citation/>
        </w:sdtPr>
        <w:sdtContent>
          <w:r w:rsidR="004333C3">
            <w:fldChar w:fldCharType="begin"/>
          </w:r>
          <w:r w:rsidR="004333C3">
            <w:instrText xml:space="preserve"> CITATION Gov10 \l 2057 </w:instrText>
          </w:r>
          <w:r w:rsidR="004333C3">
            <w:fldChar w:fldCharType="separate"/>
          </w:r>
          <w:r w:rsidR="004333C3">
            <w:rPr>
              <w:noProof/>
            </w:rPr>
            <w:t xml:space="preserve"> </w:t>
          </w:r>
          <w:r w:rsidR="004333C3" w:rsidRPr="004333C3">
            <w:rPr>
              <w:noProof/>
            </w:rPr>
            <w:t>(Gov.UK, 2010)</w:t>
          </w:r>
          <w:r w:rsidR="004333C3">
            <w:fldChar w:fldCharType="end"/>
          </w:r>
        </w:sdtContent>
      </w:sdt>
      <w:sdt>
        <w:sdtPr>
          <w:id w:val="822009146"/>
          <w:citation/>
        </w:sdtPr>
        <w:sdtContent>
          <w:r w:rsidR="004333C3">
            <w:fldChar w:fldCharType="begin"/>
          </w:r>
          <w:r w:rsidR="004333C3">
            <w:instrText xml:space="preserve"> CITATION Gov22 \l 2057 </w:instrText>
          </w:r>
          <w:r w:rsidR="004333C3">
            <w:fldChar w:fldCharType="separate"/>
          </w:r>
          <w:r w:rsidR="004333C3">
            <w:rPr>
              <w:noProof/>
            </w:rPr>
            <w:t xml:space="preserve"> </w:t>
          </w:r>
          <w:r w:rsidR="004333C3" w:rsidRPr="004333C3">
            <w:rPr>
              <w:noProof/>
            </w:rPr>
            <w:t>(UK, 2022)</w:t>
          </w:r>
          <w:r w:rsidR="004333C3">
            <w:fldChar w:fldCharType="end"/>
          </w:r>
        </w:sdtContent>
      </w:sdt>
    </w:p>
    <w:p w14:paraId="6695D0E9" w14:textId="1C7C7408" w:rsidR="004333C3" w:rsidRDefault="004333C3" w:rsidP="004333C3">
      <w:pPr>
        <w:jc w:val="both"/>
      </w:pPr>
    </w:p>
    <w:sdt>
      <w:sdtPr>
        <w:id w:val="-75844951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4C73F97" w14:textId="60A9B3DB" w:rsidR="004333C3" w:rsidRDefault="004333C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403F913" w14:textId="77777777" w:rsidR="004333C3" w:rsidRDefault="004333C3" w:rsidP="004333C3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Gov.UK, 2010. </w:t>
              </w:r>
              <w:r>
                <w:rPr>
                  <w:i/>
                  <w:iCs/>
                  <w:noProof/>
                  <w:lang w:val="en-US"/>
                </w:rPr>
                <w:t xml:space="preserve">Workplace bullying and harassment.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https://www.gov.uk/workplace-bullying-and-harassment</w:t>
              </w:r>
              <w:r>
                <w:rPr>
                  <w:noProof/>
                  <w:lang w:val="en-US"/>
                </w:rPr>
                <w:br/>
                <w:t>[Accessed 18 06 2022].</w:t>
              </w:r>
            </w:p>
            <w:p w14:paraId="77770B91" w14:textId="77777777" w:rsidR="004333C3" w:rsidRDefault="004333C3" w:rsidP="004333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UK, G., 2022. </w:t>
              </w:r>
              <w:r>
                <w:rPr>
                  <w:i/>
                  <w:iCs/>
                  <w:noProof/>
                  <w:lang w:val="en-US"/>
                </w:rPr>
                <w:t xml:space="preserve">Holiday entitlement.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https://www.gov.uk/holiday-entitlement-rights/holiday-pay-the-basics</w:t>
              </w:r>
              <w:r>
                <w:rPr>
                  <w:noProof/>
                  <w:lang w:val="en-US"/>
                </w:rPr>
                <w:br/>
                <w:t>[Accessed 18 06 2022].</w:t>
              </w:r>
            </w:p>
            <w:p w14:paraId="0ADF37A2" w14:textId="141765D1" w:rsidR="004333C3" w:rsidRDefault="004333C3" w:rsidP="004333C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D7C1445" w14:textId="77777777" w:rsidR="004333C3" w:rsidRPr="0042153C" w:rsidRDefault="004333C3" w:rsidP="004333C3">
      <w:pPr>
        <w:jc w:val="both"/>
      </w:pPr>
    </w:p>
    <w:sectPr w:rsidR="004333C3" w:rsidRPr="004215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7A8D"/>
    <w:rsid w:val="0042153C"/>
    <w:rsid w:val="004333C3"/>
    <w:rsid w:val="008B3FCD"/>
    <w:rsid w:val="00AB7A8D"/>
    <w:rsid w:val="00DE64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4BA104"/>
  <w15:chartTrackingRefBased/>
  <w15:docId w15:val="{3F7BC06E-A390-4A28-846E-30159DFEC0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3FCD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4333C3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33C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4333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214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94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66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4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0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Gov10</b:Tag>
    <b:SourceType>InternetSite</b:SourceType>
    <b:Guid>{26C5B27F-87B3-4A90-81E9-8EFE1FBCF709}</b:Guid>
    <b:Author>
      <b:Author>
        <b:NameList>
          <b:Person>
            <b:Last>Gov.UK</b:Last>
          </b:Person>
        </b:NameList>
      </b:Author>
    </b:Author>
    <b:Title>Workplace bullying and harassment</b:Title>
    <b:Year>2010</b:Year>
    <b:YearAccessed>2022</b:YearAccessed>
    <b:MonthAccessed>06</b:MonthAccessed>
    <b:DayAccessed>18</b:DayAccessed>
    <b:URL>https://www.gov.uk/workplace-bullying-and-harassment</b:URL>
    <b:RefOrder>1</b:RefOrder>
  </b:Source>
  <b:Source>
    <b:Tag>Gov22</b:Tag>
    <b:SourceType>InternetSite</b:SourceType>
    <b:Guid>{62A518C2-93C7-469E-9A0E-2424490BA077}</b:Guid>
    <b:Author>
      <b:Author>
        <b:NameList>
          <b:Person>
            <b:Last>UK</b:Last>
            <b:First>Goverment</b:First>
          </b:Person>
        </b:NameList>
      </b:Author>
    </b:Author>
    <b:Title>Holiday entitlement</b:Title>
    <b:Year>2022</b:Year>
    <b:YearAccessed>2022</b:YearAccessed>
    <b:MonthAccessed>06</b:MonthAccessed>
    <b:DayAccessed>18</b:DayAccessed>
    <b:URL>https://www.gov.uk/holiday-entitlement-rights/holiday-pay-the-basics</b:URL>
    <b:RefOrder>2</b:RefOrder>
  </b:Source>
</b:Sources>
</file>

<file path=customXml/itemProps1.xml><?xml version="1.0" encoding="utf-8"?>
<ds:datastoreItem xmlns:ds="http://schemas.openxmlformats.org/officeDocument/2006/customXml" ds:itemID="{6636E9F4-A8F4-4FD5-B19F-4719BC245A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205</Words>
  <Characters>1173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Dinca</dc:creator>
  <cp:keywords/>
  <dc:description/>
  <cp:lastModifiedBy>nikki Dinca</cp:lastModifiedBy>
  <cp:revision>2</cp:revision>
  <dcterms:created xsi:type="dcterms:W3CDTF">2022-06-18T14:22:00Z</dcterms:created>
  <dcterms:modified xsi:type="dcterms:W3CDTF">2022-06-18T14:37:00Z</dcterms:modified>
</cp:coreProperties>
</file>