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5F81" w:rsidRPr="00D86C78" w:rsidRDefault="00E05F81" w:rsidP="00D86C78">
      <w:pPr>
        <w:jc w:val="both"/>
        <w:rPr>
          <w:rFonts w:ascii="Times New Roman" w:hAnsi="Times New Roman" w:cs="Times New Roman"/>
          <w:sz w:val="32"/>
          <w:szCs w:val="32"/>
        </w:rPr>
      </w:pPr>
    </w:p>
    <w:p w:rsidR="00E05F81" w:rsidRDefault="00E05F81" w:rsidP="00E05F81">
      <w:pPr>
        <w:jc w:val="right"/>
        <w:rPr>
          <w:rFonts w:ascii="Times New Roman" w:hAnsi="Times New Roman" w:cs="Times New Roman"/>
          <w:b/>
          <w:i/>
          <w:sz w:val="32"/>
          <w:szCs w:val="32"/>
        </w:rPr>
      </w:pPr>
    </w:p>
    <w:p w:rsidR="00E05F81" w:rsidRDefault="00E05F81" w:rsidP="00E05F81">
      <w:pPr>
        <w:jc w:val="right"/>
        <w:rPr>
          <w:rFonts w:ascii="Times New Roman" w:hAnsi="Times New Roman" w:cs="Times New Roman"/>
          <w:b/>
          <w:i/>
          <w:sz w:val="32"/>
          <w:szCs w:val="32"/>
        </w:rPr>
      </w:pPr>
    </w:p>
    <w:p w:rsidR="00E05F81" w:rsidRDefault="00E05F81" w:rsidP="00E05F81">
      <w:pPr>
        <w:jc w:val="right"/>
        <w:rPr>
          <w:rFonts w:ascii="Times New Roman" w:hAnsi="Times New Roman" w:cs="Times New Roman"/>
          <w:b/>
          <w:i/>
          <w:sz w:val="36"/>
          <w:szCs w:val="36"/>
        </w:rPr>
      </w:pPr>
      <w:r>
        <w:rPr>
          <w:rFonts w:ascii="Times New Roman" w:hAnsi="Times New Roman" w:cs="Times New Roman"/>
          <w:b/>
          <w:i/>
          <w:sz w:val="36"/>
          <w:szCs w:val="36"/>
        </w:rPr>
        <w:t>VASILE ENE</w:t>
      </w:r>
    </w:p>
    <w:p w:rsidR="00E05F81" w:rsidRDefault="00E05F81" w:rsidP="00E05F81">
      <w:pPr>
        <w:jc w:val="right"/>
        <w:rPr>
          <w:rFonts w:ascii="Times New Roman" w:hAnsi="Times New Roman" w:cs="Times New Roman"/>
          <w:b/>
          <w:sz w:val="36"/>
          <w:szCs w:val="36"/>
        </w:rPr>
      </w:pPr>
      <w:r>
        <w:rPr>
          <w:rFonts w:ascii="Times New Roman" w:hAnsi="Times New Roman" w:cs="Times New Roman"/>
          <w:b/>
          <w:sz w:val="36"/>
          <w:szCs w:val="36"/>
        </w:rPr>
        <w:t>1817171</w:t>
      </w:r>
    </w:p>
    <w:p w:rsidR="00E05F81" w:rsidRDefault="00E05F81" w:rsidP="00E05F81">
      <w:pPr>
        <w:jc w:val="right"/>
        <w:rPr>
          <w:rFonts w:ascii="Times New Roman" w:hAnsi="Times New Roman" w:cs="Times New Roman"/>
          <w:b/>
          <w:sz w:val="36"/>
          <w:szCs w:val="36"/>
        </w:rPr>
      </w:pPr>
    </w:p>
    <w:p w:rsidR="00E05F81" w:rsidRDefault="0081698A" w:rsidP="00E05F81">
      <w:pPr>
        <w:jc w:val="right"/>
        <w:rPr>
          <w:rFonts w:ascii="Times New Roman" w:hAnsi="Times New Roman" w:cs="Times New Roman"/>
          <w:b/>
          <w:sz w:val="36"/>
          <w:szCs w:val="36"/>
        </w:rPr>
      </w:pPr>
      <w:r>
        <w:rPr>
          <w:rFonts w:ascii="Times New Roman" w:hAnsi="Times New Roman" w:cs="Times New Roman"/>
          <w:b/>
          <w:sz w:val="36"/>
          <w:szCs w:val="36"/>
        </w:rPr>
        <w:t>THE GLOBAL BUSINESS ENVIRONMENT</w:t>
      </w:r>
    </w:p>
    <w:p w:rsidR="0081698A" w:rsidRDefault="0081698A" w:rsidP="00E05F81">
      <w:pPr>
        <w:jc w:val="right"/>
        <w:rPr>
          <w:rFonts w:ascii="Times New Roman" w:hAnsi="Times New Roman" w:cs="Times New Roman"/>
          <w:b/>
          <w:sz w:val="36"/>
          <w:szCs w:val="36"/>
        </w:rPr>
      </w:pPr>
      <w:r>
        <w:rPr>
          <w:rFonts w:ascii="Times New Roman" w:hAnsi="Times New Roman" w:cs="Times New Roman"/>
          <w:b/>
          <w:sz w:val="36"/>
          <w:szCs w:val="36"/>
        </w:rPr>
        <w:t>LCBB4005</w:t>
      </w:r>
    </w:p>
    <w:p w:rsidR="0081698A" w:rsidRDefault="0081698A" w:rsidP="00E05F81">
      <w:pPr>
        <w:jc w:val="right"/>
        <w:rPr>
          <w:rFonts w:ascii="Times New Roman" w:hAnsi="Times New Roman" w:cs="Times New Roman"/>
          <w:b/>
          <w:sz w:val="36"/>
          <w:szCs w:val="36"/>
        </w:rPr>
      </w:pPr>
      <w:r>
        <w:rPr>
          <w:rFonts w:ascii="Times New Roman" w:hAnsi="Times New Roman" w:cs="Times New Roman"/>
          <w:b/>
          <w:sz w:val="36"/>
          <w:szCs w:val="36"/>
        </w:rPr>
        <w:t xml:space="preserve">ASSESSMENT </w:t>
      </w:r>
      <w:proofErr w:type="gramStart"/>
      <w:r>
        <w:rPr>
          <w:rFonts w:ascii="Times New Roman" w:hAnsi="Times New Roman" w:cs="Times New Roman"/>
          <w:b/>
          <w:sz w:val="36"/>
          <w:szCs w:val="36"/>
        </w:rPr>
        <w:t>2 RESITS/REWORK</w:t>
      </w:r>
      <w:proofErr w:type="gramEnd"/>
    </w:p>
    <w:p w:rsidR="0081698A" w:rsidRDefault="0081698A" w:rsidP="00E05F81">
      <w:pPr>
        <w:jc w:val="right"/>
        <w:rPr>
          <w:rFonts w:ascii="Times New Roman" w:hAnsi="Times New Roman" w:cs="Times New Roman"/>
          <w:b/>
          <w:sz w:val="36"/>
          <w:szCs w:val="36"/>
        </w:rPr>
      </w:pPr>
      <w:r>
        <w:rPr>
          <w:rFonts w:ascii="Times New Roman" w:hAnsi="Times New Roman" w:cs="Times New Roman"/>
          <w:b/>
          <w:sz w:val="36"/>
          <w:szCs w:val="36"/>
        </w:rPr>
        <w:t xml:space="preserve">Lecturer: Syed </w:t>
      </w:r>
      <w:proofErr w:type="spellStart"/>
      <w:r>
        <w:rPr>
          <w:rFonts w:ascii="Times New Roman" w:hAnsi="Times New Roman" w:cs="Times New Roman"/>
          <w:b/>
          <w:sz w:val="36"/>
          <w:szCs w:val="36"/>
        </w:rPr>
        <w:t>Jaffery</w:t>
      </w:r>
      <w:proofErr w:type="spellEnd"/>
    </w:p>
    <w:p w:rsidR="0081698A" w:rsidRDefault="0081698A" w:rsidP="00E05F81">
      <w:pPr>
        <w:jc w:val="right"/>
        <w:rPr>
          <w:rFonts w:ascii="Times New Roman" w:hAnsi="Times New Roman" w:cs="Times New Roman"/>
          <w:b/>
          <w:sz w:val="36"/>
          <w:szCs w:val="36"/>
        </w:rPr>
      </w:pPr>
    </w:p>
    <w:p w:rsidR="0081698A" w:rsidRDefault="0081698A" w:rsidP="0081698A">
      <w:pPr>
        <w:jc w:val="center"/>
        <w:rPr>
          <w:rFonts w:ascii="Times New Roman" w:hAnsi="Times New Roman" w:cs="Times New Roman"/>
          <w:b/>
          <w:sz w:val="36"/>
          <w:szCs w:val="36"/>
        </w:rPr>
      </w:pPr>
    </w:p>
    <w:p w:rsidR="0081698A" w:rsidRDefault="0081698A" w:rsidP="0081698A">
      <w:pPr>
        <w:jc w:val="center"/>
        <w:rPr>
          <w:rFonts w:ascii="Times New Roman" w:hAnsi="Times New Roman" w:cs="Times New Roman"/>
          <w:b/>
          <w:sz w:val="36"/>
          <w:szCs w:val="36"/>
        </w:rPr>
      </w:pPr>
    </w:p>
    <w:p w:rsidR="0081698A" w:rsidRDefault="0081698A" w:rsidP="0081698A">
      <w:pPr>
        <w:jc w:val="center"/>
        <w:rPr>
          <w:rFonts w:ascii="Times New Roman" w:hAnsi="Times New Roman" w:cs="Times New Roman"/>
          <w:b/>
          <w:sz w:val="36"/>
          <w:szCs w:val="36"/>
        </w:rPr>
      </w:pPr>
      <w:r>
        <w:rPr>
          <w:rFonts w:ascii="Times New Roman" w:hAnsi="Times New Roman" w:cs="Times New Roman"/>
          <w:b/>
          <w:sz w:val="36"/>
          <w:szCs w:val="36"/>
        </w:rPr>
        <w:t>ELECTRIC VEHICLES</w:t>
      </w:r>
    </w:p>
    <w:p w:rsidR="0081698A" w:rsidRDefault="0081698A" w:rsidP="0081698A">
      <w:pPr>
        <w:jc w:val="center"/>
        <w:rPr>
          <w:rFonts w:ascii="Times New Roman" w:hAnsi="Times New Roman" w:cs="Times New Roman"/>
          <w:b/>
          <w:sz w:val="36"/>
          <w:szCs w:val="36"/>
        </w:rPr>
      </w:pPr>
    </w:p>
    <w:p w:rsidR="0081698A" w:rsidRDefault="00D57FF4" w:rsidP="0081698A">
      <w:pPr>
        <w:jc w:val="both"/>
        <w:rPr>
          <w:rFonts w:ascii="Times New Roman" w:hAnsi="Times New Roman" w:cs="Times New Roman"/>
          <w:sz w:val="24"/>
          <w:szCs w:val="24"/>
        </w:rPr>
      </w:pPr>
      <w:r w:rsidRPr="00D57FF4">
        <w:rPr>
          <w:rFonts w:ascii="Times New Roman" w:hAnsi="Times New Roman" w:cs="Times New Roman"/>
          <w:sz w:val="24"/>
          <w:szCs w:val="24"/>
        </w:rPr>
        <w:t xml:space="preserve">The need for human movement is paramount. Throughout its history man has sought to discover ways and means of travel as fast and efficient as possible, the innovative mind of the human being has developed over time from the ordinary wheel to the space shuttle individual or group means of transport on </w:t>
      </w:r>
      <w:proofErr w:type="spellStart"/>
      <w:r w:rsidRPr="00D57FF4">
        <w:rPr>
          <w:rFonts w:ascii="Times New Roman" w:hAnsi="Times New Roman" w:cs="Times New Roman"/>
          <w:sz w:val="24"/>
          <w:szCs w:val="24"/>
        </w:rPr>
        <w:t>on</w:t>
      </w:r>
      <w:proofErr w:type="spellEnd"/>
      <w:r w:rsidRPr="00D57FF4">
        <w:rPr>
          <w:rFonts w:ascii="Times New Roman" w:hAnsi="Times New Roman" w:cs="Times New Roman"/>
          <w:sz w:val="24"/>
          <w:szCs w:val="24"/>
        </w:rPr>
        <w:t xml:space="preserve"> land, on water or in the air. With new discoveries in technology, the discovery of different raw materials and the development of other materials with properties and qualities that have facilitated technological progress man </w:t>
      </w:r>
      <w:proofErr w:type="gramStart"/>
      <w:r w:rsidRPr="00D57FF4">
        <w:rPr>
          <w:rFonts w:ascii="Times New Roman" w:hAnsi="Times New Roman" w:cs="Times New Roman"/>
          <w:sz w:val="24"/>
          <w:szCs w:val="24"/>
        </w:rPr>
        <w:t>has</w:t>
      </w:r>
      <w:proofErr w:type="gramEnd"/>
      <w:r w:rsidRPr="00D57FF4">
        <w:rPr>
          <w:rFonts w:ascii="Times New Roman" w:hAnsi="Times New Roman" w:cs="Times New Roman"/>
          <w:sz w:val="24"/>
          <w:szCs w:val="24"/>
        </w:rPr>
        <w:t xml:space="preserve"> created machines and devices to help him move faster, more comfortable and safer. As we know, the 19th century brings an important growth in the field of all sciences and the science boom brings a boom of innovation and in the field of transport and not only for transport the steam engine is invented and after the </w:t>
      </w:r>
      <w:r w:rsidRPr="00D57FF4">
        <w:rPr>
          <w:rFonts w:ascii="Times New Roman" w:hAnsi="Times New Roman" w:cs="Times New Roman"/>
          <w:sz w:val="24"/>
          <w:szCs w:val="24"/>
        </w:rPr>
        <w:lastRenderedPageBreak/>
        <w:t>discovery of gasoline and diesel the engine also appears with internal combustion that for a century and a half will be the absolute king in terms of the source that will turn fossil fuel into energy and that will move humanity to new horizons. Industry, trade, transport are progressively developing and all together they participate in the creation of the modern world as we know it and that brings with it new opportunities but also problems that threaten the human being or that seriously affect the environment, climate and life on earth.</w:t>
      </w:r>
    </w:p>
    <w:p w:rsidR="008A3414" w:rsidRDefault="008A3414" w:rsidP="0081698A">
      <w:pPr>
        <w:jc w:val="both"/>
        <w:rPr>
          <w:rFonts w:ascii="Times New Roman" w:hAnsi="Times New Roman" w:cs="Times New Roman"/>
          <w:sz w:val="24"/>
          <w:szCs w:val="24"/>
        </w:rPr>
      </w:pPr>
      <w:r w:rsidRPr="008A3414">
        <w:rPr>
          <w:rFonts w:ascii="Times New Roman" w:hAnsi="Times New Roman" w:cs="Times New Roman"/>
          <w:sz w:val="24"/>
          <w:szCs w:val="24"/>
        </w:rPr>
        <w:t>During the history of the vehicle, the man flirted with the idea of using electricity as a source of starting the vehicle but due to problems with energy storage, refueling and last but not least for energy transport the project was abandoned but not forgotten.</w:t>
      </w:r>
    </w:p>
    <w:p w:rsidR="00AF725E" w:rsidRDefault="00CF0865" w:rsidP="00CF0865">
      <w:pPr>
        <w:numPr>
          <w:ilvl w:val="0"/>
          <w:numId w:val="1"/>
        </w:numPr>
        <w:jc w:val="both"/>
        <w:rPr>
          <w:rFonts w:ascii="Times New Roman" w:hAnsi="Times New Roman" w:cs="Times New Roman"/>
          <w:b/>
          <w:sz w:val="24"/>
          <w:szCs w:val="24"/>
        </w:rPr>
      </w:pPr>
      <w:proofErr w:type="gramStart"/>
      <w:r w:rsidRPr="00CF0865">
        <w:rPr>
          <w:rFonts w:ascii="Times New Roman" w:hAnsi="Times New Roman" w:cs="Times New Roman"/>
          <w:b/>
          <w:sz w:val="24"/>
          <w:szCs w:val="24"/>
        </w:rPr>
        <w:t>identify</w:t>
      </w:r>
      <w:proofErr w:type="gramEnd"/>
      <w:r w:rsidRPr="00CF0865">
        <w:rPr>
          <w:rFonts w:ascii="Times New Roman" w:hAnsi="Times New Roman" w:cs="Times New Roman"/>
          <w:b/>
          <w:sz w:val="24"/>
          <w:szCs w:val="24"/>
        </w:rPr>
        <w:t xml:space="preserve"> new and emerging business opportunities that the production and marketing of electric cars may present to entrepreneurs and business executives.</w:t>
      </w:r>
    </w:p>
    <w:p w:rsidR="00AF725E" w:rsidRDefault="00BA2F67" w:rsidP="00AF725E">
      <w:pPr>
        <w:ind w:left="360"/>
        <w:jc w:val="both"/>
        <w:rPr>
          <w:rFonts w:ascii="Times New Roman" w:hAnsi="Times New Roman" w:cs="Times New Roman"/>
          <w:b/>
          <w:sz w:val="24"/>
          <w:szCs w:val="24"/>
        </w:rPr>
      </w:pPr>
      <w:r w:rsidRPr="00BA2F67">
        <w:rPr>
          <w:rFonts w:ascii="Times New Roman" w:hAnsi="Times New Roman" w:cs="Times New Roman"/>
          <w:b/>
          <w:sz w:val="24"/>
          <w:szCs w:val="24"/>
        </w:rPr>
        <w:t>The Product Life Cycle (PLC)</w:t>
      </w:r>
    </w:p>
    <w:p w:rsidR="0012160E" w:rsidRDefault="0012160E" w:rsidP="00AF725E">
      <w:pPr>
        <w:ind w:left="360"/>
        <w:jc w:val="both"/>
        <w:rPr>
          <w:rFonts w:ascii="Times New Roman" w:hAnsi="Times New Roman" w:cs="Times New Roman"/>
          <w:b/>
          <w:sz w:val="24"/>
          <w:szCs w:val="24"/>
        </w:rPr>
      </w:pPr>
    </w:p>
    <w:p w:rsidR="0012160E" w:rsidRPr="0012160E" w:rsidRDefault="0012160E" w:rsidP="0012160E">
      <w:pPr>
        <w:jc w:val="both"/>
        <w:rPr>
          <w:rFonts w:ascii="Times New Roman" w:hAnsi="Times New Roman" w:cs="Times New Roman"/>
          <w:sz w:val="24"/>
          <w:szCs w:val="24"/>
        </w:rPr>
      </w:pPr>
      <w:r w:rsidRPr="0012160E">
        <w:rPr>
          <w:rFonts w:ascii="Times New Roman" w:hAnsi="Times New Roman" w:cs="Times New Roman"/>
          <w:sz w:val="24"/>
          <w:szCs w:val="24"/>
        </w:rPr>
        <w:t>The concept of product life cycle (PLC) has been very well known for a long time in both general economics and management studies. The concept of PLC is used in industry, management, marketing PLC theory occupies its own space in any course and marketing manual, and in the opinion of those who have studied this topic is certainly "the most fundamental variable in determining an appropriate business strategy ”(Hofer, 1975, p.798). The PLC study has a key role in managerial practices and, in particular, in the automotive industry where it refers to a broad category of goods that distinguishes an industry without any distinction between companies and versions.</w:t>
      </w:r>
    </w:p>
    <w:p w:rsidR="00AF725E" w:rsidRDefault="00BA2F67" w:rsidP="00BA2F67">
      <w:pPr>
        <w:jc w:val="both"/>
        <w:rPr>
          <w:rFonts w:ascii="Times New Roman" w:hAnsi="Times New Roman" w:cs="Times New Roman"/>
          <w:sz w:val="24"/>
          <w:szCs w:val="24"/>
        </w:rPr>
      </w:pPr>
      <w:r w:rsidRPr="00BA2F67">
        <w:rPr>
          <w:rFonts w:ascii="Times New Roman" w:hAnsi="Times New Roman" w:cs="Times New Roman"/>
          <w:sz w:val="24"/>
          <w:szCs w:val="24"/>
        </w:rPr>
        <w:t xml:space="preserve">In general, this notion can be useful to understand or to determine its course and trend and not only that which the market follows, a product placed on the market or an industry in general to which in the following steps I will refer. Life cycle internships are DEVELOPMENT, these steps have been followed by the automotive industry during the over 150 years of existence. The beginnings were marked by the explosion of knowledge and their development and especially due to the new discoveries that facilitated the development of the idea of ​​transport, of the automobile. These pioneers in the field have created and developed new concepts in the industry that have created the products necessary for the development of the car, thus being the emerging industries for the car manufacturer. The development period follows, the economy develops, the standard of living increases, everything is on an ascending trend, this leads the automotive industry towards maturity, the electric field develops and everything related to this sector, metallurgy, rubber processing industry, glass etc. For the vehicle, the vehicle consumes fossil fuels, the oil extraction industry develops and its processing and the list can continue but at this point, this mature industry faces in the second half of the 20th century oil crises, financial </w:t>
      </w:r>
      <w:proofErr w:type="gramStart"/>
      <w:r w:rsidRPr="00BA2F67">
        <w:rPr>
          <w:rFonts w:ascii="Times New Roman" w:hAnsi="Times New Roman" w:cs="Times New Roman"/>
          <w:sz w:val="24"/>
          <w:szCs w:val="24"/>
        </w:rPr>
        <w:t>crises ,</w:t>
      </w:r>
      <w:proofErr w:type="gramEnd"/>
      <w:r w:rsidRPr="00BA2F67">
        <w:rPr>
          <w:rFonts w:ascii="Times New Roman" w:hAnsi="Times New Roman" w:cs="Times New Roman"/>
          <w:sz w:val="24"/>
          <w:szCs w:val="24"/>
        </w:rPr>
        <w:t xml:space="preserve"> primarily with the crisis of mineral and material resources that have caused changes and research and the establishment of policies to manage the situations that will follow. After the steps of this </w:t>
      </w:r>
      <w:r w:rsidRPr="00BA2F67">
        <w:rPr>
          <w:rFonts w:ascii="Times New Roman" w:hAnsi="Times New Roman" w:cs="Times New Roman"/>
          <w:sz w:val="24"/>
          <w:szCs w:val="24"/>
        </w:rPr>
        <w:lastRenderedPageBreak/>
        <w:t>concept have been followed follows the decline that can be largely attached to</w:t>
      </w:r>
      <w:r>
        <w:rPr>
          <w:rFonts w:ascii="Times New Roman" w:hAnsi="Times New Roman" w:cs="Times New Roman"/>
          <w:sz w:val="24"/>
          <w:szCs w:val="24"/>
        </w:rPr>
        <w:t xml:space="preserve"> c</w:t>
      </w:r>
      <w:r w:rsidRPr="00BA2F67">
        <w:rPr>
          <w:rFonts w:ascii="Times New Roman" w:hAnsi="Times New Roman" w:cs="Times New Roman"/>
          <w:sz w:val="24"/>
          <w:szCs w:val="24"/>
        </w:rPr>
        <w:t>limate and environmental changes in recent decades that have resulted in attempts to discover and develop new, non-polluting, environmentally friendly energy sources.</w:t>
      </w:r>
    </w:p>
    <w:p w:rsidR="00FB0921" w:rsidRDefault="00FB0921" w:rsidP="00FB0921">
      <w:pPr>
        <w:jc w:val="both"/>
        <w:rPr>
          <w:rFonts w:ascii="Times New Roman" w:hAnsi="Times New Roman" w:cs="Times New Roman"/>
          <w:sz w:val="24"/>
          <w:szCs w:val="24"/>
        </w:rPr>
      </w:pPr>
      <w:r>
        <w:rPr>
          <w:rFonts w:ascii="Times New Roman" w:hAnsi="Times New Roman" w:cs="Times New Roman"/>
          <w:sz w:val="24"/>
          <w:szCs w:val="24"/>
        </w:rPr>
        <w:t>“</w:t>
      </w:r>
      <w:r w:rsidRPr="00FB0921">
        <w:rPr>
          <w:rFonts w:ascii="Times New Roman" w:hAnsi="Times New Roman" w:cs="Times New Roman"/>
          <w:sz w:val="24"/>
          <w:szCs w:val="24"/>
        </w:rPr>
        <w:t>After decades in which the traditional internal combustion eng</w:t>
      </w:r>
      <w:r>
        <w:rPr>
          <w:rFonts w:ascii="Times New Roman" w:hAnsi="Times New Roman" w:cs="Times New Roman"/>
          <w:sz w:val="24"/>
          <w:szCs w:val="24"/>
        </w:rPr>
        <w:t xml:space="preserve">ine (ICE) has been the dominant </w:t>
      </w:r>
      <w:r w:rsidRPr="00FB0921">
        <w:rPr>
          <w:rFonts w:ascii="Times New Roman" w:hAnsi="Times New Roman" w:cs="Times New Roman"/>
          <w:sz w:val="24"/>
          <w:szCs w:val="24"/>
        </w:rPr>
        <w:t>automotive powertrain, the industry has started to diver</w:t>
      </w:r>
      <w:r>
        <w:rPr>
          <w:rFonts w:ascii="Times New Roman" w:hAnsi="Times New Roman" w:cs="Times New Roman"/>
          <w:sz w:val="24"/>
          <w:szCs w:val="24"/>
        </w:rPr>
        <w:t xml:space="preserve">sify its powertrain portfolio. </w:t>
      </w:r>
      <w:r w:rsidRPr="00FB0921">
        <w:rPr>
          <w:rFonts w:ascii="Times New Roman" w:hAnsi="Times New Roman" w:cs="Times New Roman"/>
          <w:sz w:val="24"/>
          <w:szCs w:val="24"/>
        </w:rPr>
        <w:t>As the first alternative to pure ICE powertrains, conventi</w:t>
      </w:r>
      <w:r>
        <w:rPr>
          <w:rFonts w:ascii="Times New Roman" w:hAnsi="Times New Roman" w:cs="Times New Roman"/>
          <w:sz w:val="24"/>
          <w:szCs w:val="24"/>
        </w:rPr>
        <w:t xml:space="preserve">onal hybrids (HEVs) have gained </w:t>
      </w:r>
      <w:r w:rsidRPr="00FB0921">
        <w:rPr>
          <w:rFonts w:ascii="Times New Roman" w:hAnsi="Times New Roman" w:cs="Times New Roman"/>
          <w:sz w:val="24"/>
          <w:szCs w:val="24"/>
        </w:rPr>
        <w:t>a significant market share in the last two decades.</w:t>
      </w:r>
      <w:r>
        <w:rPr>
          <w:rFonts w:ascii="Times New Roman" w:hAnsi="Times New Roman" w:cs="Times New Roman"/>
          <w:sz w:val="24"/>
          <w:szCs w:val="24"/>
        </w:rPr>
        <w:t>”</w:t>
      </w:r>
      <w:r w:rsidRPr="00FB0921">
        <w:t xml:space="preserve"> </w:t>
      </w:r>
      <w:r w:rsidRPr="00FB0921">
        <w:rPr>
          <w:rFonts w:ascii="Times New Roman" w:hAnsi="Times New Roman" w:cs="Times New Roman"/>
          <w:sz w:val="24"/>
          <w:szCs w:val="24"/>
        </w:rPr>
        <w:t>(Case Study - Electric vehicles in Europe Gearing up for a new phase)</w:t>
      </w:r>
    </w:p>
    <w:p w:rsidR="00D86C78" w:rsidRDefault="00D86C78" w:rsidP="00FB0921">
      <w:pPr>
        <w:jc w:val="both"/>
        <w:rPr>
          <w:rFonts w:ascii="Times New Roman" w:hAnsi="Times New Roman" w:cs="Times New Roman"/>
          <w:sz w:val="24"/>
          <w:szCs w:val="24"/>
        </w:rPr>
      </w:pPr>
      <w:r w:rsidRPr="00D86C78">
        <w:rPr>
          <w:rFonts w:ascii="Times New Roman" w:hAnsi="Times New Roman" w:cs="Times New Roman"/>
          <w:sz w:val="24"/>
          <w:szCs w:val="24"/>
        </w:rPr>
        <w:t>As I said before, the idea of the electric vehicle has aroused wide interest due to their ability to reduce energy consumption and emissions. Advances in battery technology and energy storage, policies pursued by the governments of some states that facilitate the purchase of a vehicle of this class, lower production costs have led to the introduction of these products hybrid vehicles, alternative fuels or electricity to have competitive prices and make competition on the automotive market of the classic ones with internal combustion.</w:t>
      </w:r>
    </w:p>
    <w:p w:rsidR="00D86C78" w:rsidRDefault="00F84F80" w:rsidP="00D86C78">
      <w:pPr>
        <w:jc w:val="both"/>
        <w:rPr>
          <w:rFonts w:ascii="Times New Roman" w:hAnsi="Times New Roman" w:cs="Times New Roman"/>
          <w:sz w:val="24"/>
          <w:szCs w:val="24"/>
        </w:rPr>
      </w:pPr>
      <w:r>
        <w:rPr>
          <w:rFonts w:ascii="Times New Roman" w:hAnsi="Times New Roman" w:cs="Times New Roman"/>
          <w:sz w:val="24"/>
          <w:szCs w:val="24"/>
        </w:rPr>
        <w:t>T</w:t>
      </w:r>
      <w:r w:rsidR="00D86C78">
        <w:rPr>
          <w:rFonts w:ascii="Times New Roman" w:hAnsi="Times New Roman" w:cs="Times New Roman"/>
          <w:sz w:val="24"/>
          <w:szCs w:val="24"/>
        </w:rPr>
        <w:t xml:space="preserve">he European Commission has </w:t>
      </w:r>
      <w:r w:rsidR="00D86C78" w:rsidRPr="00D86C78">
        <w:rPr>
          <w:rFonts w:ascii="Times New Roman" w:hAnsi="Times New Roman" w:cs="Times New Roman"/>
          <w:sz w:val="24"/>
          <w:szCs w:val="24"/>
        </w:rPr>
        <w:t>shown its support for the further adoption of electric mo</w:t>
      </w:r>
      <w:r w:rsidR="00D86C78">
        <w:rPr>
          <w:rFonts w:ascii="Times New Roman" w:hAnsi="Times New Roman" w:cs="Times New Roman"/>
          <w:sz w:val="24"/>
          <w:szCs w:val="24"/>
        </w:rPr>
        <w:t xml:space="preserve">bility by proposing a directive </w:t>
      </w:r>
      <w:r w:rsidR="00D86C78" w:rsidRPr="00D86C78">
        <w:rPr>
          <w:rFonts w:ascii="Times New Roman" w:hAnsi="Times New Roman" w:cs="Times New Roman"/>
          <w:sz w:val="24"/>
          <w:szCs w:val="24"/>
        </w:rPr>
        <w:t>on the deployment of alternative fuels infrastructure i</w:t>
      </w:r>
      <w:r w:rsidR="00D86C78">
        <w:rPr>
          <w:rFonts w:ascii="Times New Roman" w:hAnsi="Times New Roman" w:cs="Times New Roman"/>
          <w:sz w:val="24"/>
          <w:szCs w:val="24"/>
        </w:rPr>
        <w:t xml:space="preserve">n January 2013 which explicitly </w:t>
      </w:r>
      <w:r w:rsidR="00D86C78" w:rsidRPr="00D86C78">
        <w:rPr>
          <w:rFonts w:ascii="Times New Roman" w:hAnsi="Times New Roman" w:cs="Times New Roman"/>
          <w:sz w:val="24"/>
          <w:szCs w:val="24"/>
        </w:rPr>
        <w:t>supports clean fuel transport and proposes specific tar</w:t>
      </w:r>
      <w:r w:rsidR="00D86C78">
        <w:rPr>
          <w:rFonts w:ascii="Times New Roman" w:hAnsi="Times New Roman" w:cs="Times New Roman"/>
          <w:sz w:val="24"/>
          <w:szCs w:val="24"/>
        </w:rPr>
        <w:t xml:space="preserve">gets on enabling infrastructure </w:t>
      </w:r>
      <w:r w:rsidR="00D86C78" w:rsidRPr="00D86C78">
        <w:rPr>
          <w:rFonts w:ascii="Times New Roman" w:hAnsi="Times New Roman" w:cs="Times New Roman"/>
          <w:sz w:val="24"/>
          <w:szCs w:val="24"/>
        </w:rPr>
        <w:t>deployment (directive being discussed by EU parliament in March 2014).</w:t>
      </w:r>
    </w:p>
    <w:p w:rsidR="00BF3805" w:rsidRDefault="00BF3805" w:rsidP="00D86C78">
      <w:pPr>
        <w:jc w:val="both"/>
        <w:rPr>
          <w:rFonts w:ascii="Times New Roman" w:hAnsi="Times New Roman" w:cs="Times New Roman"/>
          <w:sz w:val="24"/>
          <w:szCs w:val="24"/>
        </w:rPr>
      </w:pPr>
      <w:r w:rsidRPr="00BF3805">
        <w:rPr>
          <w:rFonts w:ascii="Times New Roman" w:hAnsi="Times New Roman" w:cs="Times New Roman"/>
          <w:sz w:val="24"/>
          <w:szCs w:val="24"/>
        </w:rPr>
        <w:t>And in this case of the electric vehicle can be applied an analysis of the life cycle for the beginning is to DEVELOP</w:t>
      </w:r>
      <w:r>
        <w:rPr>
          <w:rFonts w:ascii="Times New Roman" w:hAnsi="Times New Roman" w:cs="Times New Roman"/>
          <w:sz w:val="24"/>
          <w:szCs w:val="24"/>
        </w:rPr>
        <w:t xml:space="preserve"> </w:t>
      </w:r>
      <w:r w:rsidRPr="00BF3805">
        <w:rPr>
          <w:rFonts w:ascii="Times New Roman" w:hAnsi="Times New Roman" w:cs="Times New Roman"/>
          <w:sz w:val="24"/>
          <w:szCs w:val="24"/>
        </w:rPr>
        <w:t xml:space="preserve"> new products but for the beginning is used a part of the industry that must cope with the development and make a reconversion of products because in the class of vehicles which are less polluting, including hybrid vehicles that are powered by electricity and a combustion engine, those that use other fuels such as hydrogen, or those that are fully electric and have a battery that can be rechargeable or can be recharged. </w:t>
      </w:r>
      <w:proofErr w:type="gramStart"/>
      <w:r w:rsidRPr="00BF3805">
        <w:rPr>
          <w:rFonts w:ascii="Times New Roman" w:hAnsi="Times New Roman" w:cs="Times New Roman"/>
          <w:sz w:val="24"/>
          <w:szCs w:val="24"/>
        </w:rPr>
        <w:t>stores</w:t>
      </w:r>
      <w:proofErr w:type="gramEnd"/>
      <w:r w:rsidRPr="00BF3805">
        <w:rPr>
          <w:rFonts w:ascii="Times New Roman" w:hAnsi="Times New Roman" w:cs="Times New Roman"/>
          <w:sz w:val="24"/>
          <w:szCs w:val="24"/>
        </w:rPr>
        <w:t xml:space="preserve"> the energy produced by the engine.</w:t>
      </w:r>
    </w:p>
    <w:p w:rsidR="00BF3805" w:rsidRDefault="00BF3805" w:rsidP="00BF3805">
      <w:pPr>
        <w:jc w:val="both"/>
        <w:rPr>
          <w:rFonts w:ascii="Times New Roman" w:hAnsi="Times New Roman" w:cs="Times New Roman"/>
          <w:sz w:val="24"/>
          <w:szCs w:val="24"/>
        </w:rPr>
      </w:pPr>
      <w:r>
        <w:rPr>
          <w:rFonts w:ascii="Times New Roman" w:hAnsi="Times New Roman" w:cs="Times New Roman"/>
          <w:sz w:val="24"/>
          <w:szCs w:val="24"/>
        </w:rPr>
        <w:t xml:space="preserve">Another concern is </w:t>
      </w:r>
      <w:r w:rsidRPr="00BF3805">
        <w:rPr>
          <w:rFonts w:ascii="Times New Roman" w:hAnsi="Times New Roman" w:cs="Times New Roman"/>
          <w:sz w:val="24"/>
          <w:szCs w:val="24"/>
        </w:rPr>
        <w:t>the change of use of resource</w:t>
      </w:r>
      <w:r>
        <w:rPr>
          <w:rFonts w:ascii="Times New Roman" w:hAnsi="Times New Roman" w:cs="Times New Roman"/>
          <w:sz w:val="24"/>
          <w:szCs w:val="24"/>
        </w:rPr>
        <w:t xml:space="preserve">s in comparison to conventional </w:t>
      </w:r>
      <w:r w:rsidRPr="00BF3805">
        <w:rPr>
          <w:rFonts w:ascii="Times New Roman" w:hAnsi="Times New Roman" w:cs="Times New Roman"/>
          <w:sz w:val="24"/>
          <w:szCs w:val="24"/>
        </w:rPr>
        <w:t>due to use of Lit</w:t>
      </w:r>
      <w:r>
        <w:rPr>
          <w:rFonts w:ascii="Times New Roman" w:hAnsi="Times New Roman" w:cs="Times New Roman"/>
          <w:sz w:val="24"/>
          <w:szCs w:val="24"/>
        </w:rPr>
        <w:t xml:space="preserve">hium-Ion batteries and electric </w:t>
      </w:r>
      <w:r w:rsidRPr="00BF3805">
        <w:rPr>
          <w:rFonts w:ascii="Times New Roman" w:hAnsi="Times New Roman" w:cs="Times New Roman"/>
          <w:sz w:val="24"/>
          <w:szCs w:val="24"/>
        </w:rPr>
        <w:t>engines with permanent magnets.</w:t>
      </w:r>
      <w:r w:rsidR="00E70146">
        <w:t>(</w:t>
      </w:r>
      <w:proofErr w:type="spellStart"/>
      <w:r w:rsidR="00E70146" w:rsidRPr="00E70146">
        <w:rPr>
          <w:rFonts w:ascii="Times New Roman" w:hAnsi="Times New Roman" w:cs="Times New Roman"/>
          <w:sz w:val="24"/>
          <w:szCs w:val="24"/>
        </w:rPr>
        <w:t>Kampker</w:t>
      </w:r>
      <w:proofErr w:type="spellEnd"/>
      <w:r w:rsidR="00E70146" w:rsidRPr="00E70146">
        <w:rPr>
          <w:rFonts w:ascii="Times New Roman" w:hAnsi="Times New Roman" w:cs="Times New Roman"/>
          <w:sz w:val="24"/>
          <w:szCs w:val="24"/>
        </w:rPr>
        <w:t xml:space="preserve"> A, </w:t>
      </w:r>
      <w:proofErr w:type="spellStart"/>
      <w:r w:rsidR="00E70146" w:rsidRPr="00E70146">
        <w:rPr>
          <w:rFonts w:ascii="Times New Roman" w:hAnsi="Times New Roman" w:cs="Times New Roman"/>
          <w:sz w:val="24"/>
          <w:szCs w:val="24"/>
        </w:rPr>
        <w:t>Vallée</w:t>
      </w:r>
      <w:proofErr w:type="spellEnd"/>
      <w:r w:rsidR="00E70146" w:rsidRPr="00E70146">
        <w:rPr>
          <w:rFonts w:ascii="Times New Roman" w:hAnsi="Times New Roman" w:cs="Times New Roman"/>
          <w:sz w:val="24"/>
          <w:szCs w:val="24"/>
        </w:rPr>
        <w:t xml:space="preserve"> D, </w:t>
      </w:r>
      <w:proofErr w:type="spellStart"/>
      <w:r w:rsidR="00E70146" w:rsidRPr="00E70146">
        <w:rPr>
          <w:rFonts w:ascii="Times New Roman" w:hAnsi="Times New Roman" w:cs="Times New Roman"/>
          <w:sz w:val="24"/>
          <w:szCs w:val="24"/>
        </w:rPr>
        <w:t>Schnettler</w:t>
      </w:r>
      <w:proofErr w:type="spellEnd"/>
      <w:r w:rsidR="00E70146" w:rsidRPr="00E70146">
        <w:rPr>
          <w:rFonts w:ascii="Times New Roman" w:hAnsi="Times New Roman" w:cs="Times New Roman"/>
          <w:sz w:val="24"/>
          <w:szCs w:val="24"/>
        </w:rPr>
        <w:t xml:space="preserve"> A.</w:t>
      </w:r>
      <w:r w:rsidR="00E70146">
        <w:rPr>
          <w:rFonts w:ascii="Times New Roman" w:hAnsi="Times New Roman" w:cs="Times New Roman"/>
          <w:sz w:val="24"/>
          <w:szCs w:val="24"/>
        </w:rPr>
        <w:t xml:space="preserve">, 2013; </w:t>
      </w:r>
      <w:proofErr w:type="spellStart"/>
      <w:r w:rsidR="00E70146" w:rsidRPr="00E70146">
        <w:rPr>
          <w:rFonts w:ascii="Times New Roman" w:hAnsi="Times New Roman" w:cs="Times New Roman"/>
          <w:sz w:val="24"/>
          <w:szCs w:val="24"/>
        </w:rPr>
        <w:t>Betram</w:t>
      </w:r>
      <w:proofErr w:type="spellEnd"/>
      <w:r w:rsidR="00E70146" w:rsidRPr="00E70146">
        <w:rPr>
          <w:rFonts w:ascii="Times New Roman" w:hAnsi="Times New Roman" w:cs="Times New Roman"/>
          <w:sz w:val="24"/>
          <w:szCs w:val="24"/>
        </w:rPr>
        <w:t xml:space="preserve"> M, </w:t>
      </w:r>
      <w:proofErr w:type="spellStart"/>
      <w:r w:rsidR="00E70146" w:rsidRPr="00E70146">
        <w:rPr>
          <w:rFonts w:ascii="Times New Roman" w:hAnsi="Times New Roman" w:cs="Times New Roman"/>
          <w:sz w:val="24"/>
          <w:szCs w:val="24"/>
        </w:rPr>
        <w:t>Bongard</w:t>
      </w:r>
      <w:proofErr w:type="spellEnd"/>
      <w:r w:rsidR="00E70146" w:rsidRPr="00E70146">
        <w:rPr>
          <w:rFonts w:ascii="Times New Roman" w:hAnsi="Times New Roman" w:cs="Times New Roman"/>
          <w:sz w:val="24"/>
          <w:szCs w:val="24"/>
        </w:rPr>
        <w:t xml:space="preserve"> S.</w:t>
      </w:r>
      <w:r w:rsidR="00E70146">
        <w:rPr>
          <w:rFonts w:ascii="Times New Roman" w:hAnsi="Times New Roman" w:cs="Times New Roman"/>
          <w:sz w:val="24"/>
          <w:szCs w:val="24"/>
        </w:rPr>
        <w:t>, 2014)</w:t>
      </w:r>
    </w:p>
    <w:p w:rsidR="00E70146" w:rsidRDefault="00F432AA" w:rsidP="00BF3805">
      <w:pPr>
        <w:jc w:val="both"/>
        <w:rPr>
          <w:rFonts w:ascii="Times New Roman" w:hAnsi="Times New Roman" w:cs="Times New Roman"/>
          <w:sz w:val="24"/>
          <w:szCs w:val="24"/>
        </w:rPr>
      </w:pPr>
      <w:r w:rsidRPr="00F432AA">
        <w:rPr>
          <w:rFonts w:ascii="Times New Roman" w:hAnsi="Times New Roman" w:cs="Times New Roman"/>
          <w:sz w:val="24"/>
          <w:szCs w:val="24"/>
        </w:rPr>
        <w:t xml:space="preserve">This transition from the production of the internal combustion vehicle to the electric vehicle is made gradually and this fact opens new opportunities for new business development. In machine building new lighter materials are being developed with new properties that are used in the construction industry. The development of electric batteries in recent years has facilitated this transition because their storage capacity and the fact that they have a longer life make it possible to travel longer distances compatible with the distances traveled by internal combustion. Manufacturers of electric batteries for electrical and electronic components also have suppliers of raw materials or prefabricated materials needed for the process. An entire supply chain, distribution, </w:t>
      </w:r>
      <w:proofErr w:type="gramStart"/>
      <w:r w:rsidRPr="00F432AA">
        <w:rPr>
          <w:rFonts w:ascii="Times New Roman" w:hAnsi="Times New Roman" w:cs="Times New Roman"/>
          <w:sz w:val="24"/>
          <w:szCs w:val="24"/>
        </w:rPr>
        <w:t>transportation</w:t>
      </w:r>
      <w:proofErr w:type="gramEnd"/>
      <w:r w:rsidRPr="00F432AA">
        <w:rPr>
          <w:rFonts w:ascii="Times New Roman" w:hAnsi="Times New Roman" w:cs="Times New Roman"/>
          <w:sz w:val="24"/>
          <w:szCs w:val="24"/>
        </w:rPr>
        <w:t xml:space="preserve"> it offers a variety of jobs and businesses. New business opportunities </w:t>
      </w:r>
      <w:r w:rsidRPr="00F432AA">
        <w:rPr>
          <w:rFonts w:ascii="Times New Roman" w:hAnsi="Times New Roman" w:cs="Times New Roman"/>
          <w:sz w:val="24"/>
          <w:szCs w:val="24"/>
        </w:rPr>
        <w:lastRenderedPageBreak/>
        <w:t>are opened by the need to develop an energy distribution system by creating a battery charging infrastructure or replacing them. China and South Korea are currently producing the most electric batteries, but they are also opening up in Europe. The Chinese market is the largest at present, but the units that will open in Europe will be able to compete with those in Asia, so the production will be increased, the quality and the capacity to face the competition will be pursued first of all. This is news of the year 2017 but as the infrastructure, the supply chain and the market will develop, more opportunities will appear. Connectivity, fast charging via WIFI or slower cable network, the need for all vehicles to be connected to each other or to the environment system develops intelligent technolog</w:t>
      </w:r>
      <w:r w:rsidR="0012160E">
        <w:rPr>
          <w:rFonts w:ascii="Times New Roman" w:hAnsi="Times New Roman" w:cs="Times New Roman"/>
          <w:sz w:val="24"/>
          <w:szCs w:val="24"/>
        </w:rPr>
        <w:t>y and the car of the future can’</w:t>
      </w:r>
      <w:r w:rsidRPr="00F432AA">
        <w:rPr>
          <w:rFonts w:ascii="Times New Roman" w:hAnsi="Times New Roman" w:cs="Times New Roman"/>
          <w:sz w:val="24"/>
          <w:szCs w:val="24"/>
        </w:rPr>
        <w:t>t exist without software, hardware, and I chose what makes Apple and Tesla newer as well as the other IT giants that are involved in the automotive industry by creating and implementing Artificial Intelligence.</w:t>
      </w:r>
    </w:p>
    <w:p w:rsidR="0012160E" w:rsidRDefault="0012160E" w:rsidP="0012160E">
      <w:pPr>
        <w:rPr>
          <w:rFonts w:ascii="Times New Roman" w:hAnsi="Times New Roman" w:cs="Times New Roman"/>
          <w:sz w:val="24"/>
          <w:szCs w:val="24"/>
        </w:rPr>
      </w:pPr>
    </w:p>
    <w:p w:rsidR="00AF725E" w:rsidRDefault="00AF725E" w:rsidP="0012160E">
      <w:pPr>
        <w:rPr>
          <w:rFonts w:ascii="Times New Roman" w:hAnsi="Times New Roman" w:cs="Times New Roman"/>
          <w:sz w:val="24"/>
          <w:szCs w:val="24"/>
        </w:rPr>
      </w:pPr>
      <w:r w:rsidRPr="00AF725E">
        <w:rPr>
          <w:rFonts w:ascii="Times New Roman" w:hAnsi="Times New Roman" w:cs="Times New Roman"/>
          <w:noProof/>
          <w:sz w:val="24"/>
          <w:szCs w:val="24"/>
        </w:rPr>
        <w:drawing>
          <wp:anchor distT="0" distB="0" distL="114300" distR="114300" simplePos="0" relativeHeight="251658240" behindDoc="0" locked="0" layoutInCell="1" allowOverlap="1" wp14:anchorId="25B5FF3D" wp14:editId="520D87D3">
            <wp:simplePos x="0" y="0"/>
            <wp:positionH relativeFrom="column">
              <wp:posOffset>1099226</wp:posOffset>
            </wp:positionH>
            <wp:positionV relativeFrom="paragraph">
              <wp:align>top</wp:align>
            </wp:positionV>
            <wp:extent cx="4945380" cy="3402330"/>
            <wp:effectExtent l="0" t="0" r="7620" b="7620"/>
            <wp:wrapSquare wrapText="bothSides"/>
            <wp:docPr id="1" name="Picture 1" descr="PDF] IMPACTS OF SHORTENING PRODUCT LIFE CYCLE IN THE AUTOMOTIV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IMPACTS OF SHORTENING PRODUCT LIFE CYCLE IN THE AUTOMOTIVE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5380" cy="3402330"/>
                    </a:xfrm>
                    <a:prstGeom prst="rect">
                      <a:avLst/>
                    </a:prstGeom>
                    <a:noFill/>
                    <a:ln>
                      <a:noFill/>
                    </a:ln>
                  </pic:spPr>
                </pic:pic>
              </a:graphicData>
            </a:graphic>
          </wp:anchor>
        </w:drawing>
      </w:r>
      <w:r w:rsidR="0012160E">
        <w:rPr>
          <w:rFonts w:ascii="Times New Roman" w:hAnsi="Times New Roman" w:cs="Times New Roman"/>
          <w:sz w:val="24"/>
          <w:szCs w:val="24"/>
        </w:rPr>
        <w:br w:type="textWrapping" w:clear="all"/>
      </w:r>
    </w:p>
    <w:p w:rsidR="0012160E" w:rsidRDefault="0012160E" w:rsidP="0012160E">
      <w:pPr>
        <w:jc w:val="both"/>
        <w:rPr>
          <w:rFonts w:ascii="Times New Roman" w:hAnsi="Times New Roman" w:cs="Times New Roman"/>
          <w:sz w:val="24"/>
          <w:szCs w:val="24"/>
        </w:rPr>
      </w:pPr>
      <w:r>
        <w:rPr>
          <w:rFonts w:ascii="Times New Roman" w:hAnsi="Times New Roman" w:cs="Times New Roman"/>
          <w:sz w:val="24"/>
          <w:szCs w:val="24"/>
        </w:rPr>
        <w:t>”</w:t>
      </w:r>
      <w:r w:rsidRPr="0012160E">
        <w:rPr>
          <w:rFonts w:ascii="Times New Roman" w:hAnsi="Times New Roman" w:cs="Times New Roman"/>
          <w:sz w:val="24"/>
          <w:szCs w:val="24"/>
        </w:rPr>
        <w:t>The trajectory and ultimate scale of adoption of E</w:t>
      </w:r>
      <w:r>
        <w:rPr>
          <w:rFonts w:ascii="Times New Roman" w:hAnsi="Times New Roman" w:cs="Times New Roman"/>
          <w:sz w:val="24"/>
          <w:szCs w:val="24"/>
        </w:rPr>
        <w:t xml:space="preserve">Vs in Europe remains uncertain. </w:t>
      </w:r>
      <w:r w:rsidRPr="0012160E">
        <w:rPr>
          <w:rFonts w:ascii="Times New Roman" w:hAnsi="Times New Roman" w:cs="Times New Roman"/>
          <w:sz w:val="24"/>
          <w:szCs w:val="24"/>
        </w:rPr>
        <w:t>However, the developments to date and some ind</w:t>
      </w:r>
      <w:r>
        <w:rPr>
          <w:rFonts w:ascii="Times New Roman" w:hAnsi="Times New Roman" w:cs="Times New Roman"/>
          <w:sz w:val="24"/>
          <w:szCs w:val="24"/>
        </w:rPr>
        <w:t xml:space="preserve">icators looking forward suggest </w:t>
      </w:r>
      <w:r w:rsidRPr="0012160E">
        <w:rPr>
          <w:rFonts w:ascii="Times New Roman" w:hAnsi="Times New Roman" w:cs="Times New Roman"/>
          <w:sz w:val="24"/>
          <w:szCs w:val="24"/>
        </w:rPr>
        <w:t>significant potential. Incumbents in the traditional aut</w:t>
      </w:r>
      <w:r>
        <w:rPr>
          <w:rFonts w:ascii="Times New Roman" w:hAnsi="Times New Roman" w:cs="Times New Roman"/>
          <w:sz w:val="24"/>
          <w:szCs w:val="24"/>
        </w:rPr>
        <w:t xml:space="preserve">omotive value chain and players </w:t>
      </w:r>
      <w:r w:rsidRPr="0012160E">
        <w:rPr>
          <w:rFonts w:ascii="Times New Roman" w:hAnsi="Times New Roman" w:cs="Times New Roman"/>
          <w:sz w:val="24"/>
          <w:szCs w:val="24"/>
        </w:rPr>
        <w:t xml:space="preserve">with competencies to meet the demands of the new </w:t>
      </w:r>
      <w:r>
        <w:rPr>
          <w:rFonts w:ascii="Times New Roman" w:hAnsi="Times New Roman" w:cs="Times New Roman"/>
          <w:sz w:val="24"/>
          <w:szCs w:val="24"/>
        </w:rPr>
        <w:t xml:space="preserve">emerging ecosystems can benefit </w:t>
      </w:r>
      <w:r w:rsidRPr="0012160E">
        <w:rPr>
          <w:rFonts w:ascii="Times New Roman" w:hAnsi="Times New Roman" w:cs="Times New Roman"/>
          <w:sz w:val="24"/>
          <w:szCs w:val="24"/>
        </w:rPr>
        <w:t>from a deeper understanding of the key drivers of EV adop</w:t>
      </w:r>
      <w:r>
        <w:rPr>
          <w:rFonts w:ascii="Times New Roman" w:hAnsi="Times New Roman" w:cs="Times New Roman"/>
          <w:sz w:val="24"/>
          <w:szCs w:val="24"/>
        </w:rPr>
        <w:t xml:space="preserve">tion and the characteristics of </w:t>
      </w:r>
      <w:r w:rsidRPr="0012160E">
        <w:rPr>
          <w:rFonts w:ascii="Times New Roman" w:hAnsi="Times New Roman" w:cs="Times New Roman"/>
          <w:sz w:val="24"/>
          <w:szCs w:val="24"/>
        </w:rPr>
        <w:t>opportunities it creates.</w:t>
      </w:r>
      <w:r>
        <w:rPr>
          <w:rFonts w:ascii="Times New Roman" w:hAnsi="Times New Roman" w:cs="Times New Roman"/>
          <w:sz w:val="24"/>
          <w:szCs w:val="24"/>
        </w:rPr>
        <w:t>”</w:t>
      </w:r>
      <w:r w:rsidRPr="0012160E">
        <w:t xml:space="preserve"> </w:t>
      </w:r>
      <w:r w:rsidRPr="0012160E">
        <w:rPr>
          <w:rFonts w:ascii="Times New Roman" w:hAnsi="Times New Roman" w:cs="Times New Roman"/>
          <w:sz w:val="24"/>
          <w:szCs w:val="24"/>
        </w:rPr>
        <w:t>(Case Study - Electric vehicles in Europe Gearing up for a new phase)</w:t>
      </w:r>
    </w:p>
    <w:p w:rsidR="00FC59F9" w:rsidRDefault="00FC59F9" w:rsidP="0012160E">
      <w:pPr>
        <w:jc w:val="both"/>
        <w:rPr>
          <w:rFonts w:ascii="Times New Roman" w:hAnsi="Times New Roman" w:cs="Times New Roman"/>
          <w:sz w:val="24"/>
          <w:szCs w:val="24"/>
        </w:rPr>
      </w:pPr>
    </w:p>
    <w:p w:rsidR="00FC59F9" w:rsidRPr="00FC59F9" w:rsidRDefault="00FC59F9" w:rsidP="0012160E">
      <w:pPr>
        <w:jc w:val="both"/>
        <w:rPr>
          <w:rFonts w:ascii="Times New Roman" w:hAnsi="Times New Roman" w:cs="Times New Roman"/>
          <w:b/>
          <w:sz w:val="24"/>
          <w:szCs w:val="24"/>
        </w:rPr>
      </w:pPr>
      <w:r w:rsidRPr="00FC59F9">
        <w:rPr>
          <w:rFonts w:ascii="Times New Roman" w:hAnsi="Times New Roman" w:cs="Times New Roman"/>
          <w:b/>
          <w:sz w:val="24"/>
          <w:szCs w:val="24"/>
        </w:rPr>
        <w:lastRenderedPageBreak/>
        <w:t>In your discussions, identify and critically assess other businesses currently linked to the global automotive industry that you think it may not be profitable in the long run to invest in.</w:t>
      </w:r>
    </w:p>
    <w:p w:rsidR="00912C16" w:rsidRDefault="00912C16" w:rsidP="00912C16">
      <w:pPr>
        <w:jc w:val="both"/>
        <w:rPr>
          <w:rFonts w:ascii="Times New Roman" w:hAnsi="Times New Roman" w:cs="Times New Roman"/>
          <w:sz w:val="24"/>
          <w:szCs w:val="24"/>
        </w:rPr>
      </w:pPr>
      <w:r w:rsidRPr="00912C16">
        <w:rPr>
          <w:rFonts w:ascii="Times New Roman" w:hAnsi="Times New Roman" w:cs="Times New Roman"/>
          <w:sz w:val="24"/>
          <w:szCs w:val="24"/>
        </w:rPr>
        <w:t>The digital risk to connected vehicles extends beyond the immediate damage to life and limb pose</w:t>
      </w:r>
      <w:r>
        <w:rPr>
          <w:rFonts w:ascii="Times New Roman" w:hAnsi="Times New Roman" w:cs="Times New Roman"/>
          <w:sz w:val="24"/>
          <w:szCs w:val="24"/>
        </w:rPr>
        <w:t xml:space="preserve">d by manipulating the controls. </w:t>
      </w:r>
      <w:r w:rsidRPr="00912C16">
        <w:rPr>
          <w:rFonts w:ascii="Times New Roman" w:hAnsi="Times New Roman" w:cs="Times New Roman"/>
          <w:sz w:val="24"/>
          <w:szCs w:val="24"/>
        </w:rPr>
        <w:t>Connected vehicles and the data centers where a large amount of user information is held will becom</w:t>
      </w:r>
      <w:r>
        <w:rPr>
          <w:rFonts w:ascii="Times New Roman" w:hAnsi="Times New Roman" w:cs="Times New Roman"/>
          <w:sz w:val="24"/>
          <w:szCs w:val="24"/>
        </w:rPr>
        <w:t xml:space="preserve">e targets for actors interested </w:t>
      </w:r>
      <w:r w:rsidRPr="00912C16">
        <w:rPr>
          <w:rFonts w:ascii="Times New Roman" w:hAnsi="Times New Roman" w:cs="Times New Roman"/>
          <w:sz w:val="24"/>
          <w:szCs w:val="24"/>
        </w:rPr>
        <w:t>in stealing pattern-of-life data t</w:t>
      </w:r>
      <w:r>
        <w:rPr>
          <w:rFonts w:ascii="Times New Roman" w:hAnsi="Times New Roman" w:cs="Times New Roman"/>
          <w:sz w:val="24"/>
          <w:szCs w:val="24"/>
        </w:rPr>
        <w:t xml:space="preserve">o help exploit it. </w:t>
      </w:r>
      <w:r w:rsidRPr="00912C16">
        <w:rPr>
          <w:rFonts w:ascii="Times New Roman" w:hAnsi="Times New Roman" w:cs="Times New Roman"/>
          <w:sz w:val="24"/>
          <w:szCs w:val="24"/>
        </w:rPr>
        <w:t>The proliferation of Internet-connected appliances, such as refrigerators and security cameras, has</w:t>
      </w:r>
      <w:r>
        <w:rPr>
          <w:rFonts w:ascii="Times New Roman" w:hAnsi="Times New Roman" w:cs="Times New Roman"/>
          <w:sz w:val="24"/>
          <w:szCs w:val="24"/>
        </w:rPr>
        <w:t xml:space="preserve"> enabled some cybercriminals to </w:t>
      </w:r>
      <w:r w:rsidRPr="00912C16">
        <w:rPr>
          <w:rFonts w:ascii="Times New Roman" w:hAnsi="Times New Roman" w:cs="Times New Roman"/>
          <w:sz w:val="24"/>
          <w:szCs w:val="24"/>
        </w:rPr>
        <w:t>build larger botnets for committing denial of service attacks or distributing spam messages.46 The largest</w:t>
      </w:r>
      <w:r>
        <w:rPr>
          <w:rFonts w:ascii="Times New Roman" w:hAnsi="Times New Roman" w:cs="Times New Roman"/>
          <w:sz w:val="24"/>
          <w:szCs w:val="24"/>
        </w:rPr>
        <w:t xml:space="preserve"> denial of service attack in </w:t>
      </w:r>
      <w:r w:rsidRPr="00912C16">
        <w:rPr>
          <w:rFonts w:ascii="Times New Roman" w:hAnsi="Times New Roman" w:cs="Times New Roman"/>
          <w:sz w:val="24"/>
          <w:szCs w:val="24"/>
        </w:rPr>
        <w:t>history deployed an army of hijacked security cam</w:t>
      </w:r>
      <w:r>
        <w:rPr>
          <w:rFonts w:ascii="Times New Roman" w:hAnsi="Times New Roman" w:cs="Times New Roman"/>
          <w:sz w:val="24"/>
          <w:szCs w:val="24"/>
        </w:rPr>
        <w:t xml:space="preserve">eras to knock websites offline. </w:t>
      </w:r>
      <w:r w:rsidRPr="00912C16">
        <w:rPr>
          <w:rFonts w:ascii="Times New Roman" w:hAnsi="Times New Roman" w:cs="Times New Roman"/>
          <w:sz w:val="24"/>
          <w:szCs w:val="24"/>
        </w:rPr>
        <w:t>The possibilities for malicious actors grow with the addition of millions of Internet-connected devi</w:t>
      </w:r>
      <w:r>
        <w:rPr>
          <w:rFonts w:ascii="Times New Roman" w:hAnsi="Times New Roman" w:cs="Times New Roman"/>
          <w:sz w:val="24"/>
          <w:szCs w:val="24"/>
        </w:rPr>
        <w:t xml:space="preserve">ces on future roads. In the not </w:t>
      </w:r>
      <w:r w:rsidRPr="00912C16">
        <w:rPr>
          <w:rFonts w:ascii="Times New Roman" w:hAnsi="Times New Roman" w:cs="Times New Roman"/>
          <w:sz w:val="24"/>
          <w:szCs w:val="24"/>
        </w:rPr>
        <w:t>so distant future, your car’s onboard navigation might recommend you visit a certain pharma</w:t>
      </w:r>
      <w:r>
        <w:rPr>
          <w:rFonts w:ascii="Times New Roman" w:hAnsi="Times New Roman" w:cs="Times New Roman"/>
          <w:sz w:val="24"/>
          <w:szCs w:val="24"/>
        </w:rPr>
        <w:t xml:space="preserve">cy while simultaneously sending thousands of </w:t>
      </w:r>
      <w:bookmarkStart w:id="0" w:name="_GoBack"/>
      <w:bookmarkEnd w:id="0"/>
      <w:r w:rsidRPr="00912C16">
        <w:rPr>
          <w:rFonts w:ascii="Times New Roman" w:hAnsi="Times New Roman" w:cs="Times New Roman"/>
          <w:sz w:val="24"/>
          <w:szCs w:val="24"/>
        </w:rPr>
        <w:t>unsolicited advertisements for unregulated pharmaceuticals.</w:t>
      </w:r>
    </w:p>
    <w:p w:rsidR="00912C16" w:rsidRDefault="00912C16" w:rsidP="00912C16">
      <w:pPr>
        <w:jc w:val="both"/>
        <w:rPr>
          <w:rFonts w:ascii="Times New Roman" w:hAnsi="Times New Roman" w:cs="Times New Roman"/>
          <w:sz w:val="24"/>
          <w:szCs w:val="24"/>
        </w:rPr>
      </w:pPr>
      <w:r w:rsidRPr="00912C16">
        <w:rPr>
          <w:rFonts w:ascii="Times New Roman" w:hAnsi="Times New Roman" w:cs="Times New Roman"/>
          <w:sz w:val="24"/>
          <w:szCs w:val="24"/>
        </w:rPr>
        <w:t>The fact that driverless cars will rely on a bank of software applications further opens the possib</w:t>
      </w:r>
      <w:r>
        <w:rPr>
          <w:rFonts w:ascii="Times New Roman" w:hAnsi="Times New Roman" w:cs="Times New Roman"/>
          <w:sz w:val="24"/>
          <w:szCs w:val="24"/>
        </w:rPr>
        <w:t xml:space="preserve">ility of new vulnerabilities to </w:t>
      </w:r>
      <w:r w:rsidRPr="00912C16">
        <w:rPr>
          <w:rFonts w:ascii="Times New Roman" w:hAnsi="Times New Roman" w:cs="Times New Roman"/>
          <w:sz w:val="24"/>
          <w:szCs w:val="24"/>
        </w:rPr>
        <w:t>counterfeit and fraudulent parts. An organized criminal syndicate may seek to create counterfeit pa</w:t>
      </w:r>
      <w:r>
        <w:rPr>
          <w:rFonts w:ascii="Times New Roman" w:hAnsi="Times New Roman" w:cs="Times New Roman"/>
          <w:sz w:val="24"/>
          <w:szCs w:val="24"/>
        </w:rPr>
        <w:t xml:space="preserve">rts with preinstalled backdoors </w:t>
      </w:r>
      <w:r w:rsidRPr="00912C16">
        <w:rPr>
          <w:rFonts w:ascii="Times New Roman" w:hAnsi="Times New Roman" w:cs="Times New Roman"/>
          <w:sz w:val="24"/>
          <w:szCs w:val="24"/>
        </w:rPr>
        <w:t xml:space="preserve">or vulnerabilities </w:t>
      </w:r>
      <w:r>
        <w:rPr>
          <w:rFonts w:ascii="Times New Roman" w:hAnsi="Times New Roman" w:cs="Times New Roman"/>
          <w:sz w:val="24"/>
          <w:szCs w:val="24"/>
        </w:rPr>
        <w:t xml:space="preserve">and sell them to consumers. </w:t>
      </w:r>
      <w:r w:rsidRPr="00912C16">
        <w:rPr>
          <w:rFonts w:ascii="Times New Roman" w:hAnsi="Times New Roman" w:cs="Times New Roman"/>
          <w:sz w:val="24"/>
          <w:szCs w:val="24"/>
        </w:rPr>
        <w:t xml:space="preserve">There is already a precedent for this: An organization in Russia created a replica of a Taiwanese </w:t>
      </w:r>
      <w:r>
        <w:rPr>
          <w:rFonts w:ascii="Times New Roman" w:hAnsi="Times New Roman" w:cs="Times New Roman"/>
          <w:sz w:val="24"/>
          <w:szCs w:val="24"/>
        </w:rPr>
        <w:t xml:space="preserve">company’s industrial automation </w:t>
      </w:r>
      <w:r w:rsidRPr="00912C16">
        <w:rPr>
          <w:rFonts w:ascii="Times New Roman" w:hAnsi="Times New Roman" w:cs="Times New Roman"/>
          <w:sz w:val="24"/>
          <w:szCs w:val="24"/>
        </w:rPr>
        <w:t>solutions.40 Among other parts, the counterfeit company sold programmable logic controllers with e</w:t>
      </w:r>
      <w:r>
        <w:rPr>
          <w:rFonts w:ascii="Times New Roman" w:hAnsi="Times New Roman" w:cs="Times New Roman"/>
          <w:sz w:val="24"/>
          <w:szCs w:val="24"/>
        </w:rPr>
        <w:t xml:space="preserve">mbedded malware. This </w:t>
      </w:r>
      <w:r w:rsidRPr="00912C16">
        <w:rPr>
          <w:rFonts w:ascii="Times New Roman" w:hAnsi="Times New Roman" w:cs="Times New Roman"/>
          <w:sz w:val="24"/>
          <w:szCs w:val="24"/>
        </w:rPr>
        <w:t>possibility opens up new dangers to consumers beyond faulty airbags or subpar brake pads. Org</w:t>
      </w:r>
      <w:r>
        <w:rPr>
          <w:rFonts w:ascii="Times New Roman" w:hAnsi="Times New Roman" w:cs="Times New Roman"/>
          <w:sz w:val="24"/>
          <w:szCs w:val="24"/>
        </w:rPr>
        <w:t xml:space="preserve">anized criminals or </w:t>
      </w:r>
      <w:proofErr w:type="spellStart"/>
      <w:r>
        <w:rPr>
          <w:rFonts w:ascii="Times New Roman" w:hAnsi="Times New Roman" w:cs="Times New Roman"/>
          <w:sz w:val="24"/>
          <w:szCs w:val="24"/>
        </w:rPr>
        <w:t>governments</w:t>
      </w:r>
      <w:r w:rsidRPr="00912C16">
        <w:rPr>
          <w:rFonts w:ascii="Times New Roman" w:hAnsi="Times New Roman" w:cs="Times New Roman"/>
          <w:sz w:val="24"/>
          <w:szCs w:val="24"/>
        </w:rPr>
        <w:t>can</w:t>
      </w:r>
      <w:proofErr w:type="spellEnd"/>
      <w:r w:rsidRPr="00912C16">
        <w:rPr>
          <w:rFonts w:ascii="Times New Roman" w:hAnsi="Times New Roman" w:cs="Times New Roman"/>
          <w:sz w:val="24"/>
          <w:szCs w:val="24"/>
        </w:rPr>
        <w:t xml:space="preserve"> exploit backdoors to access user location history, intercept communications, or gather other personally identifiable information.</w:t>
      </w:r>
    </w:p>
    <w:p w:rsidR="00912C16" w:rsidRDefault="00912C16" w:rsidP="0081698A">
      <w:pPr>
        <w:jc w:val="both"/>
        <w:rPr>
          <w:rFonts w:ascii="Times New Roman" w:hAnsi="Times New Roman" w:cs="Times New Roman"/>
          <w:sz w:val="24"/>
          <w:szCs w:val="24"/>
        </w:rPr>
      </w:pPr>
    </w:p>
    <w:p w:rsidR="00912C16" w:rsidRDefault="00912C16" w:rsidP="0081698A">
      <w:pPr>
        <w:jc w:val="both"/>
        <w:rPr>
          <w:rFonts w:ascii="Times New Roman" w:hAnsi="Times New Roman" w:cs="Times New Roman"/>
          <w:sz w:val="24"/>
          <w:szCs w:val="24"/>
        </w:rPr>
      </w:pPr>
    </w:p>
    <w:p w:rsidR="00AF725E" w:rsidRDefault="00FC59F9" w:rsidP="0081698A">
      <w:pPr>
        <w:jc w:val="both"/>
        <w:rPr>
          <w:rFonts w:ascii="Times New Roman" w:hAnsi="Times New Roman" w:cs="Times New Roman"/>
          <w:sz w:val="24"/>
          <w:szCs w:val="24"/>
        </w:rPr>
      </w:pPr>
      <w:r w:rsidRPr="00FC59F9">
        <w:rPr>
          <w:rFonts w:ascii="Times New Roman" w:hAnsi="Times New Roman" w:cs="Times New Roman"/>
          <w:sz w:val="24"/>
          <w:szCs w:val="24"/>
        </w:rPr>
        <w:t>Porter’s Value Chain</w:t>
      </w:r>
    </w:p>
    <w:p w:rsidR="009E772A" w:rsidRDefault="009E772A" w:rsidP="009E772A">
      <w:pPr>
        <w:jc w:val="both"/>
        <w:rPr>
          <w:rFonts w:ascii="Times New Roman" w:hAnsi="Times New Roman" w:cs="Times New Roman"/>
          <w:sz w:val="24"/>
          <w:szCs w:val="24"/>
        </w:rPr>
      </w:pPr>
      <w:r>
        <w:rPr>
          <w:rFonts w:ascii="Times New Roman" w:hAnsi="Times New Roman" w:cs="Times New Roman"/>
          <w:sz w:val="24"/>
          <w:szCs w:val="24"/>
        </w:rPr>
        <w:t>“</w:t>
      </w:r>
      <w:r w:rsidRPr="009E772A">
        <w:rPr>
          <w:rFonts w:ascii="Times New Roman" w:hAnsi="Times New Roman" w:cs="Times New Roman"/>
          <w:sz w:val="24"/>
          <w:szCs w:val="24"/>
        </w:rPr>
        <w:t xml:space="preserve">There are different options to describe the value chain of the </w:t>
      </w:r>
      <w:r>
        <w:rPr>
          <w:rFonts w:ascii="Times New Roman" w:hAnsi="Times New Roman" w:cs="Times New Roman"/>
          <w:sz w:val="24"/>
          <w:szCs w:val="24"/>
        </w:rPr>
        <w:t xml:space="preserve">LIB. Figure 3 splits it similar </w:t>
      </w:r>
      <w:r w:rsidRPr="009E772A">
        <w:rPr>
          <w:rFonts w:ascii="Times New Roman" w:hAnsi="Times New Roman" w:cs="Times New Roman"/>
          <w:sz w:val="24"/>
          <w:szCs w:val="24"/>
        </w:rPr>
        <w:t>as we have done it to explain the LIB technology using the</w:t>
      </w:r>
      <w:r>
        <w:rPr>
          <w:rFonts w:ascii="Times New Roman" w:hAnsi="Times New Roman" w:cs="Times New Roman"/>
          <w:sz w:val="24"/>
          <w:szCs w:val="24"/>
        </w:rPr>
        <w:t xml:space="preserve"> value-chain of a best-in-class </w:t>
      </w:r>
      <w:r w:rsidRPr="009E772A">
        <w:rPr>
          <w:rFonts w:ascii="Times New Roman" w:hAnsi="Times New Roman" w:cs="Times New Roman"/>
          <w:sz w:val="24"/>
          <w:szCs w:val="24"/>
        </w:rPr>
        <w:t>technology for a PHEV battery of 2014. Raw materials (e.g. lithium, cob</w:t>
      </w:r>
      <w:r>
        <w:rPr>
          <w:rFonts w:ascii="Times New Roman" w:hAnsi="Times New Roman" w:cs="Times New Roman"/>
          <w:sz w:val="24"/>
          <w:szCs w:val="24"/>
        </w:rPr>
        <w:t xml:space="preserve">alt, </w:t>
      </w:r>
      <w:proofErr w:type="spellStart"/>
      <w:r>
        <w:rPr>
          <w:rFonts w:ascii="Times New Roman" w:hAnsi="Times New Roman" w:cs="Times New Roman"/>
          <w:sz w:val="24"/>
          <w:szCs w:val="24"/>
        </w:rPr>
        <w:t>phosphorate</w:t>
      </w:r>
      <w:proofErr w:type="spellEnd"/>
      <w:r>
        <w:rPr>
          <w:rFonts w:ascii="Times New Roman" w:hAnsi="Times New Roman" w:cs="Times New Roman"/>
          <w:sz w:val="24"/>
          <w:szCs w:val="24"/>
        </w:rPr>
        <w:t xml:space="preserve">, </w:t>
      </w:r>
      <w:r w:rsidRPr="009E772A">
        <w:rPr>
          <w:rFonts w:ascii="Times New Roman" w:hAnsi="Times New Roman" w:cs="Times New Roman"/>
          <w:sz w:val="24"/>
          <w:szCs w:val="24"/>
        </w:rPr>
        <w:t>etc.) and processed materials (e.g. sheets of the material</w:t>
      </w:r>
      <w:r>
        <w:rPr>
          <w:rFonts w:ascii="Times New Roman" w:hAnsi="Times New Roman" w:cs="Times New Roman"/>
          <w:sz w:val="24"/>
          <w:szCs w:val="24"/>
        </w:rPr>
        <w:t xml:space="preserve">s) account for 29% of the total </w:t>
      </w:r>
      <w:r w:rsidRPr="009E772A">
        <w:rPr>
          <w:rFonts w:ascii="Times New Roman" w:hAnsi="Times New Roman" w:cs="Times New Roman"/>
          <w:sz w:val="24"/>
          <w:szCs w:val="24"/>
        </w:rPr>
        <w:t xml:space="preserve">value-added of the battery, which was estimated at </w:t>
      </w:r>
      <w:r>
        <w:rPr>
          <w:rFonts w:ascii="Times New Roman" w:hAnsi="Times New Roman" w:cs="Times New Roman"/>
          <w:sz w:val="24"/>
          <w:szCs w:val="24"/>
        </w:rPr>
        <w:t xml:space="preserve">571 US$/kWh. 5% account for the </w:t>
      </w:r>
      <w:r w:rsidRPr="009E772A">
        <w:rPr>
          <w:rFonts w:ascii="Times New Roman" w:hAnsi="Times New Roman" w:cs="Times New Roman"/>
          <w:sz w:val="24"/>
          <w:szCs w:val="24"/>
        </w:rPr>
        <w:t>manufacturing of the electrodes. Value-added of cell manufacturin</w:t>
      </w:r>
      <w:r>
        <w:rPr>
          <w:rFonts w:ascii="Times New Roman" w:hAnsi="Times New Roman" w:cs="Times New Roman"/>
          <w:sz w:val="24"/>
          <w:szCs w:val="24"/>
        </w:rPr>
        <w:t xml:space="preserve">g amounts to 26% and </w:t>
      </w:r>
      <w:r w:rsidRPr="009E772A">
        <w:rPr>
          <w:rFonts w:ascii="Times New Roman" w:hAnsi="Times New Roman" w:cs="Times New Roman"/>
          <w:sz w:val="24"/>
          <w:szCs w:val="24"/>
        </w:rPr>
        <w:t>of producing the battery pack including the intermediate s</w:t>
      </w:r>
      <w:r>
        <w:rPr>
          <w:rFonts w:ascii="Times New Roman" w:hAnsi="Times New Roman" w:cs="Times New Roman"/>
          <w:sz w:val="24"/>
          <w:szCs w:val="24"/>
        </w:rPr>
        <w:t>tep of producing modules to 40% “(Chung, 2015)</w:t>
      </w:r>
      <w:r w:rsidRPr="009E772A">
        <w:rPr>
          <w:rFonts w:ascii="Times New Roman" w:hAnsi="Times New Roman" w:cs="Times New Roman"/>
          <w:sz w:val="24"/>
          <w:szCs w:val="24"/>
        </w:rPr>
        <w:cr/>
      </w:r>
    </w:p>
    <w:p w:rsidR="009418EE" w:rsidRDefault="009418EE" w:rsidP="0081698A">
      <w:pPr>
        <w:jc w:val="both"/>
        <w:rPr>
          <w:rFonts w:ascii="Times New Roman" w:hAnsi="Times New Roman" w:cs="Times New Roman"/>
          <w:sz w:val="24"/>
          <w:szCs w:val="24"/>
        </w:rPr>
      </w:pPr>
    </w:p>
    <w:p w:rsidR="009418EE" w:rsidRDefault="009418EE" w:rsidP="0081698A">
      <w:pPr>
        <w:jc w:val="both"/>
        <w:rPr>
          <w:rFonts w:ascii="Times New Roman" w:hAnsi="Times New Roman" w:cs="Times New Roman"/>
          <w:sz w:val="24"/>
          <w:szCs w:val="24"/>
        </w:rPr>
      </w:pPr>
      <w:r w:rsidRPr="009418EE">
        <w:rPr>
          <w:rFonts w:ascii="Times New Roman" w:hAnsi="Times New Roman" w:cs="Times New Roman"/>
          <w:sz w:val="24"/>
          <w:szCs w:val="24"/>
        </w:rPr>
        <w:lastRenderedPageBreak/>
        <w:t>Automotive lithium-ion battery value chain</w:t>
      </w:r>
    </w:p>
    <w:p w:rsidR="009418EE" w:rsidRDefault="009418EE" w:rsidP="009418EE">
      <w:pPr>
        <w:jc w:val="center"/>
        <w:rPr>
          <w:rFonts w:ascii="Times New Roman" w:hAnsi="Times New Roman" w:cs="Times New Roman"/>
          <w:sz w:val="24"/>
          <w:szCs w:val="24"/>
        </w:rPr>
      </w:pPr>
      <w:r w:rsidRPr="009418EE">
        <w:rPr>
          <w:rFonts w:ascii="Times New Roman" w:hAnsi="Times New Roman" w:cs="Times New Roman"/>
          <w:noProof/>
          <w:sz w:val="24"/>
          <w:szCs w:val="24"/>
        </w:rPr>
        <w:drawing>
          <wp:inline distT="0" distB="0" distL="0" distR="0" wp14:anchorId="118BBDB5" wp14:editId="38F98E70">
            <wp:extent cx="5943600" cy="3547162"/>
            <wp:effectExtent l="0" t="0" r="0" b="0"/>
            <wp:docPr id="3" name="Picture 3" descr="Automotive lithium-ion battery value ch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omotive lithium-ion battery value chai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47162"/>
                    </a:xfrm>
                    <a:prstGeom prst="rect">
                      <a:avLst/>
                    </a:prstGeom>
                    <a:noFill/>
                    <a:ln>
                      <a:noFill/>
                    </a:ln>
                  </pic:spPr>
                </pic:pic>
              </a:graphicData>
            </a:graphic>
          </wp:inline>
        </w:drawing>
      </w:r>
    </w:p>
    <w:p w:rsidR="00912C16" w:rsidRDefault="00912C16" w:rsidP="00912C16">
      <w:pPr>
        <w:jc w:val="center"/>
        <w:rPr>
          <w:rFonts w:ascii="Times New Roman" w:hAnsi="Times New Roman" w:cs="Times New Roman"/>
          <w:sz w:val="24"/>
          <w:szCs w:val="24"/>
        </w:rPr>
      </w:pPr>
      <w:hyperlink r:id="rId10" w:history="1">
        <w:r w:rsidRPr="00FE0DD1">
          <w:rPr>
            <w:rStyle w:val="Hyperlink"/>
            <w:rFonts w:ascii="Times New Roman" w:hAnsi="Times New Roman" w:cs="Times New Roman"/>
            <w:sz w:val="24"/>
            <w:szCs w:val="24"/>
          </w:rPr>
          <w:t>https://www.researchgate.net/profile/Vasileios_Rizos/publication/326353145/figure/fig1/AS:647570749673474@1531404306536/Automotive-lithium-ion-battery-value-chain.png</w:t>
        </w:r>
      </w:hyperlink>
    </w:p>
    <w:p w:rsidR="00912C16" w:rsidRDefault="00912C16" w:rsidP="00912C16">
      <w:pPr>
        <w:jc w:val="center"/>
        <w:rPr>
          <w:rFonts w:ascii="Times New Roman" w:hAnsi="Times New Roman" w:cs="Times New Roman"/>
          <w:sz w:val="24"/>
          <w:szCs w:val="24"/>
        </w:rPr>
      </w:pPr>
    </w:p>
    <w:p w:rsidR="00912C16" w:rsidRDefault="00912C16" w:rsidP="00912C16">
      <w:pPr>
        <w:jc w:val="center"/>
        <w:rPr>
          <w:rFonts w:ascii="Times New Roman" w:hAnsi="Times New Roman" w:cs="Times New Roman"/>
          <w:sz w:val="24"/>
          <w:szCs w:val="24"/>
        </w:rPr>
      </w:pPr>
    </w:p>
    <w:p w:rsidR="00D57FF4" w:rsidRPr="00912C16" w:rsidRDefault="00E51C03" w:rsidP="00912C16">
      <w:pPr>
        <w:jc w:val="center"/>
        <w:rPr>
          <w:rFonts w:ascii="Times New Roman" w:hAnsi="Times New Roman" w:cs="Times New Roman"/>
          <w:sz w:val="24"/>
          <w:szCs w:val="24"/>
        </w:rPr>
      </w:pPr>
      <w:r>
        <w:rPr>
          <w:rFonts w:ascii="Times New Roman" w:hAnsi="Times New Roman" w:cs="Times New Roman"/>
          <w:b/>
          <w:sz w:val="28"/>
          <w:szCs w:val="28"/>
        </w:rPr>
        <w:t>REFERENCE</w:t>
      </w:r>
    </w:p>
    <w:p w:rsidR="00E51C03" w:rsidRDefault="00FB0921" w:rsidP="00E51C03">
      <w:pPr>
        <w:jc w:val="both"/>
        <w:rPr>
          <w:rFonts w:ascii="Times New Roman" w:hAnsi="Times New Roman" w:cs="Times New Roman"/>
          <w:sz w:val="24"/>
          <w:szCs w:val="24"/>
        </w:rPr>
      </w:pPr>
      <w:r w:rsidRPr="00FB0921">
        <w:rPr>
          <w:rFonts w:ascii="Times New Roman" w:hAnsi="Times New Roman" w:cs="Times New Roman"/>
          <w:sz w:val="24"/>
          <w:szCs w:val="24"/>
        </w:rPr>
        <w:t xml:space="preserve">Case Study - Electric vehicles in Europe Gearing up for a new phase; Amsterdam Roundtable Foundation and McKinsey &amp; </w:t>
      </w:r>
      <w:proofErr w:type="gramStart"/>
      <w:r w:rsidRPr="00FB0921">
        <w:rPr>
          <w:rFonts w:ascii="Times New Roman" w:hAnsi="Times New Roman" w:cs="Times New Roman"/>
          <w:sz w:val="24"/>
          <w:szCs w:val="24"/>
        </w:rPr>
        <w:t>Company  The</w:t>
      </w:r>
      <w:proofErr w:type="gramEnd"/>
      <w:r w:rsidRPr="00FB0921">
        <w:rPr>
          <w:rFonts w:ascii="Times New Roman" w:hAnsi="Times New Roman" w:cs="Times New Roman"/>
          <w:sz w:val="24"/>
          <w:szCs w:val="24"/>
        </w:rPr>
        <w:t xml:space="preserve"> Netherland April 2014</w:t>
      </w:r>
    </w:p>
    <w:p w:rsidR="00E70146" w:rsidRDefault="00E51C03" w:rsidP="00E70146">
      <w:pPr>
        <w:jc w:val="both"/>
        <w:rPr>
          <w:rFonts w:ascii="Times New Roman" w:hAnsi="Times New Roman" w:cs="Times New Roman"/>
          <w:sz w:val="24"/>
          <w:szCs w:val="24"/>
        </w:rPr>
      </w:pPr>
      <w:r w:rsidRPr="00E51C03">
        <w:rPr>
          <w:rFonts w:ascii="Times New Roman" w:hAnsi="Times New Roman" w:cs="Times New Roman"/>
          <w:sz w:val="24"/>
          <w:szCs w:val="24"/>
        </w:rPr>
        <w:t>Hofer, C.W. (1975) ‘Towards a contingenc</w:t>
      </w:r>
      <w:r>
        <w:rPr>
          <w:rFonts w:ascii="Times New Roman" w:hAnsi="Times New Roman" w:cs="Times New Roman"/>
          <w:sz w:val="24"/>
          <w:szCs w:val="24"/>
        </w:rPr>
        <w:t xml:space="preserve">y theory of business </w:t>
      </w:r>
      <w:proofErr w:type="spellStart"/>
      <w:r>
        <w:rPr>
          <w:rFonts w:ascii="Times New Roman" w:hAnsi="Times New Roman" w:cs="Times New Roman"/>
          <w:sz w:val="24"/>
          <w:szCs w:val="24"/>
        </w:rPr>
        <w:t>strategy’</w:t>
      </w:r>
      <w:proofErr w:type="gramStart"/>
      <w:r>
        <w:rPr>
          <w:rFonts w:ascii="Times New Roman" w:hAnsi="Times New Roman" w:cs="Times New Roman"/>
          <w:sz w:val="24"/>
          <w:szCs w:val="24"/>
        </w:rPr>
        <w:t>,</w:t>
      </w:r>
      <w:r w:rsidRPr="00E51C03">
        <w:rPr>
          <w:rFonts w:ascii="Times New Roman" w:hAnsi="Times New Roman" w:cs="Times New Roman"/>
          <w:sz w:val="24"/>
          <w:szCs w:val="24"/>
        </w:rPr>
        <w:t>The</w:t>
      </w:r>
      <w:proofErr w:type="spellEnd"/>
      <w:proofErr w:type="gramEnd"/>
      <w:r>
        <w:rPr>
          <w:rFonts w:ascii="Times New Roman" w:hAnsi="Times New Roman" w:cs="Times New Roman"/>
          <w:sz w:val="24"/>
          <w:szCs w:val="24"/>
        </w:rPr>
        <w:t xml:space="preserve"> Academy of  Management Journal</w:t>
      </w:r>
      <w:r w:rsidRPr="00E51C03">
        <w:rPr>
          <w:rFonts w:ascii="Times New Roman" w:hAnsi="Times New Roman" w:cs="Times New Roman"/>
          <w:sz w:val="24"/>
          <w:szCs w:val="24"/>
        </w:rPr>
        <w:t>, Vol. 18, No. 4, pp.784–810.</w:t>
      </w:r>
    </w:p>
    <w:p w:rsidR="00E70146" w:rsidRPr="00E70146" w:rsidRDefault="00E70146" w:rsidP="00E70146">
      <w:pPr>
        <w:jc w:val="both"/>
        <w:rPr>
          <w:rFonts w:ascii="Times New Roman" w:hAnsi="Times New Roman" w:cs="Times New Roman"/>
          <w:sz w:val="24"/>
          <w:szCs w:val="24"/>
        </w:rPr>
      </w:pPr>
      <w:proofErr w:type="spellStart"/>
      <w:r w:rsidRPr="00E70146">
        <w:rPr>
          <w:rFonts w:ascii="Times New Roman" w:hAnsi="Times New Roman" w:cs="Times New Roman"/>
          <w:sz w:val="24"/>
          <w:szCs w:val="24"/>
        </w:rPr>
        <w:t>Kampker</w:t>
      </w:r>
      <w:proofErr w:type="spellEnd"/>
      <w:r w:rsidRPr="00E70146">
        <w:rPr>
          <w:rFonts w:ascii="Times New Roman" w:hAnsi="Times New Roman" w:cs="Times New Roman"/>
          <w:sz w:val="24"/>
          <w:szCs w:val="24"/>
        </w:rPr>
        <w:t xml:space="preserve"> A, </w:t>
      </w:r>
      <w:proofErr w:type="spellStart"/>
      <w:r w:rsidRPr="00E70146">
        <w:rPr>
          <w:rFonts w:ascii="Times New Roman" w:hAnsi="Times New Roman" w:cs="Times New Roman"/>
          <w:sz w:val="24"/>
          <w:szCs w:val="24"/>
        </w:rPr>
        <w:t>Vallée</w:t>
      </w:r>
      <w:proofErr w:type="spellEnd"/>
      <w:r w:rsidRPr="00E70146">
        <w:rPr>
          <w:rFonts w:ascii="Times New Roman" w:hAnsi="Times New Roman" w:cs="Times New Roman"/>
          <w:sz w:val="24"/>
          <w:szCs w:val="24"/>
        </w:rPr>
        <w:t xml:space="preserve"> D, </w:t>
      </w:r>
      <w:proofErr w:type="spellStart"/>
      <w:r w:rsidRPr="00E70146">
        <w:rPr>
          <w:rFonts w:ascii="Times New Roman" w:hAnsi="Times New Roman" w:cs="Times New Roman"/>
          <w:sz w:val="24"/>
          <w:szCs w:val="24"/>
        </w:rPr>
        <w:t>Schnettler</w:t>
      </w:r>
      <w:proofErr w:type="spellEnd"/>
      <w:r w:rsidRPr="00E70146">
        <w:rPr>
          <w:rFonts w:ascii="Times New Roman" w:hAnsi="Times New Roman" w:cs="Times New Roman"/>
          <w:sz w:val="24"/>
          <w:szCs w:val="24"/>
        </w:rPr>
        <w:t xml:space="preserve"> A. </w:t>
      </w:r>
      <w:proofErr w:type="spellStart"/>
      <w:r w:rsidRPr="00E70146">
        <w:rPr>
          <w:rFonts w:ascii="Times New Roman" w:hAnsi="Times New Roman" w:cs="Times New Roman"/>
          <w:sz w:val="24"/>
          <w:szCs w:val="24"/>
        </w:rPr>
        <w:t>Elek</w:t>
      </w:r>
      <w:r>
        <w:rPr>
          <w:rFonts w:ascii="Times New Roman" w:hAnsi="Times New Roman" w:cs="Times New Roman"/>
          <w:sz w:val="24"/>
          <w:szCs w:val="24"/>
        </w:rPr>
        <w:t>tromobilität</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Grundlagen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einer</w:t>
      </w:r>
      <w:proofErr w:type="spellEnd"/>
      <w:r>
        <w:rPr>
          <w:rFonts w:ascii="Times New Roman" w:hAnsi="Times New Roman" w:cs="Times New Roman"/>
          <w:sz w:val="24"/>
          <w:szCs w:val="24"/>
        </w:rPr>
        <w:t xml:space="preserve"> </w:t>
      </w:r>
      <w:proofErr w:type="spellStart"/>
      <w:r w:rsidRPr="00E70146">
        <w:rPr>
          <w:rFonts w:ascii="Times New Roman" w:hAnsi="Times New Roman" w:cs="Times New Roman"/>
          <w:sz w:val="24"/>
          <w:szCs w:val="24"/>
        </w:rPr>
        <w:t>Zukunftstechnologie</w:t>
      </w:r>
      <w:proofErr w:type="spellEnd"/>
      <w:r w:rsidRPr="00E70146">
        <w:rPr>
          <w:rFonts w:ascii="Times New Roman" w:hAnsi="Times New Roman" w:cs="Times New Roman"/>
          <w:sz w:val="24"/>
          <w:szCs w:val="24"/>
        </w:rPr>
        <w:t xml:space="preserve">. </w:t>
      </w:r>
      <w:proofErr w:type="gramStart"/>
      <w:r w:rsidRPr="00E70146">
        <w:rPr>
          <w:rFonts w:ascii="Times New Roman" w:hAnsi="Times New Roman" w:cs="Times New Roman"/>
          <w:sz w:val="24"/>
          <w:szCs w:val="24"/>
        </w:rPr>
        <w:t xml:space="preserve">Berlin-Heidelberg, Springer </w:t>
      </w:r>
      <w:proofErr w:type="spellStart"/>
      <w:r w:rsidRPr="00E70146">
        <w:rPr>
          <w:rFonts w:ascii="Times New Roman" w:hAnsi="Times New Roman" w:cs="Times New Roman"/>
          <w:sz w:val="24"/>
          <w:szCs w:val="24"/>
        </w:rPr>
        <w:t>Vieweg</w:t>
      </w:r>
      <w:proofErr w:type="spellEnd"/>
      <w:r w:rsidRPr="00E70146">
        <w:rPr>
          <w:rFonts w:ascii="Times New Roman" w:hAnsi="Times New Roman" w:cs="Times New Roman"/>
          <w:sz w:val="24"/>
          <w:szCs w:val="24"/>
        </w:rPr>
        <w:t>; 2013.</w:t>
      </w:r>
      <w:proofErr w:type="gramEnd"/>
    </w:p>
    <w:p w:rsidR="00F432AA" w:rsidRDefault="00E70146" w:rsidP="00E70146">
      <w:pPr>
        <w:rPr>
          <w:rFonts w:ascii="Times New Roman" w:hAnsi="Times New Roman" w:cs="Times New Roman"/>
          <w:sz w:val="24"/>
          <w:szCs w:val="24"/>
        </w:rPr>
      </w:pPr>
      <w:proofErr w:type="spellStart"/>
      <w:r w:rsidRPr="00E70146">
        <w:rPr>
          <w:rFonts w:ascii="Times New Roman" w:hAnsi="Times New Roman" w:cs="Times New Roman"/>
          <w:sz w:val="24"/>
          <w:szCs w:val="24"/>
        </w:rPr>
        <w:t>Betram</w:t>
      </w:r>
      <w:proofErr w:type="spellEnd"/>
      <w:r w:rsidRPr="00E70146">
        <w:rPr>
          <w:rFonts w:ascii="Times New Roman" w:hAnsi="Times New Roman" w:cs="Times New Roman"/>
          <w:sz w:val="24"/>
          <w:szCs w:val="24"/>
        </w:rPr>
        <w:t xml:space="preserve"> M, </w:t>
      </w:r>
      <w:proofErr w:type="spellStart"/>
      <w:r w:rsidRPr="00E70146">
        <w:rPr>
          <w:rFonts w:ascii="Times New Roman" w:hAnsi="Times New Roman" w:cs="Times New Roman"/>
          <w:sz w:val="24"/>
          <w:szCs w:val="24"/>
        </w:rPr>
        <w:t>Bongard</w:t>
      </w:r>
      <w:proofErr w:type="spellEnd"/>
      <w:r w:rsidRPr="00E70146">
        <w:rPr>
          <w:rFonts w:ascii="Times New Roman" w:hAnsi="Times New Roman" w:cs="Times New Roman"/>
          <w:sz w:val="24"/>
          <w:szCs w:val="24"/>
        </w:rPr>
        <w:t xml:space="preserve"> S. </w:t>
      </w:r>
      <w:proofErr w:type="spellStart"/>
      <w:r w:rsidRPr="00E70146">
        <w:rPr>
          <w:rFonts w:ascii="Times New Roman" w:hAnsi="Times New Roman" w:cs="Times New Roman"/>
          <w:sz w:val="24"/>
          <w:szCs w:val="24"/>
        </w:rPr>
        <w:t>El</w:t>
      </w:r>
      <w:r>
        <w:rPr>
          <w:rFonts w:ascii="Times New Roman" w:hAnsi="Times New Roman" w:cs="Times New Roman"/>
          <w:sz w:val="24"/>
          <w:szCs w:val="24"/>
        </w:rPr>
        <w:t>ektromobilität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motorisierten</w:t>
      </w:r>
      <w:proofErr w:type="spellEnd"/>
      <w:r>
        <w:rPr>
          <w:rFonts w:ascii="Times New Roman" w:hAnsi="Times New Roman" w:cs="Times New Roman"/>
          <w:sz w:val="24"/>
          <w:szCs w:val="24"/>
        </w:rPr>
        <w:t xml:space="preserve"> </w:t>
      </w:r>
      <w:proofErr w:type="spellStart"/>
      <w:r w:rsidRPr="00E70146">
        <w:rPr>
          <w:rFonts w:ascii="Times New Roman" w:hAnsi="Times New Roman" w:cs="Times New Roman"/>
          <w:sz w:val="24"/>
          <w:szCs w:val="24"/>
        </w:rPr>
        <w:t>Individualverkehr</w:t>
      </w:r>
      <w:proofErr w:type="spellEnd"/>
      <w:r w:rsidRPr="00E70146">
        <w:rPr>
          <w:rFonts w:ascii="Times New Roman" w:hAnsi="Times New Roman" w:cs="Times New Roman"/>
          <w:sz w:val="24"/>
          <w:szCs w:val="24"/>
        </w:rPr>
        <w:t xml:space="preserve"> – </w:t>
      </w:r>
      <w:proofErr w:type="spellStart"/>
      <w:r w:rsidRPr="00E70146">
        <w:rPr>
          <w:rFonts w:ascii="Times New Roman" w:hAnsi="Times New Roman" w:cs="Times New Roman"/>
          <w:sz w:val="24"/>
          <w:szCs w:val="24"/>
        </w:rPr>
        <w:t>G</w:t>
      </w:r>
      <w:r>
        <w:rPr>
          <w:rFonts w:ascii="Times New Roman" w:hAnsi="Times New Roman" w:cs="Times New Roman"/>
          <w:sz w:val="24"/>
          <w:szCs w:val="24"/>
        </w:rPr>
        <w:t>rundlagen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Einflussfaktoren</w:t>
      </w:r>
      <w:proofErr w:type="spellEnd"/>
      <w:r>
        <w:rPr>
          <w:rFonts w:ascii="Times New Roman" w:hAnsi="Times New Roman" w:cs="Times New Roman"/>
          <w:sz w:val="24"/>
          <w:szCs w:val="24"/>
        </w:rPr>
        <w:t xml:space="preserve"> und </w:t>
      </w:r>
      <w:proofErr w:type="spellStart"/>
      <w:r w:rsidRPr="00E70146">
        <w:rPr>
          <w:rFonts w:ascii="Times New Roman" w:hAnsi="Times New Roman" w:cs="Times New Roman"/>
          <w:sz w:val="24"/>
          <w:szCs w:val="24"/>
        </w:rPr>
        <w:t>Wirtschaftlichkeitsvergleich</w:t>
      </w:r>
      <w:proofErr w:type="spellEnd"/>
      <w:r w:rsidRPr="00E70146">
        <w:rPr>
          <w:rFonts w:ascii="Times New Roman" w:hAnsi="Times New Roman" w:cs="Times New Roman"/>
          <w:sz w:val="24"/>
          <w:szCs w:val="24"/>
        </w:rPr>
        <w:t xml:space="preserve">. </w:t>
      </w:r>
      <w:proofErr w:type="gramStart"/>
      <w:r w:rsidRPr="00E70146">
        <w:rPr>
          <w:rFonts w:ascii="Times New Roman" w:hAnsi="Times New Roman" w:cs="Times New Roman"/>
          <w:sz w:val="24"/>
          <w:szCs w:val="24"/>
        </w:rPr>
        <w:t xml:space="preserve">Wiesbaden, Springer </w:t>
      </w:r>
      <w:proofErr w:type="spellStart"/>
      <w:r w:rsidRPr="00E70146">
        <w:rPr>
          <w:rFonts w:ascii="Times New Roman" w:hAnsi="Times New Roman" w:cs="Times New Roman"/>
          <w:sz w:val="24"/>
          <w:szCs w:val="24"/>
        </w:rPr>
        <w:t>Vieweg</w:t>
      </w:r>
      <w:proofErr w:type="spellEnd"/>
      <w:r w:rsidRPr="00E70146">
        <w:rPr>
          <w:rFonts w:ascii="Times New Roman" w:hAnsi="Times New Roman" w:cs="Times New Roman"/>
          <w:sz w:val="24"/>
          <w:szCs w:val="24"/>
        </w:rPr>
        <w:t>; 2014.</w:t>
      </w:r>
      <w:proofErr w:type="gramEnd"/>
    </w:p>
    <w:p w:rsidR="00E51C03" w:rsidRPr="00F432AA" w:rsidRDefault="00F432AA" w:rsidP="00F432AA">
      <w:pPr>
        <w:rPr>
          <w:rFonts w:ascii="Times New Roman" w:hAnsi="Times New Roman" w:cs="Times New Roman"/>
          <w:sz w:val="24"/>
          <w:szCs w:val="24"/>
        </w:rPr>
      </w:pPr>
      <w:r w:rsidRPr="00F432AA">
        <w:rPr>
          <w:rFonts w:ascii="Times New Roman" w:hAnsi="Times New Roman" w:cs="Times New Roman"/>
          <w:sz w:val="24"/>
          <w:szCs w:val="24"/>
        </w:rPr>
        <w:t>https://theicct.org/sites/default/files/publications/EV-life-cycle-GHG_ICCT-Briefing_09022018_vF.pdf</w:t>
      </w:r>
    </w:p>
    <w:sectPr w:rsidR="00E51C03" w:rsidRPr="00F432A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0135" w:rsidRDefault="005A0135" w:rsidP="00E05F81">
      <w:pPr>
        <w:spacing w:after="0" w:line="240" w:lineRule="auto"/>
      </w:pPr>
      <w:r>
        <w:separator/>
      </w:r>
    </w:p>
  </w:endnote>
  <w:endnote w:type="continuationSeparator" w:id="0">
    <w:p w:rsidR="005A0135" w:rsidRDefault="005A0135" w:rsidP="00E05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7668745"/>
      <w:docPartObj>
        <w:docPartGallery w:val="Page Numbers (Bottom of Page)"/>
        <w:docPartUnique/>
      </w:docPartObj>
    </w:sdtPr>
    <w:sdtEndPr>
      <w:rPr>
        <w:noProof/>
      </w:rPr>
    </w:sdtEndPr>
    <w:sdtContent>
      <w:p w:rsidR="00E05F81" w:rsidRDefault="00E05F81">
        <w:pPr>
          <w:pStyle w:val="Footer"/>
          <w:jc w:val="right"/>
        </w:pPr>
        <w:r>
          <w:fldChar w:fldCharType="begin"/>
        </w:r>
        <w:r>
          <w:instrText xml:space="preserve"> PAGE   \* MERGEFORMAT </w:instrText>
        </w:r>
        <w:r>
          <w:fldChar w:fldCharType="separate"/>
        </w:r>
        <w:r w:rsidR="00912C16">
          <w:rPr>
            <w:noProof/>
          </w:rPr>
          <w:t>5</w:t>
        </w:r>
        <w:r>
          <w:rPr>
            <w:noProof/>
          </w:rPr>
          <w:fldChar w:fldCharType="end"/>
        </w:r>
      </w:p>
    </w:sdtContent>
  </w:sdt>
  <w:p w:rsidR="00E05F81" w:rsidRDefault="00E05F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0135" w:rsidRDefault="005A0135" w:rsidP="00E05F81">
      <w:pPr>
        <w:spacing w:after="0" w:line="240" w:lineRule="auto"/>
      </w:pPr>
      <w:r>
        <w:separator/>
      </w:r>
    </w:p>
  </w:footnote>
  <w:footnote w:type="continuationSeparator" w:id="0">
    <w:p w:rsidR="005A0135" w:rsidRDefault="005A0135" w:rsidP="00E05F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0D5E3F"/>
    <w:multiLevelType w:val="hybridMultilevel"/>
    <w:tmpl w:val="3FF05CB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5F81"/>
    <w:rsid w:val="0012160E"/>
    <w:rsid w:val="00267849"/>
    <w:rsid w:val="002D5990"/>
    <w:rsid w:val="00455DB6"/>
    <w:rsid w:val="005716A2"/>
    <w:rsid w:val="005A0135"/>
    <w:rsid w:val="007A76FC"/>
    <w:rsid w:val="0081698A"/>
    <w:rsid w:val="008A3414"/>
    <w:rsid w:val="008C6D47"/>
    <w:rsid w:val="00912C16"/>
    <w:rsid w:val="009418EE"/>
    <w:rsid w:val="009E772A"/>
    <w:rsid w:val="00AF725E"/>
    <w:rsid w:val="00BA2F67"/>
    <w:rsid w:val="00BF3805"/>
    <w:rsid w:val="00CF0865"/>
    <w:rsid w:val="00D57FF4"/>
    <w:rsid w:val="00D86C78"/>
    <w:rsid w:val="00E05F81"/>
    <w:rsid w:val="00E51C03"/>
    <w:rsid w:val="00E70146"/>
    <w:rsid w:val="00ED7BE2"/>
    <w:rsid w:val="00F432AA"/>
    <w:rsid w:val="00F84F80"/>
    <w:rsid w:val="00FB0921"/>
    <w:rsid w:val="00FC5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5F81"/>
  </w:style>
  <w:style w:type="paragraph" w:styleId="Footer">
    <w:name w:val="footer"/>
    <w:basedOn w:val="Normal"/>
    <w:link w:val="FooterChar"/>
    <w:uiPriority w:val="99"/>
    <w:unhideWhenUsed/>
    <w:rsid w:val="00E05F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F81"/>
  </w:style>
  <w:style w:type="paragraph" w:styleId="BalloonText">
    <w:name w:val="Balloon Text"/>
    <w:basedOn w:val="Normal"/>
    <w:link w:val="BalloonTextChar"/>
    <w:uiPriority w:val="99"/>
    <w:semiHidden/>
    <w:unhideWhenUsed/>
    <w:rsid w:val="00AF72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25E"/>
    <w:rPr>
      <w:rFonts w:ascii="Tahoma" w:hAnsi="Tahoma" w:cs="Tahoma"/>
      <w:sz w:val="16"/>
      <w:szCs w:val="16"/>
    </w:rPr>
  </w:style>
  <w:style w:type="character" w:styleId="Hyperlink">
    <w:name w:val="Hyperlink"/>
    <w:basedOn w:val="DefaultParagraphFont"/>
    <w:uiPriority w:val="99"/>
    <w:unhideWhenUsed/>
    <w:rsid w:val="00912C1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5F81"/>
  </w:style>
  <w:style w:type="paragraph" w:styleId="Footer">
    <w:name w:val="footer"/>
    <w:basedOn w:val="Normal"/>
    <w:link w:val="FooterChar"/>
    <w:uiPriority w:val="99"/>
    <w:unhideWhenUsed/>
    <w:rsid w:val="00E05F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F81"/>
  </w:style>
  <w:style w:type="paragraph" w:styleId="BalloonText">
    <w:name w:val="Balloon Text"/>
    <w:basedOn w:val="Normal"/>
    <w:link w:val="BalloonTextChar"/>
    <w:uiPriority w:val="99"/>
    <w:semiHidden/>
    <w:unhideWhenUsed/>
    <w:rsid w:val="00AF72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25E"/>
    <w:rPr>
      <w:rFonts w:ascii="Tahoma" w:hAnsi="Tahoma" w:cs="Tahoma"/>
      <w:sz w:val="16"/>
      <w:szCs w:val="16"/>
    </w:rPr>
  </w:style>
  <w:style w:type="character" w:styleId="Hyperlink">
    <w:name w:val="Hyperlink"/>
    <w:basedOn w:val="DefaultParagraphFont"/>
    <w:uiPriority w:val="99"/>
    <w:unhideWhenUsed/>
    <w:rsid w:val="00912C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profile/Vasileios_Rizos/publication/326353145/figure/fig1/AS:647570749673474@1531404306536/Automotive-lithium-ion-battery-value-chain.png"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TotalTime>
  <Pages>1</Pages>
  <Words>1899</Words>
  <Characters>10829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5</cp:revision>
  <dcterms:created xsi:type="dcterms:W3CDTF">2020-09-07T12:46:00Z</dcterms:created>
  <dcterms:modified xsi:type="dcterms:W3CDTF">2020-09-07T22:58:00Z</dcterms:modified>
</cp:coreProperties>
</file>