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6506C5" w14:textId="76D0C825" w:rsidR="00EE7BA2" w:rsidRPr="00EC3FE1" w:rsidRDefault="001B56E7" w:rsidP="001B56E7">
      <w:pPr>
        <w:pBdr>
          <w:bottom w:val="single" w:sz="6" w:space="1" w:color="auto"/>
        </w:pBdr>
        <w:rPr>
          <w:sz w:val="24"/>
          <w:szCs w:val="24"/>
          <w:lang w:val="en-GB"/>
        </w:rPr>
      </w:pPr>
      <w:r w:rsidRPr="00EC3FE1">
        <w:rPr>
          <w:sz w:val="24"/>
          <w:szCs w:val="24"/>
          <w:lang w:val="en-GB"/>
        </w:rPr>
        <w:t xml:space="preserve">The chosen encyclopaedia is </w:t>
      </w:r>
      <w:r w:rsidRPr="00EC3FE1">
        <w:rPr>
          <w:i/>
          <w:sz w:val="24"/>
          <w:szCs w:val="24"/>
          <w:lang w:val="en-GB"/>
        </w:rPr>
        <w:t xml:space="preserve">The </w:t>
      </w:r>
      <w:proofErr w:type="spellStart"/>
      <w:r w:rsidRPr="00EC3FE1">
        <w:rPr>
          <w:i/>
          <w:sz w:val="24"/>
          <w:szCs w:val="24"/>
          <w:lang w:val="en-GB"/>
        </w:rPr>
        <w:t>Encyclopedia</w:t>
      </w:r>
      <w:proofErr w:type="spellEnd"/>
      <w:r w:rsidRPr="00EC3FE1">
        <w:rPr>
          <w:i/>
          <w:sz w:val="24"/>
          <w:szCs w:val="24"/>
          <w:lang w:val="en-GB"/>
        </w:rPr>
        <w:t xml:space="preserve"> of Religion</w:t>
      </w:r>
      <w:r w:rsidRPr="00EC3FE1">
        <w:rPr>
          <w:sz w:val="24"/>
          <w:szCs w:val="24"/>
          <w:lang w:val="en-GB"/>
        </w:rPr>
        <w:t>, which is often identified as a primary resource within the study of religions. It began as an ambitious project initiated by the Romanian</w:t>
      </w:r>
      <w:r w:rsidR="009D35DF">
        <w:rPr>
          <w:sz w:val="24"/>
          <w:szCs w:val="24"/>
          <w:lang w:val="en-GB"/>
        </w:rPr>
        <w:t>-born</w:t>
      </w:r>
      <w:r w:rsidRPr="00EC3FE1">
        <w:rPr>
          <w:sz w:val="24"/>
          <w:szCs w:val="24"/>
          <w:lang w:val="en-GB"/>
        </w:rPr>
        <w:t xml:space="preserve"> scholar Mircea Eliade (1907-1986), and has since retained a focus on the history of religions. The following article is an attempt at relating certain theological understandings of ‘religious pluralism’ to the wider field of study addressed by </w:t>
      </w:r>
      <w:r w:rsidRPr="00EC3FE1">
        <w:rPr>
          <w:i/>
          <w:sz w:val="24"/>
          <w:szCs w:val="24"/>
          <w:lang w:val="en-GB"/>
        </w:rPr>
        <w:t>The Encyclopedia of Religion</w:t>
      </w:r>
      <w:r w:rsidR="004204B3" w:rsidRPr="00EC3FE1">
        <w:rPr>
          <w:sz w:val="24"/>
          <w:szCs w:val="24"/>
          <w:lang w:val="en-GB"/>
        </w:rPr>
        <w:t xml:space="preserve">, to provide </w:t>
      </w:r>
      <w:r w:rsidRPr="00EC3FE1">
        <w:rPr>
          <w:sz w:val="24"/>
          <w:szCs w:val="24"/>
          <w:lang w:val="en-GB"/>
        </w:rPr>
        <w:t xml:space="preserve">non-theologian scholars with a summary of </w:t>
      </w:r>
      <w:r w:rsidR="004204B3" w:rsidRPr="00EC3FE1">
        <w:rPr>
          <w:sz w:val="24"/>
          <w:szCs w:val="24"/>
          <w:lang w:val="en-GB"/>
        </w:rPr>
        <w:t>influential</w:t>
      </w:r>
      <w:r w:rsidRPr="00EC3FE1">
        <w:rPr>
          <w:sz w:val="24"/>
          <w:szCs w:val="24"/>
          <w:lang w:val="en-GB"/>
        </w:rPr>
        <w:t xml:space="preserve"> arguments and rationales</w:t>
      </w:r>
      <w:r w:rsidR="004204B3" w:rsidRPr="00EC3FE1">
        <w:rPr>
          <w:sz w:val="24"/>
          <w:szCs w:val="24"/>
          <w:lang w:val="en-GB"/>
        </w:rPr>
        <w:t xml:space="preserve"> in</w:t>
      </w:r>
      <w:r w:rsidRPr="00EC3FE1">
        <w:rPr>
          <w:sz w:val="24"/>
          <w:szCs w:val="24"/>
          <w:lang w:val="en-GB"/>
        </w:rPr>
        <w:t xml:space="preserve"> an important intra-theological debate. </w:t>
      </w:r>
      <w:r w:rsidR="009D35DF">
        <w:rPr>
          <w:sz w:val="24"/>
          <w:szCs w:val="24"/>
          <w:lang w:val="en-GB"/>
        </w:rPr>
        <w:t>T</w:t>
      </w:r>
      <w:r w:rsidR="004204B3" w:rsidRPr="00EC3FE1">
        <w:rPr>
          <w:sz w:val="24"/>
          <w:szCs w:val="24"/>
          <w:lang w:val="en-GB"/>
        </w:rPr>
        <w:t>his debate will</w:t>
      </w:r>
      <w:r w:rsidR="009D35DF">
        <w:rPr>
          <w:sz w:val="24"/>
          <w:szCs w:val="24"/>
          <w:lang w:val="en-GB"/>
        </w:rPr>
        <w:t xml:space="preserve"> also</w:t>
      </w:r>
      <w:r w:rsidR="004204B3" w:rsidRPr="00EC3FE1">
        <w:rPr>
          <w:sz w:val="24"/>
          <w:szCs w:val="24"/>
          <w:lang w:val="en-GB"/>
        </w:rPr>
        <w:t xml:space="preserve"> </w:t>
      </w:r>
      <w:r w:rsidR="00506D4D" w:rsidRPr="00EC3FE1">
        <w:rPr>
          <w:sz w:val="24"/>
          <w:szCs w:val="24"/>
          <w:lang w:val="en-GB"/>
        </w:rPr>
        <w:t>be related to some wider developments which characterise the post-1945 world, so that historians may appreciate</w:t>
      </w:r>
      <w:r w:rsidR="00943C51">
        <w:rPr>
          <w:sz w:val="24"/>
          <w:szCs w:val="24"/>
          <w:lang w:val="en-GB"/>
        </w:rPr>
        <w:t xml:space="preserve"> parts of</w:t>
      </w:r>
      <w:r w:rsidR="00506D4D" w:rsidRPr="00EC3FE1">
        <w:rPr>
          <w:sz w:val="24"/>
          <w:szCs w:val="24"/>
          <w:lang w:val="en-GB"/>
        </w:rPr>
        <w:t xml:space="preserve"> the context and influences on contemporary theology.</w:t>
      </w:r>
    </w:p>
    <w:p w14:paraId="1DB1D41B" w14:textId="77777777" w:rsidR="00EE7BA2" w:rsidRDefault="00EE7BA2" w:rsidP="001B56E7">
      <w:pPr>
        <w:pBdr>
          <w:bottom w:val="single" w:sz="6" w:space="1" w:color="auto"/>
        </w:pBdr>
        <w:rPr>
          <w:lang w:val="en-GB"/>
        </w:rPr>
      </w:pPr>
    </w:p>
    <w:p w14:paraId="62DBC5DB" w14:textId="77777777" w:rsidR="00EE7BA2" w:rsidRDefault="00EE7BA2" w:rsidP="001B56E7">
      <w:pPr>
        <w:rPr>
          <w:lang w:val="en-GB"/>
        </w:rPr>
      </w:pPr>
      <w:bookmarkStart w:id="0" w:name="_GoBack"/>
    </w:p>
    <w:p w14:paraId="5825AD98" w14:textId="31B7984A" w:rsidR="00025981" w:rsidRPr="00EC3FE1" w:rsidRDefault="00EC3FE1" w:rsidP="001B56E7">
      <w:pPr>
        <w:rPr>
          <w:b/>
          <w:sz w:val="28"/>
          <w:szCs w:val="28"/>
          <w:lang w:val="en-GB"/>
        </w:rPr>
      </w:pPr>
      <w:r w:rsidRPr="00EC3FE1">
        <w:rPr>
          <w:b/>
          <w:sz w:val="28"/>
          <w:szCs w:val="28"/>
          <w:lang w:val="en-GB"/>
        </w:rPr>
        <w:t xml:space="preserve">Religious pluralism within the </w:t>
      </w:r>
      <w:r w:rsidR="00C87451">
        <w:rPr>
          <w:b/>
          <w:sz w:val="28"/>
          <w:szCs w:val="28"/>
          <w:lang w:val="en-GB"/>
        </w:rPr>
        <w:t xml:space="preserve">Christian </w:t>
      </w:r>
      <w:r w:rsidRPr="00EC3FE1">
        <w:rPr>
          <w:b/>
          <w:sz w:val="28"/>
          <w:szCs w:val="28"/>
          <w:lang w:val="en-GB"/>
        </w:rPr>
        <w:t>‘theology of religions’</w:t>
      </w:r>
    </w:p>
    <w:p w14:paraId="6FEC3AD5" w14:textId="664D4774" w:rsidR="00EC3FE1" w:rsidRDefault="004529EF" w:rsidP="00A61B73">
      <w:pPr>
        <w:rPr>
          <w:sz w:val="24"/>
          <w:szCs w:val="24"/>
          <w:lang w:val="en-GB"/>
        </w:rPr>
      </w:pPr>
      <w:r>
        <w:rPr>
          <w:sz w:val="24"/>
          <w:szCs w:val="24"/>
          <w:lang w:val="en-GB"/>
        </w:rPr>
        <w:t xml:space="preserve">The </w:t>
      </w:r>
      <w:r w:rsidR="00FC7DA2">
        <w:rPr>
          <w:sz w:val="24"/>
          <w:szCs w:val="24"/>
          <w:lang w:val="en-GB"/>
        </w:rPr>
        <w:t>term</w:t>
      </w:r>
      <w:r>
        <w:rPr>
          <w:sz w:val="24"/>
          <w:szCs w:val="24"/>
          <w:lang w:val="en-GB"/>
        </w:rPr>
        <w:t xml:space="preserve"> ‘religious pluralism’ </w:t>
      </w:r>
      <w:r w:rsidR="00FC7DA2">
        <w:rPr>
          <w:sz w:val="24"/>
          <w:szCs w:val="24"/>
          <w:lang w:val="en-GB"/>
        </w:rPr>
        <w:t>can</w:t>
      </w:r>
      <w:r>
        <w:rPr>
          <w:sz w:val="24"/>
          <w:szCs w:val="24"/>
          <w:lang w:val="en-GB"/>
        </w:rPr>
        <w:t xml:space="preserve"> describe different things.</w:t>
      </w:r>
      <w:r w:rsidR="001E13B3">
        <w:rPr>
          <w:sz w:val="24"/>
          <w:szCs w:val="24"/>
          <w:lang w:val="en-GB"/>
        </w:rPr>
        <w:t xml:space="preserve"> </w:t>
      </w:r>
      <w:r>
        <w:rPr>
          <w:sz w:val="24"/>
          <w:szCs w:val="24"/>
          <w:lang w:val="en-GB"/>
        </w:rPr>
        <w:t>Beyond its use as synonymous with</w:t>
      </w:r>
      <w:r w:rsidR="00091573">
        <w:rPr>
          <w:sz w:val="24"/>
          <w:szCs w:val="24"/>
          <w:lang w:val="en-GB"/>
        </w:rPr>
        <w:t xml:space="preserve"> ‘</w:t>
      </w:r>
      <w:r w:rsidR="00D20193">
        <w:rPr>
          <w:sz w:val="24"/>
          <w:szCs w:val="24"/>
          <w:lang w:val="en-GB"/>
        </w:rPr>
        <w:t xml:space="preserve">religious </w:t>
      </w:r>
      <w:r w:rsidR="00091573">
        <w:rPr>
          <w:sz w:val="24"/>
          <w:szCs w:val="24"/>
          <w:lang w:val="en-GB"/>
        </w:rPr>
        <w:t xml:space="preserve">diversity’, scholars have also used </w:t>
      </w:r>
      <w:r w:rsidR="00D20193">
        <w:rPr>
          <w:sz w:val="24"/>
          <w:szCs w:val="24"/>
          <w:lang w:val="en-GB"/>
        </w:rPr>
        <w:t>it</w:t>
      </w:r>
      <w:r w:rsidR="00091573">
        <w:rPr>
          <w:sz w:val="24"/>
          <w:szCs w:val="24"/>
          <w:lang w:val="en-GB"/>
        </w:rPr>
        <w:t xml:space="preserve"> </w:t>
      </w:r>
      <w:r w:rsidR="00BF3516">
        <w:rPr>
          <w:sz w:val="24"/>
          <w:szCs w:val="24"/>
          <w:lang w:val="en-GB"/>
        </w:rPr>
        <w:t>for an</w:t>
      </w:r>
      <w:r w:rsidR="00091573">
        <w:rPr>
          <w:sz w:val="24"/>
          <w:szCs w:val="24"/>
          <w:lang w:val="en-GB"/>
        </w:rPr>
        <w:t xml:space="preserve"> appreciation of</w:t>
      </w:r>
      <w:r w:rsidR="00BF3516">
        <w:rPr>
          <w:sz w:val="24"/>
          <w:szCs w:val="24"/>
          <w:lang w:val="en-GB"/>
        </w:rPr>
        <w:t xml:space="preserve"> such</w:t>
      </w:r>
      <w:r w:rsidR="00091573">
        <w:rPr>
          <w:sz w:val="24"/>
          <w:szCs w:val="24"/>
          <w:lang w:val="en-GB"/>
        </w:rPr>
        <w:t xml:space="preserve"> </w:t>
      </w:r>
      <w:r w:rsidR="00D20193">
        <w:rPr>
          <w:sz w:val="24"/>
          <w:szCs w:val="24"/>
          <w:lang w:val="en-GB"/>
        </w:rPr>
        <w:t xml:space="preserve">plurality </w:t>
      </w:r>
      <w:r w:rsidR="00091573">
        <w:rPr>
          <w:sz w:val="24"/>
          <w:szCs w:val="24"/>
          <w:lang w:val="en-GB"/>
        </w:rPr>
        <w:t xml:space="preserve">and </w:t>
      </w:r>
      <w:r w:rsidR="00BF3516">
        <w:rPr>
          <w:sz w:val="24"/>
          <w:szCs w:val="24"/>
          <w:lang w:val="en-GB"/>
        </w:rPr>
        <w:t>its</w:t>
      </w:r>
      <w:r w:rsidR="00091573">
        <w:rPr>
          <w:sz w:val="24"/>
          <w:szCs w:val="24"/>
          <w:lang w:val="en-GB"/>
        </w:rPr>
        <w:t xml:space="preserve"> effects. Thomas </w:t>
      </w:r>
      <w:proofErr w:type="spellStart"/>
      <w:r w:rsidR="00091573">
        <w:rPr>
          <w:sz w:val="24"/>
          <w:szCs w:val="24"/>
          <w:lang w:val="en-GB"/>
        </w:rPr>
        <w:t>Banchoff</w:t>
      </w:r>
      <w:proofErr w:type="spellEnd"/>
      <w:r w:rsidR="00091573">
        <w:rPr>
          <w:sz w:val="24"/>
          <w:szCs w:val="24"/>
          <w:lang w:val="en-GB"/>
        </w:rPr>
        <w:t xml:space="preserve"> has used ‘religious pluralism’ to distinguish peaceful interreligious engagement from violent (or otherwise oppressive) forms of interaction,</w:t>
      </w:r>
      <w:r w:rsidR="00615249">
        <w:rPr>
          <w:rStyle w:val="FootnoteReference"/>
          <w:sz w:val="24"/>
          <w:szCs w:val="24"/>
          <w:lang w:val="en-GB"/>
        </w:rPr>
        <w:footnoteReference w:id="1"/>
      </w:r>
      <w:r w:rsidR="00091573">
        <w:rPr>
          <w:sz w:val="24"/>
          <w:szCs w:val="24"/>
          <w:lang w:val="en-GB"/>
        </w:rPr>
        <w:t xml:space="preserve"> </w:t>
      </w:r>
      <w:r w:rsidR="00BF3516">
        <w:rPr>
          <w:sz w:val="24"/>
          <w:szCs w:val="24"/>
          <w:lang w:val="en-GB"/>
        </w:rPr>
        <w:t>while</w:t>
      </w:r>
      <w:r w:rsidR="00091573">
        <w:rPr>
          <w:sz w:val="24"/>
          <w:szCs w:val="24"/>
          <w:lang w:val="en-GB"/>
        </w:rPr>
        <w:t xml:space="preserve"> Amanda Porterfield has defined it as “an influential form of religious idealism”, which “tends to lift up most inspiring and socially constructive aspects of religion, and downplay those aspects that fall short or fail to harmonize”.</w:t>
      </w:r>
      <w:r w:rsidR="005E6BE2">
        <w:rPr>
          <w:rStyle w:val="FootnoteReference"/>
          <w:sz w:val="24"/>
          <w:szCs w:val="24"/>
          <w:lang w:val="en-GB"/>
        </w:rPr>
        <w:footnoteReference w:id="2"/>
      </w:r>
      <w:r w:rsidR="00E51FE8">
        <w:rPr>
          <w:sz w:val="24"/>
          <w:szCs w:val="24"/>
          <w:lang w:val="en-GB"/>
        </w:rPr>
        <w:t xml:space="preserve"> In short, ‘religious pluralism’ is often used to signal a certain attitude towards religion; focus</w:t>
      </w:r>
      <w:r w:rsidR="00D20193">
        <w:rPr>
          <w:sz w:val="24"/>
          <w:szCs w:val="24"/>
          <w:lang w:val="en-GB"/>
        </w:rPr>
        <w:t>ed</w:t>
      </w:r>
      <w:r w:rsidR="00E51FE8">
        <w:rPr>
          <w:sz w:val="24"/>
          <w:szCs w:val="24"/>
          <w:lang w:val="en-GB"/>
        </w:rPr>
        <w:t xml:space="preserve"> on, for example, harmonious engagement in multicultural</w:t>
      </w:r>
      <w:r w:rsidR="0036645E">
        <w:rPr>
          <w:sz w:val="24"/>
          <w:szCs w:val="24"/>
          <w:lang w:val="en-GB"/>
        </w:rPr>
        <w:t>/-religious</w:t>
      </w:r>
      <w:r w:rsidR="00E51FE8">
        <w:rPr>
          <w:sz w:val="24"/>
          <w:szCs w:val="24"/>
          <w:lang w:val="en-GB"/>
        </w:rPr>
        <w:t xml:space="preserve"> c</w:t>
      </w:r>
      <w:r w:rsidR="004872D2">
        <w:rPr>
          <w:sz w:val="24"/>
          <w:szCs w:val="24"/>
          <w:lang w:val="en-GB"/>
        </w:rPr>
        <w:t>ontexts</w:t>
      </w:r>
      <w:r w:rsidR="00E51FE8">
        <w:rPr>
          <w:sz w:val="24"/>
          <w:szCs w:val="24"/>
          <w:lang w:val="en-GB"/>
        </w:rPr>
        <w:t xml:space="preserve">. </w:t>
      </w:r>
      <w:r w:rsidR="00A61B73">
        <w:rPr>
          <w:sz w:val="24"/>
          <w:szCs w:val="24"/>
          <w:lang w:val="en-GB"/>
        </w:rPr>
        <w:t xml:space="preserve">Beyond more general uses, the concept has also been used to describe an influential </w:t>
      </w:r>
      <w:r w:rsidR="00D20193">
        <w:rPr>
          <w:sz w:val="24"/>
          <w:szCs w:val="24"/>
          <w:lang w:val="en-GB"/>
        </w:rPr>
        <w:t>trend</w:t>
      </w:r>
      <w:r w:rsidR="00A61B73">
        <w:rPr>
          <w:sz w:val="24"/>
          <w:szCs w:val="24"/>
          <w:lang w:val="en-GB"/>
        </w:rPr>
        <w:t xml:space="preserve"> within contemporary theology</w:t>
      </w:r>
      <w:r w:rsidR="00D20193">
        <w:rPr>
          <w:sz w:val="24"/>
          <w:szCs w:val="24"/>
          <w:lang w:val="en-GB"/>
        </w:rPr>
        <w:t xml:space="preserve">. Such theological pluralism </w:t>
      </w:r>
      <w:r w:rsidR="00A61B73">
        <w:rPr>
          <w:sz w:val="24"/>
          <w:szCs w:val="24"/>
          <w:lang w:val="en-GB"/>
        </w:rPr>
        <w:t xml:space="preserve">stresses constructive engagement with religious </w:t>
      </w:r>
      <w:r w:rsidR="00D20193">
        <w:rPr>
          <w:sz w:val="24"/>
          <w:szCs w:val="24"/>
          <w:lang w:val="en-GB"/>
        </w:rPr>
        <w:t>‘o</w:t>
      </w:r>
      <w:r w:rsidR="00A61B73">
        <w:rPr>
          <w:sz w:val="24"/>
          <w:szCs w:val="24"/>
          <w:lang w:val="en-GB"/>
        </w:rPr>
        <w:t>thers</w:t>
      </w:r>
      <w:r w:rsidR="00D20193">
        <w:rPr>
          <w:sz w:val="24"/>
          <w:szCs w:val="24"/>
          <w:lang w:val="en-GB"/>
        </w:rPr>
        <w:t>’</w:t>
      </w:r>
      <w:r w:rsidR="00C368D0">
        <w:rPr>
          <w:sz w:val="24"/>
          <w:szCs w:val="24"/>
          <w:lang w:val="en-GB"/>
        </w:rPr>
        <w:t xml:space="preserve"> and</w:t>
      </w:r>
      <w:r w:rsidR="00A61B73">
        <w:rPr>
          <w:sz w:val="24"/>
          <w:szCs w:val="24"/>
          <w:lang w:val="en-GB"/>
        </w:rPr>
        <w:t xml:space="preserve"> highlight</w:t>
      </w:r>
      <w:r w:rsidR="00D20193">
        <w:rPr>
          <w:sz w:val="24"/>
          <w:szCs w:val="24"/>
          <w:lang w:val="en-GB"/>
        </w:rPr>
        <w:t>s</w:t>
      </w:r>
      <w:r w:rsidR="00A61B73">
        <w:rPr>
          <w:sz w:val="24"/>
          <w:szCs w:val="24"/>
          <w:lang w:val="en-GB"/>
        </w:rPr>
        <w:t xml:space="preserve"> how different traditions may</w:t>
      </w:r>
      <w:r w:rsidR="00D20193">
        <w:rPr>
          <w:sz w:val="24"/>
          <w:szCs w:val="24"/>
          <w:lang w:val="en-GB"/>
        </w:rPr>
        <w:t xml:space="preserve"> </w:t>
      </w:r>
      <w:r w:rsidR="00C368D0">
        <w:rPr>
          <w:sz w:val="24"/>
          <w:szCs w:val="24"/>
          <w:lang w:val="en-GB"/>
        </w:rPr>
        <w:t xml:space="preserve">all </w:t>
      </w:r>
      <w:r w:rsidR="00D20193">
        <w:rPr>
          <w:sz w:val="24"/>
          <w:szCs w:val="24"/>
          <w:lang w:val="en-GB"/>
        </w:rPr>
        <w:t>be capable of</w:t>
      </w:r>
      <w:r w:rsidR="00A61B73">
        <w:rPr>
          <w:sz w:val="24"/>
          <w:szCs w:val="24"/>
          <w:lang w:val="en-GB"/>
        </w:rPr>
        <w:t xml:space="preserve"> </w:t>
      </w:r>
      <w:r w:rsidR="00D20193">
        <w:rPr>
          <w:sz w:val="24"/>
          <w:szCs w:val="24"/>
          <w:lang w:val="en-GB"/>
        </w:rPr>
        <w:t>achieving</w:t>
      </w:r>
      <w:r w:rsidR="00A61B73">
        <w:rPr>
          <w:sz w:val="24"/>
          <w:szCs w:val="24"/>
          <w:lang w:val="en-GB"/>
        </w:rPr>
        <w:t xml:space="preserve"> things like truth</w:t>
      </w:r>
      <w:r w:rsidR="00D20193">
        <w:rPr>
          <w:sz w:val="24"/>
          <w:szCs w:val="24"/>
          <w:lang w:val="en-GB"/>
        </w:rPr>
        <w:t xml:space="preserve"> or</w:t>
      </w:r>
      <w:r w:rsidR="00A61B73">
        <w:rPr>
          <w:sz w:val="24"/>
          <w:szCs w:val="24"/>
          <w:lang w:val="en-GB"/>
        </w:rPr>
        <w:t xml:space="preserve"> salvation</w:t>
      </w:r>
      <w:r w:rsidR="00D20193">
        <w:rPr>
          <w:sz w:val="24"/>
          <w:szCs w:val="24"/>
          <w:lang w:val="en-GB"/>
        </w:rPr>
        <w:t>.</w:t>
      </w:r>
      <w:r w:rsidR="00A61B73">
        <w:rPr>
          <w:sz w:val="24"/>
          <w:szCs w:val="24"/>
          <w:lang w:val="en-GB"/>
        </w:rPr>
        <w:t xml:space="preserve"> </w:t>
      </w:r>
    </w:p>
    <w:p w14:paraId="6B24EC66" w14:textId="79972203" w:rsidR="00CB20CB" w:rsidRDefault="00AD1F63" w:rsidP="001B56E7">
      <w:pPr>
        <w:rPr>
          <w:sz w:val="24"/>
          <w:szCs w:val="24"/>
          <w:lang w:val="en-GB"/>
        </w:rPr>
      </w:pPr>
      <w:r>
        <w:rPr>
          <w:sz w:val="24"/>
          <w:szCs w:val="24"/>
          <w:lang w:val="en-GB"/>
        </w:rPr>
        <w:t>While it is possible that</w:t>
      </w:r>
      <w:r w:rsidR="008C2481">
        <w:rPr>
          <w:sz w:val="24"/>
          <w:szCs w:val="24"/>
          <w:lang w:val="en-GB"/>
        </w:rPr>
        <w:t xml:space="preserve"> one-sided understanding</w:t>
      </w:r>
      <w:r w:rsidR="00687127">
        <w:rPr>
          <w:sz w:val="24"/>
          <w:szCs w:val="24"/>
          <w:lang w:val="en-GB"/>
        </w:rPr>
        <w:t>s</w:t>
      </w:r>
      <w:r w:rsidR="008C2481">
        <w:rPr>
          <w:sz w:val="24"/>
          <w:szCs w:val="24"/>
          <w:lang w:val="en-GB"/>
        </w:rPr>
        <w:t xml:space="preserve"> of religion that may arise from a conscious focus on pluralis</w:t>
      </w:r>
      <w:r w:rsidR="00000B23">
        <w:rPr>
          <w:sz w:val="24"/>
          <w:szCs w:val="24"/>
          <w:lang w:val="en-GB"/>
        </w:rPr>
        <w:t>m</w:t>
      </w:r>
      <w:r w:rsidR="008C2481">
        <w:rPr>
          <w:sz w:val="24"/>
          <w:szCs w:val="24"/>
          <w:lang w:val="en-GB"/>
        </w:rPr>
        <w:t xml:space="preserve">, the influence of these ideas is </w:t>
      </w:r>
      <w:r w:rsidR="00687127">
        <w:rPr>
          <w:sz w:val="24"/>
          <w:szCs w:val="24"/>
          <w:lang w:val="en-GB"/>
        </w:rPr>
        <w:t>still</w:t>
      </w:r>
      <w:r w:rsidR="008C2481">
        <w:rPr>
          <w:sz w:val="24"/>
          <w:szCs w:val="24"/>
          <w:lang w:val="en-GB"/>
        </w:rPr>
        <w:t xml:space="preserve"> </w:t>
      </w:r>
      <w:r>
        <w:rPr>
          <w:sz w:val="24"/>
          <w:szCs w:val="24"/>
          <w:lang w:val="en-GB"/>
        </w:rPr>
        <w:t>substantial</w:t>
      </w:r>
      <w:r w:rsidR="008C2481">
        <w:rPr>
          <w:sz w:val="24"/>
          <w:szCs w:val="24"/>
          <w:lang w:val="en-GB"/>
        </w:rPr>
        <w:t>.</w:t>
      </w:r>
      <w:r w:rsidR="00CB20CB">
        <w:rPr>
          <w:sz w:val="24"/>
          <w:szCs w:val="24"/>
          <w:lang w:val="en-GB"/>
        </w:rPr>
        <w:t xml:space="preserve"> I</w:t>
      </w:r>
      <w:r w:rsidR="00687127">
        <w:rPr>
          <w:sz w:val="24"/>
          <w:szCs w:val="24"/>
          <w:lang w:val="en-GB"/>
        </w:rPr>
        <w:t>t</w:t>
      </w:r>
      <w:r w:rsidR="00CB20CB">
        <w:rPr>
          <w:sz w:val="24"/>
          <w:szCs w:val="24"/>
          <w:lang w:val="en-GB"/>
        </w:rPr>
        <w:t xml:space="preserve"> can</w:t>
      </w:r>
      <w:r w:rsidR="00687127">
        <w:rPr>
          <w:sz w:val="24"/>
          <w:szCs w:val="24"/>
          <w:lang w:val="en-GB"/>
        </w:rPr>
        <w:t xml:space="preserve"> also </w:t>
      </w:r>
      <w:r w:rsidR="00CB20CB">
        <w:rPr>
          <w:sz w:val="24"/>
          <w:szCs w:val="24"/>
          <w:lang w:val="en-GB"/>
        </w:rPr>
        <w:t>be argued that</w:t>
      </w:r>
      <w:r w:rsidR="008C2481">
        <w:rPr>
          <w:sz w:val="24"/>
          <w:szCs w:val="24"/>
          <w:lang w:val="en-GB"/>
        </w:rPr>
        <w:t xml:space="preserve"> </w:t>
      </w:r>
      <w:r w:rsidR="003D69D8">
        <w:rPr>
          <w:sz w:val="24"/>
          <w:szCs w:val="24"/>
          <w:lang w:val="en-GB"/>
        </w:rPr>
        <w:t>the scholarly focus on issues of pluralism can serve complementary purposes beside those endeavours focus</w:t>
      </w:r>
      <w:r w:rsidR="00000B23">
        <w:rPr>
          <w:sz w:val="24"/>
          <w:szCs w:val="24"/>
          <w:lang w:val="en-GB"/>
        </w:rPr>
        <w:t>e</w:t>
      </w:r>
      <w:r>
        <w:rPr>
          <w:sz w:val="24"/>
          <w:szCs w:val="24"/>
          <w:lang w:val="en-GB"/>
        </w:rPr>
        <w:t>d</w:t>
      </w:r>
      <w:r w:rsidR="003D69D8">
        <w:rPr>
          <w:sz w:val="24"/>
          <w:szCs w:val="24"/>
          <w:lang w:val="en-GB"/>
        </w:rPr>
        <w:t xml:space="preserve"> on otherwise delimited aspects of religious life (‘religion and violence’, ‘religion and politics’, etc.).</w:t>
      </w:r>
      <w:r w:rsidR="00CB20CB">
        <w:rPr>
          <w:sz w:val="24"/>
          <w:szCs w:val="24"/>
          <w:lang w:val="en-GB"/>
        </w:rPr>
        <w:t xml:space="preserve"> Moreover, the influence of</w:t>
      </w:r>
      <w:r w:rsidR="00687127">
        <w:rPr>
          <w:sz w:val="24"/>
          <w:szCs w:val="24"/>
          <w:lang w:val="en-GB"/>
        </w:rPr>
        <w:t xml:space="preserve"> </w:t>
      </w:r>
      <w:r w:rsidR="00CB20CB">
        <w:rPr>
          <w:sz w:val="24"/>
          <w:szCs w:val="24"/>
          <w:lang w:val="en-GB"/>
        </w:rPr>
        <w:t xml:space="preserve">pluralist ideals on contemporary theology indicates that historians should strive towards the proper evaluation of how </w:t>
      </w:r>
      <w:r w:rsidR="00687127">
        <w:rPr>
          <w:sz w:val="24"/>
          <w:szCs w:val="24"/>
          <w:lang w:val="en-GB"/>
        </w:rPr>
        <w:t>such</w:t>
      </w:r>
      <w:r w:rsidR="00CB20CB">
        <w:rPr>
          <w:sz w:val="24"/>
          <w:szCs w:val="24"/>
          <w:lang w:val="en-GB"/>
        </w:rPr>
        <w:t xml:space="preserve"> ideas developed; both as a means of </w:t>
      </w:r>
      <w:r w:rsidR="004D5E63">
        <w:rPr>
          <w:sz w:val="24"/>
          <w:szCs w:val="24"/>
          <w:lang w:val="en-GB"/>
        </w:rPr>
        <w:t>constructive</w:t>
      </w:r>
      <w:r w:rsidR="00CB20CB">
        <w:rPr>
          <w:sz w:val="24"/>
          <w:szCs w:val="24"/>
          <w:lang w:val="en-GB"/>
        </w:rPr>
        <w:t xml:space="preserve"> engagement with theologians and as a way of situating parts of contemporary theology within the wider history of religion.</w:t>
      </w:r>
    </w:p>
    <w:p w14:paraId="67DBDB00" w14:textId="3600BF0F" w:rsidR="00C74C0C" w:rsidRDefault="003D69D8" w:rsidP="001B56E7">
      <w:pPr>
        <w:rPr>
          <w:sz w:val="24"/>
          <w:szCs w:val="24"/>
          <w:lang w:val="en-GB"/>
        </w:rPr>
      </w:pPr>
      <w:r>
        <w:rPr>
          <w:sz w:val="24"/>
          <w:szCs w:val="24"/>
          <w:lang w:val="en-GB"/>
        </w:rPr>
        <w:t>Th</w:t>
      </w:r>
      <w:r w:rsidR="007337A3">
        <w:rPr>
          <w:sz w:val="24"/>
          <w:szCs w:val="24"/>
          <w:lang w:val="en-GB"/>
        </w:rPr>
        <w:t>is</w:t>
      </w:r>
      <w:r>
        <w:rPr>
          <w:sz w:val="24"/>
          <w:szCs w:val="24"/>
          <w:lang w:val="en-GB"/>
        </w:rPr>
        <w:t xml:space="preserve"> article is a contribution to the historical study of </w:t>
      </w:r>
      <w:r w:rsidR="00E953A4">
        <w:rPr>
          <w:sz w:val="24"/>
          <w:szCs w:val="24"/>
          <w:lang w:val="en-GB"/>
        </w:rPr>
        <w:t>theologi</w:t>
      </w:r>
      <w:r w:rsidR="007337A3">
        <w:rPr>
          <w:sz w:val="24"/>
          <w:szCs w:val="24"/>
          <w:lang w:val="en-GB"/>
        </w:rPr>
        <w:t>cal</w:t>
      </w:r>
      <w:r w:rsidR="00CB20CB">
        <w:rPr>
          <w:sz w:val="24"/>
          <w:szCs w:val="24"/>
          <w:lang w:val="en-GB"/>
        </w:rPr>
        <w:t xml:space="preserve"> </w:t>
      </w:r>
      <w:r w:rsidR="00E953A4">
        <w:rPr>
          <w:sz w:val="24"/>
          <w:szCs w:val="24"/>
          <w:lang w:val="en-GB"/>
        </w:rPr>
        <w:t>‘</w:t>
      </w:r>
      <w:r>
        <w:rPr>
          <w:sz w:val="24"/>
          <w:szCs w:val="24"/>
          <w:lang w:val="en-GB"/>
        </w:rPr>
        <w:t>pluralism</w:t>
      </w:r>
      <w:r w:rsidR="00CB20CB">
        <w:rPr>
          <w:sz w:val="24"/>
          <w:szCs w:val="24"/>
          <w:lang w:val="en-GB"/>
        </w:rPr>
        <w:t>’</w:t>
      </w:r>
      <w:r>
        <w:rPr>
          <w:sz w:val="24"/>
          <w:szCs w:val="24"/>
          <w:lang w:val="en-GB"/>
        </w:rPr>
        <w:t xml:space="preserve"> as </w:t>
      </w:r>
      <w:r w:rsidR="007337A3">
        <w:rPr>
          <w:sz w:val="24"/>
          <w:szCs w:val="24"/>
          <w:lang w:val="en-GB"/>
        </w:rPr>
        <w:t>an</w:t>
      </w:r>
      <w:r w:rsidR="00E953A4">
        <w:rPr>
          <w:sz w:val="24"/>
          <w:szCs w:val="24"/>
          <w:lang w:val="en-GB"/>
        </w:rPr>
        <w:t xml:space="preserve"> expression of</w:t>
      </w:r>
      <w:r>
        <w:rPr>
          <w:sz w:val="24"/>
          <w:szCs w:val="24"/>
          <w:lang w:val="en-GB"/>
        </w:rPr>
        <w:t xml:space="preserve"> certai</w:t>
      </w:r>
      <w:r w:rsidR="00E953A4">
        <w:rPr>
          <w:sz w:val="24"/>
          <w:szCs w:val="24"/>
          <w:lang w:val="en-GB"/>
        </w:rPr>
        <w:t>n</w:t>
      </w:r>
      <w:r>
        <w:rPr>
          <w:sz w:val="24"/>
          <w:szCs w:val="24"/>
          <w:lang w:val="en-GB"/>
        </w:rPr>
        <w:t xml:space="preserve"> attitude</w:t>
      </w:r>
      <w:r w:rsidR="00E953A4">
        <w:rPr>
          <w:sz w:val="24"/>
          <w:szCs w:val="24"/>
          <w:lang w:val="en-GB"/>
        </w:rPr>
        <w:t>s</w:t>
      </w:r>
      <w:r>
        <w:rPr>
          <w:sz w:val="24"/>
          <w:szCs w:val="24"/>
          <w:lang w:val="en-GB"/>
        </w:rPr>
        <w:t xml:space="preserve"> toward religion(s). It will provide a </w:t>
      </w:r>
      <w:r w:rsidR="00A61B73">
        <w:rPr>
          <w:sz w:val="24"/>
          <w:szCs w:val="24"/>
          <w:lang w:val="en-GB"/>
        </w:rPr>
        <w:t>b</w:t>
      </w:r>
      <w:r w:rsidR="007337A3">
        <w:rPr>
          <w:sz w:val="24"/>
          <w:szCs w:val="24"/>
          <w:lang w:val="en-GB"/>
        </w:rPr>
        <w:t>rief</w:t>
      </w:r>
      <w:r w:rsidR="00A61B73">
        <w:rPr>
          <w:sz w:val="24"/>
          <w:szCs w:val="24"/>
          <w:lang w:val="en-GB"/>
        </w:rPr>
        <w:t xml:space="preserve"> </w:t>
      </w:r>
      <w:r w:rsidR="007337A3">
        <w:rPr>
          <w:sz w:val="24"/>
          <w:szCs w:val="24"/>
          <w:lang w:val="en-GB"/>
        </w:rPr>
        <w:t>overview</w:t>
      </w:r>
      <w:r>
        <w:rPr>
          <w:sz w:val="24"/>
          <w:szCs w:val="24"/>
          <w:lang w:val="en-GB"/>
        </w:rPr>
        <w:t xml:space="preserve"> of developments related </w:t>
      </w:r>
      <w:r w:rsidR="007337A3">
        <w:rPr>
          <w:sz w:val="24"/>
          <w:szCs w:val="24"/>
          <w:lang w:val="en-GB"/>
        </w:rPr>
        <w:t>the</w:t>
      </w:r>
      <w:r w:rsidR="00643245">
        <w:rPr>
          <w:sz w:val="24"/>
          <w:szCs w:val="24"/>
          <w:lang w:val="en-GB"/>
        </w:rPr>
        <w:t xml:space="preserve"> </w:t>
      </w:r>
      <w:r>
        <w:rPr>
          <w:sz w:val="24"/>
          <w:szCs w:val="24"/>
          <w:lang w:val="en-GB"/>
        </w:rPr>
        <w:t>expression of</w:t>
      </w:r>
      <w:r w:rsidR="007337A3">
        <w:rPr>
          <w:sz w:val="24"/>
          <w:szCs w:val="24"/>
          <w:lang w:val="en-GB"/>
        </w:rPr>
        <w:t xml:space="preserve"> </w:t>
      </w:r>
      <w:r>
        <w:rPr>
          <w:sz w:val="24"/>
          <w:szCs w:val="24"/>
          <w:lang w:val="en-GB"/>
        </w:rPr>
        <w:t>pluralist ideal</w:t>
      </w:r>
      <w:r w:rsidR="007337A3">
        <w:rPr>
          <w:sz w:val="24"/>
          <w:szCs w:val="24"/>
          <w:lang w:val="en-GB"/>
        </w:rPr>
        <w:t>s</w:t>
      </w:r>
      <w:r w:rsidR="00CB20CB">
        <w:rPr>
          <w:sz w:val="24"/>
          <w:szCs w:val="24"/>
          <w:lang w:val="en-GB"/>
        </w:rPr>
        <w:t xml:space="preserve"> within contemporary theology</w:t>
      </w:r>
      <w:r>
        <w:rPr>
          <w:sz w:val="24"/>
          <w:szCs w:val="24"/>
          <w:lang w:val="en-GB"/>
        </w:rPr>
        <w:t>,</w:t>
      </w:r>
      <w:r w:rsidR="00643245">
        <w:rPr>
          <w:sz w:val="24"/>
          <w:szCs w:val="24"/>
          <w:lang w:val="en-GB"/>
        </w:rPr>
        <w:t xml:space="preserve"> </w:t>
      </w:r>
      <w:r w:rsidR="00A61B73">
        <w:rPr>
          <w:sz w:val="24"/>
          <w:szCs w:val="24"/>
          <w:lang w:val="en-GB"/>
        </w:rPr>
        <w:t>and</w:t>
      </w:r>
      <w:r>
        <w:rPr>
          <w:sz w:val="24"/>
          <w:szCs w:val="24"/>
          <w:lang w:val="en-GB"/>
        </w:rPr>
        <w:t xml:space="preserve"> place these in a cultural</w:t>
      </w:r>
      <w:r w:rsidR="00E953A4">
        <w:rPr>
          <w:sz w:val="24"/>
          <w:szCs w:val="24"/>
          <w:lang w:val="en-GB"/>
        </w:rPr>
        <w:t xml:space="preserve"> and </w:t>
      </w:r>
      <w:r>
        <w:rPr>
          <w:sz w:val="24"/>
          <w:szCs w:val="24"/>
          <w:lang w:val="en-GB"/>
        </w:rPr>
        <w:t>historical context</w:t>
      </w:r>
      <w:r w:rsidR="00643245">
        <w:rPr>
          <w:sz w:val="24"/>
          <w:szCs w:val="24"/>
          <w:lang w:val="en-GB"/>
        </w:rPr>
        <w:t>.</w:t>
      </w:r>
      <w:r>
        <w:rPr>
          <w:sz w:val="24"/>
          <w:szCs w:val="24"/>
          <w:lang w:val="en-GB"/>
        </w:rPr>
        <w:t xml:space="preserve"> </w:t>
      </w:r>
    </w:p>
    <w:p w14:paraId="7063CA0F" w14:textId="77777777" w:rsidR="007337A3" w:rsidRDefault="007337A3" w:rsidP="00F254FA">
      <w:pPr>
        <w:spacing w:line="259" w:lineRule="auto"/>
        <w:rPr>
          <w:sz w:val="24"/>
          <w:szCs w:val="24"/>
          <w:lang w:val="en-GB"/>
        </w:rPr>
      </w:pPr>
    </w:p>
    <w:p w14:paraId="21A7DD6D" w14:textId="77777777" w:rsidR="00B84311" w:rsidRDefault="00B84311">
      <w:pPr>
        <w:spacing w:line="259" w:lineRule="auto"/>
        <w:rPr>
          <w:b/>
          <w:sz w:val="24"/>
          <w:szCs w:val="24"/>
          <w:lang w:val="en-GB"/>
        </w:rPr>
      </w:pPr>
      <w:r>
        <w:rPr>
          <w:b/>
          <w:sz w:val="24"/>
          <w:szCs w:val="24"/>
          <w:lang w:val="en-GB"/>
        </w:rPr>
        <w:br w:type="page"/>
      </w:r>
    </w:p>
    <w:p w14:paraId="26C6127B" w14:textId="1BD6FCAB" w:rsidR="009236C2" w:rsidRPr="009236C2" w:rsidRDefault="009236C2" w:rsidP="00F254FA">
      <w:pPr>
        <w:spacing w:line="259" w:lineRule="auto"/>
        <w:rPr>
          <w:b/>
          <w:sz w:val="24"/>
          <w:szCs w:val="24"/>
          <w:lang w:val="en-GB"/>
        </w:rPr>
      </w:pPr>
      <w:r>
        <w:rPr>
          <w:b/>
          <w:sz w:val="24"/>
          <w:szCs w:val="24"/>
          <w:lang w:val="en-GB"/>
        </w:rPr>
        <w:lastRenderedPageBreak/>
        <w:t xml:space="preserve">The historical </w:t>
      </w:r>
      <w:r w:rsidR="004337E9">
        <w:rPr>
          <w:b/>
          <w:sz w:val="24"/>
          <w:szCs w:val="24"/>
          <w:lang w:val="en-GB"/>
        </w:rPr>
        <w:t>context</w:t>
      </w:r>
      <w:r>
        <w:rPr>
          <w:b/>
          <w:sz w:val="24"/>
          <w:szCs w:val="24"/>
          <w:lang w:val="en-GB"/>
        </w:rPr>
        <w:t xml:space="preserve"> of theological pluralism</w:t>
      </w:r>
    </w:p>
    <w:p w14:paraId="6BD91488" w14:textId="3A41B43C" w:rsidR="00F254FA" w:rsidRDefault="00F254FA" w:rsidP="00F254FA">
      <w:pPr>
        <w:spacing w:line="259" w:lineRule="auto"/>
        <w:rPr>
          <w:sz w:val="24"/>
          <w:szCs w:val="24"/>
          <w:lang w:val="en-GB"/>
        </w:rPr>
      </w:pPr>
      <w:r>
        <w:rPr>
          <w:sz w:val="24"/>
          <w:szCs w:val="24"/>
          <w:lang w:val="en-GB"/>
        </w:rPr>
        <w:t>‘</w:t>
      </w:r>
      <w:r w:rsidR="00692C23">
        <w:rPr>
          <w:sz w:val="24"/>
          <w:szCs w:val="24"/>
          <w:lang w:val="en-GB"/>
        </w:rPr>
        <w:t>T</w:t>
      </w:r>
      <w:r>
        <w:rPr>
          <w:sz w:val="24"/>
          <w:szCs w:val="24"/>
          <w:lang w:val="en-GB"/>
        </w:rPr>
        <w:t>heology of religion</w:t>
      </w:r>
      <w:r w:rsidR="00692C23">
        <w:rPr>
          <w:sz w:val="24"/>
          <w:szCs w:val="24"/>
          <w:lang w:val="en-GB"/>
        </w:rPr>
        <w:t>s</w:t>
      </w:r>
      <w:r>
        <w:rPr>
          <w:sz w:val="24"/>
          <w:szCs w:val="24"/>
          <w:lang w:val="en-GB"/>
        </w:rPr>
        <w:t xml:space="preserve">’ </w:t>
      </w:r>
      <w:r w:rsidR="00692C23">
        <w:rPr>
          <w:sz w:val="24"/>
          <w:szCs w:val="24"/>
          <w:lang w:val="en-GB"/>
        </w:rPr>
        <w:t>describes a discipline aimed at making theological sense of the meaning</w:t>
      </w:r>
      <w:r w:rsidR="00902AE4">
        <w:rPr>
          <w:sz w:val="24"/>
          <w:szCs w:val="24"/>
          <w:lang w:val="en-GB"/>
        </w:rPr>
        <w:t xml:space="preserve"> </w:t>
      </w:r>
      <w:r w:rsidR="00692C23">
        <w:rPr>
          <w:sz w:val="24"/>
          <w:szCs w:val="24"/>
          <w:lang w:val="en-GB"/>
        </w:rPr>
        <w:t>and value of other religion</w:t>
      </w:r>
      <w:r w:rsidR="00823817">
        <w:rPr>
          <w:sz w:val="24"/>
          <w:szCs w:val="24"/>
          <w:lang w:val="en-GB"/>
        </w:rPr>
        <w:t>s</w:t>
      </w:r>
      <w:r w:rsidR="00692C23">
        <w:rPr>
          <w:sz w:val="24"/>
          <w:szCs w:val="24"/>
          <w:lang w:val="en-GB"/>
        </w:rPr>
        <w:t>. While such efforts have ancient precedent, it has been argued that Western Christian theology has witnessed a notable shift</w:t>
      </w:r>
      <w:r w:rsidR="00013CDC">
        <w:rPr>
          <w:sz w:val="24"/>
          <w:szCs w:val="24"/>
          <w:lang w:val="en-GB"/>
        </w:rPr>
        <w:t xml:space="preserve"> </w:t>
      </w:r>
      <w:r w:rsidR="00391E2B">
        <w:rPr>
          <w:sz w:val="24"/>
          <w:szCs w:val="24"/>
          <w:lang w:val="en-GB"/>
        </w:rPr>
        <w:t>in</w:t>
      </w:r>
      <w:r w:rsidR="00692C23">
        <w:rPr>
          <w:sz w:val="24"/>
          <w:szCs w:val="24"/>
          <w:lang w:val="en-GB"/>
        </w:rPr>
        <w:t xml:space="preserve"> the last half-century, during which attitude</w:t>
      </w:r>
      <w:r w:rsidR="00E953A4">
        <w:rPr>
          <w:sz w:val="24"/>
          <w:szCs w:val="24"/>
          <w:lang w:val="en-GB"/>
        </w:rPr>
        <w:t>s</w:t>
      </w:r>
      <w:r w:rsidR="00692C23">
        <w:rPr>
          <w:sz w:val="24"/>
          <w:szCs w:val="24"/>
          <w:lang w:val="en-GB"/>
        </w:rPr>
        <w:t xml:space="preserve"> toward other religions ha</w:t>
      </w:r>
      <w:r w:rsidR="00E953A4">
        <w:rPr>
          <w:sz w:val="24"/>
          <w:szCs w:val="24"/>
          <w:lang w:val="en-GB"/>
        </w:rPr>
        <w:t xml:space="preserve">ve become </w:t>
      </w:r>
      <w:r w:rsidR="00692C23">
        <w:rPr>
          <w:sz w:val="24"/>
          <w:szCs w:val="24"/>
          <w:lang w:val="en-GB"/>
        </w:rPr>
        <w:t>more positive.</w:t>
      </w:r>
      <w:r w:rsidR="00A31D26">
        <w:rPr>
          <w:rStyle w:val="FootnoteReference"/>
          <w:sz w:val="24"/>
          <w:szCs w:val="24"/>
          <w:lang w:val="en-GB"/>
        </w:rPr>
        <w:footnoteReference w:id="3"/>
      </w:r>
      <w:r w:rsidR="00692C23">
        <w:rPr>
          <w:sz w:val="24"/>
          <w:szCs w:val="24"/>
          <w:lang w:val="en-GB"/>
        </w:rPr>
        <w:t xml:space="preserve"> This shift can partially be explained with the help of Alan Race’s three-part typology, which describes different attitudes towards </w:t>
      </w:r>
      <w:r w:rsidR="00013CDC">
        <w:rPr>
          <w:sz w:val="24"/>
          <w:szCs w:val="24"/>
          <w:lang w:val="en-GB"/>
        </w:rPr>
        <w:t>other</w:t>
      </w:r>
      <w:r w:rsidR="00692C23">
        <w:rPr>
          <w:sz w:val="24"/>
          <w:szCs w:val="24"/>
          <w:lang w:val="en-GB"/>
        </w:rPr>
        <w:t xml:space="preserve"> religions.</w:t>
      </w:r>
      <w:r w:rsidR="00BF0EE8">
        <w:rPr>
          <w:rStyle w:val="FootnoteReference"/>
          <w:sz w:val="24"/>
          <w:szCs w:val="24"/>
          <w:lang w:val="en-GB"/>
        </w:rPr>
        <w:footnoteReference w:id="4"/>
      </w:r>
      <w:r w:rsidR="00692C23">
        <w:rPr>
          <w:sz w:val="24"/>
          <w:szCs w:val="24"/>
          <w:lang w:val="en-GB"/>
        </w:rPr>
        <w:t xml:space="preserve"> Writing from a Christian perspective, Race identifies so-called ‘exclusivists’ as rejecting the possibility of </w:t>
      </w:r>
      <w:r w:rsidR="00902AE4">
        <w:rPr>
          <w:sz w:val="24"/>
          <w:szCs w:val="24"/>
          <w:lang w:val="en-GB"/>
        </w:rPr>
        <w:t xml:space="preserve">non-Christian </w:t>
      </w:r>
      <w:r w:rsidR="00692C23">
        <w:rPr>
          <w:sz w:val="24"/>
          <w:szCs w:val="24"/>
          <w:lang w:val="en-GB"/>
        </w:rPr>
        <w:t>salvation, while ‘</w:t>
      </w:r>
      <w:proofErr w:type="spellStart"/>
      <w:r w:rsidR="00692C23">
        <w:rPr>
          <w:sz w:val="24"/>
          <w:szCs w:val="24"/>
          <w:lang w:val="en-GB"/>
        </w:rPr>
        <w:t>inclusivis</w:t>
      </w:r>
      <w:r w:rsidR="00296C93">
        <w:rPr>
          <w:sz w:val="24"/>
          <w:szCs w:val="24"/>
          <w:lang w:val="en-GB"/>
        </w:rPr>
        <w:t>ts</w:t>
      </w:r>
      <w:proofErr w:type="spellEnd"/>
      <w:r w:rsidR="00692C23">
        <w:rPr>
          <w:sz w:val="24"/>
          <w:szCs w:val="24"/>
          <w:lang w:val="en-GB"/>
        </w:rPr>
        <w:t xml:space="preserve">’ </w:t>
      </w:r>
      <w:r w:rsidR="00902AE4">
        <w:rPr>
          <w:sz w:val="24"/>
          <w:szCs w:val="24"/>
          <w:lang w:val="en-GB"/>
        </w:rPr>
        <w:t>recognise that</w:t>
      </w:r>
      <w:r w:rsidR="00692C23">
        <w:rPr>
          <w:sz w:val="24"/>
          <w:szCs w:val="24"/>
          <w:lang w:val="en-GB"/>
        </w:rPr>
        <w:t xml:space="preserve"> </w:t>
      </w:r>
      <w:r w:rsidR="00902AE4">
        <w:rPr>
          <w:sz w:val="24"/>
          <w:szCs w:val="24"/>
          <w:lang w:val="en-GB"/>
        </w:rPr>
        <w:t>such</w:t>
      </w:r>
      <w:r w:rsidR="00692C23">
        <w:rPr>
          <w:sz w:val="24"/>
          <w:szCs w:val="24"/>
          <w:lang w:val="en-GB"/>
        </w:rPr>
        <w:t xml:space="preserve"> </w:t>
      </w:r>
      <w:r w:rsidR="005F0607">
        <w:rPr>
          <w:sz w:val="24"/>
          <w:szCs w:val="24"/>
          <w:lang w:val="en-GB"/>
        </w:rPr>
        <w:t>salvation can be achieved</w:t>
      </w:r>
      <w:r w:rsidR="00902AE4">
        <w:rPr>
          <w:sz w:val="24"/>
          <w:szCs w:val="24"/>
          <w:lang w:val="en-GB"/>
        </w:rPr>
        <w:t xml:space="preserve"> yet </w:t>
      </w:r>
      <w:r w:rsidR="005F0607">
        <w:rPr>
          <w:sz w:val="24"/>
          <w:szCs w:val="24"/>
          <w:lang w:val="en-GB"/>
        </w:rPr>
        <w:t>i</w:t>
      </w:r>
      <w:r w:rsidR="00296C93">
        <w:rPr>
          <w:sz w:val="24"/>
          <w:szCs w:val="24"/>
          <w:lang w:val="en-GB"/>
        </w:rPr>
        <w:t>s</w:t>
      </w:r>
      <w:r w:rsidR="005F0607">
        <w:rPr>
          <w:sz w:val="24"/>
          <w:szCs w:val="24"/>
          <w:lang w:val="en-GB"/>
        </w:rPr>
        <w:t xml:space="preserve"> nevertheless (in some way) mediated by Christ. </w:t>
      </w:r>
      <w:r w:rsidR="00DB33F9">
        <w:rPr>
          <w:sz w:val="24"/>
          <w:szCs w:val="24"/>
          <w:lang w:val="en-GB"/>
        </w:rPr>
        <w:t>Finally</w:t>
      </w:r>
      <w:r w:rsidR="005F0607">
        <w:rPr>
          <w:sz w:val="24"/>
          <w:szCs w:val="24"/>
          <w:lang w:val="en-GB"/>
        </w:rPr>
        <w:t>, ‘pluralism’ posits that different religious traditions represent autonomous</w:t>
      </w:r>
      <w:r w:rsidR="00296C93">
        <w:rPr>
          <w:sz w:val="24"/>
          <w:szCs w:val="24"/>
          <w:lang w:val="en-GB"/>
        </w:rPr>
        <w:t xml:space="preserve"> and valid</w:t>
      </w:r>
      <w:r w:rsidR="005F0607">
        <w:rPr>
          <w:sz w:val="24"/>
          <w:szCs w:val="24"/>
          <w:lang w:val="en-GB"/>
        </w:rPr>
        <w:t xml:space="preserve"> </w:t>
      </w:r>
      <w:r w:rsidR="006F6F14">
        <w:rPr>
          <w:sz w:val="24"/>
          <w:szCs w:val="24"/>
          <w:lang w:val="en-GB"/>
        </w:rPr>
        <w:t>methods for</w:t>
      </w:r>
      <w:r w:rsidR="005F0607">
        <w:rPr>
          <w:sz w:val="24"/>
          <w:szCs w:val="24"/>
          <w:lang w:val="en-GB"/>
        </w:rPr>
        <w:t xml:space="preserve"> </w:t>
      </w:r>
      <w:r w:rsidR="00296C93">
        <w:rPr>
          <w:sz w:val="24"/>
          <w:szCs w:val="24"/>
          <w:lang w:val="en-GB"/>
        </w:rPr>
        <w:t>salvation</w:t>
      </w:r>
      <w:r w:rsidR="005F0607">
        <w:rPr>
          <w:sz w:val="24"/>
          <w:szCs w:val="24"/>
          <w:lang w:val="en-GB"/>
        </w:rPr>
        <w:t>.</w:t>
      </w:r>
      <w:r w:rsidR="00E70707">
        <w:rPr>
          <w:sz w:val="24"/>
          <w:szCs w:val="24"/>
          <w:lang w:val="en-GB"/>
        </w:rPr>
        <w:t xml:space="preserve"> </w:t>
      </w:r>
      <w:r w:rsidR="00013CDC">
        <w:rPr>
          <w:sz w:val="24"/>
          <w:szCs w:val="24"/>
          <w:lang w:val="en-GB"/>
        </w:rPr>
        <w:t>In simplified terms</w:t>
      </w:r>
      <w:r w:rsidR="00281D1E">
        <w:rPr>
          <w:sz w:val="24"/>
          <w:szCs w:val="24"/>
          <w:lang w:val="en-GB"/>
        </w:rPr>
        <w:t xml:space="preserve">, developments during the last century has lead towards a </w:t>
      </w:r>
      <w:r w:rsidR="009D2E23">
        <w:rPr>
          <w:sz w:val="24"/>
          <w:szCs w:val="24"/>
          <w:lang w:val="en-GB"/>
        </w:rPr>
        <w:t>strengthening of the la</w:t>
      </w:r>
      <w:r w:rsidR="006F6F14">
        <w:rPr>
          <w:sz w:val="24"/>
          <w:szCs w:val="24"/>
          <w:lang w:val="en-GB"/>
        </w:rPr>
        <w:t>tter</w:t>
      </w:r>
      <w:r w:rsidR="009D2E23">
        <w:rPr>
          <w:sz w:val="24"/>
          <w:szCs w:val="24"/>
          <w:lang w:val="en-GB"/>
        </w:rPr>
        <w:t xml:space="preserve"> two of these positions at the expense of exclusivism, with pluralism often identified as most influential</w:t>
      </w:r>
      <w:r w:rsidR="00BC6720">
        <w:rPr>
          <w:sz w:val="24"/>
          <w:szCs w:val="24"/>
          <w:lang w:val="en-GB"/>
        </w:rPr>
        <w:t xml:space="preserve"> toda</w:t>
      </w:r>
      <w:r w:rsidR="00A31D26">
        <w:rPr>
          <w:sz w:val="24"/>
          <w:szCs w:val="24"/>
          <w:lang w:val="en-GB"/>
        </w:rPr>
        <w:t>y</w:t>
      </w:r>
      <w:r w:rsidR="00BC6720">
        <w:rPr>
          <w:sz w:val="24"/>
          <w:szCs w:val="24"/>
          <w:lang w:val="en-GB"/>
        </w:rPr>
        <w:t>.</w:t>
      </w:r>
      <w:r w:rsidR="00A31D26">
        <w:rPr>
          <w:rStyle w:val="FootnoteReference"/>
          <w:sz w:val="24"/>
          <w:szCs w:val="24"/>
          <w:lang w:val="en-GB"/>
        </w:rPr>
        <w:footnoteReference w:id="5"/>
      </w:r>
      <w:r w:rsidR="00BC6720">
        <w:rPr>
          <w:sz w:val="24"/>
          <w:szCs w:val="24"/>
          <w:lang w:val="en-GB"/>
        </w:rPr>
        <w:t xml:space="preserve"> </w:t>
      </w:r>
    </w:p>
    <w:p w14:paraId="052F21AB" w14:textId="7A343611" w:rsidR="00217BB8" w:rsidRDefault="00EE651D" w:rsidP="00FF7753">
      <w:pPr>
        <w:spacing w:line="259" w:lineRule="auto"/>
        <w:rPr>
          <w:sz w:val="24"/>
          <w:szCs w:val="24"/>
          <w:lang w:val="en-GB"/>
        </w:rPr>
      </w:pPr>
      <w:r>
        <w:rPr>
          <w:sz w:val="24"/>
          <w:szCs w:val="24"/>
          <w:lang w:val="en-GB"/>
        </w:rPr>
        <w:t xml:space="preserve">Ideas that can be described as either pluralist or </w:t>
      </w:r>
      <w:proofErr w:type="spellStart"/>
      <w:r>
        <w:rPr>
          <w:sz w:val="24"/>
          <w:szCs w:val="24"/>
          <w:lang w:val="en-GB"/>
        </w:rPr>
        <w:t>inclusivist</w:t>
      </w:r>
      <w:proofErr w:type="spellEnd"/>
      <w:r>
        <w:rPr>
          <w:sz w:val="24"/>
          <w:szCs w:val="24"/>
          <w:lang w:val="en-GB"/>
        </w:rPr>
        <w:t xml:space="preserve"> have a long history, with examples abound from different contexts.</w:t>
      </w:r>
      <w:r w:rsidR="000B3404">
        <w:rPr>
          <w:sz w:val="24"/>
          <w:szCs w:val="24"/>
          <w:lang w:val="en-GB"/>
        </w:rPr>
        <w:t xml:space="preserve"> </w:t>
      </w:r>
      <w:r w:rsidR="000F77A2">
        <w:rPr>
          <w:sz w:val="24"/>
          <w:szCs w:val="24"/>
          <w:lang w:val="en-GB"/>
        </w:rPr>
        <w:t>T</w:t>
      </w:r>
      <w:r w:rsidR="000B3404">
        <w:rPr>
          <w:sz w:val="24"/>
          <w:szCs w:val="24"/>
          <w:lang w:val="en-GB"/>
        </w:rPr>
        <w:t xml:space="preserve">he </w:t>
      </w:r>
      <w:r w:rsidR="000F77A2">
        <w:rPr>
          <w:sz w:val="24"/>
          <w:szCs w:val="24"/>
          <w:lang w:val="en-GB"/>
        </w:rPr>
        <w:t xml:space="preserve">policies of the </w:t>
      </w:r>
      <w:r w:rsidR="000B3404">
        <w:rPr>
          <w:sz w:val="24"/>
          <w:szCs w:val="24"/>
          <w:lang w:val="en-GB"/>
        </w:rPr>
        <w:t>Mughal emperor Akbar (1542-1605</w:t>
      </w:r>
      <w:r w:rsidR="000F77A2">
        <w:rPr>
          <w:sz w:val="24"/>
          <w:szCs w:val="24"/>
          <w:lang w:val="en-GB"/>
        </w:rPr>
        <w:t xml:space="preserve"> CE</w:t>
      </w:r>
      <w:r w:rsidR="000B3404">
        <w:rPr>
          <w:sz w:val="24"/>
          <w:szCs w:val="24"/>
          <w:lang w:val="en-GB"/>
        </w:rPr>
        <w:t>)</w:t>
      </w:r>
      <w:r w:rsidR="000F77A2">
        <w:rPr>
          <w:sz w:val="24"/>
          <w:szCs w:val="24"/>
          <w:lang w:val="en-GB"/>
        </w:rPr>
        <w:t xml:space="preserve"> and the teaching of </w:t>
      </w:r>
      <w:r w:rsidR="000F77A2" w:rsidRPr="000F77A2">
        <w:rPr>
          <w:sz w:val="24"/>
          <w:szCs w:val="24"/>
          <w:lang w:val="en-GB"/>
        </w:rPr>
        <w:t>Baha’u’llah</w:t>
      </w:r>
      <w:r w:rsidR="000F77A2">
        <w:rPr>
          <w:sz w:val="24"/>
          <w:szCs w:val="24"/>
          <w:lang w:val="en-GB"/>
        </w:rPr>
        <w:t xml:space="preserve"> (1817-1892 CE) can be named as prominent examples of religious syncretism with elements of either pluralism or inclusivism. </w:t>
      </w:r>
      <w:r w:rsidR="00DB33F9">
        <w:rPr>
          <w:sz w:val="24"/>
          <w:szCs w:val="24"/>
          <w:lang w:val="en-GB"/>
        </w:rPr>
        <w:t>T</w:t>
      </w:r>
      <w:r w:rsidR="000F77A2">
        <w:rPr>
          <w:sz w:val="24"/>
          <w:szCs w:val="24"/>
          <w:lang w:val="en-GB"/>
        </w:rPr>
        <w:t xml:space="preserve">he teachings of the </w:t>
      </w:r>
      <w:r w:rsidR="002B35A2">
        <w:rPr>
          <w:sz w:val="24"/>
          <w:szCs w:val="24"/>
          <w:lang w:val="en-GB"/>
        </w:rPr>
        <w:t>Muslim</w:t>
      </w:r>
      <w:r w:rsidR="000F77A2">
        <w:rPr>
          <w:sz w:val="24"/>
          <w:szCs w:val="24"/>
          <w:lang w:val="en-GB"/>
        </w:rPr>
        <w:t xml:space="preserve"> prophet Muhammad (570-632 CE) can</w:t>
      </w:r>
      <w:r w:rsidR="002B35A2">
        <w:rPr>
          <w:sz w:val="24"/>
          <w:szCs w:val="24"/>
          <w:lang w:val="en-GB"/>
        </w:rPr>
        <w:t xml:space="preserve"> also</w:t>
      </w:r>
      <w:r w:rsidR="000F77A2">
        <w:rPr>
          <w:sz w:val="24"/>
          <w:szCs w:val="24"/>
          <w:lang w:val="en-GB"/>
        </w:rPr>
        <w:t xml:space="preserve"> be described as </w:t>
      </w:r>
      <w:r w:rsidR="00391E2B">
        <w:rPr>
          <w:sz w:val="24"/>
          <w:szCs w:val="24"/>
          <w:lang w:val="en-GB"/>
        </w:rPr>
        <w:t xml:space="preserve">containing </w:t>
      </w:r>
      <w:r w:rsidR="000F77A2">
        <w:rPr>
          <w:sz w:val="24"/>
          <w:szCs w:val="24"/>
          <w:lang w:val="en-GB"/>
        </w:rPr>
        <w:t xml:space="preserve">a delimited form of inclusivism, as the Qur’an acknowledges both the Jewish Torah and the Christian Gospels as originally valid forms of divine revelation. </w:t>
      </w:r>
    </w:p>
    <w:p w14:paraId="58A0484D" w14:textId="4956EE97" w:rsidR="009C1FFA" w:rsidRDefault="000F77A2" w:rsidP="00FF7753">
      <w:pPr>
        <w:spacing w:line="259" w:lineRule="auto"/>
        <w:rPr>
          <w:sz w:val="24"/>
          <w:szCs w:val="24"/>
          <w:lang w:val="en-GB"/>
        </w:rPr>
      </w:pPr>
      <w:r>
        <w:rPr>
          <w:sz w:val="24"/>
          <w:szCs w:val="24"/>
          <w:lang w:val="en-GB"/>
        </w:rPr>
        <w:t>In Western context</w:t>
      </w:r>
      <w:r w:rsidR="009F2425">
        <w:rPr>
          <w:sz w:val="24"/>
          <w:szCs w:val="24"/>
          <w:lang w:val="en-GB"/>
        </w:rPr>
        <w:t>s</w:t>
      </w:r>
      <w:r>
        <w:rPr>
          <w:sz w:val="24"/>
          <w:szCs w:val="24"/>
          <w:lang w:val="en-GB"/>
        </w:rPr>
        <w:t>,</w:t>
      </w:r>
      <w:r w:rsidR="000B3404">
        <w:rPr>
          <w:sz w:val="24"/>
          <w:szCs w:val="24"/>
          <w:lang w:val="en-GB"/>
        </w:rPr>
        <w:t xml:space="preserve"> </w:t>
      </w:r>
      <w:r>
        <w:rPr>
          <w:sz w:val="24"/>
          <w:szCs w:val="24"/>
          <w:lang w:val="en-GB"/>
        </w:rPr>
        <w:t>h</w:t>
      </w:r>
      <w:r w:rsidR="00B758CA">
        <w:rPr>
          <w:sz w:val="24"/>
          <w:szCs w:val="24"/>
          <w:lang w:val="en-GB"/>
        </w:rPr>
        <w:t>istorians</w:t>
      </w:r>
      <w:r w:rsidR="00417600">
        <w:rPr>
          <w:sz w:val="24"/>
          <w:szCs w:val="24"/>
          <w:lang w:val="en-GB"/>
        </w:rPr>
        <w:t xml:space="preserve"> have connected the </w:t>
      </w:r>
      <w:r w:rsidR="00B758CA">
        <w:rPr>
          <w:sz w:val="24"/>
          <w:szCs w:val="24"/>
          <w:lang w:val="en-GB"/>
        </w:rPr>
        <w:t xml:space="preserve">current </w:t>
      </w:r>
      <w:r>
        <w:rPr>
          <w:sz w:val="24"/>
          <w:szCs w:val="24"/>
          <w:lang w:val="en-GB"/>
        </w:rPr>
        <w:t>influence of both inclusivism and pluralism to</w:t>
      </w:r>
      <w:r w:rsidR="00217BB8">
        <w:rPr>
          <w:sz w:val="24"/>
          <w:szCs w:val="24"/>
          <w:lang w:val="en-GB"/>
        </w:rPr>
        <w:t xml:space="preserve"> </w:t>
      </w:r>
      <w:r w:rsidR="000858F5">
        <w:rPr>
          <w:sz w:val="24"/>
          <w:szCs w:val="24"/>
          <w:lang w:val="en-GB"/>
        </w:rPr>
        <w:t>long-term developments</w:t>
      </w:r>
      <w:r>
        <w:rPr>
          <w:sz w:val="24"/>
          <w:szCs w:val="24"/>
          <w:lang w:val="en-GB"/>
        </w:rPr>
        <w:t xml:space="preserve"> largely connected to the Protestant Reformation.</w:t>
      </w:r>
      <w:r w:rsidR="00403877">
        <w:rPr>
          <w:rStyle w:val="FootnoteReference"/>
          <w:sz w:val="24"/>
          <w:szCs w:val="24"/>
          <w:lang w:val="en-GB"/>
        </w:rPr>
        <w:footnoteReference w:id="6"/>
      </w:r>
      <w:r>
        <w:rPr>
          <w:sz w:val="24"/>
          <w:szCs w:val="24"/>
          <w:lang w:val="en-GB"/>
        </w:rPr>
        <w:t xml:space="preserve"> </w:t>
      </w:r>
      <w:r w:rsidR="0035520F">
        <w:rPr>
          <w:sz w:val="24"/>
          <w:szCs w:val="24"/>
          <w:lang w:val="en-GB"/>
        </w:rPr>
        <w:t>Among other things, the lack of a</w:t>
      </w:r>
      <w:r w:rsidR="00DB33F9">
        <w:rPr>
          <w:sz w:val="24"/>
          <w:szCs w:val="24"/>
          <w:lang w:val="en-GB"/>
        </w:rPr>
        <w:t>n American</w:t>
      </w:r>
      <w:r w:rsidR="0035520F">
        <w:rPr>
          <w:sz w:val="24"/>
          <w:szCs w:val="24"/>
          <w:lang w:val="en-GB"/>
        </w:rPr>
        <w:t xml:space="preserve"> national church </w:t>
      </w:r>
      <w:r w:rsidR="00DB33F9">
        <w:rPr>
          <w:sz w:val="24"/>
          <w:szCs w:val="24"/>
          <w:lang w:val="en-GB"/>
        </w:rPr>
        <w:t>resulted in</w:t>
      </w:r>
      <w:r w:rsidR="0035520F">
        <w:rPr>
          <w:sz w:val="24"/>
          <w:szCs w:val="24"/>
          <w:lang w:val="en-GB"/>
        </w:rPr>
        <w:t xml:space="preserve"> denominationalism</w:t>
      </w:r>
      <w:r w:rsidR="00DB33F9">
        <w:rPr>
          <w:sz w:val="24"/>
          <w:szCs w:val="24"/>
          <w:lang w:val="en-GB"/>
        </w:rPr>
        <w:t xml:space="preserve"> there</w:t>
      </w:r>
      <w:r w:rsidR="0035520F">
        <w:rPr>
          <w:sz w:val="24"/>
          <w:szCs w:val="24"/>
          <w:lang w:val="en-GB"/>
        </w:rPr>
        <w:t xml:space="preserve">, while millennialist expectations about </w:t>
      </w:r>
      <w:r w:rsidR="00013CDC">
        <w:rPr>
          <w:sz w:val="24"/>
          <w:szCs w:val="24"/>
          <w:lang w:val="en-GB"/>
        </w:rPr>
        <w:t>a</w:t>
      </w:r>
      <w:r w:rsidR="0035520F">
        <w:rPr>
          <w:sz w:val="24"/>
          <w:szCs w:val="24"/>
          <w:lang w:val="en-GB"/>
        </w:rPr>
        <w:t xml:space="preserve"> universal church before the Second Coming (together, perhaps, with shared experiences of </w:t>
      </w:r>
      <w:r w:rsidR="00013CDC">
        <w:rPr>
          <w:sz w:val="24"/>
          <w:szCs w:val="24"/>
          <w:lang w:val="en-GB"/>
        </w:rPr>
        <w:t>colonisation</w:t>
      </w:r>
      <w:r w:rsidR="0035520F">
        <w:rPr>
          <w:sz w:val="24"/>
          <w:szCs w:val="24"/>
          <w:lang w:val="en-GB"/>
        </w:rPr>
        <w:t>, revolution</w:t>
      </w:r>
      <w:r w:rsidR="00DB33F9">
        <w:rPr>
          <w:sz w:val="24"/>
          <w:szCs w:val="24"/>
          <w:lang w:val="en-GB"/>
        </w:rPr>
        <w:t>, etc.</w:t>
      </w:r>
      <w:r w:rsidR="0035520F">
        <w:rPr>
          <w:sz w:val="24"/>
          <w:szCs w:val="24"/>
          <w:lang w:val="en-GB"/>
        </w:rPr>
        <w:t>) simultaneously encouraged interdenominational cooperation.</w:t>
      </w:r>
      <w:r w:rsidR="001D0D86">
        <w:rPr>
          <w:rStyle w:val="FootnoteReference"/>
          <w:sz w:val="24"/>
          <w:szCs w:val="24"/>
          <w:lang w:val="en-GB"/>
        </w:rPr>
        <w:footnoteReference w:id="7"/>
      </w:r>
      <w:r w:rsidR="0035520F">
        <w:rPr>
          <w:sz w:val="24"/>
          <w:szCs w:val="24"/>
          <w:lang w:val="en-GB"/>
        </w:rPr>
        <w:t xml:space="preserve"> The multicultural character of American</w:t>
      </w:r>
      <w:r w:rsidR="00217BB8">
        <w:rPr>
          <w:sz w:val="24"/>
          <w:szCs w:val="24"/>
          <w:lang w:val="en-GB"/>
        </w:rPr>
        <w:t xml:space="preserve"> society</w:t>
      </w:r>
      <w:r w:rsidR="0035520F">
        <w:rPr>
          <w:sz w:val="24"/>
          <w:szCs w:val="24"/>
          <w:lang w:val="en-GB"/>
        </w:rPr>
        <w:t>, accentuated by waves of migration from around the world, strengthen</w:t>
      </w:r>
      <w:r w:rsidR="007E16C9">
        <w:rPr>
          <w:sz w:val="24"/>
          <w:szCs w:val="24"/>
          <w:lang w:val="en-GB"/>
        </w:rPr>
        <w:t>ed</w:t>
      </w:r>
      <w:r w:rsidR="0035520F">
        <w:rPr>
          <w:sz w:val="24"/>
          <w:szCs w:val="24"/>
          <w:lang w:val="en-GB"/>
        </w:rPr>
        <w:t xml:space="preserve"> ideals focused on tolerance and cultural/religious pluralism. This latter process </w:t>
      </w:r>
      <w:r w:rsidR="00B123F8">
        <w:rPr>
          <w:sz w:val="24"/>
          <w:szCs w:val="24"/>
          <w:lang w:val="en-GB"/>
        </w:rPr>
        <w:t xml:space="preserve">has continued well into the </w:t>
      </w:r>
      <w:r w:rsidR="00730279">
        <w:rPr>
          <w:sz w:val="24"/>
          <w:szCs w:val="24"/>
          <w:lang w:val="en-GB"/>
        </w:rPr>
        <w:t>21</w:t>
      </w:r>
      <w:r w:rsidR="00730279" w:rsidRPr="00730279">
        <w:rPr>
          <w:sz w:val="24"/>
          <w:szCs w:val="24"/>
          <w:vertAlign w:val="superscript"/>
          <w:lang w:val="en-GB"/>
        </w:rPr>
        <w:t>st</w:t>
      </w:r>
      <w:r w:rsidR="00730279">
        <w:rPr>
          <w:sz w:val="24"/>
          <w:szCs w:val="24"/>
          <w:lang w:val="en-GB"/>
        </w:rPr>
        <w:t xml:space="preserve"> </w:t>
      </w:r>
      <w:r w:rsidR="00B123F8">
        <w:rPr>
          <w:sz w:val="24"/>
          <w:szCs w:val="24"/>
          <w:lang w:val="en-GB"/>
        </w:rPr>
        <w:t>century</w:t>
      </w:r>
      <w:r w:rsidR="00013CDC">
        <w:rPr>
          <w:sz w:val="24"/>
          <w:szCs w:val="24"/>
          <w:lang w:val="en-GB"/>
        </w:rPr>
        <w:t>,</w:t>
      </w:r>
      <w:r w:rsidR="00B123F8">
        <w:rPr>
          <w:sz w:val="24"/>
          <w:szCs w:val="24"/>
          <w:lang w:val="en-GB"/>
        </w:rPr>
        <w:t xml:space="preserve"> </w:t>
      </w:r>
      <w:r w:rsidR="00DB33F9">
        <w:rPr>
          <w:sz w:val="24"/>
          <w:szCs w:val="24"/>
          <w:lang w:val="en-GB"/>
        </w:rPr>
        <w:t>reinforc</w:t>
      </w:r>
      <w:r w:rsidR="00013CDC">
        <w:rPr>
          <w:sz w:val="24"/>
          <w:szCs w:val="24"/>
          <w:lang w:val="en-GB"/>
        </w:rPr>
        <w:t>ing</w:t>
      </w:r>
      <w:r w:rsidR="00B123F8">
        <w:rPr>
          <w:sz w:val="24"/>
          <w:szCs w:val="24"/>
          <w:lang w:val="en-GB"/>
        </w:rPr>
        <w:t xml:space="preserve"> </w:t>
      </w:r>
      <w:r w:rsidR="00DB33F9">
        <w:rPr>
          <w:sz w:val="24"/>
          <w:szCs w:val="24"/>
          <w:lang w:val="en-GB"/>
        </w:rPr>
        <w:t xml:space="preserve">notions about the importance of </w:t>
      </w:r>
      <w:r w:rsidR="004337E9">
        <w:rPr>
          <w:sz w:val="24"/>
          <w:szCs w:val="24"/>
          <w:lang w:val="en-GB"/>
        </w:rPr>
        <w:t>theological pluralism.</w:t>
      </w:r>
      <w:r w:rsidR="00217BB8">
        <w:rPr>
          <w:sz w:val="24"/>
          <w:szCs w:val="24"/>
          <w:lang w:val="en-GB"/>
        </w:rPr>
        <w:t xml:space="preserve"> </w:t>
      </w:r>
      <w:r w:rsidR="009F2425">
        <w:rPr>
          <w:sz w:val="24"/>
          <w:szCs w:val="24"/>
          <w:lang w:val="en-GB"/>
        </w:rPr>
        <w:t>D</w:t>
      </w:r>
      <w:r w:rsidR="00217BB8">
        <w:rPr>
          <w:sz w:val="24"/>
          <w:szCs w:val="24"/>
          <w:lang w:val="en-GB"/>
        </w:rPr>
        <w:t xml:space="preserve">evelopments toward multiculturalism have also affected Europe, which has contributed to the spread and influence of pluralist ideals there as well – with prominent pluralist theologians </w:t>
      </w:r>
      <w:r w:rsidR="00DB33F9">
        <w:rPr>
          <w:sz w:val="24"/>
          <w:szCs w:val="24"/>
          <w:lang w:val="en-GB"/>
        </w:rPr>
        <w:t>describing</w:t>
      </w:r>
      <w:r w:rsidR="00217BB8">
        <w:rPr>
          <w:sz w:val="24"/>
          <w:szCs w:val="24"/>
          <w:lang w:val="en-GB"/>
        </w:rPr>
        <w:t xml:space="preserve"> their experiences </w:t>
      </w:r>
      <w:r w:rsidR="00013CDC">
        <w:rPr>
          <w:sz w:val="24"/>
          <w:szCs w:val="24"/>
          <w:lang w:val="en-GB"/>
        </w:rPr>
        <w:t>in</w:t>
      </w:r>
      <w:r w:rsidR="00217BB8">
        <w:rPr>
          <w:sz w:val="24"/>
          <w:szCs w:val="24"/>
          <w:lang w:val="en-GB"/>
        </w:rPr>
        <w:t xml:space="preserve"> multicultural milieus as crucial for informing their </w:t>
      </w:r>
      <w:r w:rsidR="00A327B6">
        <w:rPr>
          <w:sz w:val="24"/>
          <w:szCs w:val="24"/>
          <w:lang w:val="en-GB"/>
        </w:rPr>
        <w:t>understanding of religion</w:t>
      </w:r>
      <w:r w:rsidR="00217BB8">
        <w:rPr>
          <w:sz w:val="24"/>
          <w:szCs w:val="24"/>
          <w:lang w:val="en-GB"/>
        </w:rPr>
        <w:t>.</w:t>
      </w:r>
      <w:r w:rsidR="00437DC3">
        <w:rPr>
          <w:rStyle w:val="FootnoteReference"/>
          <w:sz w:val="24"/>
          <w:szCs w:val="24"/>
          <w:lang w:val="en-GB"/>
        </w:rPr>
        <w:footnoteReference w:id="8"/>
      </w:r>
      <w:r w:rsidR="00E022ED">
        <w:rPr>
          <w:sz w:val="24"/>
          <w:szCs w:val="24"/>
          <w:lang w:val="en-GB"/>
        </w:rPr>
        <w:t xml:space="preserve"> </w:t>
      </w:r>
    </w:p>
    <w:p w14:paraId="4CEA9F00" w14:textId="7FC19375" w:rsidR="00217BB8" w:rsidRDefault="00E022ED" w:rsidP="00FF7753">
      <w:pPr>
        <w:spacing w:line="259" w:lineRule="auto"/>
        <w:rPr>
          <w:sz w:val="24"/>
          <w:szCs w:val="24"/>
          <w:lang w:val="en-GB"/>
        </w:rPr>
      </w:pPr>
      <w:r>
        <w:rPr>
          <w:sz w:val="24"/>
          <w:szCs w:val="24"/>
          <w:lang w:val="en-GB"/>
        </w:rPr>
        <w:t>Beyond experiences o</w:t>
      </w:r>
      <w:r w:rsidR="00F01D39">
        <w:rPr>
          <w:sz w:val="24"/>
          <w:szCs w:val="24"/>
          <w:lang w:val="en-GB"/>
        </w:rPr>
        <w:t>f</w:t>
      </w:r>
      <w:r>
        <w:rPr>
          <w:sz w:val="24"/>
          <w:szCs w:val="24"/>
          <w:lang w:val="en-GB"/>
        </w:rPr>
        <w:t xml:space="preserve"> diversity ‘at home’, Western theologians were also confronted with </w:t>
      </w:r>
      <w:r w:rsidR="00917DF9">
        <w:rPr>
          <w:sz w:val="24"/>
          <w:szCs w:val="24"/>
          <w:lang w:val="en-GB"/>
        </w:rPr>
        <w:t>global</w:t>
      </w:r>
      <w:r>
        <w:rPr>
          <w:sz w:val="24"/>
          <w:szCs w:val="24"/>
          <w:lang w:val="en-GB"/>
        </w:rPr>
        <w:t xml:space="preserve"> changes after the Second World </w:t>
      </w:r>
      <w:r w:rsidR="00917DF9">
        <w:rPr>
          <w:sz w:val="24"/>
          <w:szCs w:val="24"/>
          <w:lang w:val="en-GB"/>
        </w:rPr>
        <w:t>War</w:t>
      </w:r>
      <w:r>
        <w:rPr>
          <w:sz w:val="24"/>
          <w:szCs w:val="24"/>
          <w:lang w:val="en-GB"/>
        </w:rPr>
        <w:t>.</w:t>
      </w:r>
      <w:r w:rsidR="000B6400">
        <w:rPr>
          <w:rStyle w:val="FootnoteReference"/>
          <w:sz w:val="24"/>
          <w:szCs w:val="24"/>
          <w:lang w:val="en-GB"/>
        </w:rPr>
        <w:footnoteReference w:id="9"/>
      </w:r>
      <w:r>
        <w:rPr>
          <w:sz w:val="24"/>
          <w:szCs w:val="24"/>
          <w:lang w:val="en-GB"/>
        </w:rPr>
        <w:t xml:space="preserve"> </w:t>
      </w:r>
      <w:r w:rsidR="00445A1C">
        <w:rPr>
          <w:sz w:val="24"/>
          <w:szCs w:val="24"/>
          <w:lang w:val="en-GB"/>
        </w:rPr>
        <w:t>Crucially, the rapid weakening of European imperialism transformed political landscapes in the so-called ‘Third World’</w:t>
      </w:r>
      <w:r w:rsidR="00B3419D">
        <w:rPr>
          <w:sz w:val="24"/>
          <w:szCs w:val="24"/>
          <w:lang w:val="en-GB"/>
        </w:rPr>
        <w:t xml:space="preserve">, which </w:t>
      </w:r>
      <w:r w:rsidR="00FF5F56">
        <w:rPr>
          <w:sz w:val="24"/>
          <w:szCs w:val="24"/>
          <w:lang w:val="en-GB"/>
        </w:rPr>
        <w:t>highlighted a</w:t>
      </w:r>
      <w:r w:rsidR="00B3419D">
        <w:rPr>
          <w:sz w:val="24"/>
          <w:szCs w:val="24"/>
          <w:lang w:val="en-GB"/>
        </w:rPr>
        <w:t xml:space="preserve"> need for respectful engagement with local </w:t>
      </w:r>
      <w:r w:rsidR="00FF5F56">
        <w:rPr>
          <w:sz w:val="24"/>
          <w:szCs w:val="24"/>
          <w:lang w:val="en-GB"/>
        </w:rPr>
        <w:t>communities</w:t>
      </w:r>
      <w:r w:rsidR="00AF5EF4">
        <w:rPr>
          <w:sz w:val="24"/>
          <w:szCs w:val="24"/>
          <w:lang w:val="en-GB"/>
        </w:rPr>
        <w:t>.</w:t>
      </w:r>
      <w:r w:rsidR="00077A96">
        <w:rPr>
          <w:sz w:val="24"/>
          <w:szCs w:val="24"/>
          <w:lang w:val="en-GB"/>
        </w:rPr>
        <w:t xml:space="preserve"> The power exercised by non-Western </w:t>
      </w:r>
      <w:r w:rsidR="00684753">
        <w:rPr>
          <w:sz w:val="24"/>
          <w:szCs w:val="24"/>
          <w:lang w:val="en-GB"/>
        </w:rPr>
        <w:t>powers</w:t>
      </w:r>
      <w:r w:rsidR="00077A96">
        <w:rPr>
          <w:sz w:val="24"/>
          <w:szCs w:val="24"/>
          <w:lang w:val="en-GB"/>
        </w:rPr>
        <w:t>, such as the Soviet Union and OPEC</w:t>
      </w:r>
      <w:r w:rsidR="00C130B7">
        <w:rPr>
          <w:sz w:val="24"/>
          <w:szCs w:val="24"/>
          <w:lang w:val="en-GB"/>
        </w:rPr>
        <w:t xml:space="preserve"> (</w:t>
      </w:r>
      <w:r w:rsidR="002E567E">
        <w:rPr>
          <w:sz w:val="24"/>
          <w:szCs w:val="24"/>
          <w:lang w:val="en-GB"/>
        </w:rPr>
        <w:t>together</w:t>
      </w:r>
      <w:r w:rsidR="00B84311">
        <w:rPr>
          <w:sz w:val="24"/>
          <w:szCs w:val="24"/>
          <w:lang w:val="en-GB"/>
        </w:rPr>
        <w:t>, perhaps,</w:t>
      </w:r>
      <w:r w:rsidR="002E567E">
        <w:rPr>
          <w:sz w:val="24"/>
          <w:szCs w:val="24"/>
          <w:lang w:val="en-GB"/>
        </w:rPr>
        <w:t xml:space="preserve"> with</w:t>
      </w:r>
      <w:r w:rsidR="00917DF9">
        <w:rPr>
          <w:sz w:val="24"/>
          <w:szCs w:val="24"/>
          <w:lang w:val="en-GB"/>
        </w:rPr>
        <w:t xml:space="preserve"> </w:t>
      </w:r>
      <w:r w:rsidR="00917DF9">
        <w:rPr>
          <w:sz w:val="24"/>
          <w:szCs w:val="24"/>
          <w:lang w:val="en-GB"/>
        </w:rPr>
        <w:lastRenderedPageBreak/>
        <w:t>political</w:t>
      </w:r>
      <w:r w:rsidR="00C130B7">
        <w:rPr>
          <w:sz w:val="24"/>
          <w:szCs w:val="24"/>
          <w:lang w:val="en-GB"/>
        </w:rPr>
        <w:t xml:space="preserve"> failures at Suez, in Vietnam, etc.</w:t>
      </w:r>
      <w:r w:rsidR="002E567E">
        <w:rPr>
          <w:sz w:val="24"/>
          <w:szCs w:val="24"/>
          <w:lang w:val="en-GB"/>
        </w:rPr>
        <w:t xml:space="preserve"> – not to mention the moral failure</w:t>
      </w:r>
      <w:r w:rsidR="003D0834">
        <w:rPr>
          <w:sz w:val="24"/>
          <w:szCs w:val="24"/>
          <w:lang w:val="en-GB"/>
        </w:rPr>
        <w:t>s</w:t>
      </w:r>
      <w:r w:rsidR="002E567E">
        <w:rPr>
          <w:sz w:val="24"/>
          <w:szCs w:val="24"/>
          <w:lang w:val="en-GB"/>
        </w:rPr>
        <w:t xml:space="preserve"> signalled by the ‘European’ Holocaust</w:t>
      </w:r>
      <w:r w:rsidR="00C130B7">
        <w:rPr>
          <w:sz w:val="24"/>
          <w:szCs w:val="24"/>
          <w:lang w:val="en-GB"/>
        </w:rPr>
        <w:t>)</w:t>
      </w:r>
      <w:r w:rsidR="00077A96">
        <w:rPr>
          <w:sz w:val="24"/>
          <w:szCs w:val="24"/>
          <w:lang w:val="en-GB"/>
        </w:rPr>
        <w:t xml:space="preserve">, punctuated myths about Western superiority, which in turn </w:t>
      </w:r>
      <w:r w:rsidR="00F01D39">
        <w:rPr>
          <w:sz w:val="24"/>
          <w:szCs w:val="24"/>
          <w:lang w:val="en-GB"/>
        </w:rPr>
        <w:t>perhaps</w:t>
      </w:r>
      <w:r w:rsidR="00077A96">
        <w:rPr>
          <w:sz w:val="24"/>
          <w:szCs w:val="24"/>
          <w:lang w:val="en-GB"/>
        </w:rPr>
        <w:t xml:space="preserve"> undermined self-absorbed</w:t>
      </w:r>
      <w:r w:rsidR="00F01D39">
        <w:rPr>
          <w:sz w:val="24"/>
          <w:szCs w:val="24"/>
          <w:lang w:val="en-GB"/>
        </w:rPr>
        <w:t xml:space="preserve"> Western</w:t>
      </w:r>
      <w:r w:rsidR="00077A96">
        <w:rPr>
          <w:sz w:val="24"/>
          <w:szCs w:val="24"/>
          <w:lang w:val="en-GB"/>
        </w:rPr>
        <w:t xml:space="preserve"> exclusivis</w:t>
      </w:r>
      <w:r w:rsidR="00F01D39">
        <w:rPr>
          <w:sz w:val="24"/>
          <w:szCs w:val="24"/>
          <w:lang w:val="en-GB"/>
        </w:rPr>
        <w:t>m</w:t>
      </w:r>
      <w:r w:rsidR="00077A96">
        <w:rPr>
          <w:sz w:val="24"/>
          <w:szCs w:val="24"/>
          <w:lang w:val="en-GB"/>
        </w:rPr>
        <w:t>.</w:t>
      </w:r>
      <w:r w:rsidR="00FC343E">
        <w:rPr>
          <w:sz w:val="24"/>
          <w:szCs w:val="24"/>
          <w:lang w:val="en-GB"/>
        </w:rPr>
        <w:t xml:space="preserve"> </w:t>
      </w:r>
      <w:r w:rsidR="00AF5EF4">
        <w:rPr>
          <w:sz w:val="24"/>
          <w:szCs w:val="24"/>
          <w:lang w:val="en-GB"/>
        </w:rPr>
        <w:t xml:space="preserve">Simultaneously, technological advancements in </w:t>
      </w:r>
      <w:r w:rsidR="00684753">
        <w:rPr>
          <w:sz w:val="24"/>
          <w:szCs w:val="24"/>
          <w:lang w:val="en-GB"/>
        </w:rPr>
        <w:t>the Third W</w:t>
      </w:r>
      <w:r w:rsidR="00AF5EF4">
        <w:rPr>
          <w:sz w:val="24"/>
          <w:szCs w:val="24"/>
          <w:lang w:val="en-GB"/>
        </w:rPr>
        <w:t xml:space="preserve">orld resulted in </w:t>
      </w:r>
      <w:r w:rsidR="00FF5F56">
        <w:rPr>
          <w:sz w:val="24"/>
          <w:szCs w:val="24"/>
          <w:lang w:val="en-GB"/>
        </w:rPr>
        <w:t>rapid</w:t>
      </w:r>
      <w:r w:rsidR="00AF5EF4">
        <w:rPr>
          <w:sz w:val="24"/>
          <w:szCs w:val="24"/>
          <w:lang w:val="en-GB"/>
        </w:rPr>
        <w:t xml:space="preserve"> population growth, with demographic shift</w:t>
      </w:r>
      <w:r w:rsidR="00F01D39">
        <w:rPr>
          <w:sz w:val="24"/>
          <w:szCs w:val="24"/>
          <w:lang w:val="en-GB"/>
        </w:rPr>
        <w:t>s</w:t>
      </w:r>
      <w:r w:rsidR="00AF5EF4">
        <w:rPr>
          <w:sz w:val="24"/>
          <w:szCs w:val="24"/>
          <w:lang w:val="en-GB"/>
        </w:rPr>
        <w:t xml:space="preserve"> toward the ‘Global South’ and Asia accentuating the need for respectful interchange. </w:t>
      </w:r>
    </w:p>
    <w:p w14:paraId="18B03AE6" w14:textId="0BB14070" w:rsidR="00B671C4" w:rsidRDefault="004337E9" w:rsidP="00B671C4">
      <w:pPr>
        <w:spacing w:line="259" w:lineRule="auto"/>
        <w:rPr>
          <w:sz w:val="24"/>
          <w:szCs w:val="24"/>
          <w:lang w:val="en-GB"/>
        </w:rPr>
      </w:pPr>
      <w:r>
        <w:rPr>
          <w:sz w:val="24"/>
          <w:szCs w:val="24"/>
          <w:lang w:val="en-GB"/>
        </w:rPr>
        <w:t>Additional significance has been ascribed to the influence that certain scholars, such as Mircea Eliade (1907-1986) and Paul Tillich (1886-1965), have enjoyed within the academic study of religion.</w:t>
      </w:r>
      <w:r w:rsidR="004C0A1E">
        <w:rPr>
          <w:rStyle w:val="FootnoteReference"/>
          <w:sz w:val="24"/>
          <w:szCs w:val="24"/>
          <w:lang w:val="en-GB"/>
        </w:rPr>
        <w:footnoteReference w:id="10"/>
      </w:r>
      <w:r>
        <w:rPr>
          <w:sz w:val="24"/>
          <w:szCs w:val="24"/>
          <w:lang w:val="en-GB"/>
        </w:rPr>
        <w:t xml:space="preserve"> </w:t>
      </w:r>
      <w:r w:rsidR="0000316A">
        <w:rPr>
          <w:sz w:val="24"/>
          <w:szCs w:val="24"/>
          <w:lang w:val="en-GB"/>
        </w:rPr>
        <w:t>T</w:t>
      </w:r>
      <w:r>
        <w:rPr>
          <w:sz w:val="24"/>
          <w:szCs w:val="24"/>
          <w:lang w:val="en-GB"/>
        </w:rPr>
        <w:t xml:space="preserve">hese scholars promoted an understanding of religion focused on elements shared across time and space, and </w:t>
      </w:r>
      <w:r w:rsidR="00AF5EF4">
        <w:rPr>
          <w:sz w:val="24"/>
          <w:szCs w:val="24"/>
          <w:lang w:val="en-GB"/>
        </w:rPr>
        <w:t xml:space="preserve">encouraged a re-evaluation of </w:t>
      </w:r>
      <w:r w:rsidR="0000316A">
        <w:rPr>
          <w:sz w:val="24"/>
          <w:szCs w:val="24"/>
          <w:lang w:val="en-GB"/>
        </w:rPr>
        <w:t>traditions</w:t>
      </w:r>
      <w:r w:rsidR="00AF5EF4">
        <w:rPr>
          <w:sz w:val="24"/>
          <w:szCs w:val="24"/>
          <w:lang w:val="en-GB"/>
        </w:rPr>
        <w:t xml:space="preserve"> which ha</w:t>
      </w:r>
      <w:r w:rsidR="0000316A">
        <w:rPr>
          <w:sz w:val="24"/>
          <w:szCs w:val="24"/>
          <w:lang w:val="en-GB"/>
        </w:rPr>
        <w:t>d</w:t>
      </w:r>
      <w:r w:rsidR="00AF5EF4">
        <w:rPr>
          <w:sz w:val="24"/>
          <w:szCs w:val="24"/>
          <w:lang w:val="en-GB"/>
        </w:rPr>
        <w:t xml:space="preserve"> been </w:t>
      </w:r>
      <w:r w:rsidR="00ED414F">
        <w:rPr>
          <w:sz w:val="24"/>
          <w:szCs w:val="24"/>
          <w:lang w:val="en-GB"/>
        </w:rPr>
        <w:t>depreciated as</w:t>
      </w:r>
      <w:r w:rsidR="00AF5EF4">
        <w:rPr>
          <w:sz w:val="24"/>
          <w:szCs w:val="24"/>
          <w:lang w:val="en-GB"/>
        </w:rPr>
        <w:t xml:space="preserve"> ‘primitive’</w:t>
      </w:r>
      <w:r>
        <w:rPr>
          <w:sz w:val="24"/>
          <w:szCs w:val="24"/>
          <w:lang w:val="en-GB"/>
        </w:rPr>
        <w:t xml:space="preserve">. </w:t>
      </w:r>
      <w:r w:rsidR="00EB245F">
        <w:rPr>
          <w:sz w:val="24"/>
          <w:szCs w:val="24"/>
          <w:lang w:val="en-GB"/>
        </w:rPr>
        <w:t xml:space="preserve">Moreover, they were part of a wider current of European thought, </w:t>
      </w:r>
      <w:r w:rsidR="00ED414F">
        <w:rPr>
          <w:sz w:val="24"/>
          <w:szCs w:val="24"/>
          <w:lang w:val="en-GB"/>
        </w:rPr>
        <w:t>rooted</w:t>
      </w:r>
      <w:r w:rsidR="00EB245F">
        <w:rPr>
          <w:sz w:val="24"/>
          <w:szCs w:val="24"/>
          <w:lang w:val="en-GB"/>
        </w:rPr>
        <w:t xml:space="preserve"> </w:t>
      </w:r>
      <w:r w:rsidR="00730279">
        <w:rPr>
          <w:sz w:val="24"/>
          <w:szCs w:val="24"/>
          <w:lang w:val="en-GB"/>
        </w:rPr>
        <w:t>19</w:t>
      </w:r>
      <w:r w:rsidR="00730279" w:rsidRPr="00730279">
        <w:rPr>
          <w:sz w:val="24"/>
          <w:szCs w:val="24"/>
          <w:vertAlign w:val="superscript"/>
          <w:lang w:val="en-GB"/>
        </w:rPr>
        <w:t>th</w:t>
      </w:r>
      <w:r w:rsidR="00730279">
        <w:rPr>
          <w:sz w:val="24"/>
          <w:szCs w:val="24"/>
          <w:lang w:val="en-GB"/>
        </w:rPr>
        <w:t xml:space="preserve"> century</w:t>
      </w:r>
      <w:r w:rsidR="00EB245F">
        <w:rPr>
          <w:sz w:val="24"/>
          <w:szCs w:val="24"/>
          <w:lang w:val="en-GB"/>
        </w:rPr>
        <w:t xml:space="preserve"> Romanticism, which</w:t>
      </w:r>
      <w:r w:rsidR="00B73330">
        <w:rPr>
          <w:sz w:val="24"/>
          <w:szCs w:val="24"/>
          <w:lang w:val="en-GB"/>
        </w:rPr>
        <w:t xml:space="preserve"> (in simplified terms)</w:t>
      </w:r>
      <w:r w:rsidR="00EB245F">
        <w:rPr>
          <w:sz w:val="24"/>
          <w:szCs w:val="24"/>
          <w:lang w:val="en-GB"/>
        </w:rPr>
        <w:t xml:space="preserve"> combined an essentially positive</w:t>
      </w:r>
      <w:r w:rsidR="00CE5100">
        <w:rPr>
          <w:sz w:val="24"/>
          <w:szCs w:val="24"/>
          <w:lang w:val="en-GB"/>
        </w:rPr>
        <w:t xml:space="preserve"> view of </w:t>
      </w:r>
      <w:r w:rsidR="00B820A6">
        <w:rPr>
          <w:sz w:val="24"/>
          <w:szCs w:val="24"/>
          <w:lang w:val="en-GB"/>
        </w:rPr>
        <w:t>‘the sacred’ with a deep-rooted scepticism of changes brought about by industrial modernity.</w:t>
      </w:r>
      <w:r w:rsidR="0010580F">
        <w:rPr>
          <w:rStyle w:val="FootnoteReference"/>
          <w:sz w:val="24"/>
          <w:szCs w:val="24"/>
          <w:lang w:val="en-GB"/>
        </w:rPr>
        <w:footnoteReference w:id="11"/>
      </w:r>
      <w:r w:rsidR="00B820A6">
        <w:rPr>
          <w:sz w:val="24"/>
          <w:szCs w:val="24"/>
          <w:lang w:val="en-GB"/>
        </w:rPr>
        <w:t xml:space="preserve"> </w:t>
      </w:r>
      <w:r w:rsidR="00233466">
        <w:rPr>
          <w:sz w:val="24"/>
          <w:szCs w:val="24"/>
          <w:lang w:val="en-GB"/>
        </w:rPr>
        <w:t>Th</w:t>
      </w:r>
      <w:r w:rsidR="00B73330">
        <w:rPr>
          <w:sz w:val="24"/>
          <w:szCs w:val="24"/>
          <w:lang w:val="en-GB"/>
        </w:rPr>
        <w:t>ese ideas</w:t>
      </w:r>
      <w:r w:rsidR="00233466">
        <w:rPr>
          <w:sz w:val="24"/>
          <w:szCs w:val="24"/>
          <w:lang w:val="en-GB"/>
        </w:rPr>
        <w:t>, in turn, combined with increase</w:t>
      </w:r>
      <w:r w:rsidR="00B818C0">
        <w:rPr>
          <w:sz w:val="24"/>
          <w:szCs w:val="24"/>
          <w:lang w:val="en-GB"/>
        </w:rPr>
        <w:t>s</w:t>
      </w:r>
      <w:r w:rsidR="00233466">
        <w:rPr>
          <w:sz w:val="24"/>
          <w:szCs w:val="24"/>
          <w:lang w:val="en-GB"/>
        </w:rPr>
        <w:t xml:space="preserve"> in academic and public interest in Asian religio</w:t>
      </w:r>
      <w:r w:rsidR="00EC7612">
        <w:rPr>
          <w:sz w:val="24"/>
          <w:szCs w:val="24"/>
          <w:lang w:val="en-GB"/>
        </w:rPr>
        <w:t>sity</w:t>
      </w:r>
      <w:r w:rsidR="00233466">
        <w:rPr>
          <w:sz w:val="24"/>
          <w:szCs w:val="24"/>
          <w:lang w:val="en-GB"/>
        </w:rPr>
        <w:t xml:space="preserve">, illustrated by such phenomena as the rise of so-called ‘new age’ movements and the </w:t>
      </w:r>
      <w:r w:rsidR="0006214C">
        <w:rPr>
          <w:sz w:val="24"/>
          <w:szCs w:val="24"/>
          <w:lang w:val="en-GB"/>
        </w:rPr>
        <w:t>spread of Budd</w:t>
      </w:r>
      <w:r w:rsidR="00ED414F">
        <w:rPr>
          <w:sz w:val="24"/>
          <w:szCs w:val="24"/>
          <w:lang w:val="en-GB"/>
        </w:rPr>
        <w:t>h</w:t>
      </w:r>
      <w:r w:rsidR="0006214C">
        <w:rPr>
          <w:sz w:val="24"/>
          <w:szCs w:val="24"/>
          <w:lang w:val="en-GB"/>
        </w:rPr>
        <w:t>is</w:t>
      </w:r>
      <w:r w:rsidR="00ED414F">
        <w:rPr>
          <w:sz w:val="24"/>
          <w:szCs w:val="24"/>
          <w:lang w:val="en-GB"/>
        </w:rPr>
        <w:t>m</w:t>
      </w:r>
      <w:r w:rsidR="0006214C">
        <w:rPr>
          <w:sz w:val="24"/>
          <w:szCs w:val="24"/>
          <w:lang w:val="en-GB"/>
        </w:rPr>
        <w:t xml:space="preserve"> in the West through people like </w:t>
      </w:r>
      <w:r w:rsidR="008B20DD">
        <w:rPr>
          <w:sz w:val="24"/>
          <w:szCs w:val="24"/>
          <w:lang w:val="en-GB"/>
        </w:rPr>
        <w:t>D. T.</w:t>
      </w:r>
      <w:r w:rsidR="0006214C">
        <w:rPr>
          <w:sz w:val="24"/>
          <w:szCs w:val="24"/>
          <w:lang w:val="en-GB"/>
        </w:rPr>
        <w:t xml:space="preserve"> Suzuki (1</w:t>
      </w:r>
      <w:r w:rsidR="008B20DD">
        <w:rPr>
          <w:sz w:val="24"/>
          <w:szCs w:val="24"/>
          <w:lang w:val="en-GB"/>
        </w:rPr>
        <w:t>870</w:t>
      </w:r>
      <w:r w:rsidR="0006214C">
        <w:rPr>
          <w:sz w:val="24"/>
          <w:szCs w:val="24"/>
          <w:lang w:val="en-GB"/>
        </w:rPr>
        <w:t>-19</w:t>
      </w:r>
      <w:r w:rsidR="008B20DD">
        <w:rPr>
          <w:sz w:val="24"/>
          <w:szCs w:val="24"/>
          <w:lang w:val="en-GB"/>
        </w:rPr>
        <w:t>66</w:t>
      </w:r>
      <w:r w:rsidR="0006214C">
        <w:rPr>
          <w:sz w:val="24"/>
          <w:szCs w:val="24"/>
          <w:lang w:val="en-GB"/>
        </w:rPr>
        <w:t xml:space="preserve">). </w:t>
      </w:r>
      <w:r w:rsidR="00DE7A99">
        <w:rPr>
          <w:sz w:val="24"/>
          <w:szCs w:val="24"/>
          <w:lang w:val="en-GB"/>
        </w:rPr>
        <w:t>Simultaneously, popular perceptions about different religions were reinforced by ways</w:t>
      </w:r>
      <w:r w:rsidR="00D10734">
        <w:rPr>
          <w:sz w:val="24"/>
          <w:szCs w:val="24"/>
          <w:lang w:val="en-GB"/>
        </w:rPr>
        <w:t xml:space="preserve"> in</w:t>
      </w:r>
      <w:r w:rsidR="00DE7A99">
        <w:rPr>
          <w:sz w:val="24"/>
          <w:szCs w:val="24"/>
          <w:lang w:val="en-GB"/>
        </w:rPr>
        <w:t xml:space="preserve"> which atheism </w:t>
      </w:r>
      <w:r w:rsidR="00B818C0">
        <w:rPr>
          <w:sz w:val="24"/>
          <w:szCs w:val="24"/>
          <w:lang w:val="en-GB"/>
        </w:rPr>
        <w:t>became</w:t>
      </w:r>
      <w:r w:rsidR="00DE7A99">
        <w:rPr>
          <w:sz w:val="24"/>
          <w:szCs w:val="24"/>
          <w:lang w:val="en-GB"/>
        </w:rPr>
        <w:t xml:space="preserve"> associated with secular ideologies like communism and fascism, both of which were widely viewed as destructive and oppressive</w:t>
      </w:r>
      <w:r w:rsidR="00B818C0">
        <w:rPr>
          <w:sz w:val="24"/>
          <w:szCs w:val="24"/>
          <w:lang w:val="en-GB"/>
        </w:rPr>
        <w:t xml:space="preserve"> – </w:t>
      </w:r>
      <w:r w:rsidR="00DE7A99">
        <w:rPr>
          <w:sz w:val="24"/>
          <w:szCs w:val="24"/>
          <w:lang w:val="en-GB"/>
        </w:rPr>
        <w:t>with such notions being especially influential in the United States</w:t>
      </w:r>
      <w:r w:rsidR="00B818C0">
        <w:rPr>
          <w:sz w:val="24"/>
          <w:szCs w:val="24"/>
          <w:lang w:val="en-GB"/>
        </w:rPr>
        <w:t>,</w:t>
      </w:r>
      <w:r w:rsidR="00FC73BF">
        <w:rPr>
          <w:sz w:val="24"/>
          <w:szCs w:val="24"/>
          <w:lang w:val="en-GB"/>
        </w:rPr>
        <w:t xml:space="preserve"> in the context of its ‘Cold War’ rivalry with the Soviet Union</w:t>
      </w:r>
      <w:r w:rsidR="00DE7A99">
        <w:rPr>
          <w:sz w:val="24"/>
          <w:szCs w:val="24"/>
          <w:lang w:val="en-GB"/>
        </w:rPr>
        <w:t>.</w:t>
      </w:r>
      <w:r w:rsidR="00D10734">
        <w:rPr>
          <w:rStyle w:val="FootnoteReference"/>
          <w:sz w:val="24"/>
          <w:szCs w:val="24"/>
          <w:lang w:val="en-GB"/>
        </w:rPr>
        <w:footnoteReference w:id="12"/>
      </w:r>
      <w:r w:rsidR="00DE7A99">
        <w:rPr>
          <w:sz w:val="24"/>
          <w:szCs w:val="24"/>
          <w:lang w:val="en-GB"/>
        </w:rPr>
        <w:t xml:space="preserve"> </w:t>
      </w:r>
    </w:p>
    <w:p w14:paraId="139ADFF1" w14:textId="77777777" w:rsidR="00807C7B" w:rsidRDefault="00807C7B" w:rsidP="00B671C4">
      <w:pPr>
        <w:spacing w:line="259" w:lineRule="auto"/>
        <w:rPr>
          <w:sz w:val="24"/>
          <w:szCs w:val="24"/>
          <w:lang w:val="en-GB"/>
        </w:rPr>
      </w:pPr>
    </w:p>
    <w:p w14:paraId="63A84168" w14:textId="66988CCF" w:rsidR="00B17F9F" w:rsidRPr="00B671C4" w:rsidRDefault="000322E0" w:rsidP="00B671C4">
      <w:pPr>
        <w:spacing w:line="259" w:lineRule="auto"/>
        <w:rPr>
          <w:sz w:val="24"/>
          <w:szCs w:val="24"/>
          <w:lang w:val="en-GB"/>
        </w:rPr>
      </w:pPr>
      <w:r>
        <w:rPr>
          <w:b/>
          <w:sz w:val="24"/>
          <w:szCs w:val="24"/>
          <w:lang w:val="en-GB"/>
        </w:rPr>
        <w:t>Developing</w:t>
      </w:r>
      <w:r w:rsidR="00B17F9F">
        <w:rPr>
          <w:b/>
          <w:sz w:val="24"/>
          <w:szCs w:val="24"/>
          <w:lang w:val="en-GB"/>
        </w:rPr>
        <w:t xml:space="preserve"> a pluralistic theology of religions</w:t>
      </w:r>
    </w:p>
    <w:p w14:paraId="6FDB5789" w14:textId="6E94E6A5" w:rsidR="00D3465B" w:rsidRDefault="00953226" w:rsidP="00631961">
      <w:pPr>
        <w:spacing w:line="259" w:lineRule="auto"/>
        <w:rPr>
          <w:sz w:val="24"/>
          <w:szCs w:val="24"/>
          <w:lang w:val="en-GB"/>
        </w:rPr>
      </w:pPr>
      <w:r>
        <w:rPr>
          <w:sz w:val="24"/>
          <w:szCs w:val="24"/>
          <w:lang w:val="en-GB"/>
        </w:rPr>
        <w:t xml:space="preserve">The </w:t>
      </w:r>
      <w:r w:rsidR="00D3465B">
        <w:rPr>
          <w:sz w:val="24"/>
          <w:szCs w:val="24"/>
          <w:lang w:val="en-GB"/>
        </w:rPr>
        <w:t xml:space="preserve">‘religious pluralism’ of contemporary theology </w:t>
      </w:r>
      <w:r w:rsidR="000322E0">
        <w:rPr>
          <w:sz w:val="24"/>
          <w:szCs w:val="24"/>
          <w:lang w:val="en-GB"/>
        </w:rPr>
        <w:t>did not emerge out of</w:t>
      </w:r>
      <w:r w:rsidR="00D3465B">
        <w:rPr>
          <w:sz w:val="24"/>
          <w:szCs w:val="24"/>
          <w:lang w:val="en-GB"/>
        </w:rPr>
        <w:t xml:space="preserve"> a cultural or historical vacuum</w:t>
      </w:r>
      <w:r w:rsidR="000322E0">
        <w:rPr>
          <w:sz w:val="24"/>
          <w:szCs w:val="24"/>
          <w:lang w:val="en-GB"/>
        </w:rPr>
        <w:t>,</w:t>
      </w:r>
      <w:r w:rsidR="00D3465B">
        <w:rPr>
          <w:sz w:val="24"/>
          <w:szCs w:val="24"/>
          <w:lang w:val="en-GB"/>
        </w:rPr>
        <w:t xml:space="preserve"> </w:t>
      </w:r>
      <w:r w:rsidR="000322E0">
        <w:rPr>
          <w:sz w:val="24"/>
          <w:szCs w:val="24"/>
          <w:lang w:val="en-GB"/>
        </w:rPr>
        <w:t>but</w:t>
      </w:r>
      <w:r w:rsidR="00D3465B">
        <w:rPr>
          <w:sz w:val="24"/>
          <w:szCs w:val="24"/>
          <w:lang w:val="en-GB"/>
        </w:rPr>
        <w:t xml:space="preserve"> reflect</w:t>
      </w:r>
      <w:r w:rsidR="000322E0">
        <w:rPr>
          <w:sz w:val="24"/>
          <w:szCs w:val="24"/>
          <w:lang w:val="en-GB"/>
        </w:rPr>
        <w:t>s</w:t>
      </w:r>
      <w:r w:rsidR="00D3465B">
        <w:rPr>
          <w:sz w:val="24"/>
          <w:szCs w:val="24"/>
          <w:lang w:val="en-GB"/>
        </w:rPr>
        <w:t xml:space="preserve"> broader trends</w:t>
      </w:r>
      <w:r>
        <w:rPr>
          <w:sz w:val="24"/>
          <w:szCs w:val="24"/>
          <w:lang w:val="en-GB"/>
        </w:rPr>
        <w:t>;</w:t>
      </w:r>
      <w:r w:rsidR="00D3465B">
        <w:rPr>
          <w:sz w:val="24"/>
          <w:szCs w:val="24"/>
          <w:lang w:val="en-GB"/>
        </w:rPr>
        <w:t xml:space="preserve"> changes in terms of global demographics, cultural perceptions, and much more. An apparently crucial factor is the relative weakening of Western </w:t>
      </w:r>
      <w:r>
        <w:rPr>
          <w:sz w:val="24"/>
          <w:szCs w:val="24"/>
          <w:lang w:val="en-GB"/>
        </w:rPr>
        <w:t>(</w:t>
      </w:r>
      <w:r w:rsidR="00D3465B">
        <w:rPr>
          <w:sz w:val="24"/>
          <w:szCs w:val="24"/>
          <w:lang w:val="en-GB"/>
        </w:rPr>
        <w:t>and especially European</w:t>
      </w:r>
      <w:r>
        <w:rPr>
          <w:sz w:val="24"/>
          <w:szCs w:val="24"/>
          <w:lang w:val="en-GB"/>
        </w:rPr>
        <w:t>)</w:t>
      </w:r>
      <w:r w:rsidR="00D3465B">
        <w:rPr>
          <w:sz w:val="24"/>
          <w:szCs w:val="24"/>
          <w:lang w:val="en-GB"/>
        </w:rPr>
        <w:t xml:space="preserve"> influence after 1945, </w:t>
      </w:r>
      <w:r w:rsidR="000322E0">
        <w:rPr>
          <w:sz w:val="24"/>
          <w:szCs w:val="24"/>
          <w:lang w:val="en-GB"/>
        </w:rPr>
        <w:t>which changed perception about</w:t>
      </w:r>
      <w:r w:rsidR="00D3465B">
        <w:rPr>
          <w:sz w:val="24"/>
          <w:szCs w:val="24"/>
          <w:lang w:val="en-GB"/>
        </w:rPr>
        <w:t xml:space="preserve"> engagement with non-Western</w:t>
      </w:r>
      <w:r w:rsidR="000322E0">
        <w:rPr>
          <w:sz w:val="24"/>
          <w:szCs w:val="24"/>
          <w:lang w:val="en-GB"/>
        </w:rPr>
        <w:t>ers</w:t>
      </w:r>
      <w:r w:rsidR="00D3465B">
        <w:rPr>
          <w:sz w:val="24"/>
          <w:szCs w:val="24"/>
          <w:lang w:val="en-GB"/>
        </w:rPr>
        <w:t xml:space="preserve">. With waves of migration from </w:t>
      </w:r>
      <w:r>
        <w:rPr>
          <w:sz w:val="24"/>
          <w:szCs w:val="24"/>
          <w:lang w:val="en-GB"/>
        </w:rPr>
        <w:t xml:space="preserve">the ‘Third World’ </w:t>
      </w:r>
      <w:r w:rsidR="00D3465B">
        <w:rPr>
          <w:sz w:val="24"/>
          <w:szCs w:val="24"/>
          <w:lang w:val="en-GB"/>
        </w:rPr>
        <w:t>reaching</w:t>
      </w:r>
      <w:r>
        <w:rPr>
          <w:sz w:val="24"/>
          <w:szCs w:val="24"/>
          <w:lang w:val="en-GB"/>
        </w:rPr>
        <w:t xml:space="preserve"> both Europe and America</w:t>
      </w:r>
      <w:r w:rsidR="00D3465B">
        <w:rPr>
          <w:sz w:val="24"/>
          <w:szCs w:val="24"/>
          <w:lang w:val="en-GB"/>
        </w:rPr>
        <w:t xml:space="preserve">, </w:t>
      </w:r>
      <w:r w:rsidR="000322E0">
        <w:rPr>
          <w:sz w:val="24"/>
          <w:szCs w:val="24"/>
          <w:lang w:val="en-GB"/>
        </w:rPr>
        <w:t>such</w:t>
      </w:r>
      <w:r w:rsidR="00D3465B">
        <w:rPr>
          <w:sz w:val="24"/>
          <w:szCs w:val="24"/>
          <w:lang w:val="en-GB"/>
        </w:rPr>
        <w:t xml:space="preserve"> issue</w:t>
      </w:r>
      <w:r w:rsidR="000322E0">
        <w:rPr>
          <w:sz w:val="24"/>
          <w:szCs w:val="24"/>
          <w:lang w:val="en-GB"/>
        </w:rPr>
        <w:t>s</w:t>
      </w:r>
      <w:r w:rsidR="00D3465B">
        <w:rPr>
          <w:sz w:val="24"/>
          <w:szCs w:val="24"/>
          <w:lang w:val="en-GB"/>
        </w:rPr>
        <w:t xml:space="preserve"> </w:t>
      </w:r>
      <w:r w:rsidR="000322E0">
        <w:rPr>
          <w:sz w:val="24"/>
          <w:szCs w:val="24"/>
          <w:lang w:val="en-GB"/>
        </w:rPr>
        <w:t>were</w:t>
      </w:r>
      <w:r w:rsidR="00D3465B">
        <w:rPr>
          <w:sz w:val="24"/>
          <w:szCs w:val="24"/>
          <w:lang w:val="en-GB"/>
        </w:rPr>
        <w:t xml:space="preserve"> ‘brought home’ to the West. Arguably, such developments</w:t>
      </w:r>
      <w:r>
        <w:rPr>
          <w:sz w:val="24"/>
          <w:szCs w:val="24"/>
          <w:lang w:val="en-GB"/>
        </w:rPr>
        <w:t xml:space="preserve"> have</w:t>
      </w:r>
      <w:r w:rsidR="00D3465B">
        <w:rPr>
          <w:sz w:val="24"/>
          <w:szCs w:val="24"/>
          <w:lang w:val="en-GB"/>
        </w:rPr>
        <w:t xml:space="preserve"> contributed to the resonance of narratives stressing the positive aspects of cultural diversity, of which contemporary</w:t>
      </w:r>
      <w:r w:rsidR="000322E0">
        <w:rPr>
          <w:sz w:val="24"/>
          <w:szCs w:val="24"/>
          <w:lang w:val="en-GB"/>
        </w:rPr>
        <w:t xml:space="preserve"> pluralist</w:t>
      </w:r>
      <w:r w:rsidR="00D3465B">
        <w:rPr>
          <w:sz w:val="24"/>
          <w:szCs w:val="24"/>
          <w:lang w:val="en-GB"/>
        </w:rPr>
        <w:t xml:space="preserve"> theology is </w:t>
      </w:r>
      <w:r w:rsidR="000322E0">
        <w:rPr>
          <w:sz w:val="24"/>
          <w:szCs w:val="24"/>
          <w:lang w:val="en-GB"/>
        </w:rPr>
        <w:t>an</w:t>
      </w:r>
      <w:r w:rsidR="00D3465B">
        <w:rPr>
          <w:sz w:val="24"/>
          <w:szCs w:val="24"/>
          <w:lang w:val="en-GB"/>
        </w:rPr>
        <w:t xml:space="preserve"> example. </w:t>
      </w:r>
    </w:p>
    <w:p w14:paraId="2708C35F" w14:textId="43A37751" w:rsidR="00D15AC8" w:rsidRDefault="00631961" w:rsidP="00631961">
      <w:pPr>
        <w:spacing w:line="259" w:lineRule="auto"/>
        <w:rPr>
          <w:sz w:val="24"/>
          <w:szCs w:val="24"/>
          <w:lang w:val="en-GB"/>
        </w:rPr>
      </w:pPr>
      <w:r>
        <w:rPr>
          <w:sz w:val="24"/>
          <w:szCs w:val="24"/>
          <w:lang w:val="en-GB"/>
        </w:rPr>
        <w:t>While the</w:t>
      </w:r>
      <w:r w:rsidR="004E7314">
        <w:rPr>
          <w:sz w:val="24"/>
          <w:szCs w:val="24"/>
          <w:lang w:val="en-GB"/>
        </w:rPr>
        <w:t>se</w:t>
      </w:r>
      <w:r>
        <w:rPr>
          <w:sz w:val="24"/>
          <w:szCs w:val="24"/>
          <w:lang w:val="en-GB"/>
        </w:rPr>
        <w:t xml:space="preserve"> </w:t>
      </w:r>
      <w:r w:rsidR="000E08B1">
        <w:rPr>
          <w:sz w:val="24"/>
          <w:szCs w:val="24"/>
          <w:lang w:val="en-GB"/>
        </w:rPr>
        <w:t xml:space="preserve">developments are multi-faceted, it can nevertheless be argued that the decades of 1960-1980 marked </w:t>
      </w:r>
      <w:r w:rsidR="002B1E62">
        <w:rPr>
          <w:sz w:val="24"/>
          <w:szCs w:val="24"/>
          <w:lang w:val="en-GB"/>
        </w:rPr>
        <w:t>the</w:t>
      </w:r>
      <w:r w:rsidR="000E08B1">
        <w:rPr>
          <w:sz w:val="24"/>
          <w:szCs w:val="24"/>
          <w:lang w:val="en-GB"/>
        </w:rPr>
        <w:t xml:space="preserve"> time at which </w:t>
      </w:r>
      <w:r w:rsidR="002B1E62">
        <w:rPr>
          <w:sz w:val="24"/>
          <w:szCs w:val="24"/>
          <w:lang w:val="en-GB"/>
        </w:rPr>
        <w:t>such</w:t>
      </w:r>
      <w:r w:rsidR="000E08B1">
        <w:rPr>
          <w:sz w:val="24"/>
          <w:szCs w:val="24"/>
          <w:lang w:val="en-GB"/>
        </w:rPr>
        <w:t xml:space="preserve"> ideas became </w:t>
      </w:r>
      <w:r w:rsidR="002B1E62">
        <w:rPr>
          <w:sz w:val="24"/>
          <w:szCs w:val="24"/>
          <w:lang w:val="en-GB"/>
        </w:rPr>
        <w:t xml:space="preserve">more </w:t>
      </w:r>
      <w:r w:rsidR="000E08B1">
        <w:rPr>
          <w:sz w:val="24"/>
          <w:szCs w:val="24"/>
          <w:lang w:val="en-GB"/>
        </w:rPr>
        <w:t>clearly defined</w:t>
      </w:r>
      <w:r w:rsidR="002B1E62">
        <w:rPr>
          <w:sz w:val="24"/>
          <w:szCs w:val="24"/>
          <w:lang w:val="en-GB"/>
        </w:rPr>
        <w:t xml:space="preserve"> within </w:t>
      </w:r>
      <w:r w:rsidR="004E7314">
        <w:rPr>
          <w:sz w:val="24"/>
          <w:szCs w:val="24"/>
          <w:lang w:val="en-GB"/>
        </w:rPr>
        <w:t xml:space="preserve">Western </w:t>
      </w:r>
      <w:r w:rsidR="002B1E62">
        <w:rPr>
          <w:sz w:val="24"/>
          <w:szCs w:val="24"/>
          <w:lang w:val="en-GB"/>
        </w:rPr>
        <w:t>theology</w:t>
      </w:r>
      <w:r w:rsidR="000E08B1">
        <w:rPr>
          <w:sz w:val="24"/>
          <w:szCs w:val="24"/>
          <w:lang w:val="en-GB"/>
        </w:rPr>
        <w:t xml:space="preserve">. </w:t>
      </w:r>
      <w:r w:rsidR="009D37A8">
        <w:rPr>
          <w:sz w:val="24"/>
          <w:szCs w:val="24"/>
          <w:lang w:val="en-GB"/>
        </w:rPr>
        <w:t>T</w:t>
      </w:r>
      <w:r w:rsidR="000E08B1">
        <w:rPr>
          <w:sz w:val="24"/>
          <w:szCs w:val="24"/>
          <w:lang w:val="en-GB"/>
        </w:rPr>
        <w:t xml:space="preserve">he Second Vatican Council </w:t>
      </w:r>
      <w:r w:rsidR="009D37A8">
        <w:rPr>
          <w:sz w:val="24"/>
          <w:szCs w:val="24"/>
          <w:lang w:val="en-GB"/>
        </w:rPr>
        <w:t>(</w:t>
      </w:r>
      <w:r w:rsidR="000E08B1">
        <w:rPr>
          <w:sz w:val="24"/>
          <w:szCs w:val="24"/>
          <w:lang w:val="en-GB"/>
        </w:rPr>
        <w:t>1962-1965</w:t>
      </w:r>
      <w:r w:rsidR="009D37A8">
        <w:rPr>
          <w:sz w:val="24"/>
          <w:szCs w:val="24"/>
          <w:lang w:val="en-GB"/>
        </w:rPr>
        <w:t>) is often named as symbolically significant</w:t>
      </w:r>
      <w:r w:rsidR="000E08B1">
        <w:rPr>
          <w:sz w:val="24"/>
          <w:szCs w:val="24"/>
          <w:lang w:val="en-GB"/>
        </w:rPr>
        <w:t xml:space="preserve">, </w:t>
      </w:r>
      <w:r w:rsidR="009D37A8">
        <w:rPr>
          <w:sz w:val="24"/>
          <w:szCs w:val="24"/>
          <w:lang w:val="en-GB"/>
        </w:rPr>
        <w:t xml:space="preserve">as it resulted in the church’s adoption of </w:t>
      </w:r>
      <w:r w:rsidR="004E7314">
        <w:rPr>
          <w:sz w:val="24"/>
          <w:szCs w:val="24"/>
          <w:lang w:val="en-GB"/>
        </w:rPr>
        <w:t>religious</w:t>
      </w:r>
      <w:r w:rsidR="000E08B1">
        <w:rPr>
          <w:sz w:val="24"/>
          <w:szCs w:val="24"/>
          <w:lang w:val="en-GB"/>
        </w:rPr>
        <w:t xml:space="preserve"> inclusivis</w:t>
      </w:r>
      <w:r w:rsidR="004E7314">
        <w:rPr>
          <w:sz w:val="24"/>
          <w:szCs w:val="24"/>
          <w:lang w:val="en-GB"/>
        </w:rPr>
        <w:t>m</w:t>
      </w:r>
      <w:r w:rsidR="000E08B1">
        <w:rPr>
          <w:sz w:val="24"/>
          <w:szCs w:val="24"/>
          <w:lang w:val="en-GB"/>
        </w:rPr>
        <w:t>.</w:t>
      </w:r>
      <w:r w:rsidR="00696374" w:rsidRPr="00696374">
        <w:rPr>
          <w:rStyle w:val="FootnoteReference"/>
          <w:sz w:val="24"/>
          <w:szCs w:val="24"/>
          <w:lang w:val="en-GB"/>
        </w:rPr>
        <w:t xml:space="preserve"> </w:t>
      </w:r>
      <w:r w:rsidR="00696374">
        <w:rPr>
          <w:rStyle w:val="FootnoteReference"/>
          <w:sz w:val="24"/>
          <w:szCs w:val="24"/>
          <w:lang w:val="en-GB"/>
        </w:rPr>
        <w:footnoteReference w:id="13"/>
      </w:r>
      <w:r w:rsidR="000E08B1">
        <w:rPr>
          <w:sz w:val="24"/>
          <w:szCs w:val="24"/>
          <w:lang w:val="en-GB"/>
        </w:rPr>
        <w:t xml:space="preserve"> </w:t>
      </w:r>
      <w:r w:rsidR="00155EC7">
        <w:rPr>
          <w:sz w:val="24"/>
          <w:szCs w:val="24"/>
          <w:lang w:val="en-GB"/>
        </w:rPr>
        <w:t>In proclamations</w:t>
      </w:r>
      <w:r w:rsidR="008D3BD0">
        <w:rPr>
          <w:sz w:val="24"/>
          <w:szCs w:val="24"/>
          <w:lang w:val="en-GB"/>
        </w:rPr>
        <w:t xml:space="preserve"> like </w:t>
      </w:r>
      <w:r w:rsidR="00696374">
        <w:rPr>
          <w:sz w:val="24"/>
          <w:szCs w:val="24"/>
          <w:lang w:val="en-GB"/>
        </w:rPr>
        <w:t>the</w:t>
      </w:r>
      <w:r w:rsidR="008D3BD0">
        <w:rPr>
          <w:sz w:val="24"/>
          <w:szCs w:val="24"/>
          <w:lang w:val="en-GB"/>
        </w:rPr>
        <w:t xml:space="preserve"> </w:t>
      </w:r>
      <w:r w:rsidR="0078443E">
        <w:rPr>
          <w:i/>
          <w:sz w:val="24"/>
          <w:szCs w:val="24"/>
          <w:lang w:val="en-GB"/>
        </w:rPr>
        <w:t xml:space="preserve">Nostra </w:t>
      </w:r>
      <w:proofErr w:type="spellStart"/>
      <w:r w:rsidR="0078443E">
        <w:rPr>
          <w:i/>
          <w:sz w:val="24"/>
          <w:szCs w:val="24"/>
          <w:lang w:val="en-GB"/>
        </w:rPr>
        <w:t>Aetate</w:t>
      </w:r>
      <w:proofErr w:type="spellEnd"/>
      <w:r w:rsidR="0078443E">
        <w:rPr>
          <w:i/>
          <w:sz w:val="24"/>
          <w:szCs w:val="24"/>
          <w:lang w:val="en-GB"/>
        </w:rPr>
        <w:t xml:space="preserve"> </w:t>
      </w:r>
      <w:r w:rsidR="0078443E">
        <w:rPr>
          <w:sz w:val="24"/>
          <w:szCs w:val="24"/>
          <w:lang w:val="en-GB"/>
        </w:rPr>
        <w:t>(1965),</w:t>
      </w:r>
      <w:r w:rsidR="00155EC7">
        <w:rPr>
          <w:sz w:val="24"/>
          <w:szCs w:val="24"/>
          <w:lang w:val="en-GB"/>
        </w:rPr>
        <w:t xml:space="preserve"> </w:t>
      </w:r>
      <w:r w:rsidR="002B1E62">
        <w:rPr>
          <w:sz w:val="24"/>
          <w:szCs w:val="24"/>
          <w:lang w:val="en-GB"/>
        </w:rPr>
        <w:t>the church</w:t>
      </w:r>
      <w:r w:rsidR="0078443E">
        <w:rPr>
          <w:sz w:val="24"/>
          <w:szCs w:val="24"/>
          <w:lang w:val="en-GB"/>
        </w:rPr>
        <w:t xml:space="preserve"> encouraged its followers to treat</w:t>
      </w:r>
      <w:r w:rsidR="00696374">
        <w:rPr>
          <w:sz w:val="24"/>
          <w:szCs w:val="24"/>
          <w:lang w:val="en-GB"/>
        </w:rPr>
        <w:t xml:space="preserve"> </w:t>
      </w:r>
      <w:r w:rsidR="0078443E">
        <w:rPr>
          <w:sz w:val="24"/>
          <w:szCs w:val="24"/>
          <w:lang w:val="en-GB"/>
        </w:rPr>
        <w:t>other religions with</w:t>
      </w:r>
      <w:r w:rsidR="00541119">
        <w:rPr>
          <w:sz w:val="24"/>
          <w:szCs w:val="24"/>
          <w:lang w:val="en-GB"/>
        </w:rPr>
        <w:t xml:space="preserve"> sincere</w:t>
      </w:r>
      <w:r w:rsidR="0078443E">
        <w:rPr>
          <w:sz w:val="24"/>
          <w:szCs w:val="24"/>
          <w:lang w:val="en-GB"/>
        </w:rPr>
        <w:t xml:space="preserve"> respect</w:t>
      </w:r>
      <w:r w:rsidR="00280F27">
        <w:rPr>
          <w:sz w:val="24"/>
          <w:szCs w:val="24"/>
          <w:lang w:val="en-GB"/>
        </w:rPr>
        <w:t>;</w:t>
      </w:r>
      <w:r w:rsidR="0078443E">
        <w:rPr>
          <w:sz w:val="24"/>
          <w:szCs w:val="24"/>
          <w:lang w:val="en-GB"/>
        </w:rPr>
        <w:t xml:space="preserve"> acknowledg</w:t>
      </w:r>
      <w:r w:rsidR="00280F27">
        <w:rPr>
          <w:sz w:val="24"/>
          <w:szCs w:val="24"/>
          <w:lang w:val="en-GB"/>
        </w:rPr>
        <w:t>ing</w:t>
      </w:r>
      <w:r w:rsidR="0078443E">
        <w:rPr>
          <w:sz w:val="24"/>
          <w:szCs w:val="24"/>
          <w:lang w:val="en-GB"/>
        </w:rPr>
        <w:t xml:space="preserve"> that these other traditions could in fact contribute </w:t>
      </w:r>
      <w:r w:rsidR="00280F27">
        <w:rPr>
          <w:sz w:val="24"/>
          <w:szCs w:val="24"/>
          <w:lang w:val="en-GB"/>
        </w:rPr>
        <w:t xml:space="preserve">to </w:t>
      </w:r>
      <w:r w:rsidR="0078443E">
        <w:rPr>
          <w:sz w:val="24"/>
          <w:szCs w:val="24"/>
          <w:lang w:val="en-GB"/>
        </w:rPr>
        <w:t>path</w:t>
      </w:r>
      <w:r w:rsidR="00696374">
        <w:rPr>
          <w:sz w:val="24"/>
          <w:szCs w:val="24"/>
          <w:lang w:val="en-GB"/>
        </w:rPr>
        <w:t>s</w:t>
      </w:r>
      <w:r w:rsidR="0078443E">
        <w:rPr>
          <w:sz w:val="24"/>
          <w:szCs w:val="24"/>
          <w:lang w:val="en-GB"/>
        </w:rPr>
        <w:t xml:space="preserve"> to</w:t>
      </w:r>
      <w:r w:rsidR="00696374">
        <w:rPr>
          <w:sz w:val="24"/>
          <w:szCs w:val="24"/>
          <w:lang w:val="en-GB"/>
        </w:rPr>
        <w:t>ward</w:t>
      </w:r>
      <w:r w:rsidR="0078443E">
        <w:rPr>
          <w:sz w:val="24"/>
          <w:szCs w:val="24"/>
          <w:lang w:val="en-GB"/>
        </w:rPr>
        <w:t xml:space="preserve"> salvation. </w:t>
      </w:r>
      <w:r w:rsidR="00155EC7">
        <w:rPr>
          <w:sz w:val="24"/>
          <w:szCs w:val="24"/>
          <w:lang w:val="en-GB"/>
        </w:rPr>
        <w:t>Th</w:t>
      </w:r>
      <w:r w:rsidR="00280F27">
        <w:rPr>
          <w:sz w:val="24"/>
          <w:szCs w:val="24"/>
          <w:lang w:val="en-GB"/>
        </w:rPr>
        <w:t>is</w:t>
      </w:r>
      <w:r w:rsidR="0078443E">
        <w:rPr>
          <w:sz w:val="24"/>
          <w:szCs w:val="24"/>
          <w:lang w:val="en-GB"/>
        </w:rPr>
        <w:t xml:space="preserve"> reflected certain ideas of the influential theologian Karl </w:t>
      </w:r>
      <w:proofErr w:type="spellStart"/>
      <w:r w:rsidR="0078443E">
        <w:rPr>
          <w:sz w:val="24"/>
          <w:szCs w:val="24"/>
          <w:lang w:val="en-GB"/>
        </w:rPr>
        <w:t>Rahner</w:t>
      </w:r>
      <w:proofErr w:type="spellEnd"/>
      <w:r w:rsidR="0078443E">
        <w:rPr>
          <w:sz w:val="24"/>
          <w:szCs w:val="24"/>
          <w:lang w:val="en-GB"/>
        </w:rPr>
        <w:t xml:space="preserve"> (1904-1984), who held that salvation was possible outside of the Catholic church </w:t>
      </w:r>
      <w:r w:rsidR="00696374">
        <w:rPr>
          <w:sz w:val="24"/>
          <w:szCs w:val="24"/>
          <w:lang w:val="en-GB"/>
        </w:rPr>
        <w:t xml:space="preserve">because </w:t>
      </w:r>
      <w:r w:rsidR="0078443E">
        <w:rPr>
          <w:sz w:val="24"/>
          <w:szCs w:val="24"/>
          <w:lang w:val="en-GB"/>
        </w:rPr>
        <w:t>the spirit of Christ is present among all human</w:t>
      </w:r>
      <w:r w:rsidR="00280F27">
        <w:rPr>
          <w:sz w:val="24"/>
          <w:szCs w:val="24"/>
          <w:lang w:val="en-GB"/>
        </w:rPr>
        <w:t>ity</w:t>
      </w:r>
      <w:r w:rsidR="0078443E">
        <w:rPr>
          <w:sz w:val="24"/>
          <w:szCs w:val="24"/>
          <w:lang w:val="en-GB"/>
        </w:rPr>
        <w:t>.</w:t>
      </w:r>
      <w:r w:rsidR="0078443E">
        <w:rPr>
          <w:rStyle w:val="FootnoteReference"/>
          <w:sz w:val="24"/>
          <w:szCs w:val="24"/>
          <w:lang w:val="en-GB"/>
        </w:rPr>
        <w:footnoteReference w:id="14"/>
      </w:r>
      <w:r w:rsidR="0078443E">
        <w:rPr>
          <w:sz w:val="24"/>
          <w:szCs w:val="24"/>
          <w:lang w:val="en-GB"/>
        </w:rPr>
        <w:t xml:space="preserve"> Christ was still identified as the essential </w:t>
      </w:r>
      <w:r w:rsidR="0078443E">
        <w:rPr>
          <w:sz w:val="24"/>
          <w:szCs w:val="24"/>
          <w:lang w:val="en-GB"/>
        </w:rPr>
        <w:lastRenderedPageBreak/>
        <w:t>instrument of salvation,</w:t>
      </w:r>
      <w:r w:rsidR="00696374">
        <w:rPr>
          <w:sz w:val="24"/>
          <w:szCs w:val="24"/>
          <w:lang w:val="en-GB"/>
        </w:rPr>
        <w:t xml:space="preserve"> however,</w:t>
      </w:r>
      <w:r w:rsidR="0078443E">
        <w:rPr>
          <w:sz w:val="24"/>
          <w:szCs w:val="24"/>
          <w:lang w:val="en-GB"/>
        </w:rPr>
        <w:t xml:space="preserve"> and the </w:t>
      </w:r>
      <w:r w:rsidR="00696374">
        <w:rPr>
          <w:sz w:val="24"/>
          <w:szCs w:val="24"/>
          <w:lang w:val="en-GB"/>
        </w:rPr>
        <w:t>non-Christians</w:t>
      </w:r>
      <w:r w:rsidR="0078443E">
        <w:rPr>
          <w:sz w:val="24"/>
          <w:szCs w:val="24"/>
          <w:lang w:val="en-GB"/>
        </w:rPr>
        <w:t xml:space="preserve"> </w:t>
      </w:r>
      <w:r w:rsidR="00696374">
        <w:rPr>
          <w:sz w:val="24"/>
          <w:szCs w:val="24"/>
          <w:lang w:val="en-GB"/>
        </w:rPr>
        <w:t xml:space="preserve">who </w:t>
      </w:r>
      <w:r w:rsidR="0078443E">
        <w:rPr>
          <w:sz w:val="24"/>
          <w:szCs w:val="24"/>
          <w:lang w:val="en-GB"/>
        </w:rPr>
        <w:t>achieve</w:t>
      </w:r>
      <w:r w:rsidR="00696374">
        <w:rPr>
          <w:sz w:val="24"/>
          <w:szCs w:val="24"/>
          <w:lang w:val="en-GB"/>
        </w:rPr>
        <w:t>s</w:t>
      </w:r>
      <w:r w:rsidR="0078443E">
        <w:rPr>
          <w:sz w:val="24"/>
          <w:szCs w:val="24"/>
          <w:lang w:val="en-GB"/>
        </w:rPr>
        <w:t xml:space="preserve"> it were thus identified as ‘anonymous Christians’. </w:t>
      </w:r>
      <w:r w:rsidR="00696374">
        <w:rPr>
          <w:sz w:val="24"/>
          <w:szCs w:val="24"/>
          <w:lang w:val="en-GB"/>
        </w:rPr>
        <w:t>S</w:t>
      </w:r>
      <w:r w:rsidR="0078443E">
        <w:rPr>
          <w:sz w:val="24"/>
          <w:szCs w:val="24"/>
          <w:lang w:val="en-GB"/>
        </w:rPr>
        <w:t>uch ideas should</w:t>
      </w:r>
      <w:r w:rsidR="00696374">
        <w:rPr>
          <w:sz w:val="24"/>
          <w:szCs w:val="24"/>
          <w:lang w:val="en-GB"/>
        </w:rPr>
        <w:t xml:space="preserve"> </w:t>
      </w:r>
      <w:r w:rsidR="0078443E">
        <w:rPr>
          <w:sz w:val="24"/>
          <w:szCs w:val="24"/>
          <w:lang w:val="en-GB"/>
        </w:rPr>
        <w:t>be described as</w:t>
      </w:r>
      <w:r w:rsidR="0073573E">
        <w:rPr>
          <w:sz w:val="24"/>
          <w:szCs w:val="24"/>
          <w:lang w:val="en-GB"/>
        </w:rPr>
        <w:t xml:space="preserve"> </w:t>
      </w:r>
      <w:proofErr w:type="spellStart"/>
      <w:r w:rsidR="0073573E">
        <w:rPr>
          <w:sz w:val="24"/>
          <w:szCs w:val="24"/>
          <w:lang w:val="en-GB"/>
        </w:rPr>
        <w:t>inclusivist</w:t>
      </w:r>
      <w:proofErr w:type="spellEnd"/>
      <w:r w:rsidR="0073573E">
        <w:rPr>
          <w:sz w:val="24"/>
          <w:szCs w:val="24"/>
          <w:lang w:val="en-GB"/>
        </w:rPr>
        <w:t xml:space="preserve"> rather than pluralist</w:t>
      </w:r>
      <w:r w:rsidR="00696374">
        <w:rPr>
          <w:sz w:val="24"/>
          <w:szCs w:val="24"/>
          <w:lang w:val="en-GB"/>
        </w:rPr>
        <w:t>, yet</w:t>
      </w:r>
      <w:r w:rsidR="0073573E">
        <w:rPr>
          <w:sz w:val="24"/>
          <w:szCs w:val="24"/>
          <w:lang w:val="en-GB"/>
        </w:rPr>
        <w:t xml:space="preserve"> </w:t>
      </w:r>
      <w:r w:rsidR="00696374">
        <w:rPr>
          <w:sz w:val="24"/>
          <w:szCs w:val="24"/>
          <w:lang w:val="en-GB"/>
        </w:rPr>
        <w:t>t</w:t>
      </w:r>
      <w:r w:rsidR="0073573E">
        <w:rPr>
          <w:sz w:val="24"/>
          <w:szCs w:val="24"/>
          <w:lang w:val="en-GB"/>
        </w:rPr>
        <w:t>he</w:t>
      </w:r>
      <w:r w:rsidR="0078443E">
        <w:rPr>
          <w:sz w:val="24"/>
          <w:szCs w:val="24"/>
          <w:lang w:val="en-GB"/>
        </w:rPr>
        <w:t xml:space="preserve"> Vatican’s</w:t>
      </w:r>
      <w:r w:rsidR="0073573E">
        <w:rPr>
          <w:sz w:val="24"/>
          <w:szCs w:val="24"/>
          <w:lang w:val="en-GB"/>
        </w:rPr>
        <w:t xml:space="preserve"> </w:t>
      </w:r>
      <w:r w:rsidR="0078443E">
        <w:rPr>
          <w:sz w:val="24"/>
          <w:szCs w:val="24"/>
          <w:lang w:val="en-GB"/>
        </w:rPr>
        <w:t>adoption of related doctrine did</w:t>
      </w:r>
      <w:r w:rsidR="007D365B">
        <w:rPr>
          <w:sz w:val="24"/>
          <w:szCs w:val="24"/>
          <w:lang w:val="en-GB"/>
        </w:rPr>
        <w:t xml:space="preserve"> arguably</w:t>
      </w:r>
      <w:r w:rsidR="0073573E">
        <w:rPr>
          <w:sz w:val="24"/>
          <w:szCs w:val="24"/>
          <w:lang w:val="en-GB"/>
        </w:rPr>
        <w:t xml:space="preserve"> prepare the ground for the more radical pluralism of subsequent decades</w:t>
      </w:r>
      <w:r w:rsidR="00EF3401">
        <w:rPr>
          <w:sz w:val="24"/>
          <w:szCs w:val="24"/>
          <w:lang w:val="en-GB"/>
        </w:rPr>
        <w:t xml:space="preserve">. </w:t>
      </w:r>
      <w:r w:rsidR="007D365B">
        <w:rPr>
          <w:sz w:val="24"/>
          <w:szCs w:val="24"/>
          <w:lang w:val="en-GB"/>
        </w:rPr>
        <w:t>The council</w:t>
      </w:r>
      <w:r w:rsidR="0073573E">
        <w:rPr>
          <w:sz w:val="24"/>
          <w:szCs w:val="24"/>
          <w:lang w:val="en-GB"/>
        </w:rPr>
        <w:t xml:space="preserve"> legitimised positive attitudes toward non-Christian religion</w:t>
      </w:r>
      <w:r w:rsidR="00155EC7">
        <w:rPr>
          <w:sz w:val="24"/>
          <w:szCs w:val="24"/>
          <w:lang w:val="en-GB"/>
        </w:rPr>
        <w:t>,</w:t>
      </w:r>
      <w:r w:rsidR="0073573E">
        <w:rPr>
          <w:sz w:val="24"/>
          <w:szCs w:val="24"/>
          <w:lang w:val="en-GB"/>
        </w:rPr>
        <w:t xml:space="preserve"> </w:t>
      </w:r>
      <w:r w:rsidR="00EF3401">
        <w:rPr>
          <w:sz w:val="24"/>
          <w:szCs w:val="24"/>
          <w:lang w:val="en-GB"/>
        </w:rPr>
        <w:t>confirmed</w:t>
      </w:r>
      <w:r w:rsidR="0073573E">
        <w:rPr>
          <w:sz w:val="24"/>
          <w:szCs w:val="24"/>
          <w:lang w:val="en-GB"/>
        </w:rPr>
        <w:t xml:space="preserve"> that the</w:t>
      </w:r>
      <w:r w:rsidR="007D365B">
        <w:rPr>
          <w:sz w:val="24"/>
          <w:szCs w:val="24"/>
          <w:lang w:val="en-GB"/>
        </w:rPr>
        <w:t xml:space="preserve"> </w:t>
      </w:r>
      <w:r w:rsidR="0073573E">
        <w:rPr>
          <w:sz w:val="24"/>
          <w:szCs w:val="24"/>
          <w:lang w:val="en-GB"/>
        </w:rPr>
        <w:t>largest</w:t>
      </w:r>
      <w:r w:rsidR="007D365B">
        <w:rPr>
          <w:sz w:val="24"/>
          <w:szCs w:val="24"/>
          <w:lang w:val="en-GB"/>
        </w:rPr>
        <w:t xml:space="preserve"> Western</w:t>
      </w:r>
      <w:r w:rsidR="0073573E">
        <w:rPr>
          <w:sz w:val="24"/>
          <w:szCs w:val="24"/>
          <w:lang w:val="en-GB"/>
        </w:rPr>
        <w:t xml:space="preserve"> </w:t>
      </w:r>
      <w:r w:rsidR="00155EC7">
        <w:rPr>
          <w:sz w:val="24"/>
          <w:szCs w:val="24"/>
          <w:lang w:val="en-GB"/>
        </w:rPr>
        <w:t>church</w:t>
      </w:r>
      <w:r w:rsidR="0073573E">
        <w:rPr>
          <w:sz w:val="24"/>
          <w:szCs w:val="24"/>
          <w:lang w:val="en-GB"/>
        </w:rPr>
        <w:t xml:space="preserve"> had abandoned</w:t>
      </w:r>
      <w:r w:rsidR="002C0CF8">
        <w:rPr>
          <w:sz w:val="24"/>
          <w:szCs w:val="24"/>
          <w:lang w:val="en-GB"/>
        </w:rPr>
        <w:t xml:space="preserve"> its</w:t>
      </w:r>
      <w:r w:rsidR="0073573E">
        <w:rPr>
          <w:sz w:val="24"/>
          <w:szCs w:val="24"/>
          <w:lang w:val="en-GB"/>
        </w:rPr>
        <w:t xml:space="preserve"> </w:t>
      </w:r>
      <w:r w:rsidR="002C0CF8">
        <w:rPr>
          <w:sz w:val="24"/>
          <w:szCs w:val="24"/>
          <w:lang w:val="en-GB"/>
        </w:rPr>
        <w:t>centuries-old</w:t>
      </w:r>
      <w:r w:rsidR="0073573E">
        <w:rPr>
          <w:sz w:val="24"/>
          <w:szCs w:val="24"/>
          <w:lang w:val="en-GB"/>
        </w:rPr>
        <w:t xml:space="preserve"> exclusivism</w:t>
      </w:r>
      <w:r w:rsidR="00155EC7">
        <w:rPr>
          <w:sz w:val="24"/>
          <w:szCs w:val="24"/>
          <w:lang w:val="en-GB"/>
        </w:rPr>
        <w:t xml:space="preserve">, and encouraged the re-evaluation of theology based on new realities of </w:t>
      </w:r>
      <w:r w:rsidR="00844218">
        <w:rPr>
          <w:sz w:val="24"/>
          <w:szCs w:val="24"/>
          <w:lang w:val="en-GB"/>
        </w:rPr>
        <w:t>the</w:t>
      </w:r>
      <w:r w:rsidR="00155EC7">
        <w:rPr>
          <w:sz w:val="24"/>
          <w:szCs w:val="24"/>
          <w:lang w:val="en-GB"/>
        </w:rPr>
        <w:t xml:space="preserve"> contemporary world</w:t>
      </w:r>
      <w:r w:rsidR="0073573E">
        <w:rPr>
          <w:sz w:val="24"/>
          <w:szCs w:val="24"/>
          <w:lang w:val="en-GB"/>
        </w:rPr>
        <w:t xml:space="preserve">. </w:t>
      </w:r>
      <w:r w:rsidR="00A31252">
        <w:rPr>
          <w:sz w:val="24"/>
          <w:szCs w:val="24"/>
          <w:lang w:val="en-GB"/>
        </w:rPr>
        <w:t xml:space="preserve">In more than one sense, this development can be related to the historical context described above; not least of which is the fact that the council </w:t>
      </w:r>
      <w:r w:rsidR="00797881">
        <w:rPr>
          <w:sz w:val="24"/>
          <w:szCs w:val="24"/>
          <w:lang w:val="en-GB"/>
        </w:rPr>
        <w:t>validated</w:t>
      </w:r>
      <w:r w:rsidR="00A31252">
        <w:rPr>
          <w:sz w:val="24"/>
          <w:szCs w:val="24"/>
          <w:lang w:val="en-GB"/>
        </w:rPr>
        <w:t xml:space="preserve"> </w:t>
      </w:r>
      <w:r w:rsidR="00B06A14">
        <w:rPr>
          <w:sz w:val="24"/>
          <w:szCs w:val="24"/>
          <w:lang w:val="en-GB"/>
        </w:rPr>
        <w:t>that</w:t>
      </w:r>
      <w:r w:rsidR="00A31252">
        <w:rPr>
          <w:sz w:val="24"/>
          <w:szCs w:val="24"/>
          <w:lang w:val="en-GB"/>
        </w:rPr>
        <w:t xml:space="preserve"> the church itself had turned into a</w:t>
      </w:r>
      <w:r w:rsidR="00EF3401">
        <w:rPr>
          <w:sz w:val="24"/>
          <w:szCs w:val="24"/>
          <w:lang w:val="en-GB"/>
        </w:rPr>
        <w:t xml:space="preserve"> global and</w:t>
      </w:r>
      <w:r w:rsidR="00A31252">
        <w:rPr>
          <w:sz w:val="24"/>
          <w:szCs w:val="24"/>
          <w:lang w:val="en-GB"/>
        </w:rPr>
        <w:t xml:space="preserve"> multicultural phenomenon, rather than an exclusively </w:t>
      </w:r>
      <w:r w:rsidR="00EF3401">
        <w:rPr>
          <w:sz w:val="24"/>
          <w:szCs w:val="24"/>
          <w:lang w:val="en-GB"/>
        </w:rPr>
        <w:t>Western</w:t>
      </w:r>
      <w:r w:rsidR="00A31252">
        <w:rPr>
          <w:sz w:val="24"/>
          <w:szCs w:val="24"/>
          <w:lang w:val="en-GB"/>
        </w:rPr>
        <w:t xml:space="preserve"> one.</w:t>
      </w:r>
      <w:r w:rsidR="00EF3401">
        <w:rPr>
          <w:rStyle w:val="FootnoteReference"/>
          <w:sz w:val="24"/>
          <w:szCs w:val="24"/>
          <w:lang w:val="en-GB"/>
        </w:rPr>
        <w:footnoteReference w:id="15"/>
      </w:r>
      <w:r w:rsidR="00A31252">
        <w:rPr>
          <w:sz w:val="24"/>
          <w:szCs w:val="24"/>
          <w:lang w:val="en-GB"/>
        </w:rPr>
        <w:t xml:space="preserve"> </w:t>
      </w:r>
    </w:p>
    <w:p w14:paraId="13DF0C03" w14:textId="5C629821" w:rsidR="00E47692" w:rsidRDefault="009D0C9B" w:rsidP="00631961">
      <w:pPr>
        <w:spacing w:line="259" w:lineRule="auto"/>
        <w:rPr>
          <w:sz w:val="24"/>
          <w:szCs w:val="24"/>
          <w:lang w:val="en-GB"/>
        </w:rPr>
      </w:pPr>
      <w:r>
        <w:rPr>
          <w:sz w:val="24"/>
          <w:szCs w:val="24"/>
          <w:lang w:val="en-GB"/>
        </w:rPr>
        <w:t xml:space="preserve">It has been argued that figures like Karl </w:t>
      </w:r>
      <w:proofErr w:type="spellStart"/>
      <w:r>
        <w:rPr>
          <w:sz w:val="24"/>
          <w:szCs w:val="24"/>
          <w:lang w:val="en-GB"/>
        </w:rPr>
        <w:t>Rahner</w:t>
      </w:r>
      <w:proofErr w:type="spellEnd"/>
      <w:r>
        <w:rPr>
          <w:sz w:val="24"/>
          <w:szCs w:val="24"/>
          <w:lang w:val="en-GB"/>
        </w:rPr>
        <w:t xml:space="preserve"> represent a shift away from </w:t>
      </w:r>
      <w:proofErr w:type="spellStart"/>
      <w:r>
        <w:rPr>
          <w:sz w:val="24"/>
          <w:szCs w:val="24"/>
          <w:lang w:val="en-GB"/>
        </w:rPr>
        <w:t>ecclesiocentric</w:t>
      </w:r>
      <w:proofErr w:type="spellEnd"/>
      <w:r>
        <w:rPr>
          <w:sz w:val="24"/>
          <w:szCs w:val="24"/>
          <w:lang w:val="en-GB"/>
        </w:rPr>
        <w:t xml:space="preserve"> exclusivism (in which the church represent the only means of salvation), to a ‘Christocentric’ inclusivism built upon a more versatile understanding of religion.</w:t>
      </w:r>
      <w:r w:rsidR="000C6161">
        <w:rPr>
          <w:rStyle w:val="FootnoteReference"/>
          <w:sz w:val="24"/>
          <w:szCs w:val="24"/>
          <w:lang w:val="en-GB"/>
        </w:rPr>
        <w:footnoteReference w:id="16"/>
      </w:r>
      <w:r>
        <w:rPr>
          <w:sz w:val="24"/>
          <w:szCs w:val="24"/>
          <w:lang w:val="en-GB"/>
        </w:rPr>
        <w:t xml:space="preserve"> As</w:t>
      </w:r>
      <w:r w:rsidR="00B06A14">
        <w:rPr>
          <w:sz w:val="24"/>
          <w:szCs w:val="24"/>
          <w:lang w:val="en-GB"/>
        </w:rPr>
        <w:t xml:space="preserve"> </w:t>
      </w:r>
      <w:r>
        <w:rPr>
          <w:sz w:val="24"/>
          <w:szCs w:val="24"/>
          <w:lang w:val="en-GB"/>
        </w:rPr>
        <w:t>theology of religions</w:t>
      </w:r>
      <w:r w:rsidR="002411D2">
        <w:rPr>
          <w:sz w:val="24"/>
          <w:szCs w:val="24"/>
          <w:lang w:val="en-GB"/>
        </w:rPr>
        <w:t xml:space="preserve"> </w:t>
      </w:r>
      <w:r>
        <w:rPr>
          <w:sz w:val="24"/>
          <w:szCs w:val="24"/>
          <w:lang w:val="en-GB"/>
        </w:rPr>
        <w:t xml:space="preserve">developed during the 1970s, increasingly theocentric visions were put forward. In </w:t>
      </w:r>
      <w:r w:rsidR="002411D2">
        <w:rPr>
          <w:sz w:val="24"/>
          <w:szCs w:val="24"/>
          <w:lang w:val="en-GB"/>
        </w:rPr>
        <w:t>some</w:t>
      </w:r>
      <w:r w:rsidR="00B06A14">
        <w:rPr>
          <w:sz w:val="24"/>
          <w:szCs w:val="24"/>
          <w:lang w:val="en-GB"/>
        </w:rPr>
        <w:t xml:space="preserve"> </w:t>
      </w:r>
      <w:r>
        <w:rPr>
          <w:sz w:val="24"/>
          <w:szCs w:val="24"/>
          <w:lang w:val="en-GB"/>
        </w:rPr>
        <w:t xml:space="preserve">cases, this entailed the </w:t>
      </w:r>
      <w:r w:rsidR="002411D2">
        <w:rPr>
          <w:sz w:val="24"/>
          <w:szCs w:val="24"/>
          <w:lang w:val="en-GB"/>
        </w:rPr>
        <w:t>lessening</w:t>
      </w:r>
      <w:r>
        <w:rPr>
          <w:sz w:val="24"/>
          <w:szCs w:val="24"/>
          <w:lang w:val="en-GB"/>
        </w:rPr>
        <w:t xml:space="preserve"> of the special status ascribed to the figure of </w:t>
      </w:r>
      <w:r w:rsidR="002411D2">
        <w:rPr>
          <w:sz w:val="24"/>
          <w:szCs w:val="24"/>
          <w:lang w:val="en-GB"/>
        </w:rPr>
        <w:t>‘</w:t>
      </w:r>
      <w:r>
        <w:rPr>
          <w:sz w:val="24"/>
          <w:szCs w:val="24"/>
          <w:lang w:val="en-GB"/>
        </w:rPr>
        <w:t xml:space="preserve">Christ’, such as with the ideas </w:t>
      </w:r>
      <w:r w:rsidR="00B06A14">
        <w:rPr>
          <w:sz w:val="24"/>
          <w:szCs w:val="24"/>
          <w:lang w:val="en-GB"/>
        </w:rPr>
        <w:t>of</w:t>
      </w:r>
      <w:r>
        <w:rPr>
          <w:sz w:val="24"/>
          <w:szCs w:val="24"/>
          <w:lang w:val="en-GB"/>
        </w:rPr>
        <w:t xml:space="preserve"> John Hick (1922-2012). Hick’s theocentric </w:t>
      </w:r>
      <w:r w:rsidR="009670D5">
        <w:rPr>
          <w:sz w:val="24"/>
          <w:szCs w:val="24"/>
          <w:lang w:val="en-GB"/>
        </w:rPr>
        <w:t>philosophy</w:t>
      </w:r>
      <w:r>
        <w:rPr>
          <w:sz w:val="24"/>
          <w:szCs w:val="24"/>
          <w:lang w:val="en-GB"/>
        </w:rPr>
        <w:t xml:space="preserve"> </w:t>
      </w:r>
      <w:r w:rsidR="009670D5">
        <w:rPr>
          <w:sz w:val="24"/>
          <w:szCs w:val="24"/>
          <w:lang w:val="en-GB"/>
        </w:rPr>
        <w:t xml:space="preserve">has been described as one of the most influential attempts at presenting </w:t>
      </w:r>
      <w:r>
        <w:rPr>
          <w:sz w:val="24"/>
          <w:szCs w:val="24"/>
          <w:lang w:val="en-GB"/>
        </w:rPr>
        <w:t xml:space="preserve">pluralism </w:t>
      </w:r>
      <w:r w:rsidR="009670D5">
        <w:rPr>
          <w:sz w:val="24"/>
          <w:szCs w:val="24"/>
          <w:lang w:val="en-GB"/>
        </w:rPr>
        <w:t>as “a systematic position within Christian theology”.</w:t>
      </w:r>
      <w:r w:rsidR="005E1D83">
        <w:rPr>
          <w:rStyle w:val="FootnoteReference"/>
          <w:sz w:val="24"/>
          <w:szCs w:val="24"/>
          <w:lang w:val="en-GB"/>
        </w:rPr>
        <w:footnoteReference w:id="17"/>
      </w:r>
      <w:r>
        <w:rPr>
          <w:sz w:val="24"/>
          <w:szCs w:val="24"/>
          <w:lang w:val="en-GB"/>
        </w:rPr>
        <w:t xml:space="preserve"> </w:t>
      </w:r>
      <w:r w:rsidR="00CB64EB">
        <w:rPr>
          <w:sz w:val="24"/>
          <w:szCs w:val="24"/>
          <w:lang w:val="en-GB"/>
        </w:rPr>
        <w:t xml:space="preserve">He </w:t>
      </w:r>
      <w:r>
        <w:rPr>
          <w:sz w:val="24"/>
          <w:szCs w:val="24"/>
          <w:lang w:val="en-GB"/>
        </w:rPr>
        <w:t xml:space="preserve">argued that </w:t>
      </w:r>
      <w:r w:rsidR="00CB64EB">
        <w:rPr>
          <w:sz w:val="24"/>
          <w:szCs w:val="24"/>
          <w:lang w:val="en-GB"/>
        </w:rPr>
        <w:t xml:space="preserve">different religions served as culturally </w:t>
      </w:r>
      <w:r w:rsidR="00BA4CB4">
        <w:rPr>
          <w:sz w:val="24"/>
          <w:szCs w:val="24"/>
          <w:lang w:val="en-GB"/>
        </w:rPr>
        <w:t>variant</w:t>
      </w:r>
      <w:r w:rsidR="00CB64EB">
        <w:rPr>
          <w:sz w:val="24"/>
          <w:szCs w:val="24"/>
          <w:lang w:val="en-GB"/>
        </w:rPr>
        <w:t xml:space="preserve"> means of attaining </w:t>
      </w:r>
      <w:r w:rsidR="00BA4CB4">
        <w:rPr>
          <w:sz w:val="24"/>
          <w:szCs w:val="24"/>
          <w:lang w:val="en-GB"/>
        </w:rPr>
        <w:t>salvation</w:t>
      </w:r>
      <w:r w:rsidR="00CB64EB">
        <w:rPr>
          <w:sz w:val="24"/>
          <w:szCs w:val="24"/>
          <w:lang w:val="en-GB"/>
        </w:rPr>
        <w:t>,</w:t>
      </w:r>
      <w:r>
        <w:rPr>
          <w:sz w:val="24"/>
          <w:szCs w:val="24"/>
          <w:lang w:val="en-GB"/>
        </w:rPr>
        <w:t xml:space="preserve"> </w:t>
      </w:r>
      <w:r w:rsidR="009E4F12">
        <w:rPr>
          <w:sz w:val="24"/>
          <w:szCs w:val="24"/>
          <w:lang w:val="en-GB"/>
        </w:rPr>
        <w:t>and</w:t>
      </w:r>
      <w:r w:rsidR="00862EF7">
        <w:rPr>
          <w:sz w:val="24"/>
          <w:szCs w:val="24"/>
          <w:lang w:val="en-GB"/>
        </w:rPr>
        <w:t xml:space="preserve"> thereby</w:t>
      </w:r>
      <w:r w:rsidR="009E4F12">
        <w:rPr>
          <w:sz w:val="24"/>
          <w:szCs w:val="24"/>
          <w:lang w:val="en-GB"/>
        </w:rPr>
        <w:t xml:space="preserve"> rejected notions about</w:t>
      </w:r>
      <w:r w:rsidR="009670D5">
        <w:rPr>
          <w:sz w:val="24"/>
          <w:szCs w:val="24"/>
          <w:lang w:val="en-GB"/>
        </w:rPr>
        <w:t xml:space="preserve"> salvation through Christ alone</w:t>
      </w:r>
      <w:r w:rsidR="009E4F12">
        <w:rPr>
          <w:sz w:val="24"/>
          <w:szCs w:val="24"/>
          <w:lang w:val="en-GB"/>
        </w:rPr>
        <w:t xml:space="preserve">. </w:t>
      </w:r>
      <w:r w:rsidR="00E47692">
        <w:rPr>
          <w:sz w:val="24"/>
          <w:szCs w:val="24"/>
          <w:lang w:val="en-GB"/>
        </w:rPr>
        <w:t xml:space="preserve">Hick was profoundly affected by </w:t>
      </w:r>
      <w:r w:rsidR="00CA330D">
        <w:rPr>
          <w:sz w:val="24"/>
          <w:szCs w:val="24"/>
          <w:lang w:val="en-GB"/>
        </w:rPr>
        <w:t>the</w:t>
      </w:r>
      <w:r w:rsidR="00E47692">
        <w:rPr>
          <w:sz w:val="24"/>
          <w:szCs w:val="24"/>
          <w:lang w:val="en-GB"/>
        </w:rPr>
        <w:t xml:space="preserve"> multicultural</w:t>
      </w:r>
      <w:r w:rsidR="00CA330D">
        <w:rPr>
          <w:sz w:val="24"/>
          <w:szCs w:val="24"/>
          <w:lang w:val="en-GB"/>
        </w:rPr>
        <w:t xml:space="preserve"> shift of British</w:t>
      </w:r>
      <w:r w:rsidR="00E47692">
        <w:rPr>
          <w:sz w:val="24"/>
          <w:szCs w:val="24"/>
          <w:lang w:val="en-GB"/>
        </w:rPr>
        <w:t xml:space="preserve"> society during his lifetime,</w:t>
      </w:r>
      <w:r w:rsidR="0004764B">
        <w:rPr>
          <w:rStyle w:val="FootnoteReference"/>
          <w:sz w:val="24"/>
          <w:szCs w:val="24"/>
          <w:lang w:val="en-GB"/>
        </w:rPr>
        <w:footnoteReference w:id="18"/>
      </w:r>
      <w:r w:rsidR="00E47692">
        <w:rPr>
          <w:sz w:val="24"/>
          <w:szCs w:val="24"/>
          <w:lang w:val="en-GB"/>
        </w:rPr>
        <w:t xml:space="preserve"> and his theocentric theology can perhaps </w:t>
      </w:r>
      <w:r w:rsidR="00947C38">
        <w:rPr>
          <w:sz w:val="24"/>
          <w:szCs w:val="24"/>
          <w:lang w:val="en-GB"/>
        </w:rPr>
        <w:t xml:space="preserve">also </w:t>
      </w:r>
      <w:r w:rsidR="00E47692">
        <w:rPr>
          <w:sz w:val="24"/>
          <w:szCs w:val="24"/>
          <w:lang w:val="en-GB"/>
        </w:rPr>
        <w:t xml:space="preserve">be related to older </w:t>
      </w:r>
      <w:r w:rsidR="00AD6AEE">
        <w:rPr>
          <w:sz w:val="24"/>
          <w:szCs w:val="24"/>
          <w:lang w:val="en-GB"/>
        </w:rPr>
        <w:t>(</w:t>
      </w:r>
      <w:r w:rsidR="00E47692">
        <w:rPr>
          <w:sz w:val="24"/>
          <w:szCs w:val="24"/>
          <w:lang w:val="en-GB"/>
        </w:rPr>
        <w:t>puritan</w:t>
      </w:r>
      <w:r w:rsidR="00AD6AEE">
        <w:rPr>
          <w:sz w:val="24"/>
          <w:szCs w:val="24"/>
          <w:lang w:val="en-GB"/>
        </w:rPr>
        <w:t>, or otherwise anti-ecclesiastic)</w:t>
      </w:r>
      <w:r w:rsidR="00E47692">
        <w:rPr>
          <w:sz w:val="24"/>
          <w:szCs w:val="24"/>
          <w:lang w:val="en-GB"/>
        </w:rPr>
        <w:t xml:space="preserve"> ideals </w:t>
      </w:r>
      <w:r w:rsidR="00AD6AEE">
        <w:rPr>
          <w:sz w:val="24"/>
          <w:szCs w:val="24"/>
          <w:lang w:val="en-GB"/>
        </w:rPr>
        <w:t xml:space="preserve">about </w:t>
      </w:r>
      <w:r w:rsidR="00E47692">
        <w:rPr>
          <w:sz w:val="24"/>
          <w:szCs w:val="24"/>
          <w:lang w:val="en-GB"/>
        </w:rPr>
        <w:t>believers</w:t>
      </w:r>
      <w:r w:rsidR="00BA4CB4">
        <w:rPr>
          <w:sz w:val="24"/>
          <w:szCs w:val="24"/>
          <w:lang w:val="en-GB"/>
        </w:rPr>
        <w:t>’</w:t>
      </w:r>
      <w:r w:rsidR="00E47692">
        <w:rPr>
          <w:sz w:val="24"/>
          <w:szCs w:val="24"/>
          <w:lang w:val="en-GB"/>
        </w:rPr>
        <w:t xml:space="preserve"> personal relationship with God</w:t>
      </w:r>
      <w:r w:rsidR="00622B8A">
        <w:rPr>
          <w:sz w:val="24"/>
          <w:szCs w:val="24"/>
          <w:lang w:val="en-GB"/>
        </w:rPr>
        <w:t>.</w:t>
      </w:r>
      <w:r w:rsidR="007D29CD">
        <w:rPr>
          <w:rStyle w:val="FootnoteReference"/>
          <w:sz w:val="24"/>
          <w:szCs w:val="24"/>
          <w:lang w:val="en-GB"/>
        </w:rPr>
        <w:footnoteReference w:id="19"/>
      </w:r>
      <w:r w:rsidR="00622B8A">
        <w:rPr>
          <w:sz w:val="24"/>
          <w:szCs w:val="24"/>
          <w:lang w:val="en-GB"/>
        </w:rPr>
        <w:t xml:space="preserve"> Hick’s ideas appear </w:t>
      </w:r>
      <w:r w:rsidR="000A0FBD">
        <w:rPr>
          <w:sz w:val="24"/>
          <w:szCs w:val="24"/>
          <w:lang w:val="en-GB"/>
        </w:rPr>
        <w:t xml:space="preserve">as </w:t>
      </w:r>
      <w:r w:rsidR="00622B8A">
        <w:rPr>
          <w:sz w:val="24"/>
          <w:szCs w:val="24"/>
          <w:lang w:val="en-GB"/>
        </w:rPr>
        <w:t>shaped by notions about diversity and individua</w:t>
      </w:r>
      <w:r w:rsidR="001757DD">
        <w:rPr>
          <w:sz w:val="24"/>
          <w:szCs w:val="24"/>
          <w:lang w:val="en-GB"/>
        </w:rPr>
        <w:t>lism</w:t>
      </w:r>
      <w:r w:rsidR="000A0FBD">
        <w:rPr>
          <w:sz w:val="24"/>
          <w:szCs w:val="24"/>
          <w:lang w:val="en-GB"/>
        </w:rPr>
        <w:t>,</w:t>
      </w:r>
      <w:r w:rsidR="001757DD">
        <w:rPr>
          <w:sz w:val="24"/>
          <w:szCs w:val="24"/>
          <w:lang w:val="en-GB"/>
        </w:rPr>
        <w:t xml:space="preserve"> both of which </w:t>
      </w:r>
      <w:r w:rsidR="000A0FBD">
        <w:rPr>
          <w:sz w:val="24"/>
          <w:szCs w:val="24"/>
          <w:lang w:val="en-GB"/>
        </w:rPr>
        <w:t>are</w:t>
      </w:r>
      <w:r w:rsidR="001757DD">
        <w:rPr>
          <w:sz w:val="24"/>
          <w:szCs w:val="24"/>
          <w:lang w:val="en-GB"/>
        </w:rPr>
        <w:t xml:space="preserve"> related to the wider context of </w:t>
      </w:r>
      <w:r w:rsidR="007D29CD">
        <w:rPr>
          <w:sz w:val="24"/>
          <w:szCs w:val="24"/>
          <w:lang w:val="en-GB"/>
        </w:rPr>
        <w:t>late modernity</w:t>
      </w:r>
      <w:r w:rsidR="00622B8A">
        <w:rPr>
          <w:sz w:val="24"/>
          <w:szCs w:val="24"/>
          <w:lang w:val="en-GB"/>
        </w:rPr>
        <w:t xml:space="preserve">. </w:t>
      </w:r>
    </w:p>
    <w:p w14:paraId="01412D17" w14:textId="44BE1D6B" w:rsidR="00683DCB" w:rsidRPr="00F018AC" w:rsidRDefault="008C3AC6" w:rsidP="00FF7753">
      <w:pPr>
        <w:spacing w:line="259" w:lineRule="auto"/>
        <w:rPr>
          <w:sz w:val="24"/>
          <w:szCs w:val="24"/>
          <w:lang w:val="en-GB"/>
        </w:rPr>
      </w:pPr>
      <w:r>
        <w:rPr>
          <w:sz w:val="24"/>
          <w:szCs w:val="24"/>
          <w:lang w:val="en-GB"/>
        </w:rPr>
        <w:t>While Hick is often identified as instrumental for the development of a systematic pluralist theology</w:t>
      </w:r>
      <w:r w:rsidR="00F018AC">
        <w:rPr>
          <w:sz w:val="24"/>
          <w:szCs w:val="24"/>
          <w:lang w:val="en-GB"/>
        </w:rPr>
        <w:t>,</w:t>
      </w:r>
      <w:r>
        <w:rPr>
          <w:sz w:val="24"/>
          <w:szCs w:val="24"/>
          <w:lang w:val="en-GB"/>
        </w:rPr>
        <w:t xml:space="preserve"> similar ideas have been presented and developed by others as well</w:t>
      </w:r>
      <w:r w:rsidR="00A13811">
        <w:rPr>
          <w:sz w:val="24"/>
          <w:szCs w:val="24"/>
          <w:lang w:val="en-GB"/>
        </w:rPr>
        <w:t xml:space="preserve">, </w:t>
      </w:r>
      <w:r w:rsidR="00BA4CB4">
        <w:rPr>
          <w:sz w:val="24"/>
          <w:szCs w:val="24"/>
          <w:lang w:val="en-GB"/>
        </w:rPr>
        <w:t>such as</w:t>
      </w:r>
      <w:r w:rsidR="00524971">
        <w:rPr>
          <w:sz w:val="24"/>
          <w:szCs w:val="24"/>
          <w:lang w:val="en-GB"/>
        </w:rPr>
        <w:t xml:space="preserve"> </w:t>
      </w:r>
      <w:proofErr w:type="spellStart"/>
      <w:r w:rsidR="00524971">
        <w:rPr>
          <w:sz w:val="24"/>
          <w:szCs w:val="24"/>
          <w:lang w:val="en-GB"/>
        </w:rPr>
        <w:t>Raimon</w:t>
      </w:r>
      <w:proofErr w:type="spellEnd"/>
      <w:r>
        <w:rPr>
          <w:sz w:val="24"/>
          <w:szCs w:val="24"/>
          <w:lang w:val="en-GB"/>
        </w:rPr>
        <w:t xml:space="preserve"> </w:t>
      </w:r>
      <w:proofErr w:type="spellStart"/>
      <w:r w:rsidR="00B034FC" w:rsidRPr="00524971">
        <w:rPr>
          <w:sz w:val="24"/>
          <w:szCs w:val="24"/>
          <w:lang w:val="en-GB"/>
        </w:rPr>
        <w:t>Panikkar</w:t>
      </w:r>
      <w:proofErr w:type="spellEnd"/>
      <w:r w:rsidR="00524971">
        <w:rPr>
          <w:sz w:val="24"/>
          <w:szCs w:val="24"/>
          <w:lang w:val="en-GB"/>
        </w:rPr>
        <w:t xml:space="preserve"> (1918-2010) and Paul Knitter (b. 1939). </w:t>
      </w:r>
      <w:r w:rsidR="00A13811">
        <w:rPr>
          <w:sz w:val="24"/>
          <w:szCs w:val="24"/>
          <w:lang w:val="en-GB"/>
        </w:rPr>
        <w:t>These thinkers depart somewhat from Hick’s primary focus on supposedly universal truth, and have directed more attention towards questions regarding real differences between religious traditions.</w:t>
      </w:r>
      <w:r w:rsidR="00A13811">
        <w:rPr>
          <w:rStyle w:val="FootnoteReference"/>
          <w:sz w:val="24"/>
          <w:szCs w:val="24"/>
          <w:lang w:val="en-GB"/>
        </w:rPr>
        <w:footnoteReference w:id="20"/>
      </w:r>
      <w:r w:rsidR="00736E39">
        <w:rPr>
          <w:sz w:val="24"/>
          <w:szCs w:val="24"/>
          <w:lang w:val="en-GB"/>
        </w:rPr>
        <w:t xml:space="preserve"> In related ways,</w:t>
      </w:r>
      <w:r w:rsidR="00100B75">
        <w:rPr>
          <w:sz w:val="24"/>
          <w:szCs w:val="24"/>
          <w:lang w:val="en-GB"/>
        </w:rPr>
        <w:t xml:space="preserve"> </w:t>
      </w:r>
      <w:r w:rsidR="00A13811">
        <w:rPr>
          <w:sz w:val="24"/>
          <w:szCs w:val="24"/>
          <w:lang w:val="en-GB"/>
        </w:rPr>
        <w:t>recent decades</w:t>
      </w:r>
      <w:r w:rsidR="00736E39">
        <w:rPr>
          <w:sz w:val="24"/>
          <w:szCs w:val="24"/>
          <w:lang w:val="en-GB"/>
        </w:rPr>
        <w:t xml:space="preserve"> have witnessed</w:t>
      </w:r>
      <w:r>
        <w:rPr>
          <w:sz w:val="24"/>
          <w:szCs w:val="24"/>
          <w:lang w:val="en-GB"/>
        </w:rPr>
        <w:t xml:space="preserve"> philosophical</w:t>
      </w:r>
      <w:r w:rsidR="00736E39">
        <w:rPr>
          <w:sz w:val="24"/>
          <w:szCs w:val="24"/>
          <w:lang w:val="en-GB"/>
        </w:rPr>
        <w:t xml:space="preserve"> and theological</w:t>
      </w:r>
      <w:r>
        <w:rPr>
          <w:sz w:val="24"/>
          <w:szCs w:val="24"/>
          <w:lang w:val="en-GB"/>
        </w:rPr>
        <w:t xml:space="preserve"> challenges </w:t>
      </w:r>
      <w:r w:rsidR="00736E39">
        <w:rPr>
          <w:sz w:val="24"/>
          <w:szCs w:val="24"/>
          <w:lang w:val="en-GB"/>
        </w:rPr>
        <w:t>to</w:t>
      </w:r>
      <w:r>
        <w:rPr>
          <w:sz w:val="24"/>
          <w:szCs w:val="24"/>
          <w:lang w:val="en-GB"/>
        </w:rPr>
        <w:t xml:space="preserve"> pluralist theology.</w:t>
      </w:r>
      <w:r>
        <w:rPr>
          <w:rStyle w:val="FootnoteReference"/>
          <w:sz w:val="24"/>
          <w:szCs w:val="24"/>
          <w:lang w:val="en-GB"/>
        </w:rPr>
        <w:footnoteReference w:id="21"/>
      </w:r>
      <w:r w:rsidR="00524971">
        <w:rPr>
          <w:sz w:val="24"/>
          <w:szCs w:val="24"/>
          <w:lang w:val="en-GB"/>
        </w:rPr>
        <w:t xml:space="preserve"> </w:t>
      </w:r>
      <w:r w:rsidR="00665D11">
        <w:rPr>
          <w:sz w:val="24"/>
          <w:szCs w:val="24"/>
          <w:lang w:val="en-GB"/>
        </w:rPr>
        <w:t>Given the historical context of the post-war intellectual debates</w:t>
      </w:r>
      <w:r w:rsidR="004B5E5C">
        <w:rPr>
          <w:sz w:val="24"/>
          <w:szCs w:val="24"/>
          <w:lang w:val="en-GB"/>
        </w:rPr>
        <w:t xml:space="preserve"> in the West</w:t>
      </w:r>
      <w:r w:rsidR="00665D11">
        <w:rPr>
          <w:sz w:val="24"/>
          <w:szCs w:val="24"/>
          <w:lang w:val="en-GB"/>
        </w:rPr>
        <w:t>, it is not surprising that much</w:t>
      </w:r>
      <w:r w:rsidR="00BA4CB4">
        <w:rPr>
          <w:sz w:val="24"/>
          <w:szCs w:val="24"/>
          <w:lang w:val="en-GB"/>
        </w:rPr>
        <w:t xml:space="preserve"> of</w:t>
      </w:r>
      <w:r w:rsidR="00665D11">
        <w:rPr>
          <w:sz w:val="24"/>
          <w:szCs w:val="24"/>
          <w:lang w:val="en-GB"/>
        </w:rPr>
        <w:t xml:space="preserve"> such criticism can be traced to certain currents of so-called ‘post-modern’ philosophy.</w:t>
      </w:r>
      <w:r w:rsidR="00665D11">
        <w:rPr>
          <w:rStyle w:val="FootnoteReference"/>
          <w:sz w:val="24"/>
          <w:szCs w:val="24"/>
          <w:lang w:val="en-GB"/>
        </w:rPr>
        <w:footnoteReference w:id="22"/>
      </w:r>
      <w:r w:rsidR="00665D11">
        <w:rPr>
          <w:sz w:val="24"/>
          <w:szCs w:val="24"/>
          <w:lang w:val="en-GB"/>
        </w:rPr>
        <w:t xml:space="preserve"> In simplified terms, </w:t>
      </w:r>
      <w:r w:rsidR="00BA4CB4">
        <w:rPr>
          <w:sz w:val="24"/>
          <w:szCs w:val="24"/>
          <w:lang w:val="en-GB"/>
        </w:rPr>
        <w:t xml:space="preserve">such </w:t>
      </w:r>
      <w:r w:rsidR="00665D11">
        <w:rPr>
          <w:sz w:val="24"/>
          <w:szCs w:val="24"/>
          <w:lang w:val="en-GB"/>
        </w:rPr>
        <w:t>critiques have focused on how pluralist theology devalues cultural context, essentialises religious thought, and focuses on a perceived ‘universal’ which (according to these critics) is deeply coloured by specifically Western notions.</w:t>
      </w:r>
      <w:r w:rsidR="00807C7B">
        <w:rPr>
          <w:sz w:val="24"/>
          <w:szCs w:val="24"/>
          <w:lang w:val="en-GB"/>
        </w:rPr>
        <w:t xml:space="preserve"> Such criticism has inspired a partial reformulation of pluralist theology; notably in </w:t>
      </w:r>
      <w:r w:rsidR="00807C7B">
        <w:rPr>
          <w:sz w:val="24"/>
          <w:szCs w:val="24"/>
          <w:lang w:val="en-GB"/>
        </w:rPr>
        <w:lastRenderedPageBreak/>
        <w:t xml:space="preserve">the sense of being more </w:t>
      </w:r>
      <w:r w:rsidR="00FF7566">
        <w:rPr>
          <w:sz w:val="24"/>
          <w:szCs w:val="24"/>
          <w:lang w:val="en-GB"/>
        </w:rPr>
        <w:t>conscious about how universalist assertions may obscure actual diversity, while also inspiring a shift towards an increasing concern about the practicalities of interreligious engagement.</w:t>
      </w:r>
      <w:r w:rsidR="00FF7566">
        <w:rPr>
          <w:rStyle w:val="FootnoteReference"/>
          <w:sz w:val="24"/>
          <w:szCs w:val="24"/>
          <w:lang w:val="en-GB"/>
        </w:rPr>
        <w:footnoteReference w:id="23"/>
      </w:r>
      <w:r w:rsidR="0047355B">
        <w:rPr>
          <w:sz w:val="24"/>
          <w:szCs w:val="24"/>
          <w:lang w:val="en-GB"/>
        </w:rPr>
        <w:t xml:space="preserve"> This latter point can perhaps be related to </w:t>
      </w:r>
      <w:r w:rsidR="004B5E5C">
        <w:rPr>
          <w:sz w:val="24"/>
          <w:szCs w:val="24"/>
          <w:lang w:val="en-GB"/>
        </w:rPr>
        <w:t>contemporary debate</w:t>
      </w:r>
      <w:r w:rsidR="0047355B">
        <w:rPr>
          <w:sz w:val="24"/>
          <w:szCs w:val="24"/>
          <w:lang w:val="en-GB"/>
        </w:rPr>
        <w:t>s in which</w:t>
      </w:r>
      <w:r w:rsidR="004B5E5C">
        <w:rPr>
          <w:sz w:val="24"/>
          <w:szCs w:val="24"/>
          <w:lang w:val="en-GB"/>
        </w:rPr>
        <w:t xml:space="preserve"> other Christian theologians have expressed worries about how pluralism may distract from the more immediate concerns of Christian congregations</w:t>
      </w:r>
      <w:r w:rsidR="0047355B">
        <w:rPr>
          <w:sz w:val="24"/>
          <w:szCs w:val="24"/>
          <w:lang w:val="en-GB"/>
        </w:rPr>
        <w:t>. Such concerns have been addressed through pluralist theologies which focus on the immediacy of human experience, such a Paul Knitter’s ‘</w:t>
      </w:r>
      <w:proofErr w:type="spellStart"/>
      <w:r w:rsidR="0047355B">
        <w:rPr>
          <w:sz w:val="24"/>
          <w:szCs w:val="24"/>
          <w:lang w:val="en-GB"/>
        </w:rPr>
        <w:t>soteriocentric</w:t>
      </w:r>
      <w:proofErr w:type="spellEnd"/>
      <w:r w:rsidR="0047355B">
        <w:rPr>
          <w:sz w:val="24"/>
          <w:szCs w:val="24"/>
          <w:lang w:val="en-GB"/>
        </w:rPr>
        <w:t>’ (i.e. well-being-centred) theology.</w:t>
      </w:r>
      <w:r w:rsidR="00FC7DA2">
        <w:rPr>
          <w:rStyle w:val="FootnoteReference"/>
          <w:sz w:val="24"/>
          <w:szCs w:val="24"/>
          <w:lang w:val="en-GB"/>
        </w:rPr>
        <w:footnoteReference w:id="24"/>
      </w:r>
      <w:r w:rsidR="0047355B">
        <w:rPr>
          <w:sz w:val="24"/>
          <w:szCs w:val="24"/>
          <w:lang w:val="en-GB"/>
        </w:rPr>
        <w:t xml:space="preserve"> In this, Paul Knitter acknowledges the influence of</w:t>
      </w:r>
      <w:r w:rsidR="00FC7DA2">
        <w:rPr>
          <w:sz w:val="24"/>
          <w:szCs w:val="24"/>
          <w:lang w:val="en-GB"/>
        </w:rPr>
        <w:t xml:space="preserve"> (originally)</w:t>
      </w:r>
      <w:r w:rsidR="0047355B">
        <w:rPr>
          <w:sz w:val="24"/>
          <w:szCs w:val="24"/>
          <w:lang w:val="en-GB"/>
        </w:rPr>
        <w:t xml:space="preserve"> Latin American ‘liberation theology’ – highlighting, once again, </w:t>
      </w:r>
      <w:r w:rsidR="004C00CD">
        <w:rPr>
          <w:sz w:val="24"/>
          <w:szCs w:val="24"/>
          <w:lang w:val="en-GB"/>
        </w:rPr>
        <w:t>how</w:t>
      </w:r>
      <w:r w:rsidR="0047355B">
        <w:rPr>
          <w:sz w:val="24"/>
          <w:szCs w:val="24"/>
          <w:lang w:val="en-GB"/>
        </w:rPr>
        <w:t xml:space="preserve"> contemporary pluralist theology is the result of globally transmitted influences, born out of and designed to address the culturally ambiguous spaces of an interconnected world. </w:t>
      </w:r>
    </w:p>
    <w:bookmarkEnd w:id="0"/>
    <w:p w14:paraId="07546C93" w14:textId="77777777" w:rsidR="00665D11" w:rsidRDefault="00665D11" w:rsidP="0010580F">
      <w:pPr>
        <w:spacing w:line="259" w:lineRule="auto"/>
        <w:rPr>
          <w:sz w:val="24"/>
          <w:szCs w:val="24"/>
          <w:lang w:val="en-GB"/>
        </w:rPr>
      </w:pPr>
    </w:p>
    <w:p w14:paraId="736B3314" w14:textId="77777777" w:rsidR="00A13811" w:rsidRDefault="00A13811">
      <w:pPr>
        <w:spacing w:line="259" w:lineRule="auto"/>
        <w:rPr>
          <w:b/>
          <w:sz w:val="24"/>
          <w:szCs w:val="24"/>
          <w:lang w:val="en-GB"/>
        </w:rPr>
      </w:pPr>
      <w:r>
        <w:rPr>
          <w:b/>
          <w:sz w:val="24"/>
          <w:szCs w:val="24"/>
          <w:lang w:val="en-GB"/>
        </w:rPr>
        <w:br w:type="page"/>
      </w:r>
    </w:p>
    <w:p w14:paraId="14DDFCB0" w14:textId="282375CE" w:rsidR="0010580F" w:rsidRDefault="0010580F" w:rsidP="0010580F">
      <w:pPr>
        <w:spacing w:line="259" w:lineRule="auto"/>
        <w:rPr>
          <w:sz w:val="24"/>
          <w:szCs w:val="24"/>
          <w:lang w:val="en-GB"/>
        </w:rPr>
      </w:pPr>
      <w:r>
        <w:rPr>
          <w:b/>
          <w:sz w:val="24"/>
          <w:szCs w:val="24"/>
          <w:lang w:val="en-GB"/>
        </w:rPr>
        <w:lastRenderedPageBreak/>
        <w:t>Bibliography</w:t>
      </w:r>
    </w:p>
    <w:p w14:paraId="1015C51F" w14:textId="48B0DE8B" w:rsidR="00F018AC" w:rsidRPr="000B269C" w:rsidRDefault="00F018AC" w:rsidP="00615249">
      <w:pPr>
        <w:spacing w:line="259" w:lineRule="auto"/>
        <w:rPr>
          <w:sz w:val="24"/>
          <w:szCs w:val="24"/>
          <w:lang w:val="en-GB"/>
        </w:rPr>
      </w:pPr>
      <w:r>
        <w:rPr>
          <w:sz w:val="24"/>
          <w:szCs w:val="24"/>
          <w:lang w:val="en-GB"/>
        </w:rPr>
        <w:t xml:space="preserve">Arthur, </w:t>
      </w:r>
      <w:r w:rsidR="000B269C">
        <w:rPr>
          <w:sz w:val="24"/>
          <w:szCs w:val="24"/>
          <w:lang w:val="en-GB"/>
        </w:rPr>
        <w:t xml:space="preserve">C., </w:t>
      </w:r>
      <w:r w:rsidR="000B269C">
        <w:rPr>
          <w:i/>
          <w:sz w:val="24"/>
          <w:szCs w:val="24"/>
          <w:lang w:val="en-GB"/>
        </w:rPr>
        <w:t>Religious Pluralism: A Metaphorical Approach</w:t>
      </w:r>
      <w:r w:rsidR="000B269C">
        <w:rPr>
          <w:sz w:val="24"/>
          <w:szCs w:val="24"/>
          <w:lang w:val="en-GB"/>
        </w:rPr>
        <w:t xml:space="preserve">, Aurora: The Davies Group, 2000. </w:t>
      </w:r>
    </w:p>
    <w:p w14:paraId="53FC5B78" w14:textId="2CCEAED4" w:rsidR="00615249" w:rsidRDefault="00615249" w:rsidP="00615249">
      <w:pPr>
        <w:spacing w:line="259" w:lineRule="auto"/>
        <w:rPr>
          <w:sz w:val="24"/>
          <w:szCs w:val="24"/>
          <w:lang w:val="en-GB"/>
        </w:rPr>
      </w:pPr>
      <w:proofErr w:type="spellStart"/>
      <w:r>
        <w:rPr>
          <w:sz w:val="24"/>
          <w:szCs w:val="24"/>
          <w:lang w:val="en-GB"/>
        </w:rPr>
        <w:t>Banchoff</w:t>
      </w:r>
      <w:proofErr w:type="spellEnd"/>
      <w:r>
        <w:rPr>
          <w:sz w:val="24"/>
          <w:szCs w:val="24"/>
          <w:lang w:val="en-GB"/>
        </w:rPr>
        <w:t xml:space="preserve">, T., “Introduction: Religious Pluralism in World Affairs”, in </w:t>
      </w:r>
      <w:r w:rsidRPr="00615249">
        <w:rPr>
          <w:i/>
          <w:sz w:val="24"/>
          <w:szCs w:val="24"/>
          <w:lang w:val="en-GB"/>
        </w:rPr>
        <w:t>Religious Pluralism, Globalization, and World Politics</w:t>
      </w:r>
      <w:r>
        <w:rPr>
          <w:sz w:val="24"/>
          <w:szCs w:val="24"/>
          <w:lang w:val="en-GB"/>
        </w:rPr>
        <w:t xml:space="preserve">, </w:t>
      </w:r>
      <w:proofErr w:type="spellStart"/>
      <w:r>
        <w:rPr>
          <w:sz w:val="24"/>
          <w:szCs w:val="24"/>
          <w:lang w:val="en-GB"/>
        </w:rPr>
        <w:t>Banchoff</w:t>
      </w:r>
      <w:proofErr w:type="spellEnd"/>
      <w:r>
        <w:rPr>
          <w:sz w:val="24"/>
          <w:szCs w:val="24"/>
          <w:lang w:val="en-GB"/>
        </w:rPr>
        <w:t>, T. (ed.), Oxford: Oxford University Press, 2008.</w:t>
      </w:r>
    </w:p>
    <w:p w14:paraId="4C3C1E5C" w14:textId="436505F6" w:rsidR="005E6BE2" w:rsidRDefault="005E6BE2" w:rsidP="00615249">
      <w:pPr>
        <w:spacing w:line="259" w:lineRule="auto"/>
        <w:rPr>
          <w:sz w:val="24"/>
          <w:szCs w:val="24"/>
          <w:lang w:val="en-GB"/>
        </w:rPr>
      </w:pPr>
      <w:r>
        <w:rPr>
          <w:sz w:val="24"/>
          <w:szCs w:val="24"/>
          <w:lang w:val="en-GB"/>
        </w:rPr>
        <w:t xml:space="preserve">Cohen, C. L. &amp; Numbers, R. L., “Introduction”, in </w:t>
      </w:r>
      <w:r>
        <w:rPr>
          <w:i/>
          <w:sz w:val="24"/>
          <w:szCs w:val="24"/>
          <w:lang w:val="en-GB"/>
        </w:rPr>
        <w:t>Gods in America: Religious Pluralism in the United States</w:t>
      </w:r>
      <w:r>
        <w:rPr>
          <w:sz w:val="24"/>
          <w:szCs w:val="24"/>
          <w:lang w:val="en-GB"/>
        </w:rPr>
        <w:t xml:space="preserve">, </w:t>
      </w:r>
      <w:r w:rsidRPr="00A4016B">
        <w:rPr>
          <w:sz w:val="24"/>
          <w:szCs w:val="24"/>
          <w:lang w:val="en-GB"/>
        </w:rPr>
        <w:t>Cohen</w:t>
      </w:r>
      <w:r>
        <w:rPr>
          <w:sz w:val="24"/>
          <w:szCs w:val="24"/>
          <w:lang w:val="en-GB"/>
        </w:rPr>
        <w:t>, C. L.</w:t>
      </w:r>
      <w:r w:rsidRPr="00A4016B">
        <w:rPr>
          <w:sz w:val="24"/>
          <w:szCs w:val="24"/>
          <w:lang w:val="en-GB"/>
        </w:rPr>
        <w:t xml:space="preserve"> </w:t>
      </w:r>
      <w:r>
        <w:rPr>
          <w:sz w:val="24"/>
          <w:szCs w:val="24"/>
          <w:lang w:val="en-GB"/>
        </w:rPr>
        <w:t>&amp;</w:t>
      </w:r>
      <w:r w:rsidRPr="00A4016B">
        <w:rPr>
          <w:sz w:val="24"/>
          <w:szCs w:val="24"/>
          <w:lang w:val="en-GB"/>
        </w:rPr>
        <w:t xml:space="preserve"> Numbers</w:t>
      </w:r>
      <w:r>
        <w:rPr>
          <w:sz w:val="24"/>
          <w:szCs w:val="24"/>
          <w:lang w:val="en-GB"/>
        </w:rPr>
        <w:t>, R. L., Oxford: Oxford University Press, 2013.</w:t>
      </w:r>
    </w:p>
    <w:p w14:paraId="15A2782D" w14:textId="4B630F78" w:rsidR="008C3AC6" w:rsidRPr="008C3AC6" w:rsidRDefault="008C3AC6" w:rsidP="00615249">
      <w:pPr>
        <w:spacing w:line="259" w:lineRule="auto"/>
        <w:rPr>
          <w:sz w:val="24"/>
          <w:szCs w:val="24"/>
          <w:lang w:val="en-GB"/>
        </w:rPr>
      </w:pPr>
      <w:r>
        <w:rPr>
          <w:sz w:val="24"/>
          <w:szCs w:val="24"/>
          <w:lang w:val="en-GB"/>
        </w:rPr>
        <w:t xml:space="preserve">D’Costa, G., “The Impossibility of a Pluralist View of Religions”, </w:t>
      </w:r>
      <w:r>
        <w:rPr>
          <w:i/>
          <w:sz w:val="24"/>
          <w:szCs w:val="24"/>
          <w:lang w:val="en-GB"/>
        </w:rPr>
        <w:t>Religious Studies</w:t>
      </w:r>
      <w:r>
        <w:rPr>
          <w:sz w:val="24"/>
          <w:szCs w:val="24"/>
          <w:lang w:val="en-GB"/>
        </w:rPr>
        <w:t xml:space="preserve">, Vol. 32, issue 2, 1996. </w:t>
      </w:r>
    </w:p>
    <w:p w14:paraId="748A6A99" w14:textId="6186AD2E" w:rsidR="003C77EB" w:rsidRPr="003C77EB" w:rsidRDefault="003C77EB" w:rsidP="00615249">
      <w:pPr>
        <w:spacing w:line="259" w:lineRule="auto"/>
        <w:rPr>
          <w:sz w:val="24"/>
          <w:szCs w:val="24"/>
          <w:lang w:val="en-GB"/>
        </w:rPr>
      </w:pPr>
      <w:proofErr w:type="spellStart"/>
      <w:r w:rsidRPr="003C77EB">
        <w:rPr>
          <w:sz w:val="24"/>
          <w:szCs w:val="24"/>
          <w:lang w:val="en-GB"/>
        </w:rPr>
        <w:t>Hanegraaff</w:t>
      </w:r>
      <w:proofErr w:type="spellEnd"/>
      <w:r w:rsidRPr="003C77EB">
        <w:rPr>
          <w:sz w:val="24"/>
          <w:szCs w:val="24"/>
          <w:lang w:val="en-GB"/>
        </w:rPr>
        <w:t xml:space="preserve">, </w:t>
      </w:r>
      <w:r>
        <w:rPr>
          <w:sz w:val="24"/>
          <w:szCs w:val="24"/>
          <w:lang w:val="en-GB"/>
        </w:rPr>
        <w:t>W.</w:t>
      </w:r>
      <w:r w:rsidRPr="003C77EB">
        <w:rPr>
          <w:sz w:val="24"/>
          <w:szCs w:val="24"/>
          <w:lang w:val="en-GB"/>
        </w:rPr>
        <w:t xml:space="preserve"> J.</w:t>
      </w:r>
      <w:r>
        <w:rPr>
          <w:sz w:val="24"/>
          <w:szCs w:val="24"/>
          <w:lang w:val="en-GB"/>
        </w:rPr>
        <w:t>,</w:t>
      </w:r>
      <w:r w:rsidRPr="003C77EB">
        <w:rPr>
          <w:sz w:val="24"/>
          <w:szCs w:val="24"/>
          <w:lang w:val="en-GB"/>
        </w:rPr>
        <w:t xml:space="preserve"> </w:t>
      </w:r>
      <w:r>
        <w:rPr>
          <w:sz w:val="24"/>
          <w:szCs w:val="24"/>
          <w:lang w:val="en-GB"/>
        </w:rPr>
        <w:t>“</w:t>
      </w:r>
      <w:r w:rsidRPr="003C77EB">
        <w:rPr>
          <w:sz w:val="24"/>
          <w:szCs w:val="24"/>
          <w:lang w:val="en-GB"/>
        </w:rPr>
        <w:t>New Age Movement</w:t>
      </w:r>
      <w:r>
        <w:rPr>
          <w:sz w:val="24"/>
          <w:szCs w:val="24"/>
          <w:lang w:val="en-GB"/>
        </w:rPr>
        <w:t>”, in</w:t>
      </w:r>
      <w:r w:rsidRPr="003C77EB">
        <w:rPr>
          <w:sz w:val="24"/>
          <w:szCs w:val="24"/>
          <w:lang w:val="en-GB"/>
        </w:rPr>
        <w:t xml:space="preserve"> </w:t>
      </w:r>
      <w:proofErr w:type="spellStart"/>
      <w:r w:rsidRPr="003C77EB">
        <w:rPr>
          <w:i/>
          <w:sz w:val="24"/>
          <w:szCs w:val="24"/>
          <w:lang w:val="en-GB"/>
        </w:rPr>
        <w:t>Encyclopedia</w:t>
      </w:r>
      <w:proofErr w:type="spellEnd"/>
      <w:r w:rsidRPr="003C77EB">
        <w:rPr>
          <w:i/>
          <w:sz w:val="24"/>
          <w:szCs w:val="24"/>
          <w:lang w:val="en-GB"/>
        </w:rPr>
        <w:t xml:space="preserve"> of Religion</w:t>
      </w:r>
      <w:r>
        <w:rPr>
          <w:i/>
          <w:sz w:val="24"/>
          <w:szCs w:val="24"/>
          <w:lang w:val="en-GB"/>
        </w:rPr>
        <w:t>: 2</w:t>
      </w:r>
      <w:r w:rsidRPr="003C77EB">
        <w:rPr>
          <w:i/>
          <w:sz w:val="24"/>
          <w:szCs w:val="24"/>
          <w:vertAlign w:val="superscript"/>
          <w:lang w:val="en-GB"/>
        </w:rPr>
        <w:t>nd</w:t>
      </w:r>
      <w:r>
        <w:rPr>
          <w:i/>
          <w:sz w:val="24"/>
          <w:szCs w:val="24"/>
          <w:lang w:val="en-GB"/>
        </w:rPr>
        <w:t xml:space="preserve"> Edition, Vol. 10</w:t>
      </w:r>
      <w:r w:rsidRPr="003C77EB">
        <w:rPr>
          <w:sz w:val="24"/>
          <w:szCs w:val="24"/>
          <w:lang w:val="en-GB"/>
        </w:rPr>
        <w:t>, Jones,</w:t>
      </w:r>
      <w:r>
        <w:rPr>
          <w:sz w:val="24"/>
          <w:szCs w:val="24"/>
          <w:lang w:val="en-GB"/>
        </w:rPr>
        <w:t xml:space="preserve"> L. (ed.),</w:t>
      </w:r>
      <w:r w:rsidRPr="003C77EB">
        <w:rPr>
          <w:sz w:val="24"/>
          <w:szCs w:val="24"/>
          <w:lang w:val="en-GB"/>
        </w:rPr>
        <w:t xml:space="preserve"> 2005</w:t>
      </w:r>
      <w:r>
        <w:rPr>
          <w:sz w:val="24"/>
          <w:szCs w:val="24"/>
          <w:lang w:val="en-GB"/>
        </w:rPr>
        <w:t>.</w:t>
      </w:r>
    </w:p>
    <w:p w14:paraId="38F5D0C3" w14:textId="679259C3" w:rsidR="00BF0EE8" w:rsidRPr="00615249" w:rsidRDefault="00BF0EE8" w:rsidP="00615249">
      <w:pPr>
        <w:spacing w:line="259" w:lineRule="auto"/>
        <w:rPr>
          <w:sz w:val="24"/>
          <w:szCs w:val="24"/>
          <w:lang w:val="en-GB"/>
        </w:rPr>
      </w:pPr>
      <w:r w:rsidRPr="00A4016B">
        <w:rPr>
          <w:sz w:val="24"/>
          <w:szCs w:val="24"/>
          <w:lang w:val="en-GB"/>
        </w:rPr>
        <w:t>Harris,</w:t>
      </w:r>
      <w:r>
        <w:rPr>
          <w:sz w:val="24"/>
          <w:szCs w:val="24"/>
          <w:lang w:val="en-GB"/>
        </w:rPr>
        <w:t xml:space="preserve"> E., Hedges, P. &amp;</w:t>
      </w:r>
      <w:r w:rsidRPr="00A4016B">
        <w:rPr>
          <w:sz w:val="24"/>
          <w:szCs w:val="24"/>
          <w:lang w:val="en-GB"/>
        </w:rPr>
        <w:t xml:space="preserve"> </w:t>
      </w:r>
      <w:proofErr w:type="spellStart"/>
      <w:r w:rsidRPr="00A4016B">
        <w:rPr>
          <w:sz w:val="24"/>
          <w:szCs w:val="24"/>
          <w:lang w:val="en-GB"/>
        </w:rPr>
        <w:t>Hettiarachchi</w:t>
      </w:r>
      <w:proofErr w:type="spellEnd"/>
      <w:r>
        <w:rPr>
          <w:sz w:val="24"/>
          <w:szCs w:val="24"/>
          <w:lang w:val="en-GB"/>
        </w:rPr>
        <w:t xml:space="preserve">, S., “Introduction: Theologies of Religions in the Twenty-First Century”, in </w:t>
      </w:r>
      <w:r w:rsidR="0002121C" w:rsidRPr="00A4016B">
        <w:rPr>
          <w:i/>
          <w:sz w:val="24"/>
          <w:szCs w:val="24"/>
          <w:lang w:val="en-GB"/>
        </w:rPr>
        <w:t xml:space="preserve">Twenty-First Century Theologies of Religions: Retrospection and </w:t>
      </w:r>
      <w:proofErr w:type="gramStart"/>
      <w:r w:rsidR="0002121C" w:rsidRPr="00A4016B">
        <w:rPr>
          <w:i/>
          <w:sz w:val="24"/>
          <w:szCs w:val="24"/>
          <w:lang w:val="en-GB"/>
        </w:rPr>
        <w:t>Future Prospects</w:t>
      </w:r>
      <w:proofErr w:type="gramEnd"/>
      <w:r w:rsidR="0002121C">
        <w:rPr>
          <w:sz w:val="24"/>
          <w:szCs w:val="24"/>
          <w:lang w:val="en-GB"/>
        </w:rPr>
        <w:t xml:space="preserve">, </w:t>
      </w:r>
      <w:r w:rsidR="0002121C" w:rsidRPr="00A4016B">
        <w:rPr>
          <w:sz w:val="24"/>
          <w:szCs w:val="24"/>
          <w:lang w:val="en-GB"/>
        </w:rPr>
        <w:t>Harris,</w:t>
      </w:r>
      <w:r w:rsidR="0002121C">
        <w:rPr>
          <w:sz w:val="24"/>
          <w:szCs w:val="24"/>
          <w:lang w:val="en-GB"/>
        </w:rPr>
        <w:t xml:space="preserve"> E.</w:t>
      </w:r>
      <w:r w:rsidR="006B4D94">
        <w:rPr>
          <w:sz w:val="24"/>
          <w:szCs w:val="24"/>
          <w:lang w:val="en-GB"/>
        </w:rPr>
        <w:t xml:space="preserve">, </w:t>
      </w:r>
      <w:r w:rsidR="006B4D94" w:rsidRPr="00A4016B">
        <w:rPr>
          <w:sz w:val="24"/>
          <w:szCs w:val="24"/>
          <w:lang w:val="en-GB"/>
        </w:rPr>
        <w:t>Hedges</w:t>
      </w:r>
      <w:r w:rsidR="006B4D94">
        <w:rPr>
          <w:sz w:val="24"/>
          <w:szCs w:val="24"/>
          <w:lang w:val="en-GB"/>
        </w:rPr>
        <w:t>, P.</w:t>
      </w:r>
      <w:r w:rsidR="0002121C">
        <w:rPr>
          <w:sz w:val="24"/>
          <w:szCs w:val="24"/>
          <w:lang w:val="en-GB"/>
        </w:rPr>
        <w:t xml:space="preserve"> &amp;</w:t>
      </w:r>
      <w:r w:rsidR="0002121C" w:rsidRPr="00A4016B">
        <w:rPr>
          <w:sz w:val="24"/>
          <w:szCs w:val="24"/>
          <w:lang w:val="en-GB"/>
        </w:rPr>
        <w:t xml:space="preserve"> </w:t>
      </w:r>
      <w:proofErr w:type="spellStart"/>
      <w:r w:rsidR="0002121C" w:rsidRPr="00A4016B">
        <w:rPr>
          <w:sz w:val="24"/>
          <w:szCs w:val="24"/>
          <w:lang w:val="en-GB"/>
        </w:rPr>
        <w:t>Hettiarachchi</w:t>
      </w:r>
      <w:proofErr w:type="spellEnd"/>
      <w:r w:rsidR="0002121C">
        <w:rPr>
          <w:sz w:val="24"/>
          <w:szCs w:val="24"/>
          <w:lang w:val="en-GB"/>
        </w:rPr>
        <w:t xml:space="preserve">, S., Amsterdam: Brill </w:t>
      </w:r>
      <w:proofErr w:type="spellStart"/>
      <w:r w:rsidR="0002121C">
        <w:rPr>
          <w:sz w:val="24"/>
          <w:szCs w:val="24"/>
          <w:lang w:val="en-GB"/>
        </w:rPr>
        <w:t>Rodopi</w:t>
      </w:r>
      <w:proofErr w:type="spellEnd"/>
      <w:r w:rsidR="0002121C">
        <w:rPr>
          <w:sz w:val="24"/>
          <w:szCs w:val="24"/>
          <w:lang w:val="en-GB"/>
        </w:rPr>
        <w:t>, 2016.</w:t>
      </w:r>
    </w:p>
    <w:p w14:paraId="55F333DE" w14:textId="05D9FA5E" w:rsidR="0004168F" w:rsidRDefault="0004168F" w:rsidP="0010580F">
      <w:pPr>
        <w:spacing w:line="259" w:lineRule="auto"/>
        <w:rPr>
          <w:sz w:val="24"/>
          <w:szCs w:val="24"/>
          <w:lang w:val="en-GB"/>
        </w:rPr>
      </w:pPr>
      <w:r>
        <w:rPr>
          <w:sz w:val="24"/>
          <w:szCs w:val="24"/>
          <w:lang w:val="en-GB"/>
        </w:rPr>
        <w:t xml:space="preserve">Hick, J., </w:t>
      </w:r>
      <w:r>
        <w:rPr>
          <w:i/>
          <w:sz w:val="24"/>
          <w:szCs w:val="24"/>
          <w:lang w:val="en-GB"/>
        </w:rPr>
        <w:t>God has Many Names: Britain’s New Religious Pluralism</w:t>
      </w:r>
      <w:r>
        <w:rPr>
          <w:sz w:val="24"/>
          <w:szCs w:val="24"/>
          <w:lang w:val="en-GB"/>
        </w:rPr>
        <w:t>, London: The Macmillan Press Ltd, 1980</w:t>
      </w:r>
      <w:r w:rsidR="003C77EB">
        <w:rPr>
          <w:sz w:val="24"/>
          <w:szCs w:val="24"/>
          <w:lang w:val="en-GB"/>
        </w:rPr>
        <w:t>.</w:t>
      </w:r>
    </w:p>
    <w:p w14:paraId="1666AB5D" w14:textId="7F5A39B6" w:rsidR="008C3AC6" w:rsidRPr="008C3AC6" w:rsidRDefault="008C3AC6" w:rsidP="0010580F">
      <w:pPr>
        <w:spacing w:line="259" w:lineRule="auto"/>
        <w:rPr>
          <w:sz w:val="24"/>
          <w:szCs w:val="24"/>
          <w:lang w:val="en-GB"/>
        </w:rPr>
      </w:pPr>
      <w:r>
        <w:rPr>
          <w:sz w:val="24"/>
          <w:szCs w:val="24"/>
          <w:lang w:val="en-GB"/>
        </w:rPr>
        <w:t xml:space="preserve">Hedges, P., </w:t>
      </w:r>
      <w:r>
        <w:rPr>
          <w:i/>
          <w:sz w:val="24"/>
          <w:szCs w:val="24"/>
          <w:lang w:val="en-GB"/>
        </w:rPr>
        <w:t>Controversies in Interreligious Dialogue and the Theology of Religions</w:t>
      </w:r>
      <w:r>
        <w:rPr>
          <w:sz w:val="24"/>
          <w:szCs w:val="24"/>
          <w:lang w:val="en-GB"/>
        </w:rPr>
        <w:t xml:space="preserve">, London: SCM Press, 2010. </w:t>
      </w:r>
    </w:p>
    <w:p w14:paraId="3886B3FC" w14:textId="612DCEC6" w:rsidR="0010580F" w:rsidRDefault="0010580F" w:rsidP="0010580F">
      <w:pPr>
        <w:spacing w:line="259" w:lineRule="auto"/>
        <w:rPr>
          <w:sz w:val="24"/>
          <w:szCs w:val="24"/>
          <w:lang w:val="en-GB"/>
        </w:rPr>
      </w:pPr>
      <w:proofErr w:type="spellStart"/>
      <w:r>
        <w:rPr>
          <w:sz w:val="24"/>
          <w:szCs w:val="24"/>
          <w:lang w:val="en-GB"/>
        </w:rPr>
        <w:t>Kippenberg</w:t>
      </w:r>
      <w:proofErr w:type="spellEnd"/>
      <w:r>
        <w:rPr>
          <w:sz w:val="24"/>
          <w:szCs w:val="24"/>
          <w:lang w:val="en-GB"/>
        </w:rPr>
        <w:t xml:space="preserve">, H. G., </w:t>
      </w:r>
      <w:r>
        <w:rPr>
          <w:i/>
          <w:sz w:val="24"/>
          <w:szCs w:val="24"/>
          <w:lang w:val="en-GB"/>
        </w:rPr>
        <w:t>Discovering Religious History in the Modern Age</w:t>
      </w:r>
      <w:r>
        <w:rPr>
          <w:sz w:val="24"/>
          <w:szCs w:val="24"/>
          <w:lang w:val="en-GB"/>
        </w:rPr>
        <w:t xml:space="preserve">, Princeton: Princeton University Press, 2002. </w:t>
      </w:r>
    </w:p>
    <w:p w14:paraId="35625E9E" w14:textId="45A5DBC7" w:rsidR="00A4016B" w:rsidRDefault="00A4016B" w:rsidP="0010580F">
      <w:pPr>
        <w:spacing w:line="259" w:lineRule="auto"/>
        <w:rPr>
          <w:sz w:val="24"/>
          <w:szCs w:val="24"/>
          <w:lang w:val="en-GB"/>
        </w:rPr>
      </w:pPr>
      <w:r>
        <w:rPr>
          <w:sz w:val="24"/>
          <w:szCs w:val="24"/>
          <w:lang w:val="en-GB"/>
        </w:rPr>
        <w:t>Knitter, P. F., “The Pluralist Path: Where We’ve been and Where We’re Going”,</w:t>
      </w:r>
      <w:r w:rsidRPr="00615249">
        <w:rPr>
          <w:sz w:val="24"/>
          <w:szCs w:val="24"/>
          <w:lang w:val="en-GB"/>
        </w:rPr>
        <w:t xml:space="preserve"> in</w:t>
      </w:r>
      <w:r w:rsidRPr="00A4016B">
        <w:rPr>
          <w:i/>
          <w:sz w:val="24"/>
          <w:szCs w:val="24"/>
          <w:lang w:val="en-GB"/>
        </w:rPr>
        <w:t xml:space="preserve"> Twenty-First Century Theologies of Religions: Retrospection and </w:t>
      </w:r>
      <w:proofErr w:type="gramStart"/>
      <w:r w:rsidRPr="00A4016B">
        <w:rPr>
          <w:i/>
          <w:sz w:val="24"/>
          <w:szCs w:val="24"/>
          <w:lang w:val="en-GB"/>
        </w:rPr>
        <w:t>Future Prospects</w:t>
      </w:r>
      <w:proofErr w:type="gramEnd"/>
      <w:r>
        <w:rPr>
          <w:sz w:val="24"/>
          <w:szCs w:val="24"/>
          <w:lang w:val="en-GB"/>
        </w:rPr>
        <w:t>,</w:t>
      </w:r>
      <w:r w:rsidR="006B4D94">
        <w:rPr>
          <w:sz w:val="24"/>
          <w:szCs w:val="24"/>
          <w:lang w:val="en-GB"/>
        </w:rPr>
        <w:t xml:space="preserve"> </w:t>
      </w:r>
      <w:r w:rsidRPr="00A4016B">
        <w:rPr>
          <w:sz w:val="24"/>
          <w:szCs w:val="24"/>
          <w:lang w:val="en-GB"/>
        </w:rPr>
        <w:t>Harris,</w:t>
      </w:r>
      <w:r>
        <w:rPr>
          <w:sz w:val="24"/>
          <w:szCs w:val="24"/>
          <w:lang w:val="en-GB"/>
        </w:rPr>
        <w:t xml:space="preserve"> E.</w:t>
      </w:r>
      <w:r w:rsidR="006B4D94">
        <w:rPr>
          <w:sz w:val="24"/>
          <w:szCs w:val="24"/>
          <w:lang w:val="en-GB"/>
        </w:rPr>
        <w:t xml:space="preserve">, </w:t>
      </w:r>
      <w:r w:rsidR="006B4D94" w:rsidRPr="00A4016B">
        <w:rPr>
          <w:sz w:val="24"/>
          <w:szCs w:val="24"/>
          <w:lang w:val="en-GB"/>
        </w:rPr>
        <w:t>Hedges</w:t>
      </w:r>
      <w:r w:rsidR="006B4D94">
        <w:rPr>
          <w:sz w:val="24"/>
          <w:szCs w:val="24"/>
          <w:lang w:val="en-GB"/>
        </w:rPr>
        <w:t>, P.</w:t>
      </w:r>
      <w:r>
        <w:rPr>
          <w:sz w:val="24"/>
          <w:szCs w:val="24"/>
          <w:lang w:val="en-GB"/>
        </w:rPr>
        <w:t xml:space="preserve"> &amp;</w:t>
      </w:r>
      <w:r w:rsidRPr="00A4016B">
        <w:rPr>
          <w:sz w:val="24"/>
          <w:szCs w:val="24"/>
          <w:lang w:val="en-GB"/>
        </w:rPr>
        <w:t xml:space="preserve"> </w:t>
      </w:r>
      <w:proofErr w:type="spellStart"/>
      <w:r w:rsidRPr="00A4016B">
        <w:rPr>
          <w:sz w:val="24"/>
          <w:szCs w:val="24"/>
          <w:lang w:val="en-GB"/>
        </w:rPr>
        <w:t>Hettiarachchi</w:t>
      </w:r>
      <w:proofErr w:type="spellEnd"/>
      <w:r>
        <w:rPr>
          <w:sz w:val="24"/>
          <w:szCs w:val="24"/>
          <w:lang w:val="en-GB"/>
        </w:rPr>
        <w:t xml:space="preserve">, S., Amsterdam: Brill </w:t>
      </w:r>
      <w:proofErr w:type="spellStart"/>
      <w:r>
        <w:rPr>
          <w:sz w:val="24"/>
          <w:szCs w:val="24"/>
          <w:lang w:val="en-GB"/>
        </w:rPr>
        <w:t>Rodopi</w:t>
      </w:r>
      <w:proofErr w:type="spellEnd"/>
      <w:r>
        <w:rPr>
          <w:sz w:val="24"/>
          <w:szCs w:val="24"/>
          <w:lang w:val="en-GB"/>
        </w:rPr>
        <w:t xml:space="preserve">, 2016. </w:t>
      </w:r>
    </w:p>
    <w:p w14:paraId="06ED4972" w14:textId="5C7A8DBE" w:rsidR="007D29CD" w:rsidRPr="007D29CD" w:rsidRDefault="007D29CD" w:rsidP="0010580F">
      <w:pPr>
        <w:spacing w:line="259" w:lineRule="auto"/>
        <w:rPr>
          <w:sz w:val="24"/>
          <w:szCs w:val="24"/>
          <w:lang w:val="en-GB"/>
        </w:rPr>
      </w:pPr>
      <w:r>
        <w:rPr>
          <w:sz w:val="24"/>
          <w:szCs w:val="24"/>
          <w:lang w:val="en-GB"/>
        </w:rPr>
        <w:t xml:space="preserve">Magill Jr., R. J., </w:t>
      </w:r>
      <w:r w:rsidRPr="007D29CD">
        <w:rPr>
          <w:i/>
          <w:sz w:val="24"/>
          <w:szCs w:val="24"/>
          <w:lang w:val="en-GB"/>
        </w:rPr>
        <w:t>Sincerity: How a moral ideal born five hundred years ago inspired religious wars, modern art, hipster chic, and the curious notion that we all have something to say (no matter how dull)</w:t>
      </w:r>
      <w:r>
        <w:rPr>
          <w:sz w:val="24"/>
          <w:szCs w:val="24"/>
          <w:lang w:val="en-GB"/>
        </w:rPr>
        <w:t xml:space="preserve">, New York: W. W. Norton &amp; Company Ltd, 2013. </w:t>
      </w:r>
    </w:p>
    <w:p w14:paraId="061F74D7" w14:textId="6DC2E5C0" w:rsidR="00997977" w:rsidRDefault="00997977" w:rsidP="00947C38">
      <w:pPr>
        <w:spacing w:line="259" w:lineRule="auto"/>
        <w:rPr>
          <w:sz w:val="24"/>
          <w:szCs w:val="24"/>
          <w:lang w:val="en-GB"/>
        </w:rPr>
      </w:pPr>
      <w:r w:rsidRPr="00997977">
        <w:rPr>
          <w:sz w:val="24"/>
          <w:szCs w:val="24"/>
          <w:lang w:val="en-GB"/>
        </w:rPr>
        <w:t>Mortensen, V</w:t>
      </w:r>
      <w:r>
        <w:rPr>
          <w:sz w:val="24"/>
          <w:szCs w:val="24"/>
          <w:lang w:val="en-GB"/>
        </w:rPr>
        <w:t>.</w:t>
      </w:r>
      <w:r w:rsidRPr="00997977">
        <w:rPr>
          <w:sz w:val="24"/>
          <w:szCs w:val="24"/>
          <w:lang w:val="en-GB"/>
        </w:rPr>
        <w:t xml:space="preserve">, “Theology of Religions”, in </w:t>
      </w:r>
      <w:proofErr w:type="spellStart"/>
      <w:r w:rsidRPr="00997977">
        <w:rPr>
          <w:i/>
          <w:sz w:val="24"/>
          <w:szCs w:val="24"/>
          <w:lang w:val="en-GB"/>
        </w:rPr>
        <w:t>Encyclopedia</w:t>
      </w:r>
      <w:proofErr w:type="spellEnd"/>
      <w:r w:rsidRPr="00997977">
        <w:rPr>
          <w:i/>
          <w:sz w:val="24"/>
          <w:szCs w:val="24"/>
          <w:lang w:val="en-GB"/>
        </w:rPr>
        <w:t xml:space="preserve"> of Christianity Online</w:t>
      </w:r>
      <w:r>
        <w:rPr>
          <w:sz w:val="24"/>
          <w:szCs w:val="24"/>
          <w:lang w:val="en-GB"/>
        </w:rPr>
        <w:t>,</w:t>
      </w:r>
      <w:r w:rsidRPr="00997977">
        <w:rPr>
          <w:sz w:val="24"/>
          <w:szCs w:val="24"/>
          <w:lang w:val="en-GB"/>
        </w:rPr>
        <w:t xml:space="preserve"> </w:t>
      </w:r>
      <w:proofErr w:type="spellStart"/>
      <w:r w:rsidRPr="00997977">
        <w:rPr>
          <w:sz w:val="24"/>
          <w:szCs w:val="24"/>
          <w:lang w:val="en-GB"/>
        </w:rPr>
        <w:t>Fahlbusch</w:t>
      </w:r>
      <w:proofErr w:type="spellEnd"/>
      <w:r w:rsidRPr="00997977">
        <w:rPr>
          <w:sz w:val="24"/>
          <w:szCs w:val="24"/>
          <w:lang w:val="en-GB"/>
        </w:rPr>
        <w:t>,</w:t>
      </w:r>
      <w:r>
        <w:rPr>
          <w:sz w:val="24"/>
          <w:szCs w:val="24"/>
          <w:lang w:val="en-GB"/>
        </w:rPr>
        <w:t xml:space="preserve"> E.,</w:t>
      </w:r>
      <w:r w:rsidRPr="00997977">
        <w:rPr>
          <w:sz w:val="24"/>
          <w:szCs w:val="24"/>
          <w:lang w:val="en-GB"/>
        </w:rPr>
        <w:t xml:space="preserve"> </w:t>
      </w:r>
      <w:proofErr w:type="spellStart"/>
      <w:r w:rsidRPr="00997977">
        <w:rPr>
          <w:sz w:val="24"/>
          <w:szCs w:val="24"/>
          <w:lang w:val="en-GB"/>
        </w:rPr>
        <w:t>Lochman</w:t>
      </w:r>
      <w:proofErr w:type="spellEnd"/>
      <w:r w:rsidRPr="00997977">
        <w:rPr>
          <w:sz w:val="24"/>
          <w:szCs w:val="24"/>
          <w:lang w:val="en-GB"/>
        </w:rPr>
        <w:t>,</w:t>
      </w:r>
      <w:r>
        <w:rPr>
          <w:sz w:val="24"/>
          <w:szCs w:val="24"/>
          <w:lang w:val="en-GB"/>
        </w:rPr>
        <w:t xml:space="preserve"> J. M.,</w:t>
      </w:r>
      <w:r w:rsidRPr="00997977">
        <w:rPr>
          <w:sz w:val="24"/>
          <w:szCs w:val="24"/>
          <w:lang w:val="en-GB"/>
        </w:rPr>
        <w:t xml:space="preserve"> </w:t>
      </w:r>
      <w:proofErr w:type="spellStart"/>
      <w:r w:rsidRPr="00997977">
        <w:rPr>
          <w:sz w:val="24"/>
          <w:szCs w:val="24"/>
          <w:lang w:val="en-GB"/>
        </w:rPr>
        <w:t>Mbiti</w:t>
      </w:r>
      <w:proofErr w:type="spellEnd"/>
      <w:r w:rsidRPr="00997977">
        <w:rPr>
          <w:sz w:val="24"/>
          <w:szCs w:val="24"/>
          <w:lang w:val="en-GB"/>
        </w:rPr>
        <w:t>,</w:t>
      </w:r>
      <w:r>
        <w:rPr>
          <w:sz w:val="24"/>
          <w:szCs w:val="24"/>
          <w:lang w:val="en-GB"/>
        </w:rPr>
        <w:t xml:space="preserve"> J.,</w:t>
      </w:r>
      <w:r w:rsidRPr="00997977">
        <w:rPr>
          <w:sz w:val="24"/>
          <w:szCs w:val="24"/>
          <w:lang w:val="en-GB"/>
        </w:rPr>
        <w:t xml:space="preserve"> </w:t>
      </w:r>
      <w:proofErr w:type="spellStart"/>
      <w:r w:rsidRPr="00997977">
        <w:rPr>
          <w:sz w:val="24"/>
          <w:szCs w:val="24"/>
          <w:lang w:val="en-GB"/>
        </w:rPr>
        <w:t>Pelikan</w:t>
      </w:r>
      <w:proofErr w:type="spellEnd"/>
      <w:r>
        <w:rPr>
          <w:sz w:val="24"/>
          <w:szCs w:val="24"/>
          <w:lang w:val="en-GB"/>
        </w:rPr>
        <w:t>, J.</w:t>
      </w:r>
      <w:r w:rsidRPr="00997977">
        <w:rPr>
          <w:sz w:val="24"/>
          <w:szCs w:val="24"/>
          <w:lang w:val="en-GB"/>
        </w:rPr>
        <w:t xml:space="preserve"> </w:t>
      </w:r>
      <w:r>
        <w:rPr>
          <w:sz w:val="24"/>
          <w:szCs w:val="24"/>
          <w:lang w:val="en-GB"/>
        </w:rPr>
        <w:t>&amp;</w:t>
      </w:r>
      <w:r w:rsidRPr="00997977">
        <w:rPr>
          <w:sz w:val="24"/>
          <w:szCs w:val="24"/>
          <w:lang w:val="en-GB"/>
        </w:rPr>
        <w:t xml:space="preserve"> </w:t>
      </w:r>
      <w:proofErr w:type="spellStart"/>
      <w:r w:rsidRPr="00997977">
        <w:rPr>
          <w:sz w:val="24"/>
          <w:szCs w:val="24"/>
          <w:lang w:val="en-GB"/>
        </w:rPr>
        <w:t>Vischer</w:t>
      </w:r>
      <w:proofErr w:type="spellEnd"/>
      <w:r>
        <w:rPr>
          <w:sz w:val="24"/>
          <w:szCs w:val="24"/>
          <w:lang w:val="en-GB"/>
        </w:rPr>
        <w:t>, L. (ed.), 2011.</w:t>
      </w:r>
    </w:p>
    <w:p w14:paraId="68F4DDA0" w14:textId="4710CEB4" w:rsidR="002411D2" w:rsidRDefault="002411D2" w:rsidP="00947C38">
      <w:pPr>
        <w:spacing w:line="259" w:lineRule="auto"/>
        <w:rPr>
          <w:sz w:val="24"/>
          <w:szCs w:val="24"/>
          <w:lang w:val="en-GB"/>
        </w:rPr>
      </w:pPr>
      <w:proofErr w:type="spellStart"/>
      <w:r>
        <w:rPr>
          <w:sz w:val="24"/>
          <w:szCs w:val="24"/>
          <w:lang w:val="en-GB"/>
        </w:rPr>
        <w:t>Pannenberg</w:t>
      </w:r>
      <w:proofErr w:type="spellEnd"/>
      <w:r>
        <w:rPr>
          <w:sz w:val="24"/>
          <w:szCs w:val="24"/>
          <w:lang w:val="en-GB"/>
        </w:rPr>
        <w:t>, W., “</w:t>
      </w:r>
      <w:r w:rsidRPr="002411D2">
        <w:rPr>
          <w:sz w:val="24"/>
          <w:szCs w:val="24"/>
          <w:lang w:val="en-GB"/>
        </w:rPr>
        <w:t xml:space="preserve">Religious </w:t>
      </w:r>
      <w:r>
        <w:rPr>
          <w:sz w:val="24"/>
          <w:szCs w:val="24"/>
          <w:lang w:val="en-GB"/>
        </w:rPr>
        <w:t>P</w:t>
      </w:r>
      <w:r w:rsidRPr="002411D2">
        <w:rPr>
          <w:sz w:val="24"/>
          <w:szCs w:val="24"/>
          <w:lang w:val="en-GB"/>
        </w:rPr>
        <w:t xml:space="preserve">luralism and </w:t>
      </w:r>
      <w:r>
        <w:rPr>
          <w:sz w:val="24"/>
          <w:szCs w:val="24"/>
          <w:lang w:val="en-GB"/>
        </w:rPr>
        <w:t>C</w:t>
      </w:r>
      <w:r w:rsidRPr="002411D2">
        <w:rPr>
          <w:sz w:val="24"/>
          <w:szCs w:val="24"/>
          <w:lang w:val="en-GB"/>
        </w:rPr>
        <w:t xml:space="preserve">onflicting </w:t>
      </w:r>
      <w:r>
        <w:rPr>
          <w:sz w:val="24"/>
          <w:szCs w:val="24"/>
          <w:lang w:val="en-GB"/>
        </w:rPr>
        <w:t>T</w:t>
      </w:r>
      <w:r w:rsidRPr="002411D2">
        <w:rPr>
          <w:sz w:val="24"/>
          <w:szCs w:val="24"/>
          <w:lang w:val="en-GB"/>
        </w:rPr>
        <w:t xml:space="preserve">ruth </w:t>
      </w:r>
      <w:r>
        <w:rPr>
          <w:sz w:val="24"/>
          <w:szCs w:val="24"/>
          <w:lang w:val="en-GB"/>
        </w:rPr>
        <w:t>C</w:t>
      </w:r>
      <w:r w:rsidRPr="002411D2">
        <w:rPr>
          <w:sz w:val="24"/>
          <w:szCs w:val="24"/>
          <w:lang w:val="en-GB"/>
        </w:rPr>
        <w:t xml:space="preserve">laims: </w:t>
      </w:r>
      <w:r>
        <w:rPr>
          <w:sz w:val="24"/>
          <w:szCs w:val="24"/>
          <w:lang w:val="en-GB"/>
        </w:rPr>
        <w:t>T</w:t>
      </w:r>
      <w:r w:rsidRPr="002411D2">
        <w:rPr>
          <w:sz w:val="24"/>
          <w:szCs w:val="24"/>
          <w:lang w:val="en-GB"/>
        </w:rPr>
        <w:t xml:space="preserve">he </w:t>
      </w:r>
      <w:r>
        <w:rPr>
          <w:sz w:val="24"/>
          <w:szCs w:val="24"/>
          <w:lang w:val="en-GB"/>
        </w:rPr>
        <w:t>P</w:t>
      </w:r>
      <w:r w:rsidRPr="002411D2">
        <w:rPr>
          <w:sz w:val="24"/>
          <w:szCs w:val="24"/>
          <w:lang w:val="en-GB"/>
        </w:rPr>
        <w:t xml:space="preserve">roblem of a </w:t>
      </w:r>
      <w:r>
        <w:rPr>
          <w:sz w:val="24"/>
          <w:szCs w:val="24"/>
          <w:lang w:val="en-GB"/>
        </w:rPr>
        <w:t>T</w:t>
      </w:r>
      <w:r w:rsidRPr="002411D2">
        <w:rPr>
          <w:sz w:val="24"/>
          <w:szCs w:val="24"/>
          <w:lang w:val="en-GB"/>
        </w:rPr>
        <w:t xml:space="preserve">heology of the </w:t>
      </w:r>
      <w:r>
        <w:rPr>
          <w:sz w:val="24"/>
          <w:szCs w:val="24"/>
          <w:lang w:val="en-GB"/>
        </w:rPr>
        <w:t>W</w:t>
      </w:r>
      <w:r w:rsidRPr="002411D2">
        <w:rPr>
          <w:sz w:val="24"/>
          <w:szCs w:val="24"/>
          <w:lang w:val="en-GB"/>
        </w:rPr>
        <w:t xml:space="preserve">orld </w:t>
      </w:r>
      <w:r>
        <w:rPr>
          <w:sz w:val="24"/>
          <w:szCs w:val="24"/>
          <w:lang w:val="en-GB"/>
        </w:rPr>
        <w:t>R</w:t>
      </w:r>
      <w:r w:rsidRPr="002411D2">
        <w:rPr>
          <w:sz w:val="24"/>
          <w:szCs w:val="24"/>
          <w:lang w:val="en-GB"/>
        </w:rPr>
        <w:t>eligions</w:t>
      </w:r>
      <w:r>
        <w:rPr>
          <w:sz w:val="24"/>
          <w:szCs w:val="24"/>
          <w:lang w:val="en-GB"/>
        </w:rPr>
        <w:t xml:space="preserve">”, in </w:t>
      </w:r>
      <w:r w:rsidRPr="002411D2">
        <w:rPr>
          <w:i/>
          <w:sz w:val="24"/>
          <w:szCs w:val="24"/>
          <w:lang w:val="en-GB"/>
        </w:rPr>
        <w:t>Christian Uniqueness Reconsidered: Myth of Pluralistic Theology of Religions</w:t>
      </w:r>
      <w:r>
        <w:rPr>
          <w:sz w:val="24"/>
          <w:szCs w:val="24"/>
          <w:lang w:val="en-GB"/>
        </w:rPr>
        <w:t xml:space="preserve">, D’Costa, G. (ed.), </w:t>
      </w:r>
      <w:proofErr w:type="spellStart"/>
      <w:r>
        <w:rPr>
          <w:sz w:val="24"/>
          <w:szCs w:val="24"/>
          <w:lang w:val="en-GB"/>
        </w:rPr>
        <w:t>Maryknoll</w:t>
      </w:r>
      <w:proofErr w:type="spellEnd"/>
      <w:r>
        <w:rPr>
          <w:sz w:val="24"/>
          <w:szCs w:val="24"/>
          <w:lang w:val="en-GB"/>
        </w:rPr>
        <w:t>: Orbis Books, 1990.</w:t>
      </w:r>
    </w:p>
    <w:p w14:paraId="6AD69F69" w14:textId="71B581B3" w:rsidR="00015F5A" w:rsidRPr="00015F5A" w:rsidRDefault="00015F5A" w:rsidP="00947C38">
      <w:pPr>
        <w:spacing w:line="259" w:lineRule="auto"/>
        <w:rPr>
          <w:sz w:val="24"/>
          <w:szCs w:val="24"/>
          <w:lang w:val="en-GB"/>
        </w:rPr>
      </w:pPr>
      <w:r w:rsidRPr="00015F5A">
        <w:rPr>
          <w:sz w:val="24"/>
          <w:szCs w:val="24"/>
          <w:lang w:val="en-GB"/>
        </w:rPr>
        <w:t>Plantinga, A., “Pluralism: A Defence o</w:t>
      </w:r>
      <w:r>
        <w:rPr>
          <w:sz w:val="24"/>
          <w:szCs w:val="24"/>
          <w:lang w:val="en-GB"/>
        </w:rPr>
        <w:t xml:space="preserve">f Religious Exclusivism”, in </w:t>
      </w:r>
      <w:r>
        <w:rPr>
          <w:i/>
          <w:sz w:val="24"/>
          <w:szCs w:val="24"/>
          <w:lang w:val="en-GB"/>
        </w:rPr>
        <w:t>The Rationality of Belief and the Plurality of Faith</w:t>
      </w:r>
      <w:r>
        <w:rPr>
          <w:sz w:val="24"/>
          <w:szCs w:val="24"/>
          <w:lang w:val="en-GB"/>
        </w:rPr>
        <w:t>, Senor, T. D. (ed.), Ithaca: Cornell University Press, 1995.</w:t>
      </w:r>
    </w:p>
    <w:p w14:paraId="30F45AB5" w14:textId="2A3FD7C7" w:rsidR="00A4016B" w:rsidRDefault="00A4016B" w:rsidP="00947C38">
      <w:pPr>
        <w:spacing w:line="259" w:lineRule="auto"/>
        <w:rPr>
          <w:sz w:val="24"/>
          <w:szCs w:val="24"/>
          <w:lang w:val="en-GB"/>
        </w:rPr>
      </w:pPr>
      <w:r>
        <w:rPr>
          <w:sz w:val="24"/>
          <w:szCs w:val="24"/>
          <w:lang w:val="en-GB"/>
        </w:rPr>
        <w:t xml:space="preserve">Porterfield, A., “Religious Pluralism in Religious Studies”, in </w:t>
      </w:r>
      <w:r>
        <w:rPr>
          <w:i/>
          <w:sz w:val="24"/>
          <w:szCs w:val="24"/>
          <w:lang w:val="en-GB"/>
        </w:rPr>
        <w:t>Gods in America: Religious Pluralism in the United States</w:t>
      </w:r>
      <w:r>
        <w:rPr>
          <w:sz w:val="24"/>
          <w:szCs w:val="24"/>
          <w:lang w:val="en-GB"/>
        </w:rPr>
        <w:t xml:space="preserve">, </w:t>
      </w:r>
      <w:r w:rsidRPr="00A4016B">
        <w:rPr>
          <w:sz w:val="24"/>
          <w:szCs w:val="24"/>
          <w:lang w:val="en-GB"/>
        </w:rPr>
        <w:t>Cohen</w:t>
      </w:r>
      <w:r>
        <w:rPr>
          <w:sz w:val="24"/>
          <w:szCs w:val="24"/>
          <w:lang w:val="en-GB"/>
        </w:rPr>
        <w:t>, C. L.</w:t>
      </w:r>
      <w:r w:rsidRPr="00A4016B">
        <w:rPr>
          <w:sz w:val="24"/>
          <w:szCs w:val="24"/>
          <w:lang w:val="en-GB"/>
        </w:rPr>
        <w:t xml:space="preserve"> </w:t>
      </w:r>
      <w:r>
        <w:rPr>
          <w:sz w:val="24"/>
          <w:szCs w:val="24"/>
          <w:lang w:val="en-GB"/>
        </w:rPr>
        <w:t>&amp;</w:t>
      </w:r>
      <w:r w:rsidRPr="00A4016B">
        <w:rPr>
          <w:sz w:val="24"/>
          <w:szCs w:val="24"/>
          <w:lang w:val="en-GB"/>
        </w:rPr>
        <w:t xml:space="preserve"> Numbers</w:t>
      </w:r>
      <w:r>
        <w:rPr>
          <w:sz w:val="24"/>
          <w:szCs w:val="24"/>
          <w:lang w:val="en-GB"/>
        </w:rPr>
        <w:t xml:space="preserve">, R. L., Oxford: Oxford University Press, 2013. </w:t>
      </w:r>
    </w:p>
    <w:p w14:paraId="6E45BD2A" w14:textId="2214E54C" w:rsidR="009C4506" w:rsidRPr="00A4016B" w:rsidRDefault="009C4506" w:rsidP="00947C38">
      <w:pPr>
        <w:spacing w:line="259" w:lineRule="auto"/>
        <w:rPr>
          <w:sz w:val="24"/>
          <w:szCs w:val="24"/>
          <w:lang w:val="en-GB"/>
        </w:rPr>
      </w:pPr>
      <w:r w:rsidRPr="009C4506">
        <w:rPr>
          <w:sz w:val="24"/>
          <w:szCs w:val="24"/>
          <w:lang w:val="en-GB"/>
        </w:rPr>
        <w:lastRenderedPageBreak/>
        <w:t>Race, A</w:t>
      </w:r>
      <w:r>
        <w:rPr>
          <w:sz w:val="24"/>
          <w:szCs w:val="24"/>
          <w:lang w:val="en-GB"/>
        </w:rPr>
        <w:t>.,</w:t>
      </w:r>
      <w:r w:rsidRPr="009C4506">
        <w:rPr>
          <w:sz w:val="24"/>
          <w:szCs w:val="24"/>
          <w:lang w:val="en-GB"/>
        </w:rPr>
        <w:t xml:space="preserve"> </w:t>
      </w:r>
      <w:r w:rsidRPr="009C4506">
        <w:rPr>
          <w:i/>
          <w:sz w:val="24"/>
          <w:szCs w:val="24"/>
          <w:lang w:val="en-GB"/>
        </w:rPr>
        <w:t>Christians and Religious Pluralism: Patterns in the Christian Theology of Religions</w:t>
      </w:r>
      <w:r w:rsidRPr="009C4506">
        <w:rPr>
          <w:sz w:val="24"/>
          <w:szCs w:val="24"/>
          <w:lang w:val="en-GB"/>
        </w:rPr>
        <w:t xml:space="preserve">. </w:t>
      </w:r>
      <w:proofErr w:type="spellStart"/>
      <w:r w:rsidRPr="009C4506">
        <w:rPr>
          <w:sz w:val="24"/>
          <w:szCs w:val="24"/>
          <w:lang w:val="en-GB"/>
        </w:rPr>
        <w:t>Maryknoll</w:t>
      </w:r>
      <w:proofErr w:type="spellEnd"/>
      <w:r w:rsidRPr="009C4506">
        <w:rPr>
          <w:sz w:val="24"/>
          <w:szCs w:val="24"/>
          <w:lang w:val="en-GB"/>
        </w:rPr>
        <w:t>: Orbis Books</w:t>
      </w:r>
      <w:r>
        <w:rPr>
          <w:sz w:val="24"/>
          <w:szCs w:val="24"/>
          <w:lang w:val="en-GB"/>
        </w:rPr>
        <w:t>, 1982.</w:t>
      </w:r>
    </w:p>
    <w:p w14:paraId="17F4AAA1" w14:textId="5BA6D7C1" w:rsidR="00A31252" w:rsidRDefault="00A31252" w:rsidP="0010580F">
      <w:pPr>
        <w:spacing w:line="259" w:lineRule="auto"/>
        <w:rPr>
          <w:sz w:val="24"/>
          <w:szCs w:val="24"/>
          <w:lang w:val="en-GB"/>
        </w:rPr>
      </w:pPr>
      <w:proofErr w:type="spellStart"/>
      <w:r w:rsidRPr="00A31252">
        <w:rPr>
          <w:sz w:val="24"/>
          <w:szCs w:val="24"/>
          <w:lang w:val="en-GB"/>
        </w:rPr>
        <w:t>Rahner</w:t>
      </w:r>
      <w:proofErr w:type="spellEnd"/>
      <w:r w:rsidRPr="00A31252">
        <w:rPr>
          <w:sz w:val="24"/>
          <w:szCs w:val="24"/>
          <w:lang w:val="en-GB"/>
        </w:rPr>
        <w:t xml:space="preserve">, </w:t>
      </w:r>
      <w:r>
        <w:rPr>
          <w:sz w:val="24"/>
          <w:szCs w:val="24"/>
          <w:lang w:val="en-GB"/>
        </w:rPr>
        <w:t>K.</w:t>
      </w:r>
      <w:r w:rsidRPr="00A31252">
        <w:rPr>
          <w:sz w:val="24"/>
          <w:szCs w:val="24"/>
          <w:lang w:val="en-GB"/>
        </w:rPr>
        <w:t xml:space="preserve"> </w:t>
      </w:r>
      <w:r>
        <w:rPr>
          <w:sz w:val="24"/>
          <w:szCs w:val="24"/>
          <w:lang w:val="en-GB"/>
        </w:rPr>
        <w:t>&amp;</w:t>
      </w:r>
      <w:r w:rsidRPr="00A31252">
        <w:rPr>
          <w:sz w:val="24"/>
          <w:szCs w:val="24"/>
          <w:lang w:val="en-GB"/>
        </w:rPr>
        <w:t xml:space="preserve"> </w:t>
      </w:r>
      <w:proofErr w:type="spellStart"/>
      <w:r w:rsidRPr="00A31252">
        <w:rPr>
          <w:sz w:val="24"/>
          <w:szCs w:val="24"/>
          <w:lang w:val="en-GB"/>
        </w:rPr>
        <w:t>Darlap</w:t>
      </w:r>
      <w:proofErr w:type="spellEnd"/>
      <w:r>
        <w:rPr>
          <w:sz w:val="24"/>
          <w:szCs w:val="24"/>
          <w:lang w:val="en-GB"/>
        </w:rPr>
        <w:t>, A</w:t>
      </w:r>
      <w:r w:rsidRPr="00A31252">
        <w:rPr>
          <w:sz w:val="24"/>
          <w:szCs w:val="24"/>
          <w:lang w:val="en-GB"/>
        </w:rPr>
        <w:t xml:space="preserve">. </w:t>
      </w:r>
      <w:r>
        <w:rPr>
          <w:sz w:val="24"/>
          <w:szCs w:val="24"/>
          <w:lang w:val="en-GB"/>
        </w:rPr>
        <w:t>“</w:t>
      </w:r>
      <w:r w:rsidRPr="00A31252">
        <w:rPr>
          <w:sz w:val="24"/>
          <w:szCs w:val="24"/>
          <w:lang w:val="en-GB"/>
        </w:rPr>
        <w:t>Vatican Councils: Vatican II [First Edition]</w:t>
      </w:r>
      <w:r>
        <w:rPr>
          <w:sz w:val="24"/>
          <w:szCs w:val="24"/>
          <w:lang w:val="en-GB"/>
        </w:rPr>
        <w:t>”, in</w:t>
      </w:r>
      <w:r w:rsidRPr="00A31252">
        <w:rPr>
          <w:sz w:val="24"/>
          <w:szCs w:val="24"/>
          <w:lang w:val="en-GB"/>
        </w:rPr>
        <w:t xml:space="preserve"> </w:t>
      </w:r>
      <w:proofErr w:type="spellStart"/>
      <w:r w:rsidRPr="00A31252">
        <w:rPr>
          <w:i/>
          <w:sz w:val="24"/>
          <w:szCs w:val="24"/>
          <w:lang w:val="en-GB"/>
        </w:rPr>
        <w:t>Encyclopedia</w:t>
      </w:r>
      <w:proofErr w:type="spellEnd"/>
      <w:r w:rsidRPr="00A31252">
        <w:rPr>
          <w:i/>
          <w:sz w:val="24"/>
          <w:szCs w:val="24"/>
          <w:lang w:val="en-GB"/>
        </w:rPr>
        <w:t xml:space="preserve"> of Religion</w:t>
      </w:r>
      <w:r>
        <w:rPr>
          <w:i/>
          <w:sz w:val="24"/>
          <w:szCs w:val="24"/>
          <w:lang w:val="en-GB"/>
        </w:rPr>
        <w:t>: 2</w:t>
      </w:r>
      <w:r w:rsidRPr="00A31252">
        <w:rPr>
          <w:i/>
          <w:sz w:val="24"/>
          <w:szCs w:val="24"/>
          <w:vertAlign w:val="superscript"/>
          <w:lang w:val="en-GB"/>
        </w:rPr>
        <w:t>nd</w:t>
      </w:r>
      <w:r>
        <w:rPr>
          <w:i/>
          <w:sz w:val="24"/>
          <w:szCs w:val="24"/>
          <w:lang w:val="en-GB"/>
        </w:rPr>
        <w:t xml:space="preserve"> Edition, Vol. 14</w:t>
      </w:r>
      <w:r>
        <w:rPr>
          <w:sz w:val="24"/>
          <w:szCs w:val="24"/>
          <w:lang w:val="en-GB"/>
        </w:rPr>
        <w:t>,</w:t>
      </w:r>
      <w:r w:rsidRPr="00A31252">
        <w:rPr>
          <w:sz w:val="24"/>
          <w:szCs w:val="24"/>
          <w:lang w:val="en-GB"/>
        </w:rPr>
        <w:t xml:space="preserve"> Jones,</w:t>
      </w:r>
      <w:r>
        <w:rPr>
          <w:sz w:val="24"/>
          <w:szCs w:val="24"/>
          <w:lang w:val="en-GB"/>
        </w:rPr>
        <w:t xml:space="preserve"> L. (ed.),</w:t>
      </w:r>
      <w:r w:rsidRPr="00A31252">
        <w:rPr>
          <w:sz w:val="24"/>
          <w:szCs w:val="24"/>
          <w:lang w:val="en-GB"/>
        </w:rPr>
        <w:t xml:space="preserve"> 2005. </w:t>
      </w:r>
    </w:p>
    <w:p w14:paraId="6D448775" w14:textId="4DAF5922" w:rsidR="000B6400" w:rsidRDefault="000B6400" w:rsidP="0010580F">
      <w:pPr>
        <w:spacing w:line="259" w:lineRule="auto"/>
        <w:rPr>
          <w:sz w:val="24"/>
          <w:szCs w:val="24"/>
          <w:lang w:val="en-GB"/>
        </w:rPr>
      </w:pPr>
      <w:proofErr w:type="spellStart"/>
      <w:r>
        <w:rPr>
          <w:sz w:val="24"/>
          <w:szCs w:val="24"/>
          <w:lang w:val="en-GB"/>
        </w:rPr>
        <w:t>Ustorf</w:t>
      </w:r>
      <w:proofErr w:type="spellEnd"/>
      <w:r>
        <w:rPr>
          <w:sz w:val="24"/>
          <w:szCs w:val="24"/>
          <w:lang w:val="en-GB"/>
        </w:rPr>
        <w:t>, W., “</w:t>
      </w:r>
      <w:r w:rsidRPr="000B6400">
        <w:rPr>
          <w:sz w:val="24"/>
          <w:szCs w:val="24"/>
          <w:lang w:val="en-GB"/>
        </w:rPr>
        <w:t xml:space="preserve">The Cultural Origins of </w:t>
      </w:r>
      <w:r>
        <w:rPr>
          <w:sz w:val="24"/>
          <w:szCs w:val="24"/>
          <w:lang w:val="en-GB"/>
        </w:rPr>
        <w:t>‘</w:t>
      </w:r>
      <w:r w:rsidRPr="000B6400">
        <w:rPr>
          <w:sz w:val="24"/>
          <w:szCs w:val="24"/>
          <w:lang w:val="en-GB"/>
        </w:rPr>
        <w:t>Intercultural Theolog</w:t>
      </w:r>
      <w:r>
        <w:rPr>
          <w:sz w:val="24"/>
          <w:szCs w:val="24"/>
          <w:lang w:val="en-GB"/>
        </w:rPr>
        <w:t xml:space="preserve">y’”, </w:t>
      </w:r>
      <w:r>
        <w:rPr>
          <w:i/>
          <w:sz w:val="24"/>
          <w:szCs w:val="24"/>
          <w:lang w:val="en-GB"/>
        </w:rPr>
        <w:t>Mission Studies</w:t>
      </w:r>
      <w:r>
        <w:rPr>
          <w:sz w:val="24"/>
          <w:szCs w:val="24"/>
          <w:lang w:val="en-GB"/>
        </w:rPr>
        <w:t>, Vol. 25, 2008.</w:t>
      </w:r>
    </w:p>
    <w:p w14:paraId="5AFB3DC0" w14:textId="31362C6E" w:rsidR="00A13811" w:rsidRPr="00A13811" w:rsidRDefault="00A13811" w:rsidP="00A13811">
      <w:pPr>
        <w:spacing w:line="259" w:lineRule="auto"/>
        <w:rPr>
          <w:sz w:val="24"/>
          <w:szCs w:val="24"/>
          <w:lang w:val="en-GB"/>
        </w:rPr>
      </w:pPr>
      <w:proofErr w:type="spellStart"/>
      <w:r>
        <w:rPr>
          <w:sz w:val="24"/>
          <w:szCs w:val="24"/>
          <w:lang w:val="en-GB"/>
        </w:rPr>
        <w:t>Yadlapati</w:t>
      </w:r>
      <w:proofErr w:type="spellEnd"/>
      <w:r>
        <w:rPr>
          <w:sz w:val="24"/>
          <w:szCs w:val="24"/>
          <w:lang w:val="en-GB"/>
        </w:rPr>
        <w:t>, M. M., “</w:t>
      </w:r>
      <w:proofErr w:type="spellStart"/>
      <w:r w:rsidRPr="00A13811">
        <w:rPr>
          <w:sz w:val="24"/>
          <w:szCs w:val="24"/>
          <w:lang w:val="en-GB"/>
        </w:rPr>
        <w:t>Raimon</w:t>
      </w:r>
      <w:proofErr w:type="spellEnd"/>
      <w:r w:rsidRPr="00A13811">
        <w:rPr>
          <w:sz w:val="24"/>
          <w:szCs w:val="24"/>
          <w:lang w:val="en-GB"/>
        </w:rPr>
        <w:t xml:space="preserve"> </w:t>
      </w:r>
      <w:proofErr w:type="spellStart"/>
      <w:r w:rsidRPr="00A13811">
        <w:rPr>
          <w:sz w:val="24"/>
          <w:szCs w:val="24"/>
          <w:lang w:val="en-GB"/>
        </w:rPr>
        <w:t>Panikkar</w:t>
      </w:r>
      <w:proofErr w:type="spellEnd"/>
      <w:r w:rsidRPr="00A13811">
        <w:rPr>
          <w:sz w:val="24"/>
          <w:szCs w:val="24"/>
          <w:lang w:val="en-GB"/>
        </w:rPr>
        <w:t>, John Hick, and a Pluralist</w:t>
      </w:r>
      <w:r>
        <w:rPr>
          <w:sz w:val="24"/>
          <w:szCs w:val="24"/>
          <w:lang w:val="en-GB"/>
        </w:rPr>
        <w:t xml:space="preserve"> </w:t>
      </w:r>
      <w:r w:rsidRPr="00A13811">
        <w:rPr>
          <w:sz w:val="24"/>
          <w:szCs w:val="24"/>
          <w:lang w:val="en-GB"/>
        </w:rPr>
        <w:t>Theology of Religions</w:t>
      </w:r>
      <w:r>
        <w:rPr>
          <w:sz w:val="24"/>
          <w:szCs w:val="24"/>
          <w:lang w:val="en-GB"/>
        </w:rPr>
        <w:t xml:space="preserve">”, </w:t>
      </w:r>
      <w:r w:rsidR="00572B27">
        <w:rPr>
          <w:i/>
          <w:sz w:val="24"/>
          <w:szCs w:val="24"/>
          <w:lang w:val="en-GB"/>
        </w:rPr>
        <w:t>www.irstudies.org</w:t>
      </w:r>
      <w:r>
        <w:rPr>
          <w:sz w:val="24"/>
          <w:szCs w:val="24"/>
          <w:lang w:val="en-GB"/>
        </w:rPr>
        <w:t xml:space="preserve">, </w:t>
      </w:r>
      <w:hyperlink r:id="rId8" w:history="1">
        <w:r w:rsidR="00572B27" w:rsidRPr="006A72A1">
          <w:rPr>
            <w:rStyle w:val="Hyperlink"/>
            <w:sz w:val="24"/>
            <w:szCs w:val="24"/>
            <w:lang w:val="en-GB"/>
          </w:rPr>
          <w:t>http://irstudies.org/journal/issue05/%E2%80%9Craimon-panikkar-john-hick-and-a-pluralist-theology-of-religions%E2%80%9D-by-madhuri-m-yadlapati/</w:t>
        </w:r>
      </w:hyperlink>
      <w:r w:rsidR="00572B27">
        <w:rPr>
          <w:sz w:val="24"/>
          <w:szCs w:val="24"/>
          <w:lang w:val="en-GB"/>
        </w:rPr>
        <w:t xml:space="preserve"> (accessed 17</w:t>
      </w:r>
      <w:r w:rsidR="00572B27" w:rsidRPr="00572B27">
        <w:rPr>
          <w:sz w:val="24"/>
          <w:szCs w:val="24"/>
          <w:vertAlign w:val="superscript"/>
          <w:lang w:val="en-GB"/>
        </w:rPr>
        <w:t>th</w:t>
      </w:r>
      <w:r w:rsidR="00572B27">
        <w:rPr>
          <w:sz w:val="24"/>
          <w:szCs w:val="24"/>
          <w:lang w:val="en-GB"/>
        </w:rPr>
        <w:t xml:space="preserve"> of January 2018).</w:t>
      </w:r>
    </w:p>
    <w:p w14:paraId="765C5CC2" w14:textId="4BFBDA5B" w:rsidR="0078443E" w:rsidRDefault="0078443E" w:rsidP="0010580F">
      <w:pPr>
        <w:spacing w:line="259" w:lineRule="auto"/>
        <w:rPr>
          <w:sz w:val="24"/>
          <w:szCs w:val="24"/>
          <w:lang w:val="en-GB"/>
        </w:rPr>
      </w:pPr>
      <w:r>
        <w:rPr>
          <w:sz w:val="24"/>
          <w:szCs w:val="24"/>
          <w:lang w:val="en-GB"/>
        </w:rPr>
        <w:t xml:space="preserve">Wong, J. H., </w:t>
      </w:r>
      <w:r w:rsidR="00DE19C5">
        <w:rPr>
          <w:sz w:val="24"/>
          <w:szCs w:val="24"/>
          <w:lang w:val="en-GB"/>
        </w:rPr>
        <w:t xml:space="preserve">“Anonymous </w:t>
      </w:r>
      <w:proofErr w:type="spellStart"/>
      <w:r w:rsidR="00DE19C5">
        <w:rPr>
          <w:sz w:val="24"/>
          <w:szCs w:val="24"/>
          <w:lang w:val="en-GB"/>
        </w:rPr>
        <w:t>Chrisians</w:t>
      </w:r>
      <w:proofErr w:type="spellEnd"/>
      <w:r w:rsidR="00DE19C5">
        <w:rPr>
          <w:sz w:val="24"/>
          <w:szCs w:val="24"/>
          <w:lang w:val="en-GB"/>
        </w:rPr>
        <w:t xml:space="preserve">: Karl </w:t>
      </w:r>
      <w:proofErr w:type="spellStart"/>
      <w:r w:rsidR="00DE19C5">
        <w:rPr>
          <w:sz w:val="24"/>
          <w:szCs w:val="24"/>
          <w:lang w:val="en-GB"/>
        </w:rPr>
        <w:t>Rahner’s</w:t>
      </w:r>
      <w:proofErr w:type="spellEnd"/>
      <w:r w:rsidR="00DE19C5">
        <w:rPr>
          <w:sz w:val="24"/>
          <w:szCs w:val="24"/>
          <w:lang w:val="en-GB"/>
        </w:rPr>
        <w:t xml:space="preserve"> Pneuma-</w:t>
      </w:r>
      <w:proofErr w:type="spellStart"/>
      <w:r w:rsidR="00DE19C5">
        <w:rPr>
          <w:sz w:val="24"/>
          <w:szCs w:val="24"/>
          <w:lang w:val="en-GB"/>
        </w:rPr>
        <w:t>Christocentrism</w:t>
      </w:r>
      <w:proofErr w:type="spellEnd"/>
      <w:r w:rsidR="00DE19C5">
        <w:rPr>
          <w:sz w:val="24"/>
          <w:szCs w:val="24"/>
          <w:lang w:val="en-GB"/>
        </w:rPr>
        <w:t xml:space="preserve"> and an East-West Dialogue”, </w:t>
      </w:r>
      <w:r w:rsidR="00DE19C5">
        <w:rPr>
          <w:i/>
          <w:sz w:val="24"/>
          <w:szCs w:val="24"/>
          <w:lang w:val="en-GB"/>
        </w:rPr>
        <w:t>Theological Studies</w:t>
      </w:r>
      <w:r w:rsidR="00DE19C5">
        <w:rPr>
          <w:sz w:val="24"/>
          <w:szCs w:val="24"/>
          <w:lang w:val="en-GB"/>
        </w:rPr>
        <w:t xml:space="preserve">, Vol. 55, No. 4, 1994. </w:t>
      </w:r>
    </w:p>
    <w:p w14:paraId="5D2112E9" w14:textId="77777777" w:rsidR="00A31252" w:rsidRPr="00DE19C5" w:rsidRDefault="00A31252" w:rsidP="0010580F">
      <w:pPr>
        <w:spacing w:line="259" w:lineRule="auto"/>
        <w:rPr>
          <w:sz w:val="24"/>
          <w:szCs w:val="24"/>
          <w:lang w:val="en-GB"/>
        </w:rPr>
      </w:pPr>
    </w:p>
    <w:p w14:paraId="3049F7DD" w14:textId="77777777" w:rsidR="0010580F" w:rsidRPr="0010580F" w:rsidRDefault="0010580F" w:rsidP="000467D8">
      <w:pPr>
        <w:pStyle w:val="ListParagraph"/>
        <w:rPr>
          <w:sz w:val="24"/>
          <w:szCs w:val="24"/>
          <w:lang w:val="en-GB"/>
        </w:rPr>
      </w:pPr>
    </w:p>
    <w:p w14:paraId="2F4F47B4" w14:textId="77777777" w:rsidR="000467D8" w:rsidRPr="000467D8" w:rsidRDefault="000467D8" w:rsidP="000467D8">
      <w:pPr>
        <w:pStyle w:val="ListParagraph"/>
        <w:rPr>
          <w:sz w:val="24"/>
          <w:szCs w:val="24"/>
          <w:lang w:val="en-GB"/>
        </w:rPr>
      </w:pPr>
    </w:p>
    <w:p w14:paraId="4CC2E140" w14:textId="6B482D30" w:rsidR="008C2481" w:rsidRDefault="008C2481" w:rsidP="001B56E7">
      <w:pPr>
        <w:rPr>
          <w:sz w:val="24"/>
          <w:szCs w:val="24"/>
          <w:lang w:val="en-GB"/>
        </w:rPr>
      </w:pPr>
    </w:p>
    <w:p w14:paraId="09F3033E" w14:textId="5A75CBBB" w:rsidR="00E63817" w:rsidRPr="009E1185" w:rsidRDefault="00E63817" w:rsidP="009E1185">
      <w:pPr>
        <w:spacing w:line="259" w:lineRule="auto"/>
        <w:rPr>
          <w:b/>
          <w:sz w:val="24"/>
          <w:szCs w:val="24"/>
          <w:lang w:val="en-GB"/>
        </w:rPr>
      </w:pPr>
      <w:r w:rsidRPr="009E1185">
        <w:rPr>
          <w:sz w:val="24"/>
          <w:szCs w:val="24"/>
          <w:lang w:val="en-GB"/>
        </w:rPr>
        <w:t xml:space="preserve"> </w:t>
      </w:r>
    </w:p>
    <w:sectPr w:rsidR="00E63817" w:rsidRPr="009E11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D19B14" w14:textId="77777777" w:rsidR="007E60C4" w:rsidRDefault="007E60C4" w:rsidP="00E70707">
      <w:pPr>
        <w:spacing w:after="0" w:line="240" w:lineRule="auto"/>
      </w:pPr>
      <w:r>
        <w:separator/>
      </w:r>
    </w:p>
  </w:endnote>
  <w:endnote w:type="continuationSeparator" w:id="0">
    <w:p w14:paraId="48CC01E0" w14:textId="77777777" w:rsidR="007E60C4" w:rsidRDefault="007E60C4" w:rsidP="00E70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BA7BDA" w14:textId="77777777" w:rsidR="007E60C4" w:rsidRDefault="007E60C4" w:rsidP="00E70707">
      <w:pPr>
        <w:spacing w:after="0" w:line="240" w:lineRule="auto"/>
      </w:pPr>
      <w:r>
        <w:separator/>
      </w:r>
    </w:p>
  </w:footnote>
  <w:footnote w:type="continuationSeparator" w:id="0">
    <w:p w14:paraId="49A73E7A" w14:textId="77777777" w:rsidR="007E60C4" w:rsidRDefault="007E60C4" w:rsidP="00E70707">
      <w:pPr>
        <w:spacing w:after="0" w:line="240" w:lineRule="auto"/>
      </w:pPr>
      <w:r>
        <w:continuationSeparator/>
      </w:r>
    </w:p>
  </w:footnote>
  <w:footnote w:id="1">
    <w:p w14:paraId="5CF30128" w14:textId="26678D7C" w:rsidR="00615249" w:rsidRPr="00615249" w:rsidRDefault="00615249">
      <w:pPr>
        <w:pStyle w:val="FootnoteText"/>
        <w:rPr>
          <w:lang w:val="en-GB"/>
        </w:rPr>
      </w:pPr>
      <w:r>
        <w:rPr>
          <w:rStyle w:val="FootnoteReference"/>
        </w:rPr>
        <w:footnoteRef/>
      </w:r>
      <w:r w:rsidRPr="00615249">
        <w:rPr>
          <w:lang w:val="en-GB"/>
        </w:rPr>
        <w:t xml:space="preserve"> </w:t>
      </w:r>
      <w:proofErr w:type="spellStart"/>
      <w:r w:rsidR="001E130A">
        <w:rPr>
          <w:lang w:val="en-GB"/>
        </w:rPr>
        <w:t>Banchoff</w:t>
      </w:r>
      <w:proofErr w:type="spellEnd"/>
      <w:r w:rsidR="001E130A">
        <w:rPr>
          <w:lang w:val="en-GB"/>
        </w:rPr>
        <w:t xml:space="preserve"> 2008: 5.</w:t>
      </w:r>
    </w:p>
  </w:footnote>
  <w:footnote w:id="2">
    <w:p w14:paraId="56E35083" w14:textId="54D3E102" w:rsidR="005E6BE2" w:rsidRPr="005E6BE2" w:rsidRDefault="005E6BE2">
      <w:pPr>
        <w:pStyle w:val="FootnoteText"/>
        <w:rPr>
          <w:lang w:val="en-GB"/>
        </w:rPr>
      </w:pPr>
      <w:r>
        <w:rPr>
          <w:rStyle w:val="FootnoteReference"/>
        </w:rPr>
        <w:footnoteRef/>
      </w:r>
      <w:r w:rsidRPr="005E6BE2">
        <w:rPr>
          <w:lang w:val="en-GB"/>
        </w:rPr>
        <w:t xml:space="preserve"> </w:t>
      </w:r>
      <w:r>
        <w:rPr>
          <w:lang w:val="en-GB"/>
        </w:rPr>
        <w:t>Porterfield 2013: 22.</w:t>
      </w:r>
    </w:p>
  </w:footnote>
  <w:footnote w:id="3">
    <w:p w14:paraId="5466BEDD" w14:textId="3F2BC521" w:rsidR="00A31D26" w:rsidRPr="00A31D26" w:rsidRDefault="00A31D26">
      <w:pPr>
        <w:pStyle w:val="FootnoteText"/>
        <w:rPr>
          <w:lang w:val="en-GB"/>
        </w:rPr>
      </w:pPr>
      <w:r>
        <w:rPr>
          <w:rStyle w:val="FootnoteReference"/>
        </w:rPr>
        <w:footnoteRef/>
      </w:r>
      <w:r w:rsidRPr="00A31D26">
        <w:rPr>
          <w:lang w:val="en-GB"/>
        </w:rPr>
        <w:t xml:space="preserve"> </w:t>
      </w:r>
      <w:r w:rsidR="005A145C">
        <w:rPr>
          <w:lang w:val="en-GB"/>
        </w:rPr>
        <w:t>For an overview, see Harris et al 2016.</w:t>
      </w:r>
      <w:r w:rsidR="00983282">
        <w:rPr>
          <w:lang w:val="en-GB"/>
        </w:rPr>
        <w:t xml:space="preserve"> Also,</w:t>
      </w:r>
      <w:r w:rsidR="00C763E7">
        <w:rPr>
          <w:lang w:val="en-GB"/>
        </w:rPr>
        <w:t xml:space="preserve"> Arthur 2000: 1-36.</w:t>
      </w:r>
    </w:p>
  </w:footnote>
  <w:footnote w:id="4">
    <w:p w14:paraId="4E80C60B" w14:textId="03A945CE" w:rsidR="00BF0EE8" w:rsidRPr="00BF0EE8" w:rsidRDefault="00BF0EE8">
      <w:pPr>
        <w:pStyle w:val="FootnoteText"/>
        <w:rPr>
          <w:lang w:val="en-GB"/>
        </w:rPr>
      </w:pPr>
      <w:r>
        <w:rPr>
          <w:rStyle w:val="FootnoteReference"/>
        </w:rPr>
        <w:footnoteRef/>
      </w:r>
      <w:r w:rsidRPr="005A145C">
        <w:rPr>
          <w:lang w:val="en-GB"/>
        </w:rPr>
        <w:t xml:space="preserve"> </w:t>
      </w:r>
      <w:r w:rsidR="00902AE4">
        <w:rPr>
          <w:lang w:val="en-GB"/>
        </w:rPr>
        <w:t>Race 1982.</w:t>
      </w:r>
    </w:p>
  </w:footnote>
  <w:footnote w:id="5">
    <w:p w14:paraId="2D810A50" w14:textId="19D560D1" w:rsidR="00A31D26" w:rsidRPr="00A31D26" w:rsidRDefault="00A31D26">
      <w:pPr>
        <w:pStyle w:val="FootnoteText"/>
        <w:rPr>
          <w:lang w:val="en-GB"/>
        </w:rPr>
      </w:pPr>
      <w:r>
        <w:rPr>
          <w:rStyle w:val="FootnoteReference"/>
        </w:rPr>
        <w:footnoteRef/>
      </w:r>
      <w:r w:rsidRPr="00A31D26">
        <w:rPr>
          <w:lang w:val="en-GB"/>
        </w:rPr>
        <w:t xml:space="preserve"> Mortensen 2011</w:t>
      </w:r>
      <w:r>
        <w:rPr>
          <w:lang w:val="en-GB"/>
        </w:rPr>
        <w:t>.</w:t>
      </w:r>
    </w:p>
  </w:footnote>
  <w:footnote w:id="6">
    <w:p w14:paraId="640F754E" w14:textId="2C3B30BE" w:rsidR="00403877" w:rsidRPr="00403877" w:rsidRDefault="00403877">
      <w:pPr>
        <w:pStyle w:val="FootnoteText"/>
        <w:rPr>
          <w:lang w:val="en-GB"/>
        </w:rPr>
      </w:pPr>
      <w:r>
        <w:rPr>
          <w:rStyle w:val="FootnoteReference"/>
        </w:rPr>
        <w:footnoteRef/>
      </w:r>
      <w:r w:rsidRPr="00403877">
        <w:rPr>
          <w:lang w:val="en-GB"/>
        </w:rPr>
        <w:t xml:space="preserve"> </w:t>
      </w:r>
      <w:r>
        <w:rPr>
          <w:lang w:val="en-GB"/>
        </w:rPr>
        <w:t xml:space="preserve">E.g. Cohen &amp; Numbers 2013. </w:t>
      </w:r>
    </w:p>
  </w:footnote>
  <w:footnote w:id="7">
    <w:p w14:paraId="33F4B30B" w14:textId="3550BC5F" w:rsidR="001D0D86" w:rsidRPr="001D0D86" w:rsidRDefault="001D0D86">
      <w:pPr>
        <w:pStyle w:val="FootnoteText"/>
        <w:rPr>
          <w:lang w:val="en-GB"/>
        </w:rPr>
      </w:pPr>
      <w:r>
        <w:rPr>
          <w:rStyle w:val="FootnoteReference"/>
        </w:rPr>
        <w:footnoteRef/>
      </w:r>
      <w:r w:rsidRPr="001D0D86">
        <w:rPr>
          <w:lang w:val="en-GB"/>
        </w:rPr>
        <w:t xml:space="preserve"> </w:t>
      </w:r>
      <w:r>
        <w:rPr>
          <w:lang w:val="en-GB"/>
        </w:rPr>
        <w:t>Porterfield 2013: 25-29.</w:t>
      </w:r>
    </w:p>
  </w:footnote>
  <w:footnote w:id="8">
    <w:p w14:paraId="0A6569A3" w14:textId="1F9654CC" w:rsidR="00437DC3" w:rsidRPr="00437DC3" w:rsidRDefault="00437DC3">
      <w:pPr>
        <w:pStyle w:val="FootnoteText"/>
        <w:rPr>
          <w:lang w:val="en-GB"/>
        </w:rPr>
      </w:pPr>
      <w:r>
        <w:rPr>
          <w:rStyle w:val="FootnoteReference"/>
        </w:rPr>
        <w:footnoteRef/>
      </w:r>
      <w:r w:rsidRPr="00437DC3">
        <w:rPr>
          <w:lang w:val="en-GB"/>
        </w:rPr>
        <w:t xml:space="preserve"> </w:t>
      </w:r>
      <w:r>
        <w:rPr>
          <w:lang w:val="en-GB"/>
        </w:rPr>
        <w:t>E</w:t>
      </w:r>
      <w:r w:rsidRPr="00437DC3">
        <w:rPr>
          <w:lang w:val="en-GB"/>
        </w:rPr>
        <w:t>.g. Hick 1980</w:t>
      </w:r>
    </w:p>
  </w:footnote>
  <w:footnote w:id="9">
    <w:p w14:paraId="1BB22D96" w14:textId="65263985" w:rsidR="000B6400" w:rsidRPr="000B6400" w:rsidRDefault="000B6400">
      <w:pPr>
        <w:pStyle w:val="FootnoteText"/>
        <w:rPr>
          <w:lang w:val="en-GB"/>
        </w:rPr>
      </w:pPr>
      <w:r>
        <w:rPr>
          <w:rStyle w:val="FootnoteReference"/>
        </w:rPr>
        <w:footnoteRef/>
      </w:r>
      <w:r w:rsidRPr="000B6400">
        <w:rPr>
          <w:lang w:val="en-GB"/>
        </w:rPr>
        <w:t xml:space="preserve"> </w:t>
      </w:r>
      <w:proofErr w:type="spellStart"/>
      <w:r w:rsidR="008A2921">
        <w:rPr>
          <w:lang w:val="en-GB"/>
        </w:rPr>
        <w:t>Ustorf</w:t>
      </w:r>
      <w:proofErr w:type="spellEnd"/>
      <w:r w:rsidR="008A2921">
        <w:rPr>
          <w:lang w:val="en-GB"/>
        </w:rPr>
        <w:t xml:space="preserve"> 2008.</w:t>
      </w:r>
    </w:p>
  </w:footnote>
  <w:footnote w:id="10">
    <w:p w14:paraId="669AAB12" w14:textId="4B78C517" w:rsidR="004C0A1E" w:rsidRPr="004C0A1E" w:rsidRDefault="004C0A1E">
      <w:pPr>
        <w:pStyle w:val="FootnoteText"/>
        <w:rPr>
          <w:lang w:val="en-GB"/>
        </w:rPr>
      </w:pPr>
      <w:r>
        <w:rPr>
          <w:rStyle w:val="FootnoteReference"/>
        </w:rPr>
        <w:footnoteRef/>
      </w:r>
      <w:r w:rsidRPr="004C0A1E">
        <w:rPr>
          <w:lang w:val="en-GB"/>
        </w:rPr>
        <w:t xml:space="preserve"> </w:t>
      </w:r>
      <w:r>
        <w:rPr>
          <w:lang w:val="en-GB"/>
        </w:rPr>
        <w:t>Porterfield 2013: 28-30.</w:t>
      </w:r>
    </w:p>
  </w:footnote>
  <w:footnote w:id="11">
    <w:p w14:paraId="1DF65000" w14:textId="114D7E21" w:rsidR="005F3C58" w:rsidRPr="0010580F" w:rsidRDefault="005F3C58">
      <w:pPr>
        <w:pStyle w:val="FootnoteText"/>
        <w:rPr>
          <w:lang w:val="en-GB"/>
        </w:rPr>
      </w:pPr>
      <w:r>
        <w:rPr>
          <w:rStyle w:val="FootnoteReference"/>
        </w:rPr>
        <w:footnoteRef/>
      </w:r>
      <w:r w:rsidRPr="0010580F">
        <w:rPr>
          <w:lang w:val="en-GB"/>
        </w:rPr>
        <w:t xml:space="preserve"> </w:t>
      </w:r>
      <w:r>
        <w:rPr>
          <w:lang w:val="en-GB"/>
        </w:rPr>
        <w:t xml:space="preserve">For an overview, see </w:t>
      </w:r>
      <w:proofErr w:type="spellStart"/>
      <w:r>
        <w:rPr>
          <w:lang w:val="en-GB"/>
        </w:rPr>
        <w:t>Kippenberg</w:t>
      </w:r>
      <w:proofErr w:type="spellEnd"/>
      <w:r>
        <w:rPr>
          <w:lang w:val="en-GB"/>
        </w:rPr>
        <w:t xml:space="preserve"> 2002. </w:t>
      </w:r>
    </w:p>
  </w:footnote>
  <w:footnote w:id="12">
    <w:p w14:paraId="75B1D36F" w14:textId="7402F9FB" w:rsidR="00D10734" w:rsidRPr="00D10734" w:rsidRDefault="00D10734">
      <w:pPr>
        <w:pStyle w:val="FootnoteText"/>
        <w:rPr>
          <w:lang w:val="en-GB"/>
        </w:rPr>
      </w:pPr>
      <w:r>
        <w:rPr>
          <w:rStyle w:val="FootnoteReference"/>
        </w:rPr>
        <w:footnoteRef/>
      </w:r>
      <w:r w:rsidRPr="00D10734">
        <w:rPr>
          <w:lang w:val="en-GB"/>
        </w:rPr>
        <w:t xml:space="preserve"> </w:t>
      </w:r>
      <w:r>
        <w:rPr>
          <w:lang w:val="en-GB"/>
        </w:rPr>
        <w:t>Porterfield 2013: 29-31.</w:t>
      </w:r>
    </w:p>
  </w:footnote>
  <w:footnote w:id="13">
    <w:p w14:paraId="7CEAA99C" w14:textId="7A46A547" w:rsidR="00696374" w:rsidRPr="004E7314" w:rsidRDefault="00696374" w:rsidP="00696374">
      <w:pPr>
        <w:pStyle w:val="FootnoteText"/>
        <w:rPr>
          <w:lang w:val="en-GB"/>
        </w:rPr>
      </w:pPr>
      <w:r>
        <w:rPr>
          <w:rStyle w:val="FootnoteReference"/>
        </w:rPr>
        <w:footnoteRef/>
      </w:r>
      <w:r w:rsidRPr="004E7314">
        <w:rPr>
          <w:lang w:val="en-GB"/>
        </w:rPr>
        <w:t xml:space="preserve"> </w:t>
      </w:r>
      <w:r>
        <w:rPr>
          <w:lang w:val="en-GB"/>
        </w:rPr>
        <w:t>Knitter 2016: 143-144.</w:t>
      </w:r>
    </w:p>
  </w:footnote>
  <w:footnote w:id="14">
    <w:p w14:paraId="47C8EC2C" w14:textId="230D20A5" w:rsidR="0078443E" w:rsidRPr="0078443E" w:rsidRDefault="0078443E">
      <w:pPr>
        <w:pStyle w:val="FootnoteText"/>
        <w:rPr>
          <w:lang w:val="en-GB"/>
        </w:rPr>
      </w:pPr>
      <w:r>
        <w:rPr>
          <w:rStyle w:val="FootnoteReference"/>
        </w:rPr>
        <w:footnoteRef/>
      </w:r>
      <w:r w:rsidRPr="0078443E">
        <w:rPr>
          <w:lang w:val="en-GB"/>
        </w:rPr>
        <w:t xml:space="preserve"> </w:t>
      </w:r>
      <w:r>
        <w:rPr>
          <w:lang w:val="en-GB"/>
        </w:rPr>
        <w:t xml:space="preserve">For an overview of Karl </w:t>
      </w:r>
      <w:proofErr w:type="spellStart"/>
      <w:r>
        <w:rPr>
          <w:lang w:val="en-GB"/>
        </w:rPr>
        <w:t>Rahner’s</w:t>
      </w:r>
      <w:proofErr w:type="spellEnd"/>
      <w:r>
        <w:rPr>
          <w:lang w:val="en-GB"/>
        </w:rPr>
        <w:t xml:space="preserve"> ideas, see Wong 1994. </w:t>
      </w:r>
    </w:p>
  </w:footnote>
  <w:footnote w:id="15">
    <w:p w14:paraId="42009507" w14:textId="6AFFE448" w:rsidR="00EF3401" w:rsidRPr="00F018AC" w:rsidRDefault="00EF3401">
      <w:pPr>
        <w:pStyle w:val="FootnoteText"/>
      </w:pPr>
      <w:r>
        <w:rPr>
          <w:rStyle w:val="FootnoteReference"/>
        </w:rPr>
        <w:footnoteRef/>
      </w:r>
      <w:r>
        <w:t xml:space="preserve"> </w:t>
      </w:r>
      <w:proofErr w:type="spellStart"/>
      <w:r w:rsidRPr="00EF3401">
        <w:t>Rahner</w:t>
      </w:r>
      <w:proofErr w:type="spellEnd"/>
      <w:r w:rsidRPr="00EF3401">
        <w:t xml:space="preserve"> &amp; </w:t>
      </w:r>
      <w:proofErr w:type="spellStart"/>
      <w:r w:rsidRPr="00EF3401">
        <w:t>Darlap</w:t>
      </w:r>
      <w:proofErr w:type="spellEnd"/>
      <w:r w:rsidRPr="00EF3401">
        <w:t xml:space="preserve"> 2005: 9536</w:t>
      </w:r>
      <w:r>
        <w:t>.</w:t>
      </w:r>
    </w:p>
  </w:footnote>
  <w:footnote w:id="16">
    <w:p w14:paraId="4FEBB4C8" w14:textId="02CEA367" w:rsidR="000C6161" w:rsidRPr="00F018AC" w:rsidRDefault="000C6161">
      <w:pPr>
        <w:pStyle w:val="FootnoteText"/>
      </w:pPr>
      <w:r>
        <w:rPr>
          <w:rStyle w:val="FootnoteReference"/>
        </w:rPr>
        <w:footnoteRef/>
      </w:r>
      <w:r>
        <w:t xml:space="preserve"> </w:t>
      </w:r>
      <w:proofErr w:type="spellStart"/>
      <w:r w:rsidRPr="00F018AC">
        <w:t>E.g</w:t>
      </w:r>
      <w:proofErr w:type="spellEnd"/>
      <w:r w:rsidRPr="00F018AC">
        <w:t xml:space="preserve">. </w:t>
      </w:r>
      <w:proofErr w:type="spellStart"/>
      <w:r w:rsidRPr="00F018AC">
        <w:t>Wong</w:t>
      </w:r>
      <w:proofErr w:type="spellEnd"/>
      <w:r w:rsidRPr="00F018AC">
        <w:t xml:space="preserve"> 1994: </w:t>
      </w:r>
      <w:proofErr w:type="gramStart"/>
      <w:r w:rsidRPr="00F018AC">
        <w:t>635-637</w:t>
      </w:r>
      <w:proofErr w:type="gramEnd"/>
      <w:r w:rsidRPr="00F018AC">
        <w:t>.</w:t>
      </w:r>
    </w:p>
  </w:footnote>
  <w:footnote w:id="17">
    <w:p w14:paraId="2183596F" w14:textId="1F2041E4" w:rsidR="005E1D83" w:rsidRPr="005E1D83" w:rsidRDefault="005E1D83">
      <w:pPr>
        <w:pStyle w:val="FootnoteText"/>
        <w:rPr>
          <w:lang w:val="en-GB"/>
        </w:rPr>
      </w:pPr>
      <w:r>
        <w:rPr>
          <w:rStyle w:val="FootnoteReference"/>
        </w:rPr>
        <w:footnoteRef/>
      </w:r>
      <w:r w:rsidRPr="00F018AC">
        <w:rPr>
          <w:lang w:val="en-GB"/>
        </w:rPr>
        <w:t xml:space="preserve"> </w:t>
      </w:r>
      <w:proofErr w:type="spellStart"/>
      <w:r w:rsidRPr="00F018AC">
        <w:rPr>
          <w:lang w:val="en-GB"/>
        </w:rPr>
        <w:t>Pannenberg</w:t>
      </w:r>
      <w:proofErr w:type="spellEnd"/>
      <w:r w:rsidRPr="00F018AC">
        <w:rPr>
          <w:lang w:val="en-GB"/>
        </w:rPr>
        <w:t xml:space="preserve"> 1990: 97. </w:t>
      </w:r>
    </w:p>
  </w:footnote>
  <w:footnote w:id="18">
    <w:p w14:paraId="310C6ED1" w14:textId="2BED121A" w:rsidR="0004764B" w:rsidRPr="0004764B" w:rsidRDefault="0004764B">
      <w:pPr>
        <w:pStyle w:val="FootnoteText"/>
        <w:rPr>
          <w:lang w:val="en-GB"/>
        </w:rPr>
      </w:pPr>
      <w:r>
        <w:rPr>
          <w:rStyle w:val="FootnoteReference"/>
        </w:rPr>
        <w:footnoteRef/>
      </w:r>
      <w:r w:rsidRPr="00F018AC">
        <w:rPr>
          <w:lang w:val="en-GB"/>
        </w:rPr>
        <w:t xml:space="preserve"> </w:t>
      </w:r>
      <w:r>
        <w:rPr>
          <w:lang w:val="en-GB"/>
        </w:rPr>
        <w:t xml:space="preserve">Hick 1980: 1-9. </w:t>
      </w:r>
    </w:p>
  </w:footnote>
  <w:footnote w:id="19">
    <w:p w14:paraId="2243C85D" w14:textId="2FB40963" w:rsidR="007D29CD" w:rsidRPr="007D29CD" w:rsidRDefault="007D29CD">
      <w:pPr>
        <w:pStyle w:val="FootnoteText"/>
        <w:rPr>
          <w:lang w:val="en-GB"/>
        </w:rPr>
      </w:pPr>
      <w:r>
        <w:rPr>
          <w:rStyle w:val="FootnoteReference"/>
        </w:rPr>
        <w:footnoteRef/>
      </w:r>
      <w:r w:rsidRPr="007D29CD">
        <w:rPr>
          <w:lang w:val="en-GB"/>
        </w:rPr>
        <w:t xml:space="preserve"> </w:t>
      </w:r>
      <w:r>
        <w:rPr>
          <w:lang w:val="en-GB"/>
        </w:rPr>
        <w:t xml:space="preserve">For an </w:t>
      </w:r>
      <w:r w:rsidR="0037434C">
        <w:rPr>
          <w:lang w:val="en-GB"/>
        </w:rPr>
        <w:t xml:space="preserve">introductory </w:t>
      </w:r>
      <w:r>
        <w:rPr>
          <w:lang w:val="en-GB"/>
        </w:rPr>
        <w:t>overview of ways in which puritan ideals have influenced</w:t>
      </w:r>
      <w:r w:rsidR="0037434C">
        <w:rPr>
          <w:lang w:val="en-GB"/>
        </w:rPr>
        <w:t xml:space="preserve"> Western</w:t>
      </w:r>
      <w:r>
        <w:rPr>
          <w:lang w:val="en-GB"/>
        </w:rPr>
        <w:t xml:space="preserve"> </w:t>
      </w:r>
      <w:r w:rsidR="0037434C">
        <w:rPr>
          <w:lang w:val="en-GB"/>
        </w:rPr>
        <w:t>culture</w:t>
      </w:r>
      <w:r>
        <w:rPr>
          <w:lang w:val="en-GB"/>
        </w:rPr>
        <w:t xml:space="preserve">, see </w:t>
      </w:r>
      <w:r w:rsidR="008B091E">
        <w:rPr>
          <w:lang w:val="en-GB"/>
        </w:rPr>
        <w:t xml:space="preserve">Magill Jr. 2013. While the connection between Hick’s pluralism and earlier puritanism may seem far-fetched, his insistence on </w:t>
      </w:r>
      <w:proofErr w:type="spellStart"/>
      <w:r w:rsidR="008B091E">
        <w:rPr>
          <w:lang w:val="en-GB"/>
        </w:rPr>
        <w:t>theocentri</w:t>
      </w:r>
      <w:r w:rsidR="00762237">
        <w:rPr>
          <w:lang w:val="en-GB"/>
        </w:rPr>
        <w:t>sm</w:t>
      </w:r>
      <w:proofErr w:type="spellEnd"/>
      <w:r w:rsidR="008B091E">
        <w:rPr>
          <w:lang w:val="en-GB"/>
        </w:rPr>
        <w:t xml:space="preserve"> and depreciation of cultural specifics suggest that the relationship </w:t>
      </w:r>
      <w:r w:rsidR="00762237">
        <w:rPr>
          <w:lang w:val="en-GB"/>
        </w:rPr>
        <w:t>could be</w:t>
      </w:r>
      <w:r w:rsidR="008B091E">
        <w:rPr>
          <w:lang w:val="en-GB"/>
        </w:rPr>
        <w:t xml:space="preserve"> worth analysi</w:t>
      </w:r>
      <w:r w:rsidR="00762237">
        <w:rPr>
          <w:lang w:val="en-GB"/>
        </w:rPr>
        <w:t>ng</w:t>
      </w:r>
      <w:r w:rsidR="008B091E">
        <w:rPr>
          <w:lang w:val="en-GB"/>
        </w:rPr>
        <w:t xml:space="preserve"> </w:t>
      </w:r>
      <w:r w:rsidR="006D36B3">
        <w:rPr>
          <w:lang w:val="en-GB"/>
        </w:rPr>
        <w:t>as part of the</w:t>
      </w:r>
      <w:r w:rsidR="008B091E">
        <w:rPr>
          <w:lang w:val="en-GB"/>
        </w:rPr>
        <w:t xml:space="preserve"> histor</w:t>
      </w:r>
      <w:r w:rsidR="006D36B3">
        <w:rPr>
          <w:lang w:val="en-GB"/>
        </w:rPr>
        <w:t>y</w:t>
      </w:r>
      <w:r w:rsidR="008B091E">
        <w:rPr>
          <w:lang w:val="en-GB"/>
        </w:rPr>
        <w:t xml:space="preserve"> of religion. </w:t>
      </w:r>
    </w:p>
  </w:footnote>
  <w:footnote w:id="20">
    <w:p w14:paraId="6EB914AA" w14:textId="765FA0F9" w:rsidR="00A13811" w:rsidRPr="00A13811" w:rsidRDefault="00A13811">
      <w:pPr>
        <w:pStyle w:val="FootnoteText"/>
        <w:rPr>
          <w:lang w:val="en-GB"/>
        </w:rPr>
      </w:pPr>
      <w:r>
        <w:rPr>
          <w:rStyle w:val="FootnoteReference"/>
        </w:rPr>
        <w:footnoteRef/>
      </w:r>
      <w:r w:rsidRPr="00A13811">
        <w:rPr>
          <w:lang w:val="en-GB"/>
        </w:rPr>
        <w:t xml:space="preserve"> </w:t>
      </w:r>
      <w:r>
        <w:rPr>
          <w:lang w:val="en-GB"/>
        </w:rPr>
        <w:t xml:space="preserve">For details on how </w:t>
      </w:r>
      <w:proofErr w:type="spellStart"/>
      <w:r>
        <w:rPr>
          <w:lang w:val="en-GB"/>
        </w:rPr>
        <w:t>Panikkar’s</w:t>
      </w:r>
      <w:proofErr w:type="spellEnd"/>
      <w:r>
        <w:rPr>
          <w:lang w:val="en-GB"/>
        </w:rPr>
        <w:t xml:space="preserve"> pluralism departs from that of Hick, see </w:t>
      </w:r>
      <w:proofErr w:type="spellStart"/>
      <w:r>
        <w:rPr>
          <w:lang w:val="en-GB"/>
        </w:rPr>
        <w:t>Yadlapati</w:t>
      </w:r>
      <w:proofErr w:type="spellEnd"/>
      <w:r>
        <w:rPr>
          <w:lang w:val="en-GB"/>
        </w:rPr>
        <w:t xml:space="preserve"> 2010.</w:t>
      </w:r>
    </w:p>
  </w:footnote>
  <w:footnote w:id="21">
    <w:p w14:paraId="7E319E25" w14:textId="3443C480" w:rsidR="008C3AC6" w:rsidRPr="008C3AC6" w:rsidRDefault="008C3AC6">
      <w:pPr>
        <w:pStyle w:val="FootnoteText"/>
        <w:rPr>
          <w:lang w:val="en-GB"/>
        </w:rPr>
      </w:pPr>
      <w:r>
        <w:rPr>
          <w:rStyle w:val="FootnoteReference"/>
        </w:rPr>
        <w:footnoteRef/>
      </w:r>
      <w:r w:rsidRPr="008C3AC6">
        <w:rPr>
          <w:lang w:val="en-GB"/>
        </w:rPr>
        <w:t xml:space="preserve"> </w:t>
      </w:r>
      <w:r>
        <w:rPr>
          <w:lang w:val="en-GB"/>
        </w:rPr>
        <w:t xml:space="preserve">For an overview of debates, see Hedges 2010. </w:t>
      </w:r>
      <w:r w:rsidR="00015F5A">
        <w:rPr>
          <w:lang w:val="en-GB"/>
        </w:rPr>
        <w:t xml:space="preserve">For </w:t>
      </w:r>
      <w:r w:rsidR="00210686">
        <w:rPr>
          <w:lang w:val="en-GB"/>
        </w:rPr>
        <w:t>specific</w:t>
      </w:r>
      <w:r w:rsidR="00015F5A">
        <w:rPr>
          <w:lang w:val="en-GB"/>
        </w:rPr>
        <w:t xml:space="preserve"> critiques, see D’Costa 1996 and </w:t>
      </w:r>
      <w:r w:rsidR="001F1FF2">
        <w:rPr>
          <w:lang w:val="en-GB"/>
        </w:rPr>
        <w:t>Plantinga 1995.</w:t>
      </w:r>
    </w:p>
  </w:footnote>
  <w:footnote w:id="22">
    <w:p w14:paraId="5D292E2D" w14:textId="451A4DC4" w:rsidR="00665D11" w:rsidRPr="00665D11" w:rsidRDefault="00665D11">
      <w:pPr>
        <w:pStyle w:val="FootnoteText"/>
        <w:rPr>
          <w:lang w:val="en-GB"/>
        </w:rPr>
      </w:pPr>
      <w:r>
        <w:rPr>
          <w:rStyle w:val="FootnoteReference"/>
        </w:rPr>
        <w:footnoteRef/>
      </w:r>
      <w:r>
        <w:t xml:space="preserve"> </w:t>
      </w:r>
      <w:r>
        <w:rPr>
          <w:lang w:val="en-GB"/>
        </w:rPr>
        <w:t>Knitter 2016: 147-153.</w:t>
      </w:r>
    </w:p>
  </w:footnote>
  <w:footnote w:id="23">
    <w:p w14:paraId="19818156" w14:textId="747C1308" w:rsidR="00FF7566" w:rsidRPr="00FF7566" w:rsidRDefault="00FF7566">
      <w:pPr>
        <w:pStyle w:val="FootnoteText"/>
        <w:rPr>
          <w:lang w:val="en-GB"/>
        </w:rPr>
      </w:pPr>
      <w:r>
        <w:rPr>
          <w:rStyle w:val="FootnoteReference"/>
        </w:rPr>
        <w:footnoteRef/>
      </w:r>
      <w:r>
        <w:t xml:space="preserve"> </w:t>
      </w:r>
      <w:r>
        <w:rPr>
          <w:lang w:val="en-GB"/>
        </w:rPr>
        <w:t>Knitter 2016</w:t>
      </w:r>
      <w:r w:rsidR="0047355B">
        <w:rPr>
          <w:lang w:val="en-GB"/>
        </w:rPr>
        <w:t>.</w:t>
      </w:r>
    </w:p>
  </w:footnote>
  <w:footnote w:id="24">
    <w:p w14:paraId="73248156" w14:textId="37354331" w:rsidR="00FC7DA2" w:rsidRPr="00FC7DA2" w:rsidRDefault="00FC7DA2">
      <w:pPr>
        <w:pStyle w:val="FootnoteText"/>
        <w:rPr>
          <w:lang w:val="en-GB"/>
        </w:rPr>
      </w:pPr>
      <w:r>
        <w:rPr>
          <w:rStyle w:val="FootnoteReference"/>
        </w:rPr>
        <w:footnoteRef/>
      </w:r>
      <w:r>
        <w:t xml:space="preserve"> </w:t>
      </w:r>
      <w:r>
        <w:rPr>
          <w:lang w:val="en-GB"/>
        </w:rPr>
        <w:t>Knitter 2016: 148-149.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B35"/>
    <w:multiLevelType w:val="hybridMultilevel"/>
    <w:tmpl w:val="DEFAB6E6"/>
    <w:lvl w:ilvl="0" w:tplc="4A3EBD5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8927EA"/>
    <w:multiLevelType w:val="hybridMultilevel"/>
    <w:tmpl w:val="9662CF8A"/>
    <w:lvl w:ilvl="0" w:tplc="3466889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471"/>
    <w:rsid w:val="00000B23"/>
    <w:rsid w:val="0000316A"/>
    <w:rsid w:val="000100F1"/>
    <w:rsid w:val="00013CDC"/>
    <w:rsid w:val="00015F5A"/>
    <w:rsid w:val="0002121C"/>
    <w:rsid w:val="000219FF"/>
    <w:rsid w:val="00025981"/>
    <w:rsid w:val="000322E0"/>
    <w:rsid w:val="00034678"/>
    <w:rsid w:val="0004168F"/>
    <w:rsid w:val="00045AC1"/>
    <w:rsid w:val="000467D8"/>
    <w:rsid w:val="0004764B"/>
    <w:rsid w:val="0006214C"/>
    <w:rsid w:val="0006303F"/>
    <w:rsid w:val="00077A96"/>
    <w:rsid w:val="000858F5"/>
    <w:rsid w:val="00091573"/>
    <w:rsid w:val="000A0FBD"/>
    <w:rsid w:val="000B269C"/>
    <w:rsid w:val="000B3404"/>
    <w:rsid w:val="000B6400"/>
    <w:rsid w:val="000C6161"/>
    <w:rsid w:val="000E08B1"/>
    <w:rsid w:val="000F77A2"/>
    <w:rsid w:val="00100B75"/>
    <w:rsid w:val="0010580F"/>
    <w:rsid w:val="00110552"/>
    <w:rsid w:val="00113622"/>
    <w:rsid w:val="00155EC7"/>
    <w:rsid w:val="00167271"/>
    <w:rsid w:val="001757DD"/>
    <w:rsid w:val="001B56E7"/>
    <w:rsid w:val="001D0D86"/>
    <w:rsid w:val="001E130A"/>
    <w:rsid w:val="001E13B3"/>
    <w:rsid w:val="001E3D52"/>
    <w:rsid w:val="001F1FF2"/>
    <w:rsid w:val="002051F2"/>
    <w:rsid w:val="00210686"/>
    <w:rsid w:val="00217BB8"/>
    <w:rsid w:val="0023060B"/>
    <w:rsid w:val="00233466"/>
    <w:rsid w:val="002411D2"/>
    <w:rsid w:val="00245234"/>
    <w:rsid w:val="00265154"/>
    <w:rsid w:val="00280F27"/>
    <w:rsid w:val="00281D1E"/>
    <w:rsid w:val="00296C93"/>
    <w:rsid w:val="002A2CBF"/>
    <w:rsid w:val="002B1E62"/>
    <w:rsid w:val="002B35A2"/>
    <w:rsid w:val="002C0CF8"/>
    <w:rsid w:val="002E567E"/>
    <w:rsid w:val="003274E4"/>
    <w:rsid w:val="0035520F"/>
    <w:rsid w:val="0036553C"/>
    <w:rsid w:val="0036645E"/>
    <w:rsid w:val="0037331B"/>
    <w:rsid w:val="0037434C"/>
    <w:rsid w:val="00386BB8"/>
    <w:rsid w:val="00391E2B"/>
    <w:rsid w:val="003C77EB"/>
    <w:rsid w:val="003D0834"/>
    <w:rsid w:val="003D5A59"/>
    <w:rsid w:val="003D69D8"/>
    <w:rsid w:val="003F5C00"/>
    <w:rsid w:val="00403877"/>
    <w:rsid w:val="00417600"/>
    <w:rsid w:val="004204B3"/>
    <w:rsid w:val="004337E9"/>
    <w:rsid w:val="00437DC3"/>
    <w:rsid w:val="00445A1C"/>
    <w:rsid w:val="004529EF"/>
    <w:rsid w:val="0047355B"/>
    <w:rsid w:val="004872D2"/>
    <w:rsid w:val="004B3AE3"/>
    <w:rsid w:val="004B5E5C"/>
    <w:rsid w:val="004C00CD"/>
    <w:rsid w:val="004C0A1E"/>
    <w:rsid w:val="004D5E63"/>
    <w:rsid w:val="004E7314"/>
    <w:rsid w:val="004F43A1"/>
    <w:rsid w:val="00506D4D"/>
    <w:rsid w:val="00524971"/>
    <w:rsid w:val="00541119"/>
    <w:rsid w:val="005623B9"/>
    <w:rsid w:val="0057189D"/>
    <w:rsid w:val="00572B27"/>
    <w:rsid w:val="005742AF"/>
    <w:rsid w:val="0057592F"/>
    <w:rsid w:val="005A145C"/>
    <w:rsid w:val="005B7CCE"/>
    <w:rsid w:val="005D2BCD"/>
    <w:rsid w:val="005E1D2D"/>
    <w:rsid w:val="005E1D83"/>
    <w:rsid w:val="005E6BE2"/>
    <w:rsid w:val="005F0607"/>
    <w:rsid w:val="005F3C58"/>
    <w:rsid w:val="00615249"/>
    <w:rsid w:val="00622B8A"/>
    <w:rsid w:val="00631961"/>
    <w:rsid w:val="00643245"/>
    <w:rsid w:val="006569C1"/>
    <w:rsid w:val="00665D11"/>
    <w:rsid w:val="00674249"/>
    <w:rsid w:val="00683DCB"/>
    <w:rsid w:val="00684753"/>
    <w:rsid w:val="00687127"/>
    <w:rsid w:val="00691F9F"/>
    <w:rsid w:val="00692C23"/>
    <w:rsid w:val="00696374"/>
    <w:rsid w:val="006A34E3"/>
    <w:rsid w:val="006B4D94"/>
    <w:rsid w:val="006D36B3"/>
    <w:rsid w:val="006D52BC"/>
    <w:rsid w:val="006F6F14"/>
    <w:rsid w:val="00706DDA"/>
    <w:rsid w:val="007207C5"/>
    <w:rsid w:val="00730279"/>
    <w:rsid w:val="007337A3"/>
    <w:rsid w:val="0073573E"/>
    <w:rsid w:val="00736E39"/>
    <w:rsid w:val="00742AF9"/>
    <w:rsid w:val="00762237"/>
    <w:rsid w:val="0078443E"/>
    <w:rsid w:val="00797881"/>
    <w:rsid w:val="007B4BEF"/>
    <w:rsid w:val="007D29CD"/>
    <w:rsid w:val="007D365B"/>
    <w:rsid w:val="007E16C9"/>
    <w:rsid w:val="007E20C7"/>
    <w:rsid w:val="007E60C4"/>
    <w:rsid w:val="007F648D"/>
    <w:rsid w:val="00807C7B"/>
    <w:rsid w:val="00821DCB"/>
    <w:rsid w:val="00823817"/>
    <w:rsid w:val="00844218"/>
    <w:rsid w:val="00862EF7"/>
    <w:rsid w:val="008A2921"/>
    <w:rsid w:val="008B091E"/>
    <w:rsid w:val="008B20DD"/>
    <w:rsid w:val="008B6601"/>
    <w:rsid w:val="008C2481"/>
    <w:rsid w:val="008C3AC6"/>
    <w:rsid w:val="008D3BD0"/>
    <w:rsid w:val="00902AE4"/>
    <w:rsid w:val="0091451C"/>
    <w:rsid w:val="00917DF9"/>
    <w:rsid w:val="009236C2"/>
    <w:rsid w:val="00923E48"/>
    <w:rsid w:val="00943C51"/>
    <w:rsid w:val="00944E2E"/>
    <w:rsid w:val="00947C38"/>
    <w:rsid w:val="00953226"/>
    <w:rsid w:val="009670D5"/>
    <w:rsid w:val="00983282"/>
    <w:rsid w:val="00997977"/>
    <w:rsid w:val="009A4E17"/>
    <w:rsid w:val="009A7319"/>
    <w:rsid w:val="009C1FFA"/>
    <w:rsid w:val="009C4506"/>
    <w:rsid w:val="009D0C9B"/>
    <w:rsid w:val="009D2E23"/>
    <w:rsid w:val="009D35DF"/>
    <w:rsid w:val="009D37A8"/>
    <w:rsid w:val="009D7350"/>
    <w:rsid w:val="009E1185"/>
    <w:rsid w:val="009E4F12"/>
    <w:rsid w:val="009F126E"/>
    <w:rsid w:val="009F2425"/>
    <w:rsid w:val="009F769F"/>
    <w:rsid w:val="00A13811"/>
    <w:rsid w:val="00A31252"/>
    <w:rsid w:val="00A31D26"/>
    <w:rsid w:val="00A327B6"/>
    <w:rsid w:val="00A4016B"/>
    <w:rsid w:val="00A51471"/>
    <w:rsid w:val="00A61B73"/>
    <w:rsid w:val="00AC3762"/>
    <w:rsid w:val="00AD1F63"/>
    <w:rsid w:val="00AD6AEE"/>
    <w:rsid w:val="00AF2D44"/>
    <w:rsid w:val="00AF5EF4"/>
    <w:rsid w:val="00B034FC"/>
    <w:rsid w:val="00B06A14"/>
    <w:rsid w:val="00B123F8"/>
    <w:rsid w:val="00B17F9F"/>
    <w:rsid w:val="00B20040"/>
    <w:rsid w:val="00B27D14"/>
    <w:rsid w:val="00B3419D"/>
    <w:rsid w:val="00B45570"/>
    <w:rsid w:val="00B671C4"/>
    <w:rsid w:val="00B73330"/>
    <w:rsid w:val="00B758CA"/>
    <w:rsid w:val="00B818C0"/>
    <w:rsid w:val="00B820A6"/>
    <w:rsid w:val="00B84311"/>
    <w:rsid w:val="00BA4CB4"/>
    <w:rsid w:val="00BC6720"/>
    <w:rsid w:val="00BF0EE8"/>
    <w:rsid w:val="00BF3516"/>
    <w:rsid w:val="00C130B7"/>
    <w:rsid w:val="00C368D0"/>
    <w:rsid w:val="00C37841"/>
    <w:rsid w:val="00C74C0C"/>
    <w:rsid w:val="00C763E7"/>
    <w:rsid w:val="00C85977"/>
    <w:rsid w:val="00C87451"/>
    <w:rsid w:val="00CA330D"/>
    <w:rsid w:val="00CB20CB"/>
    <w:rsid w:val="00CB64EB"/>
    <w:rsid w:val="00CE5100"/>
    <w:rsid w:val="00D10734"/>
    <w:rsid w:val="00D15AC8"/>
    <w:rsid w:val="00D20193"/>
    <w:rsid w:val="00D27313"/>
    <w:rsid w:val="00D3465B"/>
    <w:rsid w:val="00D468E6"/>
    <w:rsid w:val="00D72FC2"/>
    <w:rsid w:val="00DB33F9"/>
    <w:rsid w:val="00DE19C5"/>
    <w:rsid w:val="00DE7A99"/>
    <w:rsid w:val="00E022ED"/>
    <w:rsid w:val="00E45E3D"/>
    <w:rsid w:val="00E47692"/>
    <w:rsid w:val="00E51FE8"/>
    <w:rsid w:val="00E63817"/>
    <w:rsid w:val="00E70707"/>
    <w:rsid w:val="00E8264E"/>
    <w:rsid w:val="00E953A4"/>
    <w:rsid w:val="00EB245F"/>
    <w:rsid w:val="00EC3FE1"/>
    <w:rsid w:val="00EC7612"/>
    <w:rsid w:val="00ED414F"/>
    <w:rsid w:val="00EE651D"/>
    <w:rsid w:val="00EE7BA2"/>
    <w:rsid w:val="00EF2341"/>
    <w:rsid w:val="00EF3401"/>
    <w:rsid w:val="00F018AC"/>
    <w:rsid w:val="00F01D39"/>
    <w:rsid w:val="00F254FA"/>
    <w:rsid w:val="00F27D41"/>
    <w:rsid w:val="00F658D5"/>
    <w:rsid w:val="00F717A0"/>
    <w:rsid w:val="00FC0640"/>
    <w:rsid w:val="00FC343E"/>
    <w:rsid w:val="00FC73BF"/>
    <w:rsid w:val="00FC7DA2"/>
    <w:rsid w:val="00FE0602"/>
    <w:rsid w:val="00FF5F56"/>
    <w:rsid w:val="00FF6CC0"/>
    <w:rsid w:val="00FF7566"/>
    <w:rsid w:val="00FF7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1848A"/>
  <w15:chartTrackingRefBased/>
  <w15:docId w15:val="{92C6F49C-6913-4DA2-8F0A-1BB65C9E7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56E7"/>
    <w:pPr>
      <w:spacing w:line="256" w:lineRule="auto"/>
    </w:pPr>
    <w:rPr>
      <w:lang w:val="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5981"/>
    <w:pPr>
      <w:ind w:left="720"/>
      <w:contextualSpacing/>
    </w:pPr>
  </w:style>
  <w:style w:type="paragraph" w:styleId="FootnoteText">
    <w:name w:val="footnote text"/>
    <w:basedOn w:val="Normal"/>
    <w:link w:val="FootnoteTextChar"/>
    <w:uiPriority w:val="99"/>
    <w:semiHidden/>
    <w:unhideWhenUsed/>
    <w:rsid w:val="00E707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70707"/>
    <w:rPr>
      <w:sz w:val="20"/>
      <w:szCs w:val="20"/>
      <w:lang w:val="sv-SE"/>
    </w:rPr>
  </w:style>
  <w:style w:type="character" w:styleId="FootnoteReference">
    <w:name w:val="footnote reference"/>
    <w:basedOn w:val="DefaultParagraphFont"/>
    <w:uiPriority w:val="99"/>
    <w:semiHidden/>
    <w:unhideWhenUsed/>
    <w:rsid w:val="00E70707"/>
    <w:rPr>
      <w:vertAlign w:val="superscript"/>
    </w:rPr>
  </w:style>
  <w:style w:type="character" w:styleId="Hyperlink">
    <w:name w:val="Hyperlink"/>
    <w:basedOn w:val="DefaultParagraphFont"/>
    <w:uiPriority w:val="99"/>
    <w:unhideWhenUsed/>
    <w:rsid w:val="00572B27"/>
    <w:rPr>
      <w:color w:val="0563C1" w:themeColor="hyperlink"/>
      <w:u w:val="single"/>
    </w:rPr>
  </w:style>
  <w:style w:type="character" w:styleId="UnresolvedMention">
    <w:name w:val="Unresolved Mention"/>
    <w:basedOn w:val="DefaultParagraphFont"/>
    <w:uiPriority w:val="99"/>
    <w:semiHidden/>
    <w:unhideWhenUsed/>
    <w:rsid w:val="00572B2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30561">
      <w:bodyDiv w:val="1"/>
      <w:marLeft w:val="0"/>
      <w:marRight w:val="0"/>
      <w:marTop w:val="0"/>
      <w:marBottom w:val="0"/>
      <w:divBdr>
        <w:top w:val="none" w:sz="0" w:space="0" w:color="auto"/>
        <w:left w:val="none" w:sz="0" w:space="0" w:color="auto"/>
        <w:bottom w:val="none" w:sz="0" w:space="0" w:color="auto"/>
        <w:right w:val="none" w:sz="0" w:space="0" w:color="auto"/>
      </w:divBdr>
    </w:div>
    <w:div w:id="182285184">
      <w:bodyDiv w:val="1"/>
      <w:marLeft w:val="0"/>
      <w:marRight w:val="0"/>
      <w:marTop w:val="0"/>
      <w:marBottom w:val="0"/>
      <w:divBdr>
        <w:top w:val="none" w:sz="0" w:space="0" w:color="auto"/>
        <w:left w:val="none" w:sz="0" w:space="0" w:color="auto"/>
        <w:bottom w:val="none" w:sz="0" w:space="0" w:color="auto"/>
        <w:right w:val="none" w:sz="0" w:space="0" w:color="auto"/>
      </w:divBdr>
    </w:div>
    <w:div w:id="328677052">
      <w:bodyDiv w:val="1"/>
      <w:marLeft w:val="0"/>
      <w:marRight w:val="0"/>
      <w:marTop w:val="0"/>
      <w:marBottom w:val="0"/>
      <w:divBdr>
        <w:top w:val="none" w:sz="0" w:space="0" w:color="auto"/>
        <w:left w:val="none" w:sz="0" w:space="0" w:color="auto"/>
        <w:bottom w:val="none" w:sz="0" w:space="0" w:color="auto"/>
        <w:right w:val="none" w:sz="0" w:space="0" w:color="auto"/>
      </w:divBdr>
    </w:div>
    <w:div w:id="979194773">
      <w:bodyDiv w:val="1"/>
      <w:marLeft w:val="0"/>
      <w:marRight w:val="0"/>
      <w:marTop w:val="0"/>
      <w:marBottom w:val="0"/>
      <w:divBdr>
        <w:top w:val="none" w:sz="0" w:space="0" w:color="auto"/>
        <w:left w:val="none" w:sz="0" w:space="0" w:color="auto"/>
        <w:bottom w:val="none" w:sz="0" w:space="0" w:color="auto"/>
        <w:right w:val="none" w:sz="0" w:space="0" w:color="auto"/>
      </w:divBdr>
    </w:div>
    <w:div w:id="1530025404">
      <w:bodyDiv w:val="1"/>
      <w:marLeft w:val="0"/>
      <w:marRight w:val="0"/>
      <w:marTop w:val="0"/>
      <w:marBottom w:val="0"/>
      <w:divBdr>
        <w:top w:val="none" w:sz="0" w:space="0" w:color="auto"/>
        <w:left w:val="none" w:sz="0" w:space="0" w:color="auto"/>
        <w:bottom w:val="none" w:sz="0" w:space="0" w:color="auto"/>
        <w:right w:val="none" w:sz="0" w:space="0" w:color="auto"/>
      </w:divBdr>
      <w:divsChild>
        <w:div w:id="981499868">
          <w:marLeft w:val="0"/>
          <w:marRight w:val="0"/>
          <w:marTop w:val="0"/>
          <w:marBottom w:val="0"/>
          <w:divBdr>
            <w:top w:val="none" w:sz="0" w:space="0" w:color="auto"/>
            <w:left w:val="none" w:sz="0" w:space="0" w:color="auto"/>
            <w:bottom w:val="none" w:sz="0" w:space="0" w:color="auto"/>
            <w:right w:val="none" w:sz="0" w:space="0" w:color="auto"/>
          </w:divBdr>
        </w:div>
      </w:divsChild>
    </w:div>
    <w:div w:id="1559979216">
      <w:bodyDiv w:val="1"/>
      <w:marLeft w:val="0"/>
      <w:marRight w:val="0"/>
      <w:marTop w:val="0"/>
      <w:marBottom w:val="0"/>
      <w:divBdr>
        <w:top w:val="none" w:sz="0" w:space="0" w:color="auto"/>
        <w:left w:val="none" w:sz="0" w:space="0" w:color="auto"/>
        <w:bottom w:val="none" w:sz="0" w:space="0" w:color="auto"/>
        <w:right w:val="none" w:sz="0" w:space="0" w:color="auto"/>
      </w:divBdr>
    </w:div>
    <w:div w:id="1585995861">
      <w:bodyDiv w:val="1"/>
      <w:marLeft w:val="0"/>
      <w:marRight w:val="0"/>
      <w:marTop w:val="0"/>
      <w:marBottom w:val="0"/>
      <w:divBdr>
        <w:top w:val="none" w:sz="0" w:space="0" w:color="auto"/>
        <w:left w:val="none" w:sz="0" w:space="0" w:color="auto"/>
        <w:bottom w:val="none" w:sz="0" w:space="0" w:color="auto"/>
        <w:right w:val="none" w:sz="0" w:space="0" w:color="auto"/>
      </w:divBdr>
    </w:div>
    <w:div w:id="1626888934">
      <w:bodyDiv w:val="1"/>
      <w:marLeft w:val="0"/>
      <w:marRight w:val="0"/>
      <w:marTop w:val="0"/>
      <w:marBottom w:val="0"/>
      <w:divBdr>
        <w:top w:val="none" w:sz="0" w:space="0" w:color="auto"/>
        <w:left w:val="none" w:sz="0" w:space="0" w:color="auto"/>
        <w:bottom w:val="none" w:sz="0" w:space="0" w:color="auto"/>
        <w:right w:val="none" w:sz="0" w:space="0" w:color="auto"/>
      </w:divBdr>
    </w:div>
    <w:div w:id="1944142339">
      <w:bodyDiv w:val="1"/>
      <w:marLeft w:val="0"/>
      <w:marRight w:val="0"/>
      <w:marTop w:val="0"/>
      <w:marBottom w:val="0"/>
      <w:divBdr>
        <w:top w:val="none" w:sz="0" w:space="0" w:color="auto"/>
        <w:left w:val="none" w:sz="0" w:space="0" w:color="auto"/>
        <w:bottom w:val="none" w:sz="0" w:space="0" w:color="auto"/>
        <w:right w:val="none" w:sz="0" w:space="0" w:color="auto"/>
      </w:divBdr>
    </w:div>
    <w:div w:id="213223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rstudies.org/journal/issue05/%E2%80%9Craimon-panikkar-john-hick-and-a-pluralist-theology-of-religions%E2%80%9D-by-madhuri-m-yadlapat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B8216-1784-482B-B2E1-F223F4FCD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1917</TotalTime>
  <Pages>7</Pages>
  <Words>2573</Words>
  <Characters>14671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 Larsson</dc:creator>
  <cp:keywords/>
  <dc:description/>
  <cp:lastModifiedBy>Gustav Larsson</cp:lastModifiedBy>
  <cp:revision>197</cp:revision>
  <dcterms:created xsi:type="dcterms:W3CDTF">2018-01-12T12:58:00Z</dcterms:created>
  <dcterms:modified xsi:type="dcterms:W3CDTF">2018-01-19T14:36:00Z</dcterms:modified>
</cp:coreProperties>
</file>