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A30FE" w14:textId="41D3C33D" w:rsidR="00B502AD" w:rsidRPr="00726007" w:rsidRDefault="00B502AD" w:rsidP="00B502AD">
      <w:pPr>
        <w:jc w:val="center"/>
        <w:rPr>
          <w:rFonts w:ascii="Arial" w:hAnsi="Arial" w:cs="Arial"/>
          <w:b/>
          <w:bCs/>
          <w:sz w:val="44"/>
          <w:szCs w:val="44"/>
        </w:rPr>
      </w:pPr>
      <w:r w:rsidRPr="00726007">
        <w:rPr>
          <w:rFonts w:ascii="Arial" w:hAnsi="Arial" w:cs="Arial"/>
          <w:b/>
          <w:bCs/>
          <w:sz w:val="44"/>
          <w:szCs w:val="44"/>
        </w:rPr>
        <w:t>(BMHP5019_BIRM) Introduction to Independent Research Skills</w:t>
      </w:r>
    </w:p>
    <w:p w14:paraId="0206656E" w14:textId="77777777" w:rsidR="00B502AD" w:rsidRPr="00726007" w:rsidRDefault="00B502AD" w:rsidP="00B502AD">
      <w:pPr>
        <w:jc w:val="center"/>
        <w:rPr>
          <w:rFonts w:ascii="Arial" w:hAnsi="Arial" w:cs="Arial"/>
          <w:b/>
          <w:bCs/>
          <w:sz w:val="44"/>
          <w:szCs w:val="44"/>
        </w:rPr>
      </w:pPr>
      <w:r w:rsidRPr="00726007">
        <w:rPr>
          <w:rFonts w:ascii="Arial" w:hAnsi="Arial" w:cs="Arial"/>
          <w:b/>
          <w:bCs/>
          <w:sz w:val="44"/>
          <w:szCs w:val="44"/>
        </w:rPr>
        <w:t>Student Number: 2328226</w:t>
      </w:r>
    </w:p>
    <w:p w14:paraId="4A6DE8AE" w14:textId="77777777" w:rsidR="00B502AD" w:rsidRPr="00726007" w:rsidRDefault="00B502AD" w:rsidP="00B502AD">
      <w:pPr>
        <w:jc w:val="center"/>
        <w:rPr>
          <w:rFonts w:ascii="Arial" w:hAnsi="Arial" w:cs="Arial"/>
          <w:b/>
          <w:bCs/>
          <w:sz w:val="44"/>
          <w:szCs w:val="44"/>
        </w:rPr>
      </w:pPr>
      <w:r w:rsidRPr="00726007">
        <w:rPr>
          <w:rFonts w:ascii="Arial" w:hAnsi="Arial" w:cs="Arial"/>
          <w:b/>
          <w:bCs/>
          <w:sz w:val="44"/>
          <w:szCs w:val="44"/>
        </w:rPr>
        <w:t>Student Name: Cherelle Moran</w:t>
      </w:r>
    </w:p>
    <w:p w14:paraId="75842C22" w14:textId="77777777" w:rsidR="00B502AD" w:rsidRPr="00726007" w:rsidRDefault="00B502AD" w:rsidP="00B502AD">
      <w:pPr>
        <w:jc w:val="center"/>
        <w:rPr>
          <w:rFonts w:ascii="Arial" w:hAnsi="Arial" w:cs="Arial"/>
          <w:b/>
          <w:bCs/>
          <w:sz w:val="44"/>
          <w:szCs w:val="44"/>
        </w:rPr>
      </w:pPr>
      <w:r w:rsidRPr="00726007">
        <w:rPr>
          <w:rFonts w:ascii="Arial" w:hAnsi="Arial" w:cs="Arial"/>
          <w:b/>
          <w:bCs/>
          <w:sz w:val="44"/>
          <w:szCs w:val="44"/>
        </w:rPr>
        <w:t>Tutor Details: Philip Jones</w:t>
      </w:r>
    </w:p>
    <w:p w14:paraId="6A9E0BC9" w14:textId="17302912" w:rsidR="00B502AD" w:rsidRPr="00726007" w:rsidRDefault="00B502AD" w:rsidP="00B502AD">
      <w:pPr>
        <w:jc w:val="center"/>
        <w:rPr>
          <w:rFonts w:ascii="Arial" w:hAnsi="Arial" w:cs="Arial"/>
          <w:b/>
          <w:bCs/>
          <w:sz w:val="44"/>
          <w:szCs w:val="44"/>
        </w:rPr>
      </w:pPr>
      <w:r w:rsidRPr="00726007">
        <w:rPr>
          <w:rFonts w:ascii="Arial" w:hAnsi="Arial" w:cs="Arial"/>
          <w:b/>
          <w:bCs/>
          <w:sz w:val="44"/>
          <w:szCs w:val="44"/>
        </w:rPr>
        <w:t>Submission Date: 15</w:t>
      </w:r>
      <w:r w:rsidRPr="00726007">
        <w:rPr>
          <w:rFonts w:ascii="Arial" w:hAnsi="Arial" w:cs="Arial"/>
          <w:b/>
          <w:bCs/>
          <w:sz w:val="44"/>
          <w:szCs w:val="44"/>
          <w:vertAlign w:val="superscript"/>
        </w:rPr>
        <w:t>th</w:t>
      </w:r>
      <w:r w:rsidRPr="00726007">
        <w:rPr>
          <w:rFonts w:ascii="Arial" w:hAnsi="Arial" w:cs="Arial"/>
          <w:b/>
          <w:bCs/>
          <w:sz w:val="44"/>
          <w:szCs w:val="44"/>
        </w:rPr>
        <w:t xml:space="preserve"> February 2026</w:t>
      </w:r>
    </w:p>
    <w:p w14:paraId="3AC51DFB" w14:textId="77777777" w:rsidR="00B502AD" w:rsidRPr="00726007" w:rsidRDefault="00B502AD" w:rsidP="00B502AD">
      <w:pPr>
        <w:jc w:val="center"/>
        <w:rPr>
          <w:rFonts w:ascii="Arial" w:hAnsi="Arial" w:cs="Arial"/>
          <w:b/>
          <w:bCs/>
          <w:sz w:val="44"/>
          <w:szCs w:val="44"/>
        </w:rPr>
      </w:pPr>
    </w:p>
    <w:p w14:paraId="471A44C9" w14:textId="77777777" w:rsidR="00B502AD" w:rsidRPr="00726007" w:rsidRDefault="00B502AD" w:rsidP="00B502AD">
      <w:pPr>
        <w:jc w:val="center"/>
        <w:rPr>
          <w:rFonts w:ascii="Arial" w:hAnsi="Arial" w:cs="Arial"/>
          <w:b/>
          <w:bCs/>
          <w:sz w:val="44"/>
          <w:szCs w:val="44"/>
        </w:rPr>
      </w:pPr>
    </w:p>
    <w:p w14:paraId="4CE09771" w14:textId="77777777" w:rsidR="00B502AD" w:rsidRDefault="00B502AD" w:rsidP="00B502AD">
      <w:pPr>
        <w:jc w:val="center"/>
        <w:rPr>
          <w:rFonts w:ascii="Arial" w:hAnsi="Arial" w:cs="Arial"/>
          <w:b/>
          <w:bCs/>
          <w:sz w:val="22"/>
          <w:szCs w:val="22"/>
        </w:rPr>
      </w:pPr>
    </w:p>
    <w:p w14:paraId="346E3FEB" w14:textId="77777777" w:rsidR="00B502AD" w:rsidRDefault="00B502AD" w:rsidP="00B502AD">
      <w:pPr>
        <w:jc w:val="center"/>
        <w:rPr>
          <w:rFonts w:ascii="Arial" w:hAnsi="Arial" w:cs="Arial"/>
          <w:b/>
          <w:bCs/>
          <w:sz w:val="22"/>
          <w:szCs w:val="22"/>
        </w:rPr>
      </w:pPr>
    </w:p>
    <w:p w14:paraId="2A1E7B97" w14:textId="77777777" w:rsidR="00B502AD" w:rsidRDefault="00B502AD" w:rsidP="00B502AD">
      <w:pPr>
        <w:jc w:val="center"/>
        <w:rPr>
          <w:rFonts w:ascii="Arial" w:hAnsi="Arial" w:cs="Arial"/>
          <w:b/>
          <w:bCs/>
          <w:sz w:val="22"/>
          <w:szCs w:val="22"/>
        </w:rPr>
      </w:pPr>
    </w:p>
    <w:p w14:paraId="0FB40811" w14:textId="77777777" w:rsidR="00B502AD" w:rsidRDefault="00B502AD" w:rsidP="00B502AD">
      <w:pPr>
        <w:jc w:val="center"/>
        <w:rPr>
          <w:rFonts w:ascii="Arial" w:hAnsi="Arial" w:cs="Arial"/>
          <w:b/>
          <w:bCs/>
          <w:sz w:val="22"/>
          <w:szCs w:val="22"/>
        </w:rPr>
      </w:pPr>
    </w:p>
    <w:p w14:paraId="6C2BE23B" w14:textId="77777777" w:rsidR="00B502AD" w:rsidRDefault="00B502AD" w:rsidP="00B502AD">
      <w:pPr>
        <w:jc w:val="center"/>
        <w:rPr>
          <w:rFonts w:ascii="Arial" w:hAnsi="Arial" w:cs="Arial"/>
          <w:b/>
          <w:bCs/>
          <w:sz w:val="22"/>
          <w:szCs w:val="22"/>
        </w:rPr>
      </w:pPr>
    </w:p>
    <w:p w14:paraId="1F5BADD9" w14:textId="77777777" w:rsidR="00B502AD" w:rsidRDefault="00B502AD" w:rsidP="00B502AD">
      <w:pPr>
        <w:jc w:val="center"/>
        <w:rPr>
          <w:rFonts w:ascii="Arial" w:hAnsi="Arial" w:cs="Arial"/>
          <w:b/>
          <w:bCs/>
          <w:sz w:val="22"/>
          <w:szCs w:val="22"/>
        </w:rPr>
      </w:pPr>
    </w:p>
    <w:p w14:paraId="1358A08D" w14:textId="77777777" w:rsidR="00B502AD" w:rsidRDefault="00B502AD" w:rsidP="00B502AD">
      <w:pPr>
        <w:jc w:val="center"/>
        <w:rPr>
          <w:rFonts w:ascii="Arial" w:hAnsi="Arial" w:cs="Arial"/>
          <w:b/>
          <w:bCs/>
          <w:sz w:val="22"/>
          <w:szCs w:val="22"/>
        </w:rPr>
      </w:pPr>
    </w:p>
    <w:p w14:paraId="7E9BBAC9" w14:textId="77777777" w:rsidR="00B502AD" w:rsidRDefault="00B502AD" w:rsidP="00B502AD">
      <w:pPr>
        <w:jc w:val="center"/>
        <w:rPr>
          <w:rFonts w:ascii="Arial" w:hAnsi="Arial" w:cs="Arial"/>
          <w:b/>
          <w:bCs/>
          <w:sz w:val="22"/>
          <w:szCs w:val="22"/>
        </w:rPr>
      </w:pPr>
    </w:p>
    <w:p w14:paraId="06191315" w14:textId="77777777" w:rsidR="00B502AD" w:rsidRDefault="00B502AD" w:rsidP="00B502AD">
      <w:pPr>
        <w:jc w:val="center"/>
        <w:rPr>
          <w:rFonts w:ascii="Arial" w:hAnsi="Arial" w:cs="Arial"/>
          <w:b/>
          <w:bCs/>
          <w:sz w:val="22"/>
          <w:szCs w:val="22"/>
        </w:rPr>
      </w:pPr>
    </w:p>
    <w:p w14:paraId="4401BA82" w14:textId="77777777" w:rsidR="00B502AD" w:rsidRDefault="00B502AD" w:rsidP="00B502AD">
      <w:pPr>
        <w:jc w:val="center"/>
        <w:rPr>
          <w:rFonts w:ascii="Arial" w:hAnsi="Arial" w:cs="Arial"/>
          <w:b/>
          <w:bCs/>
          <w:sz w:val="22"/>
          <w:szCs w:val="22"/>
        </w:rPr>
      </w:pPr>
    </w:p>
    <w:p w14:paraId="315348CB" w14:textId="77777777" w:rsidR="00B502AD" w:rsidRDefault="00B502AD" w:rsidP="00B502AD">
      <w:pPr>
        <w:jc w:val="center"/>
        <w:rPr>
          <w:rFonts w:ascii="Arial" w:hAnsi="Arial" w:cs="Arial"/>
          <w:b/>
          <w:bCs/>
          <w:sz w:val="22"/>
          <w:szCs w:val="22"/>
        </w:rPr>
      </w:pPr>
    </w:p>
    <w:p w14:paraId="51E4A4D9" w14:textId="77777777" w:rsidR="00B502AD" w:rsidRDefault="00B502AD" w:rsidP="00B502AD">
      <w:pPr>
        <w:jc w:val="center"/>
        <w:rPr>
          <w:rFonts w:ascii="Arial" w:hAnsi="Arial" w:cs="Arial"/>
          <w:b/>
          <w:bCs/>
          <w:sz w:val="22"/>
          <w:szCs w:val="22"/>
        </w:rPr>
      </w:pPr>
    </w:p>
    <w:p w14:paraId="2DF1CDDA" w14:textId="77777777" w:rsidR="00B502AD" w:rsidRDefault="00B502AD" w:rsidP="00B502AD">
      <w:pPr>
        <w:jc w:val="center"/>
        <w:rPr>
          <w:rFonts w:ascii="Arial" w:hAnsi="Arial" w:cs="Arial"/>
          <w:b/>
          <w:bCs/>
          <w:sz w:val="22"/>
          <w:szCs w:val="22"/>
        </w:rPr>
      </w:pPr>
    </w:p>
    <w:p w14:paraId="473D88CB" w14:textId="77777777" w:rsidR="00B502AD" w:rsidRDefault="00B502AD" w:rsidP="00B502AD">
      <w:pPr>
        <w:jc w:val="center"/>
        <w:rPr>
          <w:rFonts w:ascii="Arial" w:hAnsi="Arial" w:cs="Arial"/>
          <w:b/>
          <w:bCs/>
          <w:sz w:val="22"/>
          <w:szCs w:val="22"/>
        </w:rPr>
      </w:pPr>
    </w:p>
    <w:p w14:paraId="3C15F68D" w14:textId="77777777" w:rsidR="00B502AD" w:rsidRDefault="00B502AD" w:rsidP="00B502AD">
      <w:pPr>
        <w:jc w:val="center"/>
        <w:rPr>
          <w:rFonts w:ascii="Arial" w:hAnsi="Arial" w:cs="Arial"/>
          <w:b/>
          <w:bCs/>
          <w:sz w:val="22"/>
          <w:szCs w:val="22"/>
        </w:rPr>
      </w:pPr>
    </w:p>
    <w:p w14:paraId="6EA83671" w14:textId="77777777" w:rsidR="00B502AD" w:rsidRDefault="00B502AD" w:rsidP="00B502AD">
      <w:pPr>
        <w:jc w:val="center"/>
        <w:rPr>
          <w:rFonts w:ascii="Arial" w:hAnsi="Arial" w:cs="Arial"/>
          <w:b/>
          <w:bCs/>
          <w:sz w:val="22"/>
          <w:szCs w:val="22"/>
        </w:rPr>
      </w:pPr>
    </w:p>
    <w:p w14:paraId="3E1F594D" w14:textId="77777777" w:rsidR="00B502AD" w:rsidRDefault="00B502AD" w:rsidP="00B502AD">
      <w:pPr>
        <w:jc w:val="center"/>
        <w:rPr>
          <w:rFonts w:ascii="Arial" w:hAnsi="Arial" w:cs="Arial"/>
          <w:b/>
          <w:bCs/>
          <w:sz w:val="22"/>
          <w:szCs w:val="22"/>
        </w:rPr>
      </w:pPr>
    </w:p>
    <w:p w14:paraId="1884EA86" w14:textId="77777777" w:rsidR="00A33FA7" w:rsidRDefault="00A33FA7" w:rsidP="00B502AD">
      <w:pPr>
        <w:rPr>
          <w:rFonts w:ascii="Arial" w:hAnsi="Arial" w:cs="Arial"/>
          <w:b/>
          <w:bCs/>
          <w:sz w:val="22"/>
          <w:szCs w:val="22"/>
        </w:rPr>
      </w:pPr>
    </w:p>
    <w:p w14:paraId="3CDA8ADE" w14:textId="3518EE90" w:rsidR="00B502AD" w:rsidRDefault="00B502AD" w:rsidP="00B502AD">
      <w:pPr>
        <w:rPr>
          <w:rFonts w:ascii="Arial" w:hAnsi="Arial" w:cs="Arial"/>
          <w:b/>
          <w:bCs/>
          <w:sz w:val="22"/>
          <w:szCs w:val="22"/>
          <w:u w:val="single"/>
        </w:rPr>
      </w:pPr>
      <w:r w:rsidRPr="00B502AD">
        <w:rPr>
          <w:rFonts w:ascii="Arial" w:hAnsi="Arial" w:cs="Arial"/>
          <w:b/>
          <w:bCs/>
          <w:sz w:val="22"/>
          <w:szCs w:val="22"/>
          <w:u w:val="single"/>
        </w:rPr>
        <w:lastRenderedPageBreak/>
        <w:t>Research Proposal</w:t>
      </w:r>
    </w:p>
    <w:p w14:paraId="3FB3522E" w14:textId="77777777" w:rsidR="00B502AD" w:rsidRDefault="00B502AD" w:rsidP="00B502AD">
      <w:pPr>
        <w:rPr>
          <w:rFonts w:ascii="Arial" w:hAnsi="Arial" w:cs="Arial"/>
          <w:b/>
          <w:bCs/>
          <w:sz w:val="22"/>
          <w:szCs w:val="22"/>
          <w:u w:val="single"/>
        </w:rPr>
      </w:pPr>
    </w:p>
    <w:p w14:paraId="2F096C23" w14:textId="77777777" w:rsidR="00921635" w:rsidRPr="00921635" w:rsidRDefault="00921635" w:rsidP="00EE0072">
      <w:pPr>
        <w:spacing w:line="360" w:lineRule="auto"/>
        <w:rPr>
          <w:rFonts w:ascii="Arial" w:hAnsi="Arial" w:cs="Arial"/>
          <w:b/>
          <w:bCs/>
          <w:sz w:val="22"/>
          <w:szCs w:val="22"/>
          <w:u w:val="single"/>
        </w:rPr>
      </w:pPr>
      <w:r w:rsidRPr="00921635">
        <w:rPr>
          <w:rFonts w:ascii="Arial" w:hAnsi="Arial" w:cs="Arial"/>
          <w:b/>
          <w:bCs/>
          <w:sz w:val="22"/>
          <w:szCs w:val="22"/>
          <w:u w:val="single"/>
        </w:rPr>
        <w:t>Introduction</w:t>
      </w:r>
    </w:p>
    <w:p w14:paraId="4C370C8A" w14:textId="39E24DA8" w:rsidR="00B502AD" w:rsidRDefault="00AD19AC" w:rsidP="00EE0072">
      <w:pPr>
        <w:spacing w:line="360" w:lineRule="auto"/>
        <w:rPr>
          <w:rFonts w:ascii="Arial" w:hAnsi="Arial" w:cs="Arial"/>
          <w:sz w:val="22"/>
          <w:szCs w:val="22"/>
        </w:rPr>
      </w:pPr>
      <w:r w:rsidRPr="00AD19AC">
        <w:rPr>
          <w:rFonts w:ascii="Arial" w:hAnsi="Arial" w:cs="Arial"/>
          <w:sz w:val="22"/>
          <w:szCs w:val="22"/>
        </w:rPr>
        <w:t xml:space="preserve">Fibromyalgia (FMS) is a complex chronic condition affecting approximately </w:t>
      </w:r>
      <w:r w:rsidRPr="00921635">
        <w:rPr>
          <w:rFonts w:ascii="Arial" w:hAnsi="Arial" w:cs="Arial"/>
          <w:sz w:val="22"/>
          <w:szCs w:val="22"/>
        </w:rPr>
        <w:t>1.7 to 2.8 million</w:t>
      </w:r>
      <w:r w:rsidRPr="00AD19AC">
        <w:rPr>
          <w:rFonts w:ascii="Arial" w:hAnsi="Arial" w:cs="Arial"/>
          <w:sz w:val="22"/>
          <w:szCs w:val="22"/>
        </w:rPr>
        <w:t xml:space="preserve"> people in the UK (Arthritis UK, 2024). This scoping review asks: </w:t>
      </w:r>
      <w:r w:rsidR="00DC6473" w:rsidRPr="00DC6473">
        <w:rPr>
          <w:rFonts w:ascii="Arial" w:hAnsi="Arial" w:cs="Arial"/>
          <w:i/>
          <w:iCs/>
          <w:sz w:val="22"/>
          <w:szCs w:val="22"/>
        </w:rPr>
        <w:t>What is the extent and nature of biological evidence supporting holistic lifestyle interventions</w:t>
      </w:r>
      <w:r w:rsidR="00185916">
        <w:rPr>
          <w:rFonts w:ascii="Arial" w:hAnsi="Arial" w:cs="Arial"/>
          <w:i/>
          <w:iCs/>
          <w:sz w:val="22"/>
          <w:szCs w:val="22"/>
        </w:rPr>
        <w:t>, includin</w:t>
      </w:r>
      <w:r w:rsidR="00755F5B">
        <w:rPr>
          <w:rFonts w:ascii="Arial" w:hAnsi="Arial" w:cs="Arial"/>
          <w:i/>
          <w:iCs/>
          <w:sz w:val="22"/>
          <w:szCs w:val="22"/>
        </w:rPr>
        <w:t xml:space="preserve">g </w:t>
      </w:r>
      <w:r w:rsidR="00DC6473" w:rsidRPr="00DC6473">
        <w:rPr>
          <w:rFonts w:ascii="Arial" w:hAnsi="Arial" w:cs="Arial"/>
          <w:i/>
          <w:iCs/>
          <w:sz w:val="22"/>
          <w:szCs w:val="22"/>
        </w:rPr>
        <w:t>diet, physical activity, and mental/spiritual wellness</w:t>
      </w:r>
      <w:r w:rsidR="00755F5B">
        <w:rPr>
          <w:rFonts w:ascii="Arial" w:hAnsi="Arial" w:cs="Arial"/>
          <w:i/>
          <w:iCs/>
          <w:sz w:val="22"/>
          <w:szCs w:val="22"/>
        </w:rPr>
        <w:t xml:space="preserve">, </w:t>
      </w:r>
      <w:r w:rsidR="00DC6473" w:rsidRPr="00DC6473">
        <w:rPr>
          <w:rFonts w:ascii="Arial" w:hAnsi="Arial" w:cs="Arial"/>
          <w:i/>
          <w:iCs/>
          <w:sz w:val="22"/>
          <w:szCs w:val="22"/>
        </w:rPr>
        <w:t>in the management of fibromyalgia?</w:t>
      </w:r>
      <w:r w:rsidR="00DF3B2B">
        <w:rPr>
          <w:rFonts w:ascii="Arial" w:hAnsi="Arial" w:cs="Arial"/>
          <w:i/>
          <w:iCs/>
          <w:sz w:val="22"/>
          <w:szCs w:val="22"/>
        </w:rPr>
        <w:t xml:space="preserve"> </w:t>
      </w:r>
      <w:r w:rsidRPr="00AD19AC">
        <w:rPr>
          <w:rFonts w:ascii="Arial" w:hAnsi="Arial" w:cs="Arial"/>
          <w:sz w:val="22"/>
          <w:szCs w:val="22"/>
        </w:rPr>
        <w:t>The primary objective is to map the evidence linking FMS pathophysiology</w:t>
      </w:r>
      <w:r>
        <w:rPr>
          <w:rFonts w:ascii="Arial" w:hAnsi="Arial" w:cs="Arial"/>
          <w:sz w:val="22"/>
          <w:szCs w:val="22"/>
        </w:rPr>
        <w:t xml:space="preserve"> (</w:t>
      </w:r>
      <w:r w:rsidRPr="00AD19AC">
        <w:rPr>
          <w:rFonts w:ascii="Arial" w:hAnsi="Arial" w:cs="Arial"/>
          <w:sz w:val="22"/>
          <w:szCs w:val="22"/>
        </w:rPr>
        <w:t xml:space="preserve">including </w:t>
      </w:r>
      <w:r>
        <w:rPr>
          <w:rFonts w:ascii="Arial" w:hAnsi="Arial" w:cs="Arial"/>
          <w:sz w:val="22"/>
          <w:szCs w:val="22"/>
        </w:rPr>
        <w:t xml:space="preserve">small-fibre neuropathy and central sensitisation) </w:t>
      </w:r>
      <w:r w:rsidRPr="00AD19AC">
        <w:rPr>
          <w:rFonts w:ascii="Arial" w:hAnsi="Arial" w:cs="Arial"/>
          <w:sz w:val="22"/>
          <w:szCs w:val="22"/>
        </w:rPr>
        <w:t>to lifestyle-based management. By identifying these links, the research aims to reveal gaps between emerging biological insights and traditional UK primary care treatment pathways</w:t>
      </w:r>
      <w:r w:rsidR="00477F74">
        <w:rPr>
          <w:rFonts w:ascii="Arial" w:hAnsi="Arial" w:cs="Arial"/>
          <w:sz w:val="22"/>
          <w:szCs w:val="22"/>
        </w:rPr>
        <w:t>.</w:t>
      </w:r>
    </w:p>
    <w:p w14:paraId="742147F4" w14:textId="77777777" w:rsidR="00025CA3" w:rsidRDefault="00025CA3" w:rsidP="00EE0072">
      <w:pPr>
        <w:spacing w:line="360" w:lineRule="auto"/>
        <w:rPr>
          <w:rFonts w:ascii="Arial" w:hAnsi="Arial" w:cs="Arial"/>
          <w:b/>
          <w:bCs/>
          <w:sz w:val="22"/>
          <w:szCs w:val="22"/>
          <w:u w:val="single"/>
        </w:rPr>
      </w:pPr>
    </w:p>
    <w:p w14:paraId="40F181F6" w14:textId="30778475" w:rsidR="00477F74" w:rsidRPr="004A296F" w:rsidRDefault="004A296F" w:rsidP="00EE0072">
      <w:pPr>
        <w:spacing w:line="360" w:lineRule="auto"/>
        <w:rPr>
          <w:rFonts w:ascii="Arial" w:hAnsi="Arial" w:cs="Arial"/>
          <w:b/>
          <w:bCs/>
          <w:sz w:val="22"/>
          <w:szCs w:val="22"/>
          <w:u w:val="single"/>
        </w:rPr>
      </w:pPr>
      <w:r w:rsidRPr="004A296F">
        <w:rPr>
          <w:rFonts w:ascii="Arial" w:hAnsi="Arial" w:cs="Arial"/>
          <w:b/>
          <w:bCs/>
          <w:sz w:val="22"/>
          <w:szCs w:val="22"/>
          <w:u w:val="single"/>
        </w:rPr>
        <w:t>Rationale</w:t>
      </w:r>
    </w:p>
    <w:p w14:paraId="0C158119" w14:textId="77777777" w:rsidR="006374AB" w:rsidRDefault="00A9312C" w:rsidP="00EE0072">
      <w:pPr>
        <w:spacing w:line="360" w:lineRule="auto"/>
        <w:rPr>
          <w:rFonts w:ascii="Arial" w:hAnsi="Arial" w:cs="Arial"/>
          <w:sz w:val="22"/>
          <w:szCs w:val="22"/>
        </w:rPr>
      </w:pPr>
      <w:r w:rsidRPr="00A9312C">
        <w:rPr>
          <w:rFonts w:ascii="Arial" w:hAnsi="Arial" w:cs="Arial"/>
          <w:sz w:val="22"/>
          <w:szCs w:val="22"/>
        </w:rPr>
        <w:t xml:space="preserve">FMS presents a significant burden to UK health and social care, yet management remains inconsistent (NHS, 2022). Traditional reliance on pharmacological interventions, such as opioids, often results in poor clinical outcomes and low quality of life (Wolfe et al., 2023). </w:t>
      </w:r>
    </w:p>
    <w:p w14:paraId="22E520A9" w14:textId="77777777" w:rsidR="002715F2" w:rsidRDefault="00A9312C" w:rsidP="00EE0072">
      <w:pPr>
        <w:spacing w:line="360" w:lineRule="auto"/>
        <w:rPr>
          <w:rFonts w:ascii="Arial" w:hAnsi="Arial" w:cs="Arial"/>
          <w:sz w:val="22"/>
          <w:szCs w:val="22"/>
        </w:rPr>
      </w:pPr>
      <w:r w:rsidRPr="00A9312C">
        <w:rPr>
          <w:rFonts w:ascii="Arial" w:hAnsi="Arial" w:cs="Arial"/>
          <w:sz w:val="22"/>
          <w:szCs w:val="22"/>
        </w:rPr>
        <w:t xml:space="preserve">Research indicates that FMS is a "dimensional" disorder of polysymptomatic distress, rather than a simple categorical disease (Wolfe et al., 2023). Recent evidence identifying Small </w:t>
      </w:r>
      <w:r w:rsidR="006374AB">
        <w:rPr>
          <w:rFonts w:ascii="Arial" w:hAnsi="Arial" w:cs="Arial"/>
          <w:sz w:val="22"/>
          <w:szCs w:val="22"/>
        </w:rPr>
        <w:t>Fibre</w:t>
      </w:r>
      <w:r w:rsidRPr="00A9312C">
        <w:rPr>
          <w:rFonts w:ascii="Arial" w:hAnsi="Arial" w:cs="Arial"/>
          <w:sz w:val="22"/>
          <w:szCs w:val="22"/>
        </w:rPr>
        <w:t xml:space="preserve"> Neuropathy in FMS patients suggests a distinct biological mechanism that may respond more effectively to metabolic and lifestyle changes than to standard analgesics (Gyorfi, Rupp and Abd-Elsayed, 2022). Furthermore, diagnostic tools </w:t>
      </w:r>
      <w:r w:rsidR="002715F2">
        <w:rPr>
          <w:rFonts w:ascii="Arial" w:hAnsi="Arial" w:cs="Arial"/>
          <w:sz w:val="22"/>
          <w:szCs w:val="22"/>
        </w:rPr>
        <w:t>such as the Polysymptomatic Distress (PSD) scale have validated patients'</w:t>
      </w:r>
      <w:r w:rsidRPr="00A9312C">
        <w:rPr>
          <w:rFonts w:ascii="Arial" w:hAnsi="Arial" w:cs="Arial"/>
          <w:sz w:val="22"/>
          <w:szCs w:val="22"/>
        </w:rPr>
        <w:t xml:space="preserve"> experiences, moving away from historical "attention-seeking" stigmas toward clinical legitimacy (Wolfe et al., 2023). </w:t>
      </w:r>
    </w:p>
    <w:p w14:paraId="27048A6E" w14:textId="202B6183" w:rsidR="004A296F" w:rsidRDefault="00A9312C" w:rsidP="00EE0072">
      <w:pPr>
        <w:spacing w:line="360" w:lineRule="auto"/>
        <w:rPr>
          <w:rFonts w:ascii="Arial" w:hAnsi="Arial" w:cs="Arial"/>
          <w:sz w:val="22"/>
          <w:szCs w:val="22"/>
        </w:rPr>
      </w:pPr>
      <w:r w:rsidRPr="00A9312C">
        <w:rPr>
          <w:rFonts w:ascii="Arial" w:hAnsi="Arial" w:cs="Arial"/>
          <w:sz w:val="22"/>
          <w:szCs w:val="22"/>
        </w:rPr>
        <w:t xml:space="preserve">Mapping this evidence is critical for the UK health and social care sectors to develop </w:t>
      </w:r>
      <w:r w:rsidR="002715F2">
        <w:rPr>
          <w:rFonts w:ascii="Arial" w:hAnsi="Arial" w:cs="Arial"/>
          <w:sz w:val="22"/>
          <w:szCs w:val="22"/>
        </w:rPr>
        <w:t>personalised</w:t>
      </w:r>
      <w:r w:rsidRPr="00A9312C">
        <w:rPr>
          <w:rFonts w:ascii="Arial" w:hAnsi="Arial" w:cs="Arial"/>
          <w:sz w:val="22"/>
          <w:szCs w:val="22"/>
        </w:rPr>
        <w:t xml:space="preserve">, evidence-based self-management strategies. This review fills a vital gap by </w:t>
      </w:r>
      <w:r w:rsidR="002715F2">
        <w:rPr>
          <w:rFonts w:ascii="Arial" w:hAnsi="Arial" w:cs="Arial"/>
          <w:sz w:val="22"/>
          <w:szCs w:val="22"/>
        </w:rPr>
        <w:t>synthesising</w:t>
      </w:r>
      <w:r w:rsidRPr="00A9312C">
        <w:rPr>
          <w:rFonts w:ascii="Arial" w:hAnsi="Arial" w:cs="Arial"/>
          <w:sz w:val="22"/>
          <w:szCs w:val="22"/>
        </w:rPr>
        <w:t xml:space="preserve"> biological data to justify a shift toward holistic, non-pharmacological care models (</w:t>
      </w:r>
      <w:proofErr w:type="spellStart"/>
      <w:r w:rsidR="002715F2">
        <w:rPr>
          <w:rFonts w:ascii="Arial" w:hAnsi="Arial" w:cs="Arial"/>
          <w:sz w:val="22"/>
          <w:szCs w:val="22"/>
        </w:rPr>
        <w:t>M</w:t>
      </w:r>
      <w:r w:rsidR="008D2EA3">
        <w:rPr>
          <w:rFonts w:ascii="Arial" w:hAnsi="Arial" w:cs="Arial"/>
          <w:sz w:val="22"/>
          <w:szCs w:val="22"/>
        </w:rPr>
        <w:t>etyas</w:t>
      </w:r>
      <w:proofErr w:type="spellEnd"/>
      <w:r w:rsidR="008D2EA3">
        <w:rPr>
          <w:rFonts w:ascii="Arial" w:hAnsi="Arial" w:cs="Arial"/>
          <w:sz w:val="22"/>
          <w:szCs w:val="22"/>
        </w:rPr>
        <w:t xml:space="preserve"> et al</w:t>
      </w:r>
      <w:r w:rsidR="00D8323B">
        <w:rPr>
          <w:rFonts w:ascii="Arial" w:hAnsi="Arial" w:cs="Arial"/>
          <w:sz w:val="22"/>
          <w:szCs w:val="22"/>
        </w:rPr>
        <w:t>.</w:t>
      </w:r>
      <w:r w:rsidR="002068D5">
        <w:rPr>
          <w:rFonts w:ascii="Arial" w:hAnsi="Arial" w:cs="Arial"/>
          <w:sz w:val="22"/>
          <w:szCs w:val="22"/>
        </w:rPr>
        <w:t>, 2024</w:t>
      </w:r>
      <w:r w:rsidRPr="00A9312C">
        <w:rPr>
          <w:rFonts w:ascii="Arial" w:hAnsi="Arial" w:cs="Arial"/>
          <w:sz w:val="22"/>
          <w:szCs w:val="22"/>
        </w:rPr>
        <w:t>).</w:t>
      </w:r>
    </w:p>
    <w:p w14:paraId="0F98E51D" w14:textId="77777777" w:rsidR="00025CA3" w:rsidRDefault="00025CA3" w:rsidP="00EE0072">
      <w:pPr>
        <w:spacing w:line="360" w:lineRule="auto"/>
        <w:rPr>
          <w:rFonts w:ascii="Arial" w:hAnsi="Arial" w:cs="Arial"/>
          <w:b/>
          <w:bCs/>
          <w:sz w:val="22"/>
          <w:szCs w:val="22"/>
          <w:u w:val="single"/>
        </w:rPr>
      </w:pPr>
    </w:p>
    <w:p w14:paraId="614D3B86" w14:textId="3BD25879" w:rsidR="006B341E" w:rsidRPr="008F1313" w:rsidRDefault="006B341E" w:rsidP="00EE0072">
      <w:pPr>
        <w:spacing w:line="360" w:lineRule="auto"/>
        <w:rPr>
          <w:rFonts w:ascii="Arial" w:hAnsi="Arial" w:cs="Arial"/>
          <w:b/>
          <w:bCs/>
          <w:sz w:val="22"/>
          <w:szCs w:val="22"/>
          <w:u w:val="single"/>
        </w:rPr>
      </w:pPr>
      <w:r w:rsidRPr="008F1313">
        <w:rPr>
          <w:rFonts w:ascii="Arial" w:hAnsi="Arial" w:cs="Arial"/>
          <w:b/>
          <w:bCs/>
          <w:sz w:val="22"/>
          <w:szCs w:val="22"/>
          <w:u w:val="single"/>
        </w:rPr>
        <w:t>Methods</w:t>
      </w:r>
    </w:p>
    <w:p w14:paraId="65533F43" w14:textId="0F592E44" w:rsidR="006B341E" w:rsidRDefault="006B341E" w:rsidP="00EE0072">
      <w:pPr>
        <w:spacing w:line="360" w:lineRule="auto"/>
        <w:rPr>
          <w:rFonts w:ascii="Arial" w:hAnsi="Arial" w:cs="Arial"/>
          <w:sz w:val="22"/>
          <w:szCs w:val="22"/>
        </w:rPr>
      </w:pPr>
      <w:r w:rsidRPr="006B341E">
        <w:rPr>
          <w:rFonts w:ascii="Arial" w:hAnsi="Arial" w:cs="Arial"/>
          <w:sz w:val="22"/>
          <w:szCs w:val="22"/>
        </w:rPr>
        <w:t xml:space="preserve">This secondary research will follow the scoping review framework by </w:t>
      </w:r>
      <w:r w:rsidR="00420629">
        <w:rPr>
          <w:rFonts w:ascii="Arial" w:hAnsi="Arial" w:cs="Arial"/>
          <w:sz w:val="22"/>
          <w:szCs w:val="22"/>
        </w:rPr>
        <w:t>Ar</w:t>
      </w:r>
      <w:r w:rsidR="00377AC1">
        <w:rPr>
          <w:rFonts w:ascii="Arial" w:hAnsi="Arial" w:cs="Arial"/>
          <w:sz w:val="22"/>
          <w:szCs w:val="22"/>
        </w:rPr>
        <w:t xml:space="preserve">ksey and O’Malley, </w:t>
      </w:r>
      <w:r w:rsidRPr="006B341E">
        <w:rPr>
          <w:rFonts w:ascii="Arial" w:hAnsi="Arial" w:cs="Arial"/>
          <w:sz w:val="22"/>
          <w:szCs w:val="22"/>
        </w:rPr>
        <w:t>(20</w:t>
      </w:r>
      <w:r w:rsidR="00377AC1">
        <w:rPr>
          <w:rFonts w:ascii="Arial" w:hAnsi="Arial" w:cs="Arial"/>
          <w:sz w:val="22"/>
          <w:szCs w:val="22"/>
        </w:rPr>
        <w:t>05</w:t>
      </w:r>
      <w:r w:rsidRPr="006B341E">
        <w:rPr>
          <w:rFonts w:ascii="Arial" w:hAnsi="Arial" w:cs="Arial"/>
          <w:sz w:val="22"/>
          <w:szCs w:val="22"/>
        </w:rPr>
        <w:t xml:space="preserve">). </w:t>
      </w:r>
      <w:r w:rsidR="00431571" w:rsidRPr="00431571">
        <w:rPr>
          <w:rFonts w:ascii="Arial" w:hAnsi="Arial" w:cs="Arial"/>
          <w:sz w:val="22"/>
          <w:szCs w:val="22"/>
        </w:rPr>
        <w:t>Adhering to the dual-stage search process identified by Aveyard (2023), a rigorous search strategy will be formulated and executed to mitigate selection bias.</w:t>
      </w:r>
      <w:r w:rsidR="00431571">
        <w:rPr>
          <w:rFonts w:ascii="Arial" w:hAnsi="Arial" w:cs="Arial"/>
          <w:sz w:val="22"/>
          <w:szCs w:val="22"/>
        </w:rPr>
        <w:t xml:space="preserve"> </w:t>
      </w:r>
      <w:r w:rsidR="0089658E">
        <w:rPr>
          <w:rFonts w:ascii="Arial" w:hAnsi="Arial" w:cs="Arial"/>
          <w:sz w:val="22"/>
          <w:szCs w:val="22"/>
        </w:rPr>
        <w:t>Therefore</w:t>
      </w:r>
      <w:r w:rsidR="001B405A">
        <w:rPr>
          <w:rFonts w:ascii="Arial" w:hAnsi="Arial" w:cs="Arial"/>
          <w:sz w:val="22"/>
          <w:szCs w:val="22"/>
        </w:rPr>
        <w:t>,</w:t>
      </w:r>
      <w:r w:rsidR="0089658E">
        <w:rPr>
          <w:rFonts w:ascii="Arial" w:hAnsi="Arial" w:cs="Arial"/>
          <w:sz w:val="22"/>
          <w:szCs w:val="22"/>
        </w:rPr>
        <w:t xml:space="preserve"> a </w:t>
      </w:r>
      <w:r w:rsidRPr="006B341E">
        <w:rPr>
          <w:rFonts w:ascii="Arial" w:hAnsi="Arial" w:cs="Arial"/>
          <w:sz w:val="22"/>
          <w:szCs w:val="22"/>
        </w:rPr>
        <w:lastRenderedPageBreak/>
        <w:t xml:space="preserve">systematic search of electronic databases, including </w:t>
      </w:r>
      <w:r w:rsidRPr="00130111">
        <w:rPr>
          <w:rFonts w:ascii="Arial" w:hAnsi="Arial" w:cs="Arial"/>
          <w:sz w:val="22"/>
          <w:szCs w:val="22"/>
        </w:rPr>
        <w:t>PubMed, CINAHL, and Google Scholar</w:t>
      </w:r>
      <w:r w:rsidRPr="006B341E">
        <w:rPr>
          <w:rFonts w:ascii="Arial" w:hAnsi="Arial" w:cs="Arial"/>
          <w:sz w:val="22"/>
          <w:szCs w:val="22"/>
        </w:rPr>
        <w:t xml:space="preserve">, will be conducted. Search terms will include "Fibromyalgia," "UK," "Dietary management," "Physical activity," "Small </w:t>
      </w:r>
      <w:r w:rsidR="00130111">
        <w:rPr>
          <w:rFonts w:ascii="Arial" w:hAnsi="Arial" w:cs="Arial"/>
          <w:sz w:val="22"/>
          <w:szCs w:val="22"/>
        </w:rPr>
        <w:t>Fibre</w:t>
      </w:r>
      <w:r w:rsidRPr="006B341E">
        <w:rPr>
          <w:rFonts w:ascii="Arial" w:hAnsi="Arial" w:cs="Arial"/>
          <w:sz w:val="22"/>
          <w:szCs w:val="22"/>
        </w:rPr>
        <w:t xml:space="preserve"> Neuropathy"</w:t>
      </w:r>
      <w:r w:rsidR="00DD36D8">
        <w:rPr>
          <w:rFonts w:ascii="Arial" w:hAnsi="Arial" w:cs="Arial"/>
          <w:sz w:val="22"/>
          <w:szCs w:val="22"/>
        </w:rPr>
        <w:t>, “Mindfulness”</w:t>
      </w:r>
      <w:r w:rsidR="008449C0">
        <w:rPr>
          <w:rFonts w:ascii="Arial" w:hAnsi="Arial" w:cs="Arial"/>
          <w:sz w:val="22"/>
          <w:szCs w:val="22"/>
        </w:rPr>
        <w:t>,</w:t>
      </w:r>
      <w:r w:rsidR="00DD36D8">
        <w:rPr>
          <w:rFonts w:ascii="Arial" w:hAnsi="Arial" w:cs="Arial"/>
          <w:sz w:val="22"/>
          <w:szCs w:val="22"/>
        </w:rPr>
        <w:t xml:space="preserve"> and “S</w:t>
      </w:r>
      <w:r w:rsidR="00FA4F98">
        <w:rPr>
          <w:rFonts w:ascii="Arial" w:hAnsi="Arial" w:cs="Arial"/>
          <w:sz w:val="22"/>
          <w:szCs w:val="22"/>
        </w:rPr>
        <w:t>piritual Well-Being”.</w:t>
      </w:r>
      <w:r w:rsidRPr="006B341E">
        <w:rPr>
          <w:rFonts w:ascii="Arial" w:hAnsi="Arial" w:cs="Arial"/>
          <w:sz w:val="22"/>
          <w:szCs w:val="22"/>
        </w:rPr>
        <w:t xml:space="preserve"> Following study selection based on predefined inclusion criteria, data will be charted. Finally, </w:t>
      </w:r>
      <w:r w:rsidRPr="008F1313">
        <w:rPr>
          <w:rFonts w:ascii="Arial" w:hAnsi="Arial" w:cs="Arial"/>
          <w:sz w:val="22"/>
          <w:szCs w:val="22"/>
        </w:rPr>
        <w:t>thematic analysis</w:t>
      </w:r>
      <w:r w:rsidRPr="006B341E">
        <w:rPr>
          <w:rFonts w:ascii="Arial" w:hAnsi="Arial" w:cs="Arial"/>
          <w:sz w:val="22"/>
          <w:szCs w:val="22"/>
        </w:rPr>
        <w:t xml:space="preserve"> will be used to </w:t>
      </w:r>
      <w:r w:rsidR="008F1313">
        <w:rPr>
          <w:rFonts w:ascii="Arial" w:hAnsi="Arial" w:cs="Arial"/>
          <w:sz w:val="22"/>
          <w:szCs w:val="22"/>
        </w:rPr>
        <w:t>synthesise</w:t>
      </w:r>
      <w:r w:rsidRPr="006B341E">
        <w:rPr>
          <w:rFonts w:ascii="Arial" w:hAnsi="Arial" w:cs="Arial"/>
          <w:sz w:val="22"/>
          <w:szCs w:val="22"/>
        </w:rPr>
        <w:t xml:space="preserve"> the findings and identify recurring patterns in the literature.</w:t>
      </w:r>
    </w:p>
    <w:p w14:paraId="74348179" w14:textId="77777777" w:rsidR="00025CA3" w:rsidRDefault="00025CA3" w:rsidP="00EE0072">
      <w:pPr>
        <w:spacing w:line="360" w:lineRule="auto"/>
        <w:rPr>
          <w:rFonts w:ascii="Arial" w:hAnsi="Arial" w:cs="Arial"/>
          <w:b/>
          <w:bCs/>
          <w:sz w:val="22"/>
          <w:szCs w:val="22"/>
          <w:u w:val="single"/>
        </w:rPr>
      </w:pPr>
    </w:p>
    <w:p w14:paraId="7C69A427" w14:textId="779A4420" w:rsidR="001E2284" w:rsidRPr="00266E1B" w:rsidRDefault="001E2284" w:rsidP="00EE0072">
      <w:pPr>
        <w:spacing w:line="360" w:lineRule="auto"/>
        <w:rPr>
          <w:rFonts w:ascii="Arial" w:hAnsi="Arial" w:cs="Arial"/>
          <w:b/>
          <w:bCs/>
          <w:sz w:val="22"/>
          <w:szCs w:val="22"/>
          <w:u w:val="single"/>
        </w:rPr>
      </w:pPr>
      <w:r w:rsidRPr="00266E1B">
        <w:rPr>
          <w:rFonts w:ascii="Arial" w:hAnsi="Arial" w:cs="Arial"/>
          <w:b/>
          <w:bCs/>
          <w:sz w:val="22"/>
          <w:szCs w:val="22"/>
          <w:u w:val="single"/>
        </w:rPr>
        <w:t>Ethical Considerations</w:t>
      </w:r>
    </w:p>
    <w:p w14:paraId="65AA88E3" w14:textId="7129E93E" w:rsidR="0007610C" w:rsidRDefault="00266E1B" w:rsidP="00CB3FFD">
      <w:pPr>
        <w:spacing w:line="360" w:lineRule="auto"/>
      </w:pPr>
      <w:r w:rsidRPr="00266E1B">
        <w:rPr>
          <w:rFonts w:ascii="Arial" w:hAnsi="Arial" w:cs="Arial"/>
          <w:sz w:val="22"/>
          <w:szCs w:val="22"/>
        </w:rPr>
        <w:t xml:space="preserve">As this proposal outlines secondary research using only publicly available, peer-reviewed, and </w:t>
      </w:r>
      <w:r>
        <w:rPr>
          <w:rFonts w:ascii="Arial" w:hAnsi="Arial" w:cs="Arial"/>
          <w:sz w:val="22"/>
          <w:szCs w:val="22"/>
        </w:rPr>
        <w:t>anonymised</w:t>
      </w:r>
      <w:r w:rsidRPr="00266E1B">
        <w:rPr>
          <w:rFonts w:ascii="Arial" w:hAnsi="Arial" w:cs="Arial"/>
          <w:sz w:val="22"/>
          <w:szCs w:val="22"/>
        </w:rPr>
        <w:t xml:space="preserve"> data, there is no direct contact with human participants. Consequently, formal ethical approval is not required. </w:t>
      </w:r>
      <w:r w:rsidR="00CB3FFD" w:rsidRPr="00CB3FFD">
        <w:rPr>
          <w:rFonts w:ascii="Arial" w:hAnsi="Arial" w:cs="Arial"/>
          <w:sz w:val="22"/>
          <w:szCs w:val="22"/>
        </w:rPr>
        <w:t>Academic integrity will be upheld through the meticulous citation of all secondary sources and transparent reporting. This approach aims to mitigate potential bias, misrepresentation, or plagiarism. By adhering to these standards, the researcher ensures that the evidence synthesis is credible, objective, and ethically sound (Bell and Waters, 2017).</w:t>
      </w:r>
    </w:p>
    <w:p w14:paraId="2E6DE0BF" w14:textId="77777777" w:rsidR="00691137" w:rsidRDefault="00691137"/>
    <w:p w14:paraId="51D5CDDB" w14:textId="77777777" w:rsidR="00691137" w:rsidRDefault="00691137"/>
    <w:p w14:paraId="505A370F" w14:textId="77777777" w:rsidR="00691137" w:rsidRDefault="00691137"/>
    <w:p w14:paraId="699FF6B2" w14:textId="77777777" w:rsidR="00691137" w:rsidRDefault="00691137"/>
    <w:p w14:paraId="6C616350" w14:textId="77777777" w:rsidR="00691137" w:rsidRDefault="00691137"/>
    <w:p w14:paraId="7F3640B3" w14:textId="77777777" w:rsidR="00691137" w:rsidRDefault="00691137"/>
    <w:p w14:paraId="0D7BB56E" w14:textId="77777777" w:rsidR="00691137" w:rsidRDefault="00691137"/>
    <w:p w14:paraId="4011E33F" w14:textId="77777777" w:rsidR="00691137" w:rsidRDefault="00691137"/>
    <w:p w14:paraId="2155A8F1" w14:textId="77777777" w:rsidR="00691137" w:rsidRDefault="00691137"/>
    <w:p w14:paraId="7F742C8B" w14:textId="77777777" w:rsidR="00691137" w:rsidRDefault="00691137"/>
    <w:p w14:paraId="25DE7D50" w14:textId="77777777" w:rsidR="00691137" w:rsidRDefault="00691137"/>
    <w:p w14:paraId="5FB0E39A" w14:textId="77777777" w:rsidR="00691137" w:rsidRDefault="00691137"/>
    <w:p w14:paraId="66E73643" w14:textId="77777777" w:rsidR="00691137" w:rsidRDefault="00691137"/>
    <w:p w14:paraId="2313B452" w14:textId="77777777" w:rsidR="00691137" w:rsidRDefault="00691137"/>
    <w:p w14:paraId="0EFAB281" w14:textId="77777777" w:rsidR="00691137" w:rsidRDefault="00691137"/>
    <w:p w14:paraId="5B85F849" w14:textId="77777777" w:rsidR="00691137" w:rsidRDefault="00691137"/>
    <w:p w14:paraId="4B7DA17E" w14:textId="77777777" w:rsidR="00691137" w:rsidRDefault="00691137"/>
    <w:p w14:paraId="50A8884D" w14:textId="77777777" w:rsidR="00691137" w:rsidRDefault="00691137"/>
    <w:p w14:paraId="00855C04" w14:textId="77777777" w:rsidR="00A33FA7" w:rsidRDefault="00A33FA7"/>
    <w:p w14:paraId="764771D0" w14:textId="1C0B81F5" w:rsidR="00691137" w:rsidRPr="00F87295" w:rsidRDefault="00691137">
      <w:pPr>
        <w:rPr>
          <w:rFonts w:ascii="Arial" w:hAnsi="Arial" w:cs="Arial"/>
          <w:b/>
          <w:bCs/>
          <w:sz w:val="22"/>
          <w:szCs w:val="22"/>
          <w:u w:val="single"/>
        </w:rPr>
      </w:pPr>
      <w:r w:rsidRPr="00F87295">
        <w:rPr>
          <w:rFonts w:ascii="Arial" w:hAnsi="Arial" w:cs="Arial"/>
          <w:b/>
          <w:bCs/>
          <w:sz w:val="22"/>
          <w:szCs w:val="22"/>
          <w:u w:val="single"/>
        </w:rPr>
        <w:t>References</w:t>
      </w:r>
    </w:p>
    <w:p w14:paraId="49403EC9" w14:textId="77777777" w:rsidR="00410150" w:rsidRDefault="00410150">
      <w:pPr>
        <w:rPr>
          <w:rFonts w:ascii="Arial" w:hAnsi="Arial" w:cs="Arial"/>
          <w:sz w:val="22"/>
          <w:szCs w:val="22"/>
        </w:rPr>
      </w:pPr>
      <w:r>
        <w:rPr>
          <w:rFonts w:ascii="Arial" w:hAnsi="Arial" w:cs="Arial"/>
          <w:sz w:val="22"/>
          <w:szCs w:val="22"/>
        </w:rPr>
        <w:t xml:space="preserve">Arksey, H., O’Malley, L. (2005). </w:t>
      </w:r>
      <w:r w:rsidRPr="00FE3416">
        <w:rPr>
          <w:rFonts w:ascii="Arial" w:hAnsi="Arial" w:cs="Arial"/>
          <w:i/>
          <w:iCs/>
          <w:sz w:val="22"/>
          <w:szCs w:val="22"/>
        </w:rPr>
        <w:t>Scoping studies: towards a methodological framework.</w:t>
      </w:r>
      <w:r>
        <w:rPr>
          <w:rFonts w:ascii="Arial" w:hAnsi="Arial" w:cs="Arial"/>
          <w:sz w:val="22"/>
          <w:szCs w:val="22"/>
        </w:rPr>
        <w:t xml:space="preserve"> International Journal of Social Research Methodology. Available at: </w:t>
      </w:r>
      <w:hyperlink r:id="rId8" w:history="1">
        <w:r w:rsidRPr="007D2446">
          <w:rPr>
            <w:rStyle w:val="Hyperlink"/>
            <w:rFonts w:ascii="Arial" w:hAnsi="Arial" w:cs="Arial"/>
            <w:sz w:val="22"/>
            <w:szCs w:val="22"/>
          </w:rPr>
          <w:t>Scoping studies: towards a methodological framework</w:t>
        </w:r>
      </w:hyperlink>
      <w:r>
        <w:rPr>
          <w:rFonts w:ascii="Arial" w:hAnsi="Arial" w:cs="Arial"/>
          <w:sz w:val="22"/>
          <w:szCs w:val="22"/>
        </w:rPr>
        <w:t>. Accessed on: 14</w:t>
      </w:r>
      <w:r w:rsidRPr="00FE4E2C">
        <w:rPr>
          <w:rFonts w:ascii="Arial" w:hAnsi="Arial" w:cs="Arial"/>
          <w:sz w:val="22"/>
          <w:szCs w:val="22"/>
          <w:vertAlign w:val="superscript"/>
        </w:rPr>
        <w:t>th</w:t>
      </w:r>
      <w:r>
        <w:rPr>
          <w:rFonts w:ascii="Arial" w:hAnsi="Arial" w:cs="Arial"/>
          <w:sz w:val="22"/>
          <w:szCs w:val="22"/>
        </w:rPr>
        <w:t xml:space="preserve"> February 2026.</w:t>
      </w:r>
    </w:p>
    <w:p w14:paraId="40B58048" w14:textId="77777777" w:rsidR="00410150" w:rsidRDefault="00410150">
      <w:pPr>
        <w:rPr>
          <w:rFonts w:ascii="Arial" w:hAnsi="Arial" w:cs="Arial"/>
          <w:sz w:val="22"/>
          <w:szCs w:val="22"/>
        </w:rPr>
      </w:pPr>
      <w:r w:rsidRPr="00F87295">
        <w:rPr>
          <w:rFonts w:ascii="Arial" w:hAnsi="Arial" w:cs="Arial"/>
          <w:sz w:val="22"/>
          <w:szCs w:val="22"/>
        </w:rPr>
        <w:t xml:space="preserve">Arthritis UK (2017). Fibromyalgia. </w:t>
      </w:r>
      <w:r w:rsidRPr="00F87295">
        <w:rPr>
          <w:rFonts w:ascii="Arial" w:hAnsi="Arial" w:cs="Arial"/>
          <w:i/>
          <w:iCs/>
          <w:sz w:val="22"/>
          <w:szCs w:val="22"/>
        </w:rPr>
        <w:t xml:space="preserve">Who gets fibromyalgia? </w:t>
      </w:r>
      <w:r w:rsidRPr="00444290">
        <w:rPr>
          <w:rFonts w:ascii="Arial" w:hAnsi="Arial" w:cs="Arial"/>
          <w:sz w:val="22"/>
          <w:szCs w:val="22"/>
        </w:rPr>
        <w:t>A</w:t>
      </w:r>
      <w:r>
        <w:rPr>
          <w:rFonts w:ascii="Arial" w:hAnsi="Arial" w:cs="Arial"/>
          <w:sz w:val="22"/>
          <w:szCs w:val="22"/>
        </w:rPr>
        <w:t xml:space="preserve">vailable at: </w:t>
      </w:r>
      <w:hyperlink r:id="rId9" w:history="1">
        <w:r w:rsidRPr="00571B61">
          <w:rPr>
            <w:rStyle w:val="Hyperlink"/>
            <w:rFonts w:ascii="Arial" w:hAnsi="Arial" w:cs="Arial"/>
            <w:sz w:val="22"/>
            <w:szCs w:val="22"/>
          </w:rPr>
          <w:t>Fibromyalgia: Symptoms, causes and treatment | Arthritis UK</w:t>
        </w:r>
      </w:hyperlink>
      <w:r>
        <w:rPr>
          <w:rFonts w:ascii="Arial" w:hAnsi="Arial" w:cs="Arial"/>
          <w:sz w:val="22"/>
          <w:szCs w:val="22"/>
        </w:rPr>
        <w:t>. Accessed on: 20</w:t>
      </w:r>
      <w:r w:rsidRPr="00571B61">
        <w:rPr>
          <w:rFonts w:ascii="Arial" w:hAnsi="Arial" w:cs="Arial"/>
          <w:sz w:val="22"/>
          <w:szCs w:val="22"/>
          <w:vertAlign w:val="superscript"/>
        </w:rPr>
        <w:t>th</w:t>
      </w:r>
      <w:r>
        <w:rPr>
          <w:rFonts w:ascii="Arial" w:hAnsi="Arial" w:cs="Arial"/>
          <w:sz w:val="22"/>
          <w:szCs w:val="22"/>
        </w:rPr>
        <w:t xml:space="preserve"> January 2026.</w:t>
      </w:r>
    </w:p>
    <w:p w14:paraId="0E072D24" w14:textId="77777777" w:rsidR="00410150" w:rsidRDefault="00410150">
      <w:pPr>
        <w:rPr>
          <w:rFonts w:ascii="Arial" w:hAnsi="Arial" w:cs="Arial"/>
          <w:sz w:val="22"/>
          <w:szCs w:val="22"/>
        </w:rPr>
      </w:pPr>
      <w:r>
        <w:rPr>
          <w:rFonts w:ascii="Arial" w:hAnsi="Arial" w:cs="Arial"/>
          <w:sz w:val="22"/>
          <w:szCs w:val="22"/>
        </w:rPr>
        <w:t xml:space="preserve">Aveyard, H. (2023). </w:t>
      </w:r>
      <w:r w:rsidRPr="009517E9">
        <w:rPr>
          <w:rFonts w:ascii="Arial" w:hAnsi="Arial" w:cs="Arial"/>
          <w:i/>
          <w:iCs/>
          <w:sz w:val="22"/>
          <w:szCs w:val="22"/>
        </w:rPr>
        <w:t>Doing a Literature Review in Health and Social Care: A Practical Guide (5</w:t>
      </w:r>
      <w:r w:rsidRPr="009517E9">
        <w:rPr>
          <w:rFonts w:ascii="Arial" w:hAnsi="Arial" w:cs="Arial"/>
          <w:i/>
          <w:iCs/>
          <w:sz w:val="22"/>
          <w:szCs w:val="22"/>
          <w:vertAlign w:val="superscript"/>
        </w:rPr>
        <w:t>th</w:t>
      </w:r>
      <w:r w:rsidRPr="009517E9">
        <w:rPr>
          <w:rFonts w:ascii="Arial" w:hAnsi="Arial" w:cs="Arial"/>
          <w:i/>
          <w:iCs/>
          <w:sz w:val="22"/>
          <w:szCs w:val="22"/>
        </w:rPr>
        <w:t xml:space="preserve"> </w:t>
      </w:r>
      <w:proofErr w:type="spellStart"/>
      <w:r w:rsidRPr="009517E9">
        <w:rPr>
          <w:rFonts w:ascii="Arial" w:hAnsi="Arial" w:cs="Arial"/>
          <w:i/>
          <w:iCs/>
          <w:sz w:val="22"/>
          <w:szCs w:val="22"/>
        </w:rPr>
        <w:t>edn</w:t>
      </w:r>
      <w:proofErr w:type="spellEnd"/>
      <w:r w:rsidRPr="009517E9">
        <w:rPr>
          <w:rFonts w:ascii="Arial" w:hAnsi="Arial" w:cs="Arial"/>
          <w:i/>
          <w:iCs/>
          <w:sz w:val="22"/>
          <w:szCs w:val="22"/>
        </w:rPr>
        <w:t>).</w:t>
      </w:r>
      <w:r>
        <w:rPr>
          <w:rFonts w:ascii="Arial" w:hAnsi="Arial" w:cs="Arial"/>
          <w:sz w:val="22"/>
          <w:szCs w:val="22"/>
        </w:rPr>
        <w:t xml:space="preserve"> Available at: </w:t>
      </w:r>
      <w:hyperlink r:id="rId10" w:history="1">
        <w:r w:rsidRPr="00811586">
          <w:rPr>
            <w:rStyle w:val="Hyperlink"/>
            <w:rFonts w:ascii="Arial" w:hAnsi="Arial" w:cs="Arial"/>
            <w:sz w:val="22"/>
            <w:szCs w:val="22"/>
          </w:rPr>
          <w:t>Doing a Literature Review in Health and Social Care: A Practical Guide 5e</w:t>
        </w:r>
      </w:hyperlink>
      <w:r>
        <w:rPr>
          <w:rFonts w:ascii="Arial" w:hAnsi="Arial" w:cs="Arial"/>
          <w:sz w:val="22"/>
          <w:szCs w:val="22"/>
        </w:rPr>
        <w:t>. Accessed on 14</w:t>
      </w:r>
      <w:r w:rsidRPr="00811586">
        <w:rPr>
          <w:rFonts w:ascii="Arial" w:hAnsi="Arial" w:cs="Arial"/>
          <w:sz w:val="22"/>
          <w:szCs w:val="22"/>
          <w:vertAlign w:val="superscript"/>
        </w:rPr>
        <w:t>th</w:t>
      </w:r>
      <w:r>
        <w:rPr>
          <w:rFonts w:ascii="Arial" w:hAnsi="Arial" w:cs="Arial"/>
          <w:sz w:val="22"/>
          <w:szCs w:val="22"/>
        </w:rPr>
        <w:t xml:space="preserve"> February 2026.</w:t>
      </w:r>
    </w:p>
    <w:p w14:paraId="445B6F88" w14:textId="4000373B" w:rsidR="00410150" w:rsidRDefault="00410150">
      <w:pPr>
        <w:rPr>
          <w:rFonts w:ascii="Arial" w:hAnsi="Arial" w:cs="Arial"/>
          <w:sz w:val="22"/>
          <w:szCs w:val="22"/>
        </w:rPr>
      </w:pPr>
      <w:r>
        <w:rPr>
          <w:rFonts w:ascii="Arial" w:hAnsi="Arial" w:cs="Arial"/>
          <w:sz w:val="22"/>
          <w:szCs w:val="22"/>
        </w:rPr>
        <w:t xml:space="preserve">Bell, J. and Waters, S. (2018). </w:t>
      </w:r>
      <w:r w:rsidRPr="009517E9">
        <w:rPr>
          <w:rFonts w:ascii="Arial" w:hAnsi="Arial" w:cs="Arial"/>
          <w:i/>
          <w:iCs/>
          <w:sz w:val="22"/>
          <w:szCs w:val="22"/>
        </w:rPr>
        <w:t>Doing Your Research Project (7</w:t>
      </w:r>
      <w:r w:rsidRPr="009517E9">
        <w:rPr>
          <w:rFonts w:ascii="Arial" w:hAnsi="Arial" w:cs="Arial"/>
          <w:i/>
          <w:iCs/>
          <w:sz w:val="22"/>
          <w:szCs w:val="22"/>
          <w:vertAlign w:val="superscript"/>
        </w:rPr>
        <w:t>th</w:t>
      </w:r>
      <w:r w:rsidRPr="009517E9">
        <w:rPr>
          <w:rFonts w:ascii="Arial" w:hAnsi="Arial" w:cs="Arial"/>
          <w:i/>
          <w:iCs/>
          <w:sz w:val="22"/>
          <w:szCs w:val="22"/>
        </w:rPr>
        <w:t xml:space="preserve"> </w:t>
      </w:r>
      <w:proofErr w:type="spellStart"/>
      <w:r w:rsidRPr="009517E9">
        <w:rPr>
          <w:rFonts w:ascii="Arial" w:hAnsi="Arial" w:cs="Arial"/>
          <w:i/>
          <w:iCs/>
          <w:sz w:val="22"/>
          <w:szCs w:val="22"/>
        </w:rPr>
        <w:t>edn</w:t>
      </w:r>
      <w:proofErr w:type="spellEnd"/>
      <w:r w:rsidRPr="009517E9">
        <w:rPr>
          <w:rFonts w:ascii="Arial" w:hAnsi="Arial" w:cs="Arial"/>
          <w:i/>
          <w:iCs/>
          <w:sz w:val="22"/>
          <w:szCs w:val="22"/>
        </w:rPr>
        <w:t>).</w:t>
      </w:r>
      <w:r w:rsidR="00FA6028">
        <w:rPr>
          <w:rFonts w:ascii="Arial" w:hAnsi="Arial" w:cs="Arial"/>
          <w:i/>
          <w:iCs/>
          <w:sz w:val="22"/>
          <w:szCs w:val="22"/>
        </w:rPr>
        <w:t xml:space="preserve"> </w:t>
      </w:r>
      <w:r w:rsidR="00FA6028" w:rsidRPr="00FA6028">
        <w:rPr>
          <w:rFonts w:ascii="Arial" w:hAnsi="Arial" w:cs="Arial"/>
          <w:sz w:val="22"/>
          <w:szCs w:val="22"/>
        </w:rPr>
        <w:t>Pg 85</w:t>
      </w:r>
      <w:r w:rsidR="00FA6028">
        <w:rPr>
          <w:rFonts w:ascii="Arial" w:hAnsi="Arial" w:cs="Arial"/>
          <w:i/>
          <w:iCs/>
          <w:sz w:val="22"/>
          <w:szCs w:val="22"/>
        </w:rPr>
        <w:t>.</w:t>
      </w:r>
      <w:r>
        <w:rPr>
          <w:rFonts w:ascii="Arial" w:hAnsi="Arial" w:cs="Arial"/>
          <w:sz w:val="22"/>
          <w:szCs w:val="22"/>
        </w:rPr>
        <w:t xml:space="preserve"> London: Open University Press. Available at: </w:t>
      </w:r>
      <w:hyperlink r:id="rId11" w:anchor="v=onepage&amp;q&amp;f=false" w:history="1">
        <w:r w:rsidRPr="009719B0">
          <w:rPr>
            <w:rStyle w:val="Hyperlink"/>
            <w:rFonts w:ascii="Arial" w:hAnsi="Arial" w:cs="Arial"/>
            <w:sz w:val="22"/>
            <w:szCs w:val="22"/>
          </w:rPr>
          <w:t>EBOOK: DOING YOUR RESEARCH PROJECT: A GUIDE FOR FIRST-TIME RESEARCHERS - Judith Bell, Stephen Waters - Google Books</w:t>
        </w:r>
      </w:hyperlink>
      <w:r>
        <w:rPr>
          <w:rFonts w:ascii="Arial" w:hAnsi="Arial" w:cs="Arial"/>
          <w:sz w:val="22"/>
          <w:szCs w:val="22"/>
        </w:rPr>
        <w:t>. Accessed on: 14</w:t>
      </w:r>
      <w:r w:rsidRPr="009517E9">
        <w:rPr>
          <w:rFonts w:ascii="Arial" w:hAnsi="Arial" w:cs="Arial"/>
          <w:sz w:val="22"/>
          <w:szCs w:val="22"/>
          <w:vertAlign w:val="superscript"/>
        </w:rPr>
        <w:t>th</w:t>
      </w:r>
      <w:r>
        <w:rPr>
          <w:rFonts w:ascii="Arial" w:hAnsi="Arial" w:cs="Arial"/>
          <w:sz w:val="22"/>
          <w:szCs w:val="22"/>
        </w:rPr>
        <w:t xml:space="preserve"> February 2026. </w:t>
      </w:r>
    </w:p>
    <w:p w14:paraId="02D289C1" w14:textId="77777777" w:rsidR="00410150" w:rsidRDefault="00410150">
      <w:pPr>
        <w:rPr>
          <w:rFonts w:ascii="Arial" w:hAnsi="Arial" w:cs="Arial"/>
          <w:sz w:val="22"/>
          <w:szCs w:val="22"/>
        </w:rPr>
      </w:pPr>
      <w:r>
        <w:rPr>
          <w:rFonts w:ascii="Arial" w:hAnsi="Arial" w:cs="Arial"/>
          <w:sz w:val="22"/>
          <w:szCs w:val="22"/>
        </w:rPr>
        <w:t xml:space="preserve">Gyorfi, M., Rupp, A., Abd-Elsayed, A. (2022). </w:t>
      </w:r>
      <w:r w:rsidRPr="004420A2">
        <w:rPr>
          <w:rFonts w:ascii="Arial" w:hAnsi="Arial" w:cs="Arial"/>
          <w:i/>
          <w:iCs/>
          <w:sz w:val="22"/>
          <w:szCs w:val="22"/>
        </w:rPr>
        <w:t>Fibromyalgia Pathophysiology</w:t>
      </w:r>
      <w:r>
        <w:rPr>
          <w:rFonts w:ascii="Arial" w:hAnsi="Arial" w:cs="Arial"/>
          <w:sz w:val="22"/>
          <w:szCs w:val="22"/>
        </w:rPr>
        <w:t xml:space="preserve">. Biomedicines. Available at: </w:t>
      </w:r>
      <w:hyperlink r:id="rId12" w:history="1">
        <w:r w:rsidRPr="000D679D">
          <w:rPr>
            <w:rStyle w:val="Hyperlink"/>
            <w:rFonts w:ascii="Arial" w:hAnsi="Arial" w:cs="Arial"/>
            <w:sz w:val="22"/>
            <w:szCs w:val="22"/>
          </w:rPr>
          <w:t>Fibromyalgia Pathophysiology - ProQuest</w:t>
        </w:r>
      </w:hyperlink>
      <w:r>
        <w:rPr>
          <w:rFonts w:ascii="Arial" w:hAnsi="Arial" w:cs="Arial"/>
          <w:sz w:val="22"/>
          <w:szCs w:val="22"/>
        </w:rPr>
        <w:t>. Accessed on: 22</w:t>
      </w:r>
      <w:r w:rsidRPr="000D679D">
        <w:rPr>
          <w:rFonts w:ascii="Arial" w:hAnsi="Arial" w:cs="Arial"/>
          <w:sz w:val="22"/>
          <w:szCs w:val="22"/>
          <w:vertAlign w:val="superscript"/>
        </w:rPr>
        <w:t>nd</w:t>
      </w:r>
      <w:r>
        <w:rPr>
          <w:rFonts w:ascii="Arial" w:hAnsi="Arial" w:cs="Arial"/>
          <w:sz w:val="22"/>
          <w:szCs w:val="22"/>
        </w:rPr>
        <w:t xml:space="preserve"> January 2026.</w:t>
      </w:r>
    </w:p>
    <w:p w14:paraId="61FB6051" w14:textId="77777777" w:rsidR="00410150" w:rsidRDefault="00410150">
      <w:pPr>
        <w:rPr>
          <w:rFonts w:ascii="Arial" w:hAnsi="Arial" w:cs="Arial"/>
          <w:sz w:val="22"/>
          <w:szCs w:val="22"/>
        </w:rPr>
      </w:pPr>
      <w:proofErr w:type="spellStart"/>
      <w:r>
        <w:rPr>
          <w:rFonts w:ascii="Arial" w:hAnsi="Arial" w:cs="Arial"/>
          <w:sz w:val="22"/>
          <w:szCs w:val="22"/>
        </w:rPr>
        <w:t>Metyas</w:t>
      </w:r>
      <w:proofErr w:type="spellEnd"/>
      <w:r>
        <w:rPr>
          <w:rFonts w:ascii="Arial" w:hAnsi="Arial" w:cs="Arial"/>
          <w:sz w:val="22"/>
          <w:szCs w:val="22"/>
        </w:rPr>
        <w:t xml:space="preserve">, C., Aung, T. T., Cheung, J., Joseph, M., Ballester, A. M., </w:t>
      </w:r>
      <w:proofErr w:type="spellStart"/>
      <w:r>
        <w:rPr>
          <w:rFonts w:ascii="Arial" w:hAnsi="Arial" w:cs="Arial"/>
          <w:sz w:val="22"/>
          <w:szCs w:val="22"/>
        </w:rPr>
        <w:t>Metyas</w:t>
      </w:r>
      <w:proofErr w:type="spellEnd"/>
      <w:r>
        <w:rPr>
          <w:rFonts w:ascii="Arial" w:hAnsi="Arial" w:cs="Arial"/>
          <w:sz w:val="22"/>
          <w:szCs w:val="22"/>
        </w:rPr>
        <w:t xml:space="preserve">, S. (2024). </w:t>
      </w:r>
      <w:r w:rsidRPr="00C659D7">
        <w:rPr>
          <w:rFonts w:ascii="Arial" w:hAnsi="Arial" w:cs="Arial"/>
          <w:i/>
          <w:iCs/>
          <w:sz w:val="22"/>
          <w:szCs w:val="22"/>
        </w:rPr>
        <w:t>Diet and Lifestyle Modifications for Fibromyalgia</w:t>
      </w:r>
      <w:r>
        <w:rPr>
          <w:rFonts w:ascii="Arial" w:hAnsi="Arial" w:cs="Arial"/>
          <w:sz w:val="22"/>
          <w:szCs w:val="22"/>
        </w:rPr>
        <w:t xml:space="preserve">. Available at: </w:t>
      </w:r>
      <w:hyperlink r:id="rId13" w:history="1">
        <w:r w:rsidRPr="00C659D7">
          <w:rPr>
            <w:rStyle w:val="Hyperlink"/>
            <w:rFonts w:ascii="Arial" w:hAnsi="Arial" w:cs="Arial"/>
            <w:sz w:val="22"/>
            <w:szCs w:val="22"/>
          </w:rPr>
          <w:t>Diet and Lifestyle Modifications for Fibromyalgia | Bentham Science</w:t>
        </w:r>
      </w:hyperlink>
      <w:r>
        <w:rPr>
          <w:rFonts w:ascii="Arial" w:hAnsi="Arial" w:cs="Arial"/>
          <w:sz w:val="22"/>
          <w:szCs w:val="22"/>
        </w:rPr>
        <w:t>. Accessed on: 22</w:t>
      </w:r>
      <w:r w:rsidRPr="00C659D7">
        <w:rPr>
          <w:rFonts w:ascii="Arial" w:hAnsi="Arial" w:cs="Arial"/>
          <w:sz w:val="22"/>
          <w:szCs w:val="22"/>
          <w:vertAlign w:val="superscript"/>
        </w:rPr>
        <w:t>nd</w:t>
      </w:r>
      <w:r>
        <w:rPr>
          <w:rFonts w:ascii="Arial" w:hAnsi="Arial" w:cs="Arial"/>
          <w:sz w:val="22"/>
          <w:szCs w:val="22"/>
        </w:rPr>
        <w:t xml:space="preserve"> January 2026.</w:t>
      </w:r>
    </w:p>
    <w:p w14:paraId="03AAEDE8" w14:textId="77777777" w:rsidR="00410150" w:rsidRPr="00F87295" w:rsidRDefault="00410150">
      <w:pPr>
        <w:rPr>
          <w:rFonts w:ascii="Arial" w:hAnsi="Arial" w:cs="Arial"/>
          <w:sz w:val="22"/>
          <w:szCs w:val="22"/>
        </w:rPr>
      </w:pPr>
      <w:r w:rsidRPr="00F87295">
        <w:rPr>
          <w:rFonts w:ascii="Arial" w:hAnsi="Arial" w:cs="Arial"/>
          <w:sz w:val="22"/>
          <w:szCs w:val="22"/>
        </w:rPr>
        <w:t>NHS (2022). Overview, Fibromyalgia. Available at</w:t>
      </w:r>
      <w:r>
        <w:rPr>
          <w:rFonts w:ascii="Arial" w:hAnsi="Arial" w:cs="Arial"/>
          <w:sz w:val="22"/>
          <w:szCs w:val="22"/>
        </w:rPr>
        <w:t>:</w:t>
      </w:r>
      <w:r w:rsidRPr="00F87295">
        <w:rPr>
          <w:rFonts w:ascii="Arial" w:hAnsi="Arial" w:cs="Arial"/>
          <w:sz w:val="22"/>
          <w:szCs w:val="22"/>
        </w:rPr>
        <w:t xml:space="preserve"> </w:t>
      </w:r>
      <w:hyperlink r:id="rId14" w:history="1">
        <w:r w:rsidRPr="00F87295">
          <w:rPr>
            <w:rStyle w:val="Hyperlink"/>
            <w:rFonts w:ascii="Arial" w:hAnsi="Arial" w:cs="Arial"/>
            <w:sz w:val="22"/>
            <w:szCs w:val="22"/>
          </w:rPr>
          <w:t>Fibromyalgia - NHS</w:t>
        </w:r>
      </w:hyperlink>
      <w:r w:rsidRPr="00F87295">
        <w:rPr>
          <w:rFonts w:ascii="Arial" w:hAnsi="Arial" w:cs="Arial"/>
          <w:sz w:val="22"/>
          <w:szCs w:val="22"/>
        </w:rPr>
        <w:t>. Accessed on</w:t>
      </w:r>
      <w:r>
        <w:rPr>
          <w:rFonts w:ascii="Arial" w:hAnsi="Arial" w:cs="Arial"/>
          <w:sz w:val="22"/>
          <w:szCs w:val="22"/>
        </w:rPr>
        <w:t>: 20</w:t>
      </w:r>
      <w:r w:rsidRPr="00F87295">
        <w:rPr>
          <w:rFonts w:ascii="Arial" w:hAnsi="Arial" w:cs="Arial"/>
          <w:sz w:val="22"/>
          <w:szCs w:val="22"/>
          <w:vertAlign w:val="superscript"/>
        </w:rPr>
        <w:t>th</w:t>
      </w:r>
      <w:r w:rsidRPr="00F87295">
        <w:rPr>
          <w:rFonts w:ascii="Arial" w:hAnsi="Arial" w:cs="Arial"/>
          <w:sz w:val="22"/>
          <w:szCs w:val="22"/>
        </w:rPr>
        <w:t xml:space="preserve"> January 2026.</w:t>
      </w:r>
    </w:p>
    <w:p w14:paraId="4F7585AB" w14:textId="77777777" w:rsidR="00410150" w:rsidRDefault="00410150">
      <w:pPr>
        <w:rPr>
          <w:rFonts w:ascii="Arial" w:hAnsi="Arial" w:cs="Arial"/>
          <w:sz w:val="22"/>
          <w:szCs w:val="22"/>
        </w:rPr>
      </w:pPr>
      <w:r>
        <w:rPr>
          <w:rFonts w:ascii="Arial" w:hAnsi="Arial" w:cs="Arial"/>
          <w:sz w:val="22"/>
          <w:szCs w:val="22"/>
        </w:rPr>
        <w:t xml:space="preserve">Wolfe, F., Michaud, K., Klooster, P M., </w:t>
      </w:r>
      <w:proofErr w:type="spellStart"/>
      <w:r>
        <w:rPr>
          <w:rFonts w:ascii="Arial" w:hAnsi="Arial" w:cs="Arial"/>
          <w:sz w:val="22"/>
          <w:szCs w:val="22"/>
        </w:rPr>
        <w:t>Rasker</w:t>
      </w:r>
      <w:proofErr w:type="spellEnd"/>
      <w:r>
        <w:rPr>
          <w:rFonts w:ascii="Arial" w:hAnsi="Arial" w:cs="Arial"/>
          <w:sz w:val="22"/>
          <w:szCs w:val="22"/>
        </w:rPr>
        <w:t xml:space="preserve">, J </w:t>
      </w:r>
      <w:proofErr w:type="spellStart"/>
      <w:r>
        <w:rPr>
          <w:rFonts w:ascii="Arial" w:hAnsi="Arial" w:cs="Arial"/>
          <w:sz w:val="22"/>
          <w:szCs w:val="22"/>
        </w:rPr>
        <w:t>J</w:t>
      </w:r>
      <w:proofErr w:type="spellEnd"/>
      <w:r>
        <w:rPr>
          <w:rFonts w:ascii="Arial" w:hAnsi="Arial" w:cs="Arial"/>
          <w:sz w:val="22"/>
          <w:szCs w:val="22"/>
        </w:rPr>
        <w:t xml:space="preserve">. (2023). </w:t>
      </w:r>
      <w:r w:rsidRPr="00225D30">
        <w:rPr>
          <w:rFonts w:ascii="Arial" w:hAnsi="Arial" w:cs="Arial"/>
          <w:i/>
          <w:iCs/>
          <w:sz w:val="22"/>
          <w:szCs w:val="22"/>
        </w:rPr>
        <w:t>Looking at fibromyalgia differently – An observational study of the meaning and consequences of fibromyalgia as a dimensional disorder</w:t>
      </w:r>
      <w:r w:rsidRPr="00225D30">
        <w:rPr>
          <w:rFonts w:ascii="Arial" w:hAnsi="Arial" w:cs="Arial"/>
          <w:i/>
          <w:iCs/>
          <w:sz w:val="22"/>
          <w:szCs w:val="22"/>
        </w:rPr>
        <w:t>.</w:t>
      </w:r>
      <w:r>
        <w:rPr>
          <w:rFonts w:ascii="Arial" w:hAnsi="Arial" w:cs="Arial"/>
          <w:sz w:val="22"/>
          <w:szCs w:val="22"/>
        </w:rPr>
        <w:t xml:space="preserve"> Available at: </w:t>
      </w:r>
      <w:hyperlink r:id="rId15" w:history="1">
        <w:r w:rsidRPr="00347E27">
          <w:rPr>
            <w:rStyle w:val="Hyperlink"/>
            <w:rFonts w:ascii="Arial" w:hAnsi="Arial" w:cs="Arial"/>
            <w:sz w:val="22"/>
            <w:szCs w:val="22"/>
          </w:rPr>
          <w:t>Looking at fibromyalgia differently – An observational study of the meaning and consequences of fibromyalgia as a dimensional disorder - ScienceDirect</w:t>
        </w:r>
      </w:hyperlink>
      <w:r>
        <w:rPr>
          <w:rFonts w:ascii="Arial" w:hAnsi="Arial" w:cs="Arial"/>
          <w:sz w:val="22"/>
          <w:szCs w:val="22"/>
        </w:rPr>
        <w:t>. Accessed on: 20</w:t>
      </w:r>
      <w:r w:rsidRPr="00347E27">
        <w:rPr>
          <w:rFonts w:ascii="Arial" w:hAnsi="Arial" w:cs="Arial"/>
          <w:sz w:val="22"/>
          <w:szCs w:val="22"/>
          <w:vertAlign w:val="superscript"/>
        </w:rPr>
        <w:t>th</w:t>
      </w:r>
      <w:r>
        <w:rPr>
          <w:rFonts w:ascii="Arial" w:hAnsi="Arial" w:cs="Arial"/>
          <w:sz w:val="22"/>
          <w:szCs w:val="22"/>
        </w:rPr>
        <w:t xml:space="preserve"> January 2026.</w:t>
      </w:r>
    </w:p>
    <w:p w14:paraId="6B079AEC" w14:textId="77777777" w:rsidR="00C659D7" w:rsidRPr="00F87295" w:rsidRDefault="00C659D7">
      <w:pPr>
        <w:rPr>
          <w:rFonts w:ascii="Arial" w:hAnsi="Arial" w:cs="Arial"/>
          <w:sz w:val="22"/>
          <w:szCs w:val="22"/>
        </w:rPr>
      </w:pPr>
    </w:p>
    <w:sectPr w:rsidR="00C659D7" w:rsidRPr="00F872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2AD"/>
    <w:rsid w:val="0001194F"/>
    <w:rsid w:val="00023D66"/>
    <w:rsid w:val="00025CA3"/>
    <w:rsid w:val="0007610C"/>
    <w:rsid w:val="00080BD3"/>
    <w:rsid w:val="000912E4"/>
    <w:rsid w:val="00094DC4"/>
    <w:rsid w:val="000A00B1"/>
    <w:rsid w:val="000D679D"/>
    <w:rsid w:val="000F15CE"/>
    <w:rsid w:val="001013C6"/>
    <w:rsid w:val="00102DF6"/>
    <w:rsid w:val="00130111"/>
    <w:rsid w:val="0015685F"/>
    <w:rsid w:val="00185916"/>
    <w:rsid w:val="001B405A"/>
    <w:rsid w:val="001B518F"/>
    <w:rsid w:val="001B6AED"/>
    <w:rsid w:val="001D7C67"/>
    <w:rsid w:val="001E2284"/>
    <w:rsid w:val="002068D5"/>
    <w:rsid w:val="00220FEE"/>
    <w:rsid w:val="00225D30"/>
    <w:rsid w:val="002615EB"/>
    <w:rsid w:val="00266E1B"/>
    <w:rsid w:val="00267261"/>
    <w:rsid w:val="002715F2"/>
    <w:rsid w:val="0027618C"/>
    <w:rsid w:val="002A385E"/>
    <w:rsid w:val="002B24F3"/>
    <w:rsid w:val="003274DE"/>
    <w:rsid w:val="003353F9"/>
    <w:rsid w:val="00347E27"/>
    <w:rsid w:val="00377AC1"/>
    <w:rsid w:val="003806DD"/>
    <w:rsid w:val="003F2C9D"/>
    <w:rsid w:val="00410150"/>
    <w:rsid w:val="0041042E"/>
    <w:rsid w:val="00420629"/>
    <w:rsid w:val="00431571"/>
    <w:rsid w:val="004420A2"/>
    <w:rsid w:val="00444290"/>
    <w:rsid w:val="00471909"/>
    <w:rsid w:val="00477F74"/>
    <w:rsid w:val="004A296F"/>
    <w:rsid w:val="004F16A5"/>
    <w:rsid w:val="00571B61"/>
    <w:rsid w:val="00583A58"/>
    <w:rsid w:val="005D04FC"/>
    <w:rsid w:val="005E3FD7"/>
    <w:rsid w:val="00611C40"/>
    <w:rsid w:val="00625DAB"/>
    <w:rsid w:val="0063123C"/>
    <w:rsid w:val="006374AB"/>
    <w:rsid w:val="00691137"/>
    <w:rsid w:val="0069582B"/>
    <w:rsid w:val="006A1E26"/>
    <w:rsid w:val="006A6FF9"/>
    <w:rsid w:val="006B036E"/>
    <w:rsid w:val="006B341E"/>
    <w:rsid w:val="00726007"/>
    <w:rsid w:val="00743B60"/>
    <w:rsid w:val="00755F5B"/>
    <w:rsid w:val="007D2446"/>
    <w:rsid w:val="007E58D4"/>
    <w:rsid w:val="008073B9"/>
    <w:rsid w:val="00811586"/>
    <w:rsid w:val="008449C0"/>
    <w:rsid w:val="008465E1"/>
    <w:rsid w:val="0089658E"/>
    <w:rsid w:val="008D06D7"/>
    <w:rsid w:val="008D2EA3"/>
    <w:rsid w:val="008F1313"/>
    <w:rsid w:val="009067B4"/>
    <w:rsid w:val="00913C63"/>
    <w:rsid w:val="00921635"/>
    <w:rsid w:val="00921B99"/>
    <w:rsid w:val="00946F29"/>
    <w:rsid w:val="009517E9"/>
    <w:rsid w:val="009719B0"/>
    <w:rsid w:val="00987584"/>
    <w:rsid w:val="009B5FEF"/>
    <w:rsid w:val="009C30E3"/>
    <w:rsid w:val="009C67A2"/>
    <w:rsid w:val="009F0107"/>
    <w:rsid w:val="00A12E72"/>
    <w:rsid w:val="00A33FA7"/>
    <w:rsid w:val="00A64360"/>
    <w:rsid w:val="00A74732"/>
    <w:rsid w:val="00A9312C"/>
    <w:rsid w:val="00A9318F"/>
    <w:rsid w:val="00AA26E3"/>
    <w:rsid w:val="00AD19AC"/>
    <w:rsid w:val="00AE5F9F"/>
    <w:rsid w:val="00B502AD"/>
    <w:rsid w:val="00B574E1"/>
    <w:rsid w:val="00B879C4"/>
    <w:rsid w:val="00BB39F7"/>
    <w:rsid w:val="00BE79A1"/>
    <w:rsid w:val="00C03500"/>
    <w:rsid w:val="00C1331F"/>
    <w:rsid w:val="00C24E90"/>
    <w:rsid w:val="00C2502E"/>
    <w:rsid w:val="00C650CE"/>
    <w:rsid w:val="00C659D7"/>
    <w:rsid w:val="00CB3FFD"/>
    <w:rsid w:val="00CD276C"/>
    <w:rsid w:val="00CD7A58"/>
    <w:rsid w:val="00CE1542"/>
    <w:rsid w:val="00D03D20"/>
    <w:rsid w:val="00D44FDE"/>
    <w:rsid w:val="00D51246"/>
    <w:rsid w:val="00D73239"/>
    <w:rsid w:val="00D8323B"/>
    <w:rsid w:val="00D96A8F"/>
    <w:rsid w:val="00DA68ED"/>
    <w:rsid w:val="00DC6473"/>
    <w:rsid w:val="00DD36D8"/>
    <w:rsid w:val="00DD69A7"/>
    <w:rsid w:val="00DE1352"/>
    <w:rsid w:val="00DE30C2"/>
    <w:rsid w:val="00DF3B2B"/>
    <w:rsid w:val="00E01E69"/>
    <w:rsid w:val="00E25989"/>
    <w:rsid w:val="00E65EAE"/>
    <w:rsid w:val="00E8441C"/>
    <w:rsid w:val="00EA1336"/>
    <w:rsid w:val="00EE0072"/>
    <w:rsid w:val="00EE4A16"/>
    <w:rsid w:val="00F002B9"/>
    <w:rsid w:val="00F22E4B"/>
    <w:rsid w:val="00F87295"/>
    <w:rsid w:val="00F93CF3"/>
    <w:rsid w:val="00FA4F98"/>
    <w:rsid w:val="00FA6028"/>
    <w:rsid w:val="00FD5E06"/>
    <w:rsid w:val="00FE3416"/>
    <w:rsid w:val="00FE4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33D17"/>
  <w15:chartTrackingRefBased/>
  <w15:docId w15:val="{AD7083D7-C00A-4656-BB42-9288F9487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2AD"/>
  </w:style>
  <w:style w:type="paragraph" w:styleId="Heading1">
    <w:name w:val="heading 1"/>
    <w:basedOn w:val="Normal"/>
    <w:next w:val="Normal"/>
    <w:link w:val="Heading1Char"/>
    <w:uiPriority w:val="9"/>
    <w:qFormat/>
    <w:rsid w:val="00B50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2AD"/>
    <w:rPr>
      <w:rFonts w:eastAsiaTheme="majorEastAsia" w:cstheme="majorBidi"/>
      <w:color w:val="272727" w:themeColor="text1" w:themeTint="D8"/>
    </w:rPr>
  </w:style>
  <w:style w:type="paragraph" w:styleId="Title">
    <w:name w:val="Title"/>
    <w:basedOn w:val="Normal"/>
    <w:next w:val="Normal"/>
    <w:link w:val="TitleChar"/>
    <w:uiPriority w:val="10"/>
    <w:qFormat/>
    <w:rsid w:val="00B50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2AD"/>
    <w:pPr>
      <w:spacing w:before="160"/>
      <w:jc w:val="center"/>
    </w:pPr>
    <w:rPr>
      <w:i/>
      <w:iCs/>
      <w:color w:val="404040" w:themeColor="text1" w:themeTint="BF"/>
    </w:rPr>
  </w:style>
  <w:style w:type="character" w:customStyle="1" w:styleId="QuoteChar">
    <w:name w:val="Quote Char"/>
    <w:basedOn w:val="DefaultParagraphFont"/>
    <w:link w:val="Quote"/>
    <w:uiPriority w:val="29"/>
    <w:rsid w:val="00B502AD"/>
    <w:rPr>
      <w:i/>
      <w:iCs/>
      <w:color w:val="404040" w:themeColor="text1" w:themeTint="BF"/>
    </w:rPr>
  </w:style>
  <w:style w:type="paragraph" w:styleId="ListParagraph">
    <w:name w:val="List Paragraph"/>
    <w:basedOn w:val="Normal"/>
    <w:uiPriority w:val="34"/>
    <w:qFormat/>
    <w:rsid w:val="00B502AD"/>
    <w:pPr>
      <w:ind w:left="720"/>
      <w:contextualSpacing/>
    </w:pPr>
  </w:style>
  <w:style w:type="character" w:styleId="IntenseEmphasis">
    <w:name w:val="Intense Emphasis"/>
    <w:basedOn w:val="DefaultParagraphFont"/>
    <w:uiPriority w:val="21"/>
    <w:qFormat/>
    <w:rsid w:val="00B502AD"/>
    <w:rPr>
      <w:i/>
      <w:iCs/>
      <w:color w:val="0F4761" w:themeColor="accent1" w:themeShade="BF"/>
    </w:rPr>
  </w:style>
  <w:style w:type="paragraph" w:styleId="IntenseQuote">
    <w:name w:val="Intense Quote"/>
    <w:basedOn w:val="Normal"/>
    <w:next w:val="Normal"/>
    <w:link w:val="IntenseQuoteChar"/>
    <w:uiPriority w:val="30"/>
    <w:qFormat/>
    <w:rsid w:val="00B50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2AD"/>
    <w:rPr>
      <w:i/>
      <w:iCs/>
      <w:color w:val="0F4761" w:themeColor="accent1" w:themeShade="BF"/>
    </w:rPr>
  </w:style>
  <w:style w:type="character" w:styleId="IntenseReference">
    <w:name w:val="Intense Reference"/>
    <w:basedOn w:val="DefaultParagraphFont"/>
    <w:uiPriority w:val="32"/>
    <w:qFormat/>
    <w:rsid w:val="00B502AD"/>
    <w:rPr>
      <w:b/>
      <w:bCs/>
      <w:smallCaps/>
      <w:color w:val="0F4761" w:themeColor="accent1" w:themeShade="BF"/>
      <w:spacing w:val="5"/>
    </w:rPr>
  </w:style>
  <w:style w:type="character" w:styleId="Hyperlink">
    <w:name w:val="Hyperlink"/>
    <w:basedOn w:val="DefaultParagraphFont"/>
    <w:uiPriority w:val="99"/>
    <w:unhideWhenUsed/>
    <w:rsid w:val="001D7C67"/>
    <w:rPr>
      <w:color w:val="467886" w:themeColor="hyperlink"/>
      <w:u w:val="single"/>
    </w:rPr>
  </w:style>
  <w:style w:type="character" w:styleId="UnresolvedMention">
    <w:name w:val="Unresolved Mention"/>
    <w:basedOn w:val="DefaultParagraphFont"/>
    <w:uiPriority w:val="99"/>
    <w:semiHidden/>
    <w:unhideWhenUsed/>
    <w:rsid w:val="001D7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format/tiles/mod_view.php?cmid=639696" TargetMode="External"/><Relationship Id="rId13" Type="http://schemas.openxmlformats.org/officeDocument/2006/relationships/hyperlink" Target="https://www.eurekaselect.com/article/137848"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roquest.com/docview/2756675915?accountid=130472&amp;parentSessionId=2%2FbCDx6Y726B7LIrbGNmJwTClt9%2F2DNATOdQdSmxbEk%3D&amp;pq-origsite=primo&amp;sourcetype=Scholarly%20Journal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ooks.google.co.uk/books?hl=en&amp;lr=&amp;id=eMovEAAAQBAJ&amp;oi=fnd&amp;pg=PR13&amp;dq=bell+2017+ethical+considerations&amp;ots=bFLtZXwY6D&amp;sig=IZdmfsJQl0_7c-DH5mGLH8SkFHE&amp;redir_esc=y" TargetMode="External"/><Relationship Id="rId5" Type="http://schemas.openxmlformats.org/officeDocument/2006/relationships/styles" Target="styles.xml"/><Relationship Id="rId15" Type="http://schemas.openxmlformats.org/officeDocument/2006/relationships/hyperlink" Target="https://www.sciencedirect.com/science/article/pii/S0049017222001962?ref=pdf_download&amp;fr=RR-2&amp;rr=9c6b75740dc9bebf" TargetMode="External"/><Relationship Id="rId10" Type="http://schemas.openxmlformats.org/officeDocument/2006/relationships/hyperlink" Target="https://www.mheducation.co.uk/doing-a-literature-review-in-health-and-social-care-a-practical-guide-5e-9780335251940-emea-group" TargetMode="External"/><Relationship Id="rId4" Type="http://schemas.openxmlformats.org/officeDocument/2006/relationships/customXml" Target="../customXml/item4.xml"/><Relationship Id="rId9" Type="http://schemas.openxmlformats.org/officeDocument/2006/relationships/hyperlink" Target="https://www.arthritis-uk.org/information-and-support/understanding-arthritis/conditions/fibromyalgia/" TargetMode="External"/><Relationship Id="rId14" Type="http://schemas.openxmlformats.org/officeDocument/2006/relationships/hyperlink" Target="https://www.nhs.uk/conditions/fibromyalg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a85f05058ebae9dc3ebb42f739d553c">
  <xsd:schema xmlns:xsd="http://www.w3.org/2001/XMLSchema" xmlns:xs="http://www.w3.org/2001/XMLSchema" xmlns:p="http://schemas.microsoft.com/office/2006/metadata/properties" xmlns:ns3="6642d537-5170-4cd9-a3f2-9ec198ee3eac" targetNamespace="http://schemas.microsoft.com/office/2006/metadata/properties" ma:root="true" ma:fieldsID="080e2e472cb913ab1342d54ef6826531"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E9E0DCD9-6EFA-4D66-92C9-A4B39C014A2F}">
  <ds:schemaRefs>
    <ds:schemaRef ds:uri="http://schemas.microsoft.com/sharepoint/v3/contenttype/forms"/>
  </ds:schemaRefs>
</ds:datastoreItem>
</file>

<file path=customXml/itemProps2.xml><?xml version="1.0" encoding="utf-8"?>
<ds:datastoreItem xmlns:ds="http://schemas.openxmlformats.org/officeDocument/2006/customXml" ds:itemID="{E2C1EEC2-16CB-4AD5-9DC0-10AC7F1B60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1F4CA8-3F7E-4AB9-8F41-B2E06FFD4D2A}">
  <ds:schemaRefs>
    <ds:schemaRef ds:uri="http://schemas.openxmlformats.org/officeDocument/2006/bibliography"/>
  </ds:schemaRefs>
</ds:datastoreItem>
</file>

<file path=customXml/itemProps4.xml><?xml version="1.0" encoding="utf-8"?>
<ds:datastoreItem xmlns:ds="http://schemas.openxmlformats.org/officeDocument/2006/customXml" ds:itemID="{8C3DE8A2-6AB5-443F-982C-6697F4EF3210}">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Normal.dotm</Template>
  <TotalTime>1847</TotalTime>
  <Pages>4</Pages>
  <Words>939</Words>
  <Characters>5356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129</cp:revision>
  <dcterms:created xsi:type="dcterms:W3CDTF">2026-02-12T10:02:00Z</dcterms:created>
  <dcterms:modified xsi:type="dcterms:W3CDTF">2026-02-15T11:34:00Z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ae110733-02f9-48b7-ae6f-1e5b5c3a8af6</vt:lpwstr>
  </property>
  <property fmtid="{D5CDD505-2E9C-101B-9397-08002B2CF9AE}" pid="3" name="ContentTypeId">
    <vt:lpwstr>0x010100E3345881D5A19F4FA532CBA535E9E684</vt:lpwstr>
  </property>
</Properties>
</file>