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7F1005" w14:textId="353151F6" w:rsidR="008C770E" w:rsidRPr="007B639F" w:rsidRDefault="008C770E" w:rsidP="004B47B4">
      <w:pPr>
        <w:spacing w:line="360" w:lineRule="auto"/>
        <w:jc w:val="both"/>
        <w:rPr>
          <w:rFonts w:asciiTheme="minorHAnsi" w:hAnsiTheme="minorHAnsi"/>
          <w:color w:val="212529"/>
          <w:shd w:val="clear" w:color="auto" w:fill="FFFFFF"/>
        </w:rPr>
      </w:pPr>
      <w:r w:rsidRPr="007B639F">
        <w:rPr>
          <w:rFonts w:asciiTheme="minorHAnsi" w:hAnsiTheme="minorHAnsi"/>
          <w:color w:val="212529"/>
          <w:shd w:val="clear" w:color="auto" w:fill="FFFFFF"/>
        </w:rPr>
        <w:t>There are a</w:t>
      </w:r>
      <w:r w:rsidRPr="008C770E">
        <w:rPr>
          <w:rFonts w:asciiTheme="minorHAnsi" w:hAnsiTheme="minorHAnsi"/>
          <w:color w:val="212529"/>
          <w:shd w:val="clear" w:color="auto" w:fill="FFFFFF"/>
        </w:rPr>
        <w:t xml:space="preserve"> number of educational </w:t>
      </w:r>
      <w:r w:rsidRPr="007B639F">
        <w:rPr>
          <w:rFonts w:asciiTheme="minorHAnsi" w:hAnsiTheme="minorHAnsi"/>
          <w:color w:val="212529"/>
          <w:shd w:val="clear" w:color="auto" w:fill="FFFFFF"/>
        </w:rPr>
        <w:t>theorists</w:t>
      </w:r>
      <w:r w:rsidRPr="008C770E">
        <w:rPr>
          <w:rFonts w:asciiTheme="minorHAnsi" w:hAnsiTheme="minorHAnsi"/>
          <w:color w:val="212529"/>
          <w:shd w:val="clear" w:color="auto" w:fill="FFFFFF"/>
        </w:rPr>
        <w:t xml:space="preserve">, including </w:t>
      </w:r>
      <w:r w:rsidRPr="007B639F">
        <w:rPr>
          <w:rFonts w:asciiTheme="minorHAnsi" w:hAnsiTheme="minorHAnsi"/>
          <w:color w:val="212529"/>
          <w:shd w:val="clear" w:color="auto" w:fill="FFFFFF"/>
        </w:rPr>
        <w:t xml:space="preserve">Skinner, Vygotsky and </w:t>
      </w:r>
      <w:r w:rsidR="00F3451B">
        <w:rPr>
          <w:rFonts w:asciiTheme="minorHAnsi" w:hAnsiTheme="minorHAnsi"/>
          <w:color w:val="212529"/>
          <w:shd w:val="clear" w:color="auto" w:fill="FFFFFF"/>
        </w:rPr>
        <w:t xml:space="preserve">Dewey </w:t>
      </w:r>
      <w:r w:rsidRPr="007B639F">
        <w:rPr>
          <w:rFonts w:asciiTheme="minorHAnsi" w:hAnsiTheme="minorHAnsi"/>
          <w:color w:val="212529"/>
          <w:shd w:val="clear" w:color="auto" w:fill="FFFFFF"/>
        </w:rPr>
        <w:t xml:space="preserve">that have shaped the educational system in the way professionals support and teach children and young people. There is also a </w:t>
      </w:r>
      <w:r w:rsidR="004B47B4" w:rsidRPr="007B639F">
        <w:rPr>
          <w:rFonts w:asciiTheme="minorHAnsi" w:hAnsiTheme="minorHAnsi"/>
          <w:color w:val="212529"/>
          <w:shd w:val="clear" w:color="auto" w:fill="FFFFFF"/>
        </w:rPr>
        <w:t xml:space="preserve">vast amount </w:t>
      </w:r>
      <w:r w:rsidRPr="007B639F">
        <w:rPr>
          <w:rFonts w:asciiTheme="minorHAnsi" w:hAnsiTheme="minorHAnsi"/>
          <w:color w:val="212529"/>
          <w:shd w:val="clear" w:color="auto" w:fill="FFFFFF"/>
        </w:rPr>
        <w:t>of educational theories</w:t>
      </w:r>
      <w:r w:rsidR="00D32CB6">
        <w:rPr>
          <w:rFonts w:asciiTheme="minorHAnsi" w:hAnsiTheme="minorHAnsi"/>
          <w:color w:val="212529"/>
          <w:shd w:val="clear" w:color="auto" w:fill="FFFFFF"/>
        </w:rPr>
        <w:t xml:space="preserve"> and </w:t>
      </w:r>
      <w:r w:rsidRPr="007B639F">
        <w:rPr>
          <w:rFonts w:asciiTheme="minorHAnsi" w:hAnsiTheme="minorHAnsi"/>
          <w:color w:val="212529"/>
          <w:shd w:val="clear" w:color="auto" w:fill="FFFFFF"/>
        </w:rPr>
        <w:t>approaches that will be discussed in this essay. These being, the Behaviourist, Social Constructivist and Pragmatic Approach. The effect of these applications on classroom practise of learning theories will also be considered throughout while comparing theorists</w:t>
      </w:r>
      <w:r w:rsidR="00CC159C">
        <w:rPr>
          <w:rFonts w:asciiTheme="minorHAnsi" w:hAnsiTheme="minorHAnsi"/>
          <w:color w:val="212529"/>
          <w:shd w:val="clear" w:color="auto" w:fill="FFFFFF"/>
        </w:rPr>
        <w:t>.</w:t>
      </w:r>
    </w:p>
    <w:p w14:paraId="5BDD90D3" w14:textId="5E09D0BB" w:rsidR="008C770E" w:rsidRPr="007B639F" w:rsidRDefault="008C770E" w:rsidP="004B47B4">
      <w:pPr>
        <w:spacing w:line="360" w:lineRule="auto"/>
        <w:jc w:val="both"/>
        <w:rPr>
          <w:rFonts w:asciiTheme="minorHAnsi" w:hAnsiTheme="minorHAnsi"/>
          <w:color w:val="212529"/>
          <w:shd w:val="clear" w:color="auto" w:fill="FFFFFF"/>
        </w:rPr>
      </w:pPr>
    </w:p>
    <w:p w14:paraId="4E43CBCC" w14:textId="5BE47FB6" w:rsidR="00544E5B" w:rsidRPr="007B639F" w:rsidRDefault="00D32CB6" w:rsidP="004B47B4">
      <w:pPr>
        <w:spacing w:line="360" w:lineRule="auto"/>
        <w:jc w:val="both"/>
        <w:rPr>
          <w:rFonts w:asciiTheme="minorHAnsi" w:hAnsiTheme="minorHAnsi" w:cs="Arial"/>
          <w:color w:val="000000"/>
          <w:spacing w:val="3"/>
          <w:shd w:val="clear" w:color="auto" w:fill="FFFFFF"/>
        </w:rPr>
      </w:pPr>
      <w:r>
        <w:rPr>
          <w:rFonts w:asciiTheme="minorHAnsi" w:hAnsiTheme="minorHAnsi"/>
          <w:color w:val="212529"/>
          <w:shd w:val="clear" w:color="auto" w:fill="FFFFFF"/>
        </w:rPr>
        <w:t>‘</w:t>
      </w:r>
      <w:r w:rsidR="008C770E" w:rsidRPr="008C770E">
        <w:rPr>
          <w:rFonts w:asciiTheme="minorHAnsi" w:hAnsiTheme="minorHAnsi"/>
          <w:color w:val="212529"/>
          <w:shd w:val="clear" w:color="auto" w:fill="FFFFFF"/>
        </w:rPr>
        <w:t>Skinner believed learning is a process of conditioning</w:t>
      </w:r>
      <w:r>
        <w:rPr>
          <w:rFonts w:asciiTheme="minorHAnsi" w:hAnsiTheme="minorHAnsi"/>
          <w:color w:val="212529"/>
          <w:shd w:val="clear" w:color="auto" w:fill="FFFFFF"/>
        </w:rPr>
        <w:t xml:space="preserve"> </w:t>
      </w:r>
      <w:r w:rsidR="008C770E" w:rsidRPr="008C770E">
        <w:rPr>
          <w:rFonts w:asciiTheme="minorHAnsi" w:hAnsiTheme="minorHAnsi"/>
          <w:color w:val="212529"/>
          <w:shd w:val="clear" w:color="auto" w:fill="FFFFFF"/>
        </w:rPr>
        <w:t>in an environment of stimulus, reward and punishment. Skinner understood the difference between informal learning</w:t>
      </w:r>
      <w:r w:rsidR="004B47B4" w:rsidRPr="007B639F">
        <w:rPr>
          <w:rFonts w:asciiTheme="minorHAnsi" w:hAnsiTheme="minorHAnsi"/>
          <w:color w:val="212529"/>
          <w:shd w:val="clear" w:color="auto" w:fill="FFFFFF"/>
        </w:rPr>
        <w:t xml:space="preserve"> and </w:t>
      </w:r>
      <w:r w:rsidR="008C770E" w:rsidRPr="008C770E">
        <w:rPr>
          <w:rFonts w:asciiTheme="minorHAnsi" w:hAnsiTheme="minorHAnsi"/>
          <w:color w:val="212529"/>
          <w:shd w:val="clear" w:color="auto" w:fill="FFFFFF"/>
        </w:rPr>
        <w:t>formal education,</w:t>
      </w:r>
      <w:r w:rsidR="004B47B4" w:rsidRPr="007B639F">
        <w:rPr>
          <w:rFonts w:asciiTheme="minorHAnsi" w:hAnsiTheme="minorHAnsi"/>
          <w:color w:val="212529"/>
          <w:shd w:val="clear" w:color="auto" w:fill="FFFFFF"/>
        </w:rPr>
        <w:t xml:space="preserve"> </w:t>
      </w:r>
      <w:r w:rsidR="008C770E" w:rsidRPr="008C770E">
        <w:rPr>
          <w:rFonts w:asciiTheme="minorHAnsi" w:hAnsiTheme="minorHAnsi"/>
          <w:color w:val="212529"/>
          <w:shd w:val="clear" w:color="auto" w:fill="FFFFFF"/>
        </w:rPr>
        <w:t>which depends on the teacher creating optimal patterns of reward and punishment</w:t>
      </w:r>
      <w:r w:rsidR="008C770E" w:rsidRPr="007B639F">
        <w:rPr>
          <w:rFonts w:asciiTheme="minorHAnsi" w:hAnsiTheme="minorHAnsi"/>
          <w:color w:val="212529"/>
          <w:shd w:val="clear" w:color="auto" w:fill="FFFFFF"/>
        </w:rPr>
        <w:t>.</w:t>
      </w:r>
      <w:r>
        <w:rPr>
          <w:rFonts w:asciiTheme="minorHAnsi" w:hAnsiTheme="minorHAnsi"/>
          <w:color w:val="212529"/>
          <w:shd w:val="clear" w:color="auto" w:fill="FFFFFF"/>
        </w:rPr>
        <w:t>’</w:t>
      </w:r>
      <w:r w:rsidR="008C770E" w:rsidRPr="008C770E">
        <w:rPr>
          <w:rFonts w:asciiTheme="minorHAnsi" w:hAnsiTheme="minorHAnsi"/>
          <w:color w:val="212529"/>
          <w:shd w:val="clear" w:color="auto" w:fill="FFFFFF"/>
        </w:rPr>
        <w:t xml:space="preserve"> (Kalantzis</w:t>
      </w:r>
      <w:r w:rsidR="004B47B4" w:rsidRPr="007B639F">
        <w:rPr>
          <w:rFonts w:asciiTheme="minorHAnsi" w:hAnsiTheme="minorHAnsi"/>
          <w:color w:val="212529"/>
          <w:shd w:val="clear" w:color="auto" w:fill="FFFFFF"/>
        </w:rPr>
        <w:t>,</w:t>
      </w:r>
      <w:r w:rsidR="008C770E" w:rsidRPr="008C770E">
        <w:rPr>
          <w:rFonts w:asciiTheme="minorHAnsi" w:hAnsiTheme="minorHAnsi"/>
          <w:color w:val="212529"/>
          <w:shd w:val="clear" w:color="auto" w:fill="FFFFFF"/>
        </w:rPr>
        <w:t xml:space="preserve"> 2020). </w:t>
      </w:r>
      <w:r w:rsidR="004B47B4" w:rsidRPr="007B639F">
        <w:rPr>
          <w:rFonts w:asciiTheme="minorHAnsi" w:hAnsiTheme="minorHAnsi"/>
          <w:color w:val="212529"/>
          <w:shd w:val="clear" w:color="auto" w:fill="FFFFFF"/>
        </w:rPr>
        <w:t xml:space="preserve">Skinners theory of operant conditioning uses both positive and negative reinforcement to encourage positive behaviour whilst eliminating negative behaviour. </w:t>
      </w:r>
      <w:r>
        <w:rPr>
          <w:rFonts w:asciiTheme="minorHAnsi" w:hAnsiTheme="minorHAnsi"/>
          <w:color w:val="212529"/>
          <w:shd w:val="clear" w:color="auto" w:fill="FFFFFF"/>
        </w:rPr>
        <w:t>‘</w:t>
      </w:r>
      <w:r w:rsidR="004B47B4" w:rsidRPr="007B639F">
        <w:rPr>
          <w:rFonts w:asciiTheme="minorHAnsi" w:hAnsiTheme="minorHAnsi"/>
          <w:color w:val="222222"/>
          <w:shd w:val="clear" w:color="auto" w:fill="FFFFFF"/>
        </w:rPr>
        <w:t>Student engagement can be enhanced, and potential disruptions minimised, by controlling task durations, ensuring clear differentiation and establishing a comfortable working environment</w:t>
      </w:r>
      <w:r>
        <w:rPr>
          <w:rFonts w:asciiTheme="minorHAnsi" w:hAnsiTheme="minorHAnsi"/>
          <w:color w:val="222222"/>
          <w:shd w:val="clear" w:color="auto" w:fill="FFFFFF"/>
        </w:rPr>
        <w:t>’</w:t>
      </w:r>
      <w:r w:rsidR="004B47B4" w:rsidRPr="007B639F">
        <w:rPr>
          <w:rFonts w:asciiTheme="minorHAnsi" w:hAnsiTheme="minorHAnsi"/>
          <w:color w:val="222222"/>
          <w:shd w:val="clear" w:color="auto" w:fill="FFFFFF"/>
        </w:rPr>
        <w:t xml:space="preserve"> (Ayers et al</w:t>
      </w:r>
      <w:r w:rsidR="004B47B4" w:rsidRPr="007B639F">
        <w:rPr>
          <w:rFonts w:asciiTheme="minorHAnsi" w:hAnsiTheme="minorHAnsi"/>
          <w:color w:val="222222"/>
          <w:shd w:val="clear" w:color="auto" w:fill="FFFFFF"/>
        </w:rPr>
        <w:t>,</w:t>
      </w:r>
      <w:r w:rsidR="004B47B4" w:rsidRPr="007B639F">
        <w:rPr>
          <w:rFonts w:asciiTheme="minorHAnsi" w:hAnsiTheme="minorHAnsi"/>
          <w:color w:val="222222"/>
          <w:shd w:val="clear" w:color="auto" w:fill="FFFFFF"/>
        </w:rPr>
        <w:t xml:space="preserve"> 1995</w:t>
      </w:r>
      <w:r w:rsidR="004B47B4" w:rsidRPr="007B639F">
        <w:rPr>
          <w:rFonts w:asciiTheme="minorHAnsi" w:hAnsiTheme="minorHAnsi"/>
          <w:color w:val="222222"/>
          <w:shd w:val="clear" w:color="auto" w:fill="FFFFFF"/>
        </w:rPr>
        <w:t xml:space="preserve"> </w:t>
      </w:r>
      <w:r w:rsidR="004B47B4" w:rsidRPr="007B639F">
        <w:rPr>
          <w:rFonts w:asciiTheme="minorHAnsi" w:hAnsiTheme="minorHAnsi"/>
          <w:i/>
          <w:iCs/>
          <w:color w:val="222222"/>
          <w:shd w:val="clear" w:color="auto" w:fill="FFFFFF"/>
        </w:rPr>
        <w:t>cited in</w:t>
      </w:r>
      <w:r w:rsidR="004B47B4" w:rsidRPr="007B639F">
        <w:rPr>
          <w:rFonts w:asciiTheme="minorHAnsi" w:hAnsiTheme="minorHAnsi"/>
          <w:color w:val="222222"/>
          <w:shd w:val="clear" w:color="auto" w:fill="FFFFFF"/>
        </w:rPr>
        <w:t xml:space="preserve"> McDonnell, 2011</w:t>
      </w:r>
      <w:r w:rsidR="004B47B4" w:rsidRPr="007B639F">
        <w:rPr>
          <w:rFonts w:asciiTheme="minorHAnsi" w:hAnsiTheme="minorHAnsi"/>
          <w:color w:val="222222"/>
          <w:shd w:val="clear" w:color="auto" w:fill="FFFFFF"/>
        </w:rPr>
        <w:t>)</w:t>
      </w:r>
      <w:r w:rsidR="004B47B4" w:rsidRPr="007B639F">
        <w:rPr>
          <w:rFonts w:asciiTheme="minorHAnsi" w:hAnsiTheme="minorHAnsi"/>
          <w:color w:val="222222"/>
          <w:shd w:val="clear" w:color="auto" w:fill="FFFFFF"/>
        </w:rPr>
        <w:t xml:space="preserve">. </w:t>
      </w:r>
      <w:r w:rsidR="004B47B4" w:rsidRPr="007B639F">
        <w:rPr>
          <w:rFonts w:asciiTheme="minorHAnsi" w:hAnsiTheme="minorHAnsi"/>
          <w:color w:val="212529"/>
          <w:shd w:val="clear" w:color="auto" w:fill="FFFFFF"/>
        </w:rPr>
        <w:t xml:space="preserve">However, using operant conditioning heavily may have the reverse effect on pupils, resulting in children having less motivation within themselves </w:t>
      </w:r>
      <w:r>
        <w:rPr>
          <w:rFonts w:asciiTheme="minorHAnsi" w:hAnsiTheme="minorHAnsi"/>
          <w:color w:val="212529"/>
          <w:shd w:val="clear" w:color="auto" w:fill="FFFFFF"/>
        </w:rPr>
        <w:t>while</w:t>
      </w:r>
      <w:r w:rsidR="004B47B4" w:rsidRPr="007B639F">
        <w:rPr>
          <w:rFonts w:asciiTheme="minorHAnsi" w:hAnsiTheme="minorHAnsi"/>
          <w:color w:val="212529"/>
          <w:shd w:val="clear" w:color="auto" w:fill="FFFFFF"/>
        </w:rPr>
        <w:t xml:space="preserve"> relying solely on rewards. “</w:t>
      </w:r>
      <w:r w:rsidR="004B47B4" w:rsidRPr="007B639F">
        <w:rPr>
          <w:rFonts w:asciiTheme="minorHAnsi" w:hAnsiTheme="minorHAnsi" w:cs="Arial"/>
          <w:color w:val="000000"/>
          <w:spacing w:val="3"/>
          <w:shd w:val="clear" w:color="auto" w:fill="FFFFFF"/>
        </w:rPr>
        <w:t>W</w:t>
      </w:r>
      <w:r w:rsidR="004B47B4" w:rsidRPr="007B639F">
        <w:rPr>
          <w:rFonts w:asciiTheme="minorHAnsi" w:hAnsiTheme="minorHAnsi" w:cs="Arial"/>
          <w:color w:val="000000"/>
          <w:spacing w:val="3"/>
          <w:shd w:val="clear" w:color="auto" w:fill="FFFFFF"/>
        </w:rPr>
        <w:t xml:space="preserve">hen extrinsic motivations are relied on too heavily, when removed, </w:t>
      </w:r>
      <w:r w:rsidR="004B47B4" w:rsidRPr="007B639F">
        <w:rPr>
          <w:rFonts w:asciiTheme="minorHAnsi" w:hAnsiTheme="minorHAnsi" w:cs="Arial"/>
          <w:color w:val="000000"/>
          <w:spacing w:val="3"/>
          <w:shd w:val="clear" w:color="auto" w:fill="FFFFFF"/>
        </w:rPr>
        <w:t>behaviours</w:t>
      </w:r>
      <w:r w:rsidR="004B47B4" w:rsidRPr="007B639F">
        <w:rPr>
          <w:rFonts w:asciiTheme="minorHAnsi" w:hAnsiTheme="minorHAnsi" w:cs="Arial"/>
          <w:color w:val="000000"/>
          <w:spacing w:val="3"/>
          <w:shd w:val="clear" w:color="auto" w:fill="FFFFFF"/>
        </w:rPr>
        <w:t xml:space="preserve"> they shaped are more likely to decrease or disappear.</w:t>
      </w:r>
      <w:r w:rsidR="004B47B4" w:rsidRPr="007B639F">
        <w:rPr>
          <w:rFonts w:asciiTheme="minorHAnsi" w:hAnsiTheme="minorHAnsi" w:cs="Arial"/>
          <w:color w:val="000000"/>
          <w:spacing w:val="3"/>
          <w:shd w:val="clear" w:color="auto" w:fill="FFFFFF"/>
        </w:rPr>
        <w:t xml:space="preserve">” (Renner, 2018). In order to prevent a decrease in positive behaviour, as professionals we should incorporate operant conditioning with other strategies for a more holistic approach such as verbal praise, or a messaging home to parents. </w:t>
      </w:r>
    </w:p>
    <w:p w14:paraId="49926492" w14:textId="305613EE" w:rsidR="004B47B4" w:rsidRPr="007B639F" w:rsidRDefault="004B47B4" w:rsidP="004B47B4">
      <w:pPr>
        <w:spacing w:line="360" w:lineRule="auto"/>
        <w:jc w:val="both"/>
        <w:rPr>
          <w:rFonts w:asciiTheme="minorHAnsi" w:hAnsiTheme="minorHAnsi" w:cs="Arial"/>
          <w:spacing w:val="3"/>
          <w:shd w:val="clear" w:color="auto" w:fill="FFFFFF"/>
        </w:rPr>
      </w:pPr>
      <w:r w:rsidRPr="007B639F">
        <w:rPr>
          <w:rFonts w:asciiTheme="minorHAnsi" w:hAnsiTheme="minorHAnsi" w:cs="Arial"/>
          <w:color w:val="000000"/>
          <w:spacing w:val="3"/>
          <w:shd w:val="clear" w:color="auto" w:fill="FFFFFF"/>
        </w:rPr>
        <w:t>Behaviourism is a</w:t>
      </w:r>
      <w:r w:rsidR="00D32CB6">
        <w:rPr>
          <w:rFonts w:asciiTheme="minorHAnsi" w:hAnsiTheme="minorHAnsi" w:cs="Arial"/>
          <w:color w:val="000000"/>
          <w:spacing w:val="3"/>
          <w:shd w:val="clear" w:color="auto" w:fill="FFFFFF"/>
        </w:rPr>
        <w:t>n</w:t>
      </w:r>
      <w:r w:rsidRPr="007B639F">
        <w:rPr>
          <w:rFonts w:asciiTheme="minorHAnsi" w:hAnsiTheme="minorHAnsi" w:cs="Arial"/>
          <w:color w:val="000000"/>
          <w:spacing w:val="3"/>
          <w:shd w:val="clear" w:color="auto" w:fill="FFFFFF"/>
        </w:rPr>
        <w:t xml:space="preserve"> action orientated approach</w:t>
      </w:r>
      <w:r w:rsidR="00D32CB6">
        <w:rPr>
          <w:rFonts w:asciiTheme="minorHAnsi" w:hAnsiTheme="minorHAnsi" w:cs="Arial"/>
          <w:color w:val="000000"/>
          <w:spacing w:val="3"/>
          <w:shd w:val="clear" w:color="auto" w:fill="FFFFFF"/>
        </w:rPr>
        <w:t>.</w:t>
      </w:r>
      <w:r w:rsidRPr="007B639F">
        <w:rPr>
          <w:rFonts w:asciiTheme="minorHAnsi" w:hAnsiTheme="minorHAnsi" w:cs="Arial"/>
          <w:color w:val="000000"/>
          <w:spacing w:val="3"/>
          <w:shd w:val="clear" w:color="auto" w:fill="FFFFFF"/>
        </w:rPr>
        <w:t xml:space="preserve"> </w:t>
      </w:r>
      <w:r w:rsidR="00D32CB6">
        <w:rPr>
          <w:rFonts w:asciiTheme="minorHAnsi" w:hAnsiTheme="minorHAnsi" w:cs="Arial"/>
          <w:color w:val="000000"/>
          <w:spacing w:val="3"/>
          <w:shd w:val="clear" w:color="auto" w:fill="FFFFFF"/>
        </w:rPr>
        <w:t xml:space="preserve">In </w:t>
      </w:r>
      <w:r w:rsidR="00515231" w:rsidRPr="007B639F">
        <w:rPr>
          <w:rFonts w:asciiTheme="minorHAnsi" w:hAnsiTheme="minorHAnsi" w:cs="Arial"/>
          <w:color w:val="000000"/>
          <w:spacing w:val="3"/>
          <w:shd w:val="clear" w:color="auto" w:fill="FFFFFF"/>
        </w:rPr>
        <w:t xml:space="preserve">the setting </w:t>
      </w:r>
      <w:r w:rsidR="00D32CB6">
        <w:rPr>
          <w:rFonts w:asciiTheme="minorHAnsi" w:hAnsiTheme="minorHAnsi" w:cs="Arial"/>
          <w:color w:val="000000"/>
          <w:spacing w:val="3"/>
          <w:shd w:val="clear" w:color="auto" w:fill="FFFFFF"/>
        </w:rPr>
        <w:t xml:space="preserve">there are </w:t>
      </w:r>
      <w:r w:rsidRPr="007B639F">
        <w:rPr>
          <w:rFonts w:asciiTheme="minorHAnsi" w:hAnsiTheme="minorHAnsi" w:cs="Arial"/>
          <w:color w:val="000000"/>
          <w:spacing w:val="3"/>
          <w:shd w:val="clear" w:color="auto" w:fill="FFFFFF"/>
        </w:rPr>
        <w:t>child</w:t>
      </w:r>
      <w:r w:rsidR="00515231" w:rsidRPr="007B639F">
        <w:rPr>
          <w:rFonts w:asciiTheme="minorHAnsi" w:hAnsiTheme="minorHAnsi" w:cs="Arial"/>
          <w:color w:val="000000"/>
          <w:spacing w:val="3"/>
          <w:shd w:val="clear" w:color="auto" w:fill="FFFFFF"/>
        </w:rPr>
        <w:t>ren</w:t>
      </w:r>
      <w:r w:rsidRPr="007B639F">
        <w:rPr>
          <w:rFonts w:asciiTheme="minorHAnsi" w:hAnsiTheme="minorHAnsi" w:cs="Arial"/>
          <w:color w:val="000000"/>
          <w:spacing w:val="3"/>
          <w:shd w:val="clear" w:color="auto" w:fill="FFFFFF"/>
        </w:rPr>
        <w:t xml:space="preserve"> with autism</w:t>
      </w:r>
      <w:r w:rsidR="00515231" w:rsidRPr="007B639F">
        <w:rPr>
          <w:rFonts w:asciiTheme="minorHAnsi" w:hAnsiTheme="minorHAnsi" w:cs="Arial"/>
          <w:color w:val="000000"/>
          <w:spacing w:val="3"/>
          <w:shd w:val="clear" w:color="auto" w:fill="FFFFFF"/>
        </w:rPr>
        <w:t>, occasionally</w:t>
      </w:r>
      <w:r w:rsidRPr="007B639F">
        <w:rPr>
          <w:rFonts w:asciiTheme="minorHAnsi" w:hAnsiTheme="minorHAnsi" w:cs="Arial"/>
          <w:color w:val="000000"/>
          <w:spacing w:val="3"/>
          <w:shd w:val="clear" w:color="auto" w:fill="FFFFFF"/>
        </w:rPr>
        <w:t xml:space="preserve"> </w:t>
      </w:r>
      <w:r w:rsidR="00515231" w:rsidRPr="007B639F">
        <w:rPr>
          <w:rFonts w:asciiTheme="minorHAnsi" w:hAnsiTheme="minorHAnsi" w:cs="Arial"/>
          <w:color w:val="000000"/>
          <w:spacing w:val="3"/>
          <w:shd w:val="clear" w:color="auto" w:fill="FFFFFF"/>
        </w:rPr>
        <w:t>displaying</w:t>
      </w:r>
      <w:r w:rsidRPr="007B639F">
        <w:rPr>
          <w:rFonts w:asciiTheme="minorHAnsi" w:hAnsiTheme="minorHAnsi" w:cs="Arial"/>
          <w:color w:val="000000"/>
          <w:spacing w:val="3"/>
          <w:shd w:val="clear" w:color="auto" w:fill="FFFFFF"/>
        </w:rPr>
        <w:t xml:space="preserve"> aggressive behaviour</w:t>
      </w:r>
      <w:r w:rsidR="00B035F7">
        <w:rPr>
          <w:rFonts w:asciiTheme="minorHAnsi" w:hAnsiTheme="minorHAnsi" w:cs="Arial"/>
          <w:color w:val="000000"/>
          <w:spacing w:val="3"/>
          <w:shd w:val="clear" w:color="auto" w:fill="FFFFFF"/>
        </w:rPr>
        <w:t>. U</w:t>
      </w:r>
      <w:r w:rsidRPr="007B639F">
        <w:rPr>
          <w:rFonts w:asciiTheme="minorHAnsi" w:hAnsiTheme="minorHAnsi" w:cs="Arial"/>
          <w:color w:val="000000"/>
          <w:spacing w:val="3"/>
          <w:shd w:val="clear" w:color="auto" w:fill="FFFFFF"/>
        </w:rPr>
        <w:t>sing the behaviourism approach has shown to be an effective teaching strate</w:t>
      </w:r>
      <w:r w:rsidRPr="007B639F">
        <w:rPr>
          <w:rFonts w:asciiTheme="minorHAnsi" w:hAnsiTheme="minorHAnsi" w:cs="Arial"/>
          <w:spacing w:val="3"/>
          <w:shd w:val="clear" w:color="auto" w:fill="FFFFFF"/>
        </w:rPr>
        <w:t xml:space="preserve">gy. </w:t>
      </w:r>
    </w:p>
    <w:p w14:paraId="763BF6E7" w14:textId="77777777" w:rsidR="004B47B4" w:rsidRPr="007B639F" w:rsidRDefault="004B47B4" w:rsidP="004B47B4">
      <w:pPr>
        <w:spacing w:line="360" w:lineRule="auto"/>
        <w:jc w:val="both"/>
        <w:rPr>
          <w:rFonts w:asciiTheme="minorHAnsi" w:hAnsiTheme="minorHAnsi" w:cs="Arial"/>
          <w:spacing w:val="3"/>
          <w:shd w:val="clear" w:color="auto" w:fill="FFFFFF"/>
        </w:rPr>
      </w:pPr>
    </w:p>
    <w:p w14:paraId="6639A516" w14:textId="6894EFA3" w:rsidR="004B47B4" w:rsidRPr="007B639F" w:rsidRDefault="004B47B4" w:rsidP="007B639F">
      <w:pPr>
        <w:spacing w:line="360" w:lineRule="auto"/>
        <w:ind w:left="567" w:right="567"/>
        <w:jc w:val="both"/>
        <w:rPr>
          <w:rFonts w:asciiTheme="minorHAnsi" w:hAnsiTheme="minorHAnsi" w:cs="Arial"/>
          <w:shd w:val="clear" w:color="auto" w:fill="FFFFFF"/>
        </w:rPr>
      </w:pPr>
      <w:r w:rsidRPr="007B639F">
        <w:rPr>
          <w:rFonts w:asciiTheme="minorHAnsi" w:hAnsiTheme="minorHAnsi" w:cs="Arial"/>
          <w:shd w:val="clear" w:color="auto" w:fill="FFFFFF"/>
        </w:rPr>
        <w:t xml:space="preserve">Children with autism can benefit greatly from </w:t>
      </w:r>
      <w:r w:rsidRPr="007B639F">
        <w:rPr>
          <w:rFonts w:asciiTheme="minorHAnsi" w:hAnsiTheme="minorHAnsi" w:cs="Arial"/>
          <w:shd w:val="clear" w:color="auto" w:fill="FFFFFF"/>
        </w:rPr>
        <w:t xml:space="preserve">this </w:t>
      </w:r>
      <w:r w:rsidRPr="007B639F">
        <w:rPr>
          <w:rFonts w:asciiTheme="minorHAnsi" w:hAnsiTheme="minorHAnsi" w:cs="Arial"/>
          <w:shd w:val="clear" w:color="auto" w:fill="FFFFFF"/>
        </w:rPr>
        <w:t>intervention. Students</w:t>
      </w:r>
      <w:r w:rsidR="00D32CB6">
        <w:rPr>
          <w:rFonts w:asciiTheme="minorHAnsi" w:hAnsiTheme="minorHAnsi" w:cs="Arial"/>
          <w:shd w:val="clear" w:color="auto" w:fill="FFFFFF"/>
        </w:rPr>
        <w:t xml:space="preserve"> </w:t>
      </w:r>
      <w:r w:rsidRPr="007B639F">
        <w:rPr>
          <w:rFonts w:asciiTheme="minorHAnsi" w:hAnsiTheme="minorHAnsi" w:cs="Arial"/>
          <w:shd w:val="clear" w:color="auto" w:fill="FFFFFF"/>
        </w:rPr>
        <w:t>often develop skills that allow them to independently participat</w:t>
      </w:r>
      <w:r w:rsidR="00D32CB6">
        <w:rPr>
          <w:rFonts w:asciiTheme="minorHAnsi" w:hAnsiTheme="minorHAnsi" w:cs="Arial"/>
          <w:shd w:val="clear" w:color="auto" w:fill="FFFFFF"/>
        </w:rPr>
        <w:t>e</w:t>
      </w:r>
      <w:r w:rsidRPr="007B639F">
        <w:rPr>
          <w:rFonts w:asciiTheme="minorHAnsi" w:hAnsiTheme="minorHAnsi" w:cs="Arial"/>
          <w:shd w:val="clear" w:color="auto" w:fill="FFFFFF"/>
        </w:rPr>
        <w:t xml:space="preserve">. </w:t>
      </w:r>
      <w:r w:rsidRPr="007B639F">
        <w:rPr>
          <w:rFonts w:asciiTheme="minorHAnsi" w:hAnsiTheme="minorHAnsi" w:cs="Arial"/>
          <w:shd w:val="clear" w:color="auto" w:fill="FFFFFF"/>
        </w:rPr>
        <w:t xml:space="preserve">Behaviourism </w:t>
      </w:r>
      <w:r w:rsidRPr="007B639F">
        <w:rPr>
          <w:rFonts w:asciiTheme="minorHAnsi" w:hAnsiTheme="minorHAnsi" w:cs="Arial"/>
          <w:shd w:val="clear" w:color="auto" w:fill="FFFFFF"/>
        </w:rPr>
        <w:t xml:space="preserve">is linked to improved social language, better communication skills, and more peer interaction or social play. </w:t>
      </w:r>
      <w:r w:rsidRPr="007B639F">
        <w:rPr>
          <w:rFonts w:asciiTheme="minorHAnsi" w:hAnsiTheme="minorHAnsi" w:cs="Arial"/>
          <w:shd w:val="clear" w:color="auto" w:fill="FFFFFF"/>
        </w:rPr>
        <w:t xml:space="preserve">Children with autism </w:t>
      </w:r>
      <w:r w:rsidRPr="007B639F">
        <w:rPr>
          <w:rFonts w:asciiTheme="minorHAnsi" w:hAnsiTheme="minorHAnsi" w:cs="Arial"/>
          <w:shd w:val="clear" w:color="auto" w:fill="FFFFFF"/>
        </w:rPr>
        <w:t xml:space="preserve">can develop greater focus, increased class participation, and enhanced motor development. Teachers are </w:t>
      </w:r>
      <w:r w:rsidRPr="007B639F">
        <w:rPr>
          <w:rFonts w:asciiTheme="minorHAnsi" w:hAnsiTheme="minorHAnsi" w:cs="Arial"/>
          <w:shd w:val="clear" w:color="auto" w:fill="FFFFFF"/>
        </w:rPr>
        <w:lastRenderedPageBreak/>
        <w:t xml:space="preserve">able to reduce challenging </w:t>
      </w:r>
      <w:r w:rsidRPr="007B639F">
        <w:rPr>
          <w:rFonts w:asciiTheme="minorHAnsi" w:hAnsiTheme="minorHAnsi" w:cs="Arial"/>
          <w:shd w:val="clear" w:color="auto" w:fill="FFFFFF"/>
        </w:rPr>
        <w:t>behaviours</w:t>
      </w:r>
      <w:r w:rsidRPr="007B639F">
        <w:rPr>
          <w:rFonts w:asciiTheme="minorHAnsi" w:hAnsiTheme="minorHAnsi" w:cs="Arial"/>
          <w:shd w:val="clear" w:color="auto" w:fill="FFFFFF"/>
        </w:rPr>
        <w:t xml:space="preserve"> and replace them with more appropriate </w:t>
      </w:r>
      <w:r w:rsidRPr="007B639F">
        <w:rPr>
          <w:rFonts w:asciiTheme="minorHAnsi" w:hAnsiTheme="minorHAnsi" w:cs="Arial"/>
          <w:shd w:val="clear" w:color="auto" w:fill="FFFFFF"/>
        </w:rPr>
        <w:t>behaviours</w:t>
      </w:r>
      <w:r w:rsidRPr="007B639F">
        <w:rPr>
          <w:rFonts w:asciiTheme="minorHAnsi" w:hAnsiTheme="minorHAnsi" w:cs="Arial"/>
          <w:shd w:val="clear" w:color="auto" w:fill="FFFFFF"/>
        </w:rPr>
        <w:t>.</w:t>
      </w:r>
      <w:r w:rsidRPr="007B639F">
        <w:rPr>
          <w:rFonts w:asciiTheme="minorHAnsi" w:hAnsiTheme="minorHAnsi" w:cs="Arial"/>
          <w:shd w:val="clear" w:color="auto" w:fill="FFFFFF"/>
        </w:rPr>
        <w:t xml:space="preserve"> (Applied Behaviour Analysis, 2014). </w:t>
      </w:r>
    </w:p>
    <w:p w14:paraId="4E491EA7" w14:textId="6629C66E" w:rsidR="004B47B4" w:rsidRPr="007B639F" w:rsidRDefault="004B47B4" w:rsidP="004B47B4">
      <w:pPr>
        <w:spacing w:line="360" w:lineRule="auto"/>
        <w:jc w:val="both"/>
        <w:rPr>
          <w:rFonts w:asciiTheme="minorHAnsi" w:hAnsiTheme="minorHAnsi" w:cs="Arial"/>
          <w:shd w:val="clear" w:color="auto" w:fill="FFFFFF"/>
        </w:rPr>
      </w:pPr>
    </w:p>
    <w:p w14:paraId="4CC24C5E" w14:textId="273C8B2C" w:rsidR="007B639F" w:rsidRPr="007B639F" w:rsidRDefault="004B47B4" w:rsidP="00515231">
      <w:pPr>
        <w:pStyle w:val="NormalWeb"/>
        <w:spacing w:line="360" w:lineRule="auto"/>
        <w:jc w:val="both"/>
        <w:rPr>
          <w:rFonts w:asciiTheme="minorHAnsi" w:hAnsiTheme="minorHAnsi"/>
        </w:rPr>
      </w:pPr>
      <w:r w:rsidRPr="007B639F">
        <w:rPr>
          <w:rFonts w:asciiTheme="minorHAnsi" w:hAnsiTheme="minorHAnsi" w:cs="Arial"/>
          <w:shd w:val="clear" w:color="auto" w:fill="FFFFFF"/>
        </w:rPr>
        <w:t xml:space="preserve">Within the classroom, pupils receive feedback as soon as work has been completed, </w:t>
      </w:r>
      <w:r w:rsidR="00B035F7">
        <w:rPr>
          <w:rFonts w:asciiTheme="minorHAnsi" w:hAnsiTheme="minorHAnsi" w:cs="Arial"/>
          <w:shd w:val="clear" w:color="auto" w:fill="FFFFFF"/>
        </w:rPr>
        <w:t xml:space="preserve">such as, </w:t>
      </w:r>
      <w:r w:rsidR="00B035F7" w:rsidRPr="007B639F">
        <w:rPr>
          <w:rFonts w:asciiTheme="minorHAnsi" w:hAnsiTheme="minorHAnsi" w:cs="Arial"/>
          <w:shd w:val="clear" w:color="auto" w:fill="FFFFFF"/>
        </w:rPr>
        <w:t>verbal</w:t>
      </w:r>
      <w:r w:rsidRPr="007B639F">
        <w:rPr>
          <w:rFonts w:asciiTheme="minorHAnsi" w:hAnsiTheme="minorHAnsi" w:cs="Arial"/>
          <w:shd w:val="clear" w:color="auto" w:fill="FFFFFF"/>
        </w:rPr>
        <w:t xml:space="preserve"> feedback, peer marking or self-evaluation. This </w:t>
      </w:r>
      <w:r w:rsidR="00B035F7">
        <w:rPr>
          <w:rFonts w:asciiTheme="minorHAnsi" w:hAnsiTheme="minorHAnsi" w:cs="Arial"/>
          <w:shd w:val="clear" w:color="auto" w:fill="FFFFFF"/>
        </w:rPr>
        <w:t xml:space="preserve">allows </w:t>
      </w:r>
      <w:r w:rsidRPr="007B639F">
        <w:rPr>
          <w:rFonts w:asciiTheme="minorHAnsi" w:hAnsiTheme="minorHAnsi" w:cs="Arial"/>
          <w:shd w:val="clear" w:color="auto" w:fill="FFFFFF"/>
        </w:rPr>
        <w:t xml:space="preserve">children </w:t>
      </w:r>
      <w:r w:rsidR="00B035F7">
        <w:rPr>
          <w:rFonts w:asciiTheme="minorHAnsi" w:hAnsiTheme="minorHAnsi" w:cs="Arial"/>
          <w:shd w:val="clear" w:color="auto" w:fill="FFFFFF"/>
        </w:rPr>
        <w:t>to</w:t>
      </w:r>
      <w:r w:rsidRPr="007B639F">
        <w:rPr>
          <w:rFonts w:asciiTheme="minorHAnsi" w:hAnsiTheme="minorHAnsi" w:cs="Arial"/>
          <w:shd w:val="clear" w:color="auto" w:fill="FFFFFF"/>
        </w:rPr>
        <w:t xml:space="preserve"> link positive behaviour with the feedback given. “</w:t>
      </w:r>
      <w:r w:rsidRPr="007B639F">
        <w:rPr>
          <w:rFonts w:asciiTheme="minorHAnsi" w:hAnsiTheme="minorHAnsi" w:cs="Arial"/>
          <w:shd w:val="clear" w:color="auto" w:fill="FCFCFC"/>
        </w:rPr>
        <w:t xml:space="preserve">The sooner feedback </w:t>
      </w:r>
      <w:r w:rsidRPr="007B639F">
        <w:rPr>
          <w:rFonts w:asciiTheme="minorHAnsi" w:hAnsiTheme="minorHAnsi" w:cs="Arial"/>
          <w:shd w:val="clear" w:color="auto" w:fill="FCFCFC"/>
        </w:rPr>
        <w:t xml:space="preserve">is given </w:t>
      </w:r>
      <w:r w:rsidRPr="007B639F">
        <w:rPr>
          <w:rFonts w:asciiTheme="minorHAnsi" w:hAnsiTheme="minorHAnsi" w:cs="Arial"/>
          <w:shd w:val="clear" w:color="auto" w:fill="FCFCFC"/>
        </w:rPr>
        <w:t xml:space="preserve">after a task, the more effective it will be. If the wait is too long between completing a task and receiving feedback, </w:t>
      </w:r>
      <w:r w:rsidRPr="007B639F">
        <w:rPr>
          <w:rFonts w:asciiTheme="minorHAnsi" w:hAnsiTheme="minorHAnsi" w:cs="Arial"/>
          <w:shd w:val="clear" w:color="auto" w:fill="FCFCFC"/>
        </w:rPr>
        <w:t>it is</w:t>
      </w:r>
      <w:r w:rsidRPr="007B639F">
        <w:rPr>
          <w:rFonts w:asciiTheme="minorHAnsi" w:hAnsiTheme="minorHAnsi" w:cs="Arial"/>
          <w:shd w:val="clear" w:color="auto" w:fill="FCFCFC"/>
        </w:rPr>
        <w:t xml:space="preserve"> less likely students will associate the feedback with the work they </w:t>
      </w:r>
      <w:r w:rsidRPr="007B639F">
        <w:rPr>
          <w:rFonts w:asciiTheme="minorHAnsi" w:hAnsiTheme="minorHAnsi" w:cs="Arial"/>
          <w:shd w:val="clear" w:color="auto" w:fill="FCFCFC"/>
        </w:rPr>
        <w:t>did,</w:t>
      </w:r>
      <w:r w:rsidRPr="007B639F">
        <w:rPr>
          <w:rFonts w:asciiTheme="minorHAnsi" w:hAnsiTheme="minorHAnsi" w:cs="Arial"/>
          <w:shd w:val="clear" w:color="auto" w:fill="FCFCFC"/>
        </w:rPr>
        <w:t xml:space="preserve"> and any effects are lost</w:t>
      </w:r>
      <w:r w:rsidRPr="007B639F">
        <w:rPr>
          <w:rFonts w:asciiTheme="minorHAnsi" w:hAnsiTheme="minorHAnsi" w:cs="Arial"/>
          <w:shd w:val="clear" w:color="auto" w:fill="FCFCFC"/>
        </w:rPr>
        <w:t xml:space="preserve">”. (Greenwood, 2020). This begins to create habits in students that make them improve not only their learning but their social skills in and outside of the classroom. The Marble Jar is also used in the classroom as </w:t>
      </w:r>
      <w:r w:rsidRPr="007B639F">
        <w:rPr>
          <w:rFonts w:asciiTheme="minorHAnsi" w:hAnsiTheme="minorHAnsi" w:cs="Arial"/>
          <w:shd w:val="clear" w:color="auto" w:fill="FCFCFC"/>
          <w:lang w:val="en-US"/>
        </w:rPr>
        <w:t>the children must work together throughout the week to earn marbles in order to receive a reward on each Friday. According to ‘</w:t>
      </w:r>
      <w:proofErr w:type="spellStart"/>
      <w:r w:rsidRPr="007B639F">
        <w:rPr>
          <w:rFonts w:asciiTheme="minorHAnsi" w:hAnsiTheme="minorHAnsi" w:cs="Arial"/>
          <w:shd w:val="clear" w:color="auto" w:fill="FCFCFC"/>
          <w:lang w:val="en-US"/>
        </w:rPr>
        <w:t>Maag</w:t>
      </w:r>
      <w:proofErr w:type="spellEnd"/>
      <w:r w:rsidRPr="007B639F">
        <w:rPr>
          <w:rFonts w:asciiTheme="minorHAnsi" w:hAnsiTheme="minorHAnsi" w:cs="Arial"/>
          <w:shd w:val="clear" w:color="auto" w:fill="FCFCFC"/>
          <w:lang w:val="en-US"/>
        </w:rPr>
        <w:t>, 2001</w:t>
      </w:r>
      <w:r w:rsidRPr="007B639F">
        <w:rPr>
          <w:rFonts w:asciiTheme="minorHAnsi" w:hAnsiTheme="minorHAnsi" w:cs="Arial"/>
          <w:shd w:val="clear" w:color="auto" w:fill="FCFCFC"/>
        </w:rPr>
        <w:t>, group management plan is easier to handle challenging behaviours of certain students if the rest of the class is well-behaved.’ (Craig, 2020).</w:t>
      </w:r>
      <w:r w:rsidRPr="007B639F">
        <w:rPr>
          <w:rFonts w:asciiTheme="minorHAnsi" w:hAnsiTheme="minorHAnsi" w:cs="Arial"/>
          <w:shd w:val="clear" w:color="auto" w:fill="FCFCFC"/>
        </w:rPr>
        <w:t xml:space="preserve"> </w:t>
      </w:r>
      <w:r w:rsidRPr="007B639F">
        <w:rPr>
          <w:rFonts w:asciiTheme="minorHAnsi" w:hAnsiTheme="minorHAnsi" w:cs="Arial"/>
          <w:shd w:val="clear" w:color="auto" w:fill="FCFCFC"/>
        </w:rPr>
        <w:t xml:space="preserve">Due to rewards being given </w:t>
      </w:r>
      <w:r w:rsidR="00B035F7">
        <w:rPr>
          <w:rFonts w:asciiTheme="minorHAnsi" w:hAnsiTheme="minorHAnsi" w:cs="Arial"/>
          <w:shd w:val="clear" w:color="auto" w:fill="FCFCFC"/>
        </w:rPr>
        <w:t xml:space="preserve">for a class effort </w:t>
      </w:r>
      <w:r w:rsidRPr="007B639F">
        <w:rPr>
          <w:rFonts w:asciiTheme="minorHAnsi" w:hAnsiTheme="minorHAnsi" w:cs="Arial"/>
          <w:shd w:val="clear" w:color="auto" w:fill="FCFCFC"/>
        </w:rPr>
        <w:t xml:space="preserve">individual positive behaviour is </w:t>
      </w:r>
      <w:r w:rsidRPr="007B639F">
        <w:rPr>
          <w:rFonts w:asciiTheme="minorHAnsi" w:hAnsiTheme="minorHAnsi" w:cs="Arial"/>
          <w:shd w:val="clear" w:color="auto" w:fill="FCFCFC"/>
        </w:rPr>
        <w:t>reinforced,</w:t>
      </w:r>
      <w:r w:rsidRPr="007B639F">
        <w:rPr>
          <w:rFonts w:asciiTheme="minorHAnsi" w:hAnsiTheme="minorHAnsi" w:cs="Arial"/>
          <w:shd w:val="clear" w:color="auto" w:fill="FCFCFC"/>
        </w:rPr>
        <w:t xml:space="preserve"> and negative behaviour is ignored. Skinner believed that ‘positive reinforcement was more effective than punishment when trying to change and establish behaviour.’  (Diedrich, 2010, pg 10)</w:t>
      </w:r>
      <w:r w:rsidRPr="007B639F">
        <w:rPr>
          <w:rFonts w:asciiTheme="minorHAnsi" w:hAnsiTheme="minorHAnsi" w:cs="Arial"/>
          <w:shd w:val="clear" w:color="auto" w:fill="FCFCFC"/>
        </w:rPr>
        <w:t xml:space="preserve"> The settings policy states </w:t>
      </w:r>
      <w:r w:rsidR="00515231" w:rsidRPr="007B639F">
        <w:rPr>
          <w:rFonts w:asciiTheme="minorHAnsi" w:hAnsiTheme="minorHAnsi" w:cs="Arial"/>
          <w:shd w:val="clear" w:color="auto" w:fill="FCFCFC"/>
        </w:rPr>
        <w:t>‘</w:t>
      </w:r>
      <w:r w:rsidRPr="007B639F">
        <w:rPr>
          <w:rFonts w:asciiTheme="minorHAnsi" w:hAnsiTheme="minorHAnsi"/>
        </w:rPr>
        <w:t xml:space="preserve">Rewarding good behaviour is the most effective way </w:t>
      </w:r>
      <w:r w:rsidRPr="007B639F">
        <w:rPr>
          <w:rFonts w:asciiTheme="minorHAnsi" w:hAnsiTheme="minorHAnsi"/>
        </w:rPr>
        <w:t>for</w:t>
      </w:r>
      <w:r w:rsidRPr="007B639F">
        <w:rPr>
          <w:rFonts w:asciiTheme="minorHAnsi" w:hAnsiTheme="minorHAnsi"/>
        </w:rPr>
        <w:t xml:space="preserve"> children to learn good behaviour, change behaviour</w:t>
      </w:r>
      <w:r w:rsidR="00D32CB6">
        <w:rPr>
          <w:rFonts w:asciiTheme="minorHAnsi" w:hAnsiTheme="minorHAnsi"/>
        </w:rPr>
        <w:t>. L</w:t>
      </w:r>
      <w:r w:rsidRPr="007B639F">
        <w:rPr>
          <w:rFonts w:asciiTheme="minorHAnsi" w:hAnsiTheme="minorHAnsi"/>
        </w:rPr>
        <w:t>ead</w:t>
      </w:r>
      <w:r w:rsidRPr="007B639F">
        <w:rPr>
          <w:rFonts w:asciiTheme="minorHAnsi" w:hAnsiTheme="minorHAnsi"/>
        </w:rPr>
        <w:t>ing</w:t>
      </w:r>
      <w:r w:rsidRPr="007B639F">
        <w:rPr>
          <w:rFonts w:asciiTheme="minorHAnsi" w:hAnsiTheme="minorHAnsi"/>
        </w:rPr>
        <w:t xml:space="preserve"> to increased self-esteem and good relationships</w:t>
      </w:r>
      <w:r w:rsidR="00B035F7">
        <w:rPr>
          <w:rFonts w:asciiTheme="minorHAnsi" w:hAnsiTheme="minorHAnsi"/>
        </w:rPr>
        <w:t>’</w:t>
      </w:r>
      <w:r w:rsidRPr="007B639F">
        <w:rPr>
          <w:rFonts w:asciiTheme="minorHAnsi" w:hAnsiTheme="minorHAnsi"/>
        </w:rPr>
        <w:t xml:space="preserve"> (School A, 2018). </w:t>
      </w:r>
    </w:p>
    <w:p w14:paraId="77642965" w14:textId="152773F9" w:rsidR="007B639F" w:rsidRPr="007B639F" w:rsidRDefault="00515231" w:rsidP="007B639F">
      <w:pPr>
        <w:spacing w:line="360" w:lineRule="auto"/>
        <w:jc w:val="both"/>
        <w:rPr>
          <w:rFonts w:asciiTheme="minorHAnsi" w:hAnsiTheme="minorHAnsi" w:cs="Arial"/>
          <w:color w:val="121212"/>
          <w:shd w:val="clear" w:color="auto" w:fill="FFFFFF"/>
        </w:rPr>
      </w:pPr>
      <w:r w:rsidRPr="007B639F">
        <w:rPr>
          <w:rFonts w:asciiTheme="minorHAnsi" w:hAnsiTheme="minorHAnsi"/>
        </w:rPr>
        <w:t xml:space="preserve">Vygotsky </w:t>
      </w:r>
      <w:r w:rsidR="007B639F">
        <w:rPr>
          <w:rFonts w:asciiTheme="minorHAnsi" w:hAnsiTheme="minorHAnsi"/>
        </w:rPr>
        <w:t>believed</w:t>
      </w:r>
      <w:r w:rsidRPr="007B639F">
        <w:rPr>
          <w:rFonts w:asciiTheme="minorHAnsi" w:hAnsiTheme="minorHAnsi"/>
        </w:rPr>
        <w:t xml:space="preserve"> that cognitive functions are products of social interactions.  ‘</w:t>
      </w:r>
      <w:r w:rsidR="00D32CB6">
        <w:rPr>
          <w:rFonts w:asciiTheme="minorHAnsi" w:hAnsiTheme="minorHAnsi" w:cs="Arial"/>
          <w:color w:val="121212"/>
          <w:shd w:val="clear" w:color="auto" w:fill="FFFFFF"/>
        </w:rPr>
        <w:t>H</w:t>
      </w:r>
      <w:r w:rsidRPr="007B639F">
        <w:rPr>
          <w:rFonts w:asciiTheme="minorHAnsi" w:hAnsiTheme="minorHAnsi" w:cs="Arial"/>
          <w:color w:val="121212"/>
          <w:shd w:val="clear" w:color="auto" w:fill="FFFFFF"/>
        </w:rPr>
        <w:t>e believed that community plays a central role in the process of "making meaning</w:t>
      </w:r>
      <w:r w:rsidRPr="007B639F">
        <w:rPr>
          <w:rFonts w:asciiTheme="minorHAnsi" w:hAnsiTheme="minorHAnsi" w:cs="Arial"/>
          <w:color w:val="121212"/>
          <w:shd w:val="clear" w:color="auto" w:fill="FFFFFF"/>
        </w:rPr>
        <w:t>”.’ (McLeod, 2020). Vygotsky</w:t>
      </w:r>
      <w:r w:rsidR="00CC159C">
        <w:rPr>
          <w:rFonts w:asciiTheme="minorHAnsi" w:hAnsiTheme="minorHAnsi" w:cs="Arial"/>
          <w:color w:val="121212"/>
          <w:shd w:val="clear" w:color="auto" w:fill="FFFFFF"/>
        </w:rPr>
        <w:t xml:space="preserve"> and Piaget</w:t>
      </w:r>
      <w:r w:rsidRPr="007B639F">
        <w:rPr>
          <w:rFonts w:asciiTheme="minorHAnsi" w:hAnsiTheme="minorHAnsi" w:cs="Arial"/>
          <w:color w:val="121212"/>
          <w:shd w:val="clear" w:color="auto" w:fill="FFFFFF"/>
        </w:rPr>
        <w:t xml:space="preserve"> realised that individuals learn</w:t>
      </w:r>
      <w:r w:rsidR="00D32CB6">
        <w:rPr>
          <w:rFonts w:asciiTheme="minorHAnsi" w:hAnsiTheme="minorHAnsi" w:cs="Arial"/>
          <w:color w:val="121212"/>
          <w:shd w:val="clear" w:color="auto" w:fill="FFFFFF"/>
        </w:rPr>
        <w:t>t</w:t>
      </w:r>
      <w:r w:rsidRPr="007B639F">
        <w:rPr>
          <w:rFonts w:asciiTheme="minorHAnsi" w:hAnsiTheme="minorHAnsi" w:cs="Arial"/>
          <w:color w:val="121212"/>
          <w:shd w:val="clear" w:color="auto" w:fill="FFFFFF"/>
        </w:rPr>
        <w:t xml:space="preserve"> from one another, with the learner engaging in the process.</w:t>
      </w:r>
      <w:r w:rsidR="009E13F0" w:rsidRPr="007B639F">
        <w:rPr>
          <w:rFonts w:asciiTheme="minorHAnsi" w:hAnsiTheme="minorHAnsi" w:cs="Arial"/>
          <w:color w:val="121212"/>
          <w:shd w:val="clear" w:color="auto" w:fill="FFFFFF"/>
        </w:rPr>
        <w:t xml:space="preserve"> </w:t>
      </w:r>
      <w:r w:rsidR="00544E5B" w:rsidRPr="007B639F">
        <w:rPr>
          <w:rFonts w:asciiTheme="minorHAnsi" w:hAnsiTheme="minorHAnsi" w:cs="Arial"/>
          <w:color w:val="121212"/>
          <w:shd w:val="clear" w:color="auto" w:fill="FFFFFF"/>
        </w:rPr>
        <w:t>Vygotsky’s theory emphasises the importance of both adult and child led play.</w:t>
      </w:r>
      <w:r w:rsidR="007B639F" w:rsidRPr="007B639F">
        <w:rPr>
          <w:rFonts w:asciiTheme="minorHAnsi" w:hAnsiTheme="minorHAnsi" w:cs="Arial"/>
          <w:color w:val="121212"/>
          <w:shd w:val="clear" w:color="auto" w:fill="FFFFFF"/>
        </w:rPr>
        <w:t xml:space="preserve"> This correlates with the Early Years Foundation Phase</w:t>
      </w:r>
      <w:r w:rsidR="00F3451B">
        <w:rPr>
          <w:rFonts w:asciiTheme="minorHAnsi" w:hAnsiTheme="minorHAnsi" w:cs="Arial"/>
          <w:color w:val="121212"/>
          <w:shd w:val="clear" w:color="auto" w:fill="FFFFFF"/>
        </w:rPr>
        <w:t xml:space="preserve"> which is followed throughout Wales</w:t>
      </w:r>
      <w:r w:rsidR="007B639F" w:rsidRPr="007B639F">
        <w:rPr>
          <w:rFonts w:asciiTheme="minorHAnsi" w:hAnsiTheme="minorHAnsi" w:cs="Arial"/>
          <w:color w:val="121212"/>
          <w:shd w:val="clear" w:color="auto" w:fill="FFFFFF"/>
        </w:rPr>
        <w:t xml:space="preserve">. </w:t>
      </w:r>
    </w:p>
    <w:p w14:paraId="52E77083" w14:textId="1AB1EE4F" w:rsidR="00F81B59" w:rsidRPr="007B639F" w:rsidRDefault="00F81B59" w:rsidP="00B035F7">
      <w:pPr>
        <w:spacing w:line="360" w:lineRule="auto"/>
        <w:ind w:left="567" w:right="567"/>
        <w:jc w:val="both"/>
        <w:rPr>
          <w:rFonts w:asciiTheme="minorHAnsi" w:hAnsiTheme="minorHAnsi"/>
        </w:rPr>
      </w:pPr>
      <w:r w:rsidRPr="007B639F">
        <w:rPr>
          <w:rFonts w:asciiTheme="minorHAnsi" w:hAnsiTheme="minorHAnsi"/>
        </w:rPr>
        <w:t>Personal and Social Development, Well-being and Cultural Diversity is at the heart of Foundation Phase</w:t>
      </w:r>
      <w:r w:rsidR="00D32CB6">
        <w:rPr>
          <w:rFonts w:asciiTheme="minorHAnsi" w:hAnsiTheme="minorHAnsi"/>
        </w:rPr>
        <w:t>. C</w:t>
      </w:r>
      <w:r w:rsidRPr="007B639F">
        <w:rPr>
          <w:rFonts w:asciiTheme="minorHAnsi" w:hAnsiTheme="minorHAnsi"/>
        </w:rPr>
        <w:t xml:space="preserve">hildren’s skills are developed across all </w:t>
      </w:r>
      <w:r w:rsidR="00D32CB6">
        <w:rPr>
          <w:rFonts w:asciiTheme="minorHAnsi" w:hAnsiTheme="minorHAnsi"/>
        </w:rPr>
        <w:t>a</w:t>
      </w:r>
      <w:r w:rsidRPr="007B639F">
        <w:rPr>
          <w:rFonts w:asciiTheme="minorHAnsi" w:hAnsiTheme="minorHAnsi"/>
        </w:rPr>
        <w:t xml:space="preserve">reas of </w:t>
      </w:r>
      <w:r w:rsidR="00D32CB6">
        <w:rPr>
          <w:rFonts w:asciiTheme="minorHAnsi" w:hAnsiTheme="minorHAnsi"/>
        </w:rPr>
        <w:t>le</w:t>
      </w:r>
      <w:r w:rsidRPr="007B639F">
        <w:rPr>
          <w:rFonts w:asciiTheme="minorHAnsi" w:hAnsiTheme="minorHAnsi"/>
        </w:rPr>
        <w:t>arning through participation in experiential learning activitie</w:t>
      </w:r>
      <w:r w:rsidR="00D32CB6">
        <w:rPr>
          <w:rFonts w:asciiTheme="minorHAnsi" w:hAnsiTheme="minorHAnsi"/>
        </w:rPr>
        <w:t>s</w:t>
      </w:r>
      <w:r w:rsidRPr="007B639F">
        <w:rPr>
          <w:rFonts w:asciiTheme="minorHAnsi" w:hAnsiTheme="minorHAnsi"/>
        </w:rPr>
        <w:t xml:space="preserve">. Children learn about themselves, their relationships with other children and adults. </w:t>
      </w:r>
      <w:r w:rsidRPr="007B639F">
        <w:rPr>
          <w:rFonts w:asciiTheme="minorHAnsi" w:hAnsiTheme="minorHAnsi"/>
        </w:rPr>
        <w:t xml:space="preserve">(Foundation Phase Framework, 2015). </w:t>
      </w:r>
    </w:p>
    <w:p w14:paraId="13F9FA67" w14:textId="77777777" w:rsidR="00CC159C" w:rsidRPr="00D32CB6" w:rsidRDefault="00CC159C" w:rsidP="00D32CB6">
      <w:pPr>
        <w:spacing w:line="360" w:lineRule="auto"/>
        <w:jc w:val="both"/>
        <w:rPr>
          <w:rFonts w:asciiTheme="minorHAnsi" w:hAnsiTheme="minorHAnsi" w:cs="Arial"/>
          <w:shd w:val="clear" w:color="auto" w:fill="FFFFFF"/>
        </w:rPr>
      </w:pPr>
    </w:p>
    <w:p w14:paraId="2B0203B9" w14:textId="21E1540E" w:rsidR="00D32CB6" w:rsidRPr="00D32CB6" w:rsidRDefault="00CC159C" w:rsidP="00D32CB6">
      <w:pPr>
        <w:spacing w:line="360" w:lineRule="auto"/>
        <w:jc w:val="both"/>
        <w:rPr>
          <w:rFonts w:asciiTheme="minorHAnsi" w:hAnsiTheme="minorHAnsi"/>
        </w:rPr>
      </w:pPr>
      <w:r w:rsidRPr="00D32CB6">
        <w:rPr>
          <w:rFonts w:asciiTheme="minorHAnsi" w:hAnsiTheme="minorHAnsi" w:cs="Arial"/>
          <w:shd w:val="clear" w:color="auto" w:fill="FFFFFF"/>
        </w:rPr>
        <w:t>This can also be seen in the Plowden Report (1962). It ‘recognised that play is vital to children’s learning and should be central to good practice with</w:t>
      </w:r>
      <w:r w:rsidR="00B035F7" w:rsidRPr="00D32CB6">
        <w:rPr>
          <w:rFonts w:asciiTheme="minorHAnsi" w:hAnsiTheme="minorHAnsi" w:cs="Arial"/>
          <w:shd w:val="clear" w:color="auto" w:fill="FFFFFF"/>
        </w:rPr>
        <w:t xml:space="preserve"> continuous provision</w:t>
      </w:r>
      <w:r w:rsidRPr="00D32CB6">
        <w:rPr>
          <w:rFonts w:asciiTheme="minorHAnsi" w:hAnsiTheme="minorHAnsi" w:cs="Arial"/>
          <w:shd w:val="clear" w:color="auto" w:fill="FFFFFF"/>
        </w:rPr>
        <w:t>’ (</w:t>
      </w:r>
      <w:proofErr w:type="spellStart"/>
      <w:r w:rsidRPr="00D32CB6">
        <w:rPr>
          <w:rFonts w:asciiTheme="minorHAnsi" w:hAnsiTheme="minorHAnsi" w:cs="Arial"/>
          <w:shd w:val="clear" w:color="auto" w:fill="FFFFFF"/>
        </w:rPr>
        <w:t>Whitebread</w:t>
      </w:r>
      <w:proofErr w:type="spellEnd"/>
      <w:r w:rsidRPr="00D32CB6">
        <w:rPr>
          <w:rFonts w:asciiTheme="minorHAnsi" w:hAnsiTheme="minorHAnsi" w:cs="Arial"/>
          <w:shd w:val="clear" w:color="auto" w:fill="FFFFFF"/>
        </w:rPr>
        <w:t xml:space="preserve">, 1996, p. 131). </w:t>
      </w:r>
      <w:r w:rsidR="00D32CB6" w:rsidRPr="00D32CB6">
        <w:rPr>
          <w:rFonts w:asciiTheme="minorHAnsi" w:hAnsiTheme="minorHAnsi" w:cs="Arial"/>
          <w:shd w:val="clear" w:color="auto" w:fill="FFFFFF"/>
        </w:rPr>
        <w:t>However, learning through child</w:t>
      </w:r>
      <w:r w:rsidR="00D32CB6">
        <w:rPr>
          <w:rFonts w:asciiTheme="minorHAnsi" w:hAnsiTheme="minorHAnsi" w:cs="Arial"/>
          <w:shd w:val="clear" w:color="auto" w:fill="FFFFFF"/>
        </w:rPr>
        <w:t>-l</w:t>
      </w:r>
      <w:r w:rsidR="00D32CB6" w:rsidRPr="00D32CB6">
        <w:rPr>
          <w:rFonts w:asciiTheme="minorHAnsi" w:hAnsiTheme="minorHAnsi" w:cs="Arial"/>
          <w:shd w:val="clear" w:color="auto" w:fill="FFFFFF"/>
        </w:rPr>
        <w:t>ed play also has its disadvantages. ‘</w:t>
      </w:r>
      <w:r w:rsidR="00D32CB6" w:rsidRPr="00D32CB6">
        <w:rPr>
          <w:rFonts w:asciiTheme="minorHAnsi" w:hAnsiTheme="minorHAnsi"/>
          <w:shd w:val="clear" w:color="auto" w:fill="FFFFFF"/>
        </w:rPr>
        <w:t>Children should always be engaging in situations that throw up new challenges. This is a strong argument for teachers’ interventions in children’s play.</w:t>
      </w:r>
      <w:r w:rsidR="00D32CB6" w:rsidRPr="00D32CB6">
        <w:rPr>
          <w:rFonts w:asciiTheme="minorHAnsi" w:hAnsiTheme="minorHAnsi"/>
          <w:shd w:val="clear" w:color="auto" w:fill="FFFFFF"/>
        </w:rPr>
        <w:t>’</w:t>
      </w:r>
      <w:r w:rsidR="00D32CB6">
        <w:rPr>
          <w:rFonts w:asciiTheme="minorHAnsi" w:hAnsiTheme="minorHAnsi"/>
          <w:shd w:val="clear" w:color="auto" w:fill="FFFFFF"/>
        </w:rPr>
        <w:t xml:space="preserve"> (Drew, 2</w:t>
      </w:r>
      <w:r w:rsidR="00D32CB6" w:rsidRPr="00D32CB6">
        <w:rPr>
          <w:rFonts w:asciiTheme="minorHAnsi" w:hAnsiTheme="minorHAnsi"/>
          <w:shd w:val="clear" w:color="auto" w:fill="FFFFFF"/>
        </w:rPr>
        <w:t>020).  As often children will return to the same objects and activities that are available to them, stopping their development. ‘</w:t>
      </w:r>
      <w:r w:rsidR="00D32CB6">
        <w:rPr>
          <w:rFonts w:asciiTheme="minorHAnsi" w:hAnsiTheme="minorHAnsi" w:cs="Arial"/>
        </w:rPr>
        <w:t>E</w:t>
      </w:r>
      <w:r w:rsidR="00D32CB6" w:rsidRPr="00D32CB6">
        <w:rPr>
          <w:rFonts w:asciiTheme="minorHAnsi" w:hAnsiTheme="minorHAnsi" w:cs="Arial"/>
        </w:rPr>
        <w:t xml:space="preserve">vidence shows that high quality childcare delivered through </w:t>
      </w:r>
      <w:r w:rsidR="00D32CB6" w:rsidRPr="00D32CB6">
        <w:rPr>
          <w:rFonts w:asciiTheme="minorHAnsi" w:hAnsiTheme="minorHAnsi" w:cs="Arial"/>
        </w:rPr>
        <w:t xml:space="preserve">teacher led </w:t>
      </w:r>
      <w:r w:rsidR="00D32CB6" w:rsidRPr="00D32CB6">
        <w:rPr>
          <w:rFonts w:asciiTheme="minorHAnsi" w:hAnsiTheme="minorHAnsi" w:cs="Arial"/>
        </w:rPr>
        <w:t>play-based approach to learning is vital to help children develop the social, emotional and physical skills they need to thrive.</w:t>
      </w:r>
      <w:r w:rsidR="00D32CB6" w:rsidRPr="00D32CB6">
        <w:rPr>
          <w:rFonts w:asciiTheme="minorHAnsi" w:hAnsiTheme="minorHAnsi"/>
        </w:rPr>
        <w:t>’ While ‘</w:t>
      </w:r>
      <w:r w:rsidR="00D32CB6" w:rsidRPr="00D32CB6">
        <w:rPr>
          <w:rFonts w:asciiTheme="minorHAnsi" w:hAnsiTheme="minorHAnsi" w:cs="Arial"/>
        </w:rPr>
        <w:t>Children’s Minister Liz Truss said that she wants to see more teacher-led sessions</w:t>
      </w:r>
      <w:r w:rsidR="00D32CB6" w:rsidRPr="00D32CB6">
        <w:rPr>
          <w:rFonts w:asciiTheme="minorHAnsi" w:hAnsiTheme="minorHAnsi" w:cs="Arial"/>
        </w:rPr>
        <w:t xml:space="preserve"> in foundation phase</w:t>
      </w:r>
      <w:r w:rsidR="00D32CB6" w:rsidRPr="00D32CB6">
        <w:rPr>
          <w:rStyle w:val="apple-converted-space"/>
          <w:rFonts w:asciiTheme="minorHAnsi" w:hAnsiTheme="minorHAnsi" w:cs="Arial"/>
        </w:rPr>
        <w:t xml:space="preserve">’ (Good Play Guide, 2020). </w:t>
      </w:r>
    </w:p>
    <w:p w14:paraId="3B351F7C" w14:textId="77777777" w:rsidR="00CC159C" w:rsidRPr="00D32CB6" w:rsidRDefault="00CC159C" w:rsidP="00D32CB6">
      <w:pPr>
        <w:spacing w:line="360" w:lineRule="auto"/>
        <w:jc w:val="both"/>
        <w:rPr>
          <w:rFonts w:asciiTheme="minorHAnsi" w:hAnsiTheme="minorHAnsi" w:cs="Arial"/>
          <w:color w:val="121212"/>
          <w:shd w:val="clear" w:color="auto" w:fill="FFFFFF"/>
        </w:rPr>
      </w:pPr>
    </w:p>
    <w:p w14:paraId="04FA51BC" w14:textId="53D7E5DA" w:rsidR="007B639F" w:rsidRPr="00D32CB6" w:rsidRDefault="00F81B59" w:rsidP="00D32CB6">
      <w:pPr>
        <w:spacing w:line="360" w:lineRule="auto"/>
        <w:jc w:val="both"/>
        <w:rPr>
          <w:rFonts w:asciiTheme="minorHAnsi" w:hAnsiTheme="minorHAnsi" w:cs="Arial"/>
          <w:shd w:val="clear" w:color="auto" w:fill="FFFFFF"/>
        </w:rPr>
      </w:pPr>
      <w:r w:rsidRPr="00D32CB6">
        <w:rPr>
          <w:rFonts w:asciiTheme="minorHAnsi" w:hAnsiTheme="minorHAnsi" w:cs="Arial"/>
          <w:shd w:val="clear" w:color="auto" w:fill="FFFFFF"/>
        </w:rPr>
        <w:t xml:space="preserve"> </w:t>
      </w:r>
      <w:r w:rsidR="007B639F" w:rsidRPr="00D32CB6">
        <w:rPr>
          <w:rFonts w:asciiTheme="minorHAnsi" w:hAnsiTheme="minorHAnsi" w:cs="Arial"/>
          <w:shd w:val="clear" w:color="auto" w:fill="FFFFFF"/>
        </w:rPr>
        <w:t xml:space="preserve">Vygotsky also believed in Scaffolding. </w:t>
      </w:r>
      <w:r w:rsidR="007B639F" w:rsidRPr="00D32CB6">
        <w:rPr>
          <w:rFonts w:asciiTheme="minorHAnsi" w:hAnsiTheme="minorHAnsi" w:cs="Arial"/>
          <w:shd w:val="clear" w:color="auto" w:fill="FFFFFF"/>
        </w:rPr>
        <w:t>‘He believed that a child on the edge of learning a new concept can benefit from the interaction with a teacher or a classmate’. (Mooney, 2000, pg 83).</w:t>
      </w:r>
      <w:r w:rsidR="007B639F" w:rsidRPr="00D32CB6">
        <w:rPr>
          <w:rFonts w:asciiTheme="minorHAnsi" w:hAnsiTheme="minorHAnsi" w:cs="Arial"/>
          <w:shd w:val="clear" w:color="auto" w:fill="FFFFFF"/>
        </w:rPr>
        <w:t xml:space="preserve"> </w:t>
      </w:r>
      <w:r w:rsidR="00B035F7" w:rsidRPr="00D32CB6">
        <w:rPr>
          <w:rFonts w:asciiTheme="minorHAnsi" w:hAnsiTheme="minorHAnsi" w:cs="Arial"/>
          <w:shd w:val="clear" w:color="auto" w:fill="FFFFFF"/>
        </w:rPr>
        <w:t xml:space="preserve">A </w:t>
      </w:r>
      <w:r w:rsidR="007B639F" w:rsidRPr="00D32CB6">
        <w:rPr>
          <w:rFonts w:asciiTheme="minorHAnsi" w:hAnsiTheme="minorHAnsi" w:cs="Arial"/>
          <w:shd w:val="clear" w:color="auto" w:fill="FFFFFF"/>
        </w:rPr>
        <w:t xml:space="preserve">variety of learning techniques are used to support </w:t>
      </w:r>
      <w:r w:rsidR="00B035F7" w:rsidRPr="00D32CB6">
        <w:rPr>
          <w:rFonts w:asciiTheme="minorHAnsi" w:hAnsiTheme="minorHAnsi" w:cs="Arial"/>
          <w:shd w:val="clear" w:color="auto" w:fill="FFFFFF"/>
        </w:rPr>
        <w:t>the</w:t>
      </w:r>
      <w:r w:rsidR="007B639F" w:rsidRPr="00D32CB6">
        <w:rPr>
          <w:rFonts w:asciiTheme="minorHAnsi" w:hAnsiTheme="minorHAnsi" w:cs="Arial"/>
          <w:shd w:val="clear" w:color="auto" w:fill="FFFFFF"/>
        </w:rPr>
        <w:t xml:space="preserve"> progress towards a stronger understanding and to move towards a greater independence in the learning process. He </w:t>
      </w:r>
      <w:r w:rsidR="00544E5B" w:rsidRPr="00D32CB6">
        <w:rPr>
          <w:rFonts w:asciiTheme="minorHAnsi" w:hAnsiTheme="minorHAnsi" w:cs="Arial"/>
          <w:shd w:val="clear" w:color="auto" w:fill="FFFFFF"/>
        </w:rPr>
        <w:t>described this as a form of adult support ‘</w:t>
      </w:r>
      <w:r w:rsidR="00544E5B" w:rsidRPr="00D32CB6">
        <w:rPr>
          <w:rFonts w:asciiTheme="minorHAnsi" w:hAnsiTheme="minorHAnsi"/>
          <w:shd w:val="clear" w:color="auto" w:fill="FFFFFF"/>
        </w:rPr>
        <w:t xml:space="preserve">that enables a child to solve a problem, carry out a task or achieve a goal </w:t>
      </w:r>
      <w:r w:rsidR="00D32CB6">
        <w:rPr>
          <w:rFonts w:asciiTheme="minorHAnsi" w:hAnsiTheme="minorHAnsi"/>
          <w:shd w:val="clear" w:color="auto" w:fill="FFFFFF"/>
        </w:rPr>
        <w:t xml:space="preserve">that </w:t>
      </w:r>
      <w:r w:rsidR="00B035F7" w:rsidRPr="00D32CB6">
        <w:rPr>
          <w:rFonts w:asciiTheme="minorHAnsi" w:hAnsiTheme="minorHAnsi"/>
          <w:shd w:val="clear" w:color="auto" w:fill="FFFFFF"/>
        </w:rPr>
        <w:t xml:space="preserve">is </w:t>
      </w:r>
      <w:r w:rsidR="00544E5B" w:rsidRPr="00D32CB6">
        <w:rPr>
          <w:rFonts w:asciiTheme="minorHAnsi" w:hAnsiTheme="minorHAnsi"/>
          <w:shd w:val="clear" w:color="auto" w:fill="FFFFFF"/>
        </w:rPr>
        <w:t>beyond his unassisted efforts</w:t>
      </w:r>
      <w:r w:rsidR="00544E5B" w:rsidRPr="00D32CB6">
        <w:rPr>
          <w:rFonts w:asciiTheme="minorHAnsi" w:hAnsiTheme="minorHAnsi"/>
          <w:shd w:val="clear" w:color="auto" w:fill="FFFFFF"/>
        </w:rPr>
        <w:t>’.</w:t>
      </w:r>
      <w:r w:rsidR="00544E5B" w:rsidRPr="00D32CB6">
        <w:rPr>
          <w:rFonts w:asciiTheme="minorHAnsi" w:hAnsiTheme="minorHAnsi"/>
          <w:shd w:val="clear" w:color="auto" w:fill="FFFFFF"/>
        </w:rPr>
        <w:t xml:space="preserve"> (Wood et al. 1976, p</w:t>
      </w:r>
      <w:r w:rsidR="00544E5B" w:rsidRPr="00D32CB6">
        <w:rPr>
          <w:rFonts w:asciiTheme="minorHAnsi" w:hAnsiTheme="minorHAnsi"/>
          <w:shd w:val="clear" w:color="auto" w:fill="FFFFFF"/>
        </w:rPr>
        <w:t xml:space="preserve">g </w:t>
      </w:r>
      <w:r w:rsidR="00544E5B" w:rsidRPr="00D32CB6">
        <w:rPr>
          <w:rFonts w:asciiTheme="minorHAnsi" w:hAnsiTheme="minorHAnsi"/>
          <w:shd w:val="clear" w:color="auto" w:fill="FFFFFF"/>
        </w:rPr>
        <w:t>90).</w:t>
      </w:r>
      <w:r w:rsidR="007B639F" w:rsidRPr="00D32CB6">
        <w:rPr>
          <w:rFonts w:asciiTheme="minorHAnsi" w:hAnsiTheme="minorHAnsi" w:cs="Arial"/>
          <w:shd w:val="clear" w:color="auto" w:fill="FFFFFF"/>
        </w:rPr>
        <w:t xml:space="preserve"> </w:t>
      </w:r>
      <w:r w:rsidR="00544E5B" w:rsidRPr="00D32CB6">
        <w:rPr>
          <w:rFonts w:asciiTheme="minorHAnsi" w:hAnsiTheme="minorHAnsi" w:cs="Arial"/>
          <w:shd w:val="clear" w:color="auto" w:fill="FFFFFF"/>
        </w:rPr>
        <w:t xml:space="preserve">This </w:t>
      </w:r>
      <w:r w:rsidR="007B639F" w:rsidRPr="00D32CB6">
        <w:rPr>
          <w:rFonts w:asciiTheme="minorHAnsi" w:hAnsiTheme="minorHAnsi" w:cs="Arial"/>
          <w:shd w:val="clear" w:color="auto" w:fill="FFFFFF"/>
        </w:rPr>
        <w:t xml:space="preserve">has been implemented in the classroom </w:t>
      </w:r>
      <w:r w:rsidR="00544E5B" w:rsidRPr="00D32CB6">
        <w:rPr>
          <w:rFonts w:asciiTheme="minorHAnsi" w:hAnsiTheme="minorHAnsi" w:cs="Arial"/>
          <w:shd w:val="clear" w:color="auto" w:fill="FFFFFF"/>
        </w:rPr>
        <w:t xml:space="preserve">when children participate in missions. The teacher will demonstrate and discuss the foundations of </w:t>
      </w:r>
      <w:r w:rsidR="007B639F" w:rsidRPr="00D32CB6">
        <w:rPr>
          <w:rFonts w:asciiTheme="minorHAnsi" w:hAnsiTheme="minorHAnsi" w:cs="Arial"/>
          <w:shd w:val="clear" w:color="auto" w:fill="FFFFFF"/>
        </w:rPr>
        <w:t>the</w:t>
      </w:r>
      <w:r w:rsidR="00B035F7" w:rsidRPr="00D32CB6">
        <w:rPr>
          <w:rFonts w:asciiTheme="minorHAnsi" w:hAnsiTheme="minorHAnsi" w:cs="Arial"/>
          <w:shd w:val="clear" w:color="auto" w:fill="FFFFFF"/>
        </w:rPr>
        <w:t xml:space="preserve"> task</w:t>
      </w:r>
      <w:r w:rsidRPr="00D32CB6">
        <w:rPr>
          <w:rFonts w:asciiTheme="minorHAnsi" w:hAnsiTheme="minorHAnsi" w:cs="Arial"/>
          <w:shd w:val="clear" w:color="auto" w:fill="FFFFFF"/>
        </w:rPr>
        <w:t xml:space="preserve">. </w:t>
      </w:r>
      <w:r w:rsidR="00B035F7" w:rsidRPr="00D32CB6">
        <w:rPr>
          <w:rFonts w:asciiTheme="minorHAnsi" w:hAnsiTheme="minorHAnsi" w:cs="Arial"/>
          <w:shd w:val="clear" w:color="auto" w:fill="FFFFFF"/>
        </w:rPr>
        <w:t xml:space="preserve">The children </w:t>
      </w:r>
      <w:r w:rsidRPr="00D32CB6">
        <w:rPr>
          <w:rFonts w:asciiTheme="minorHAnsi" w:hAnsiTheme="minorHAnsi" w:cs="Arial"/>
          <w:shd w:val="clear" w:color="auto" w:fill="FFFFFF"/>
        </w:rPr>
        <w:t>will</w:t>
      </w:r>
      <w:r w:rsidR="00B035F7" w:rsidRPr="00D32CB6">
        <w:rPr>
          <w:rFonts w:asciiTheme="minorHAnsi" w:hAnsiTheme="minorHAnsi" w:cs="Arial"/>
          <w:shd w:val="clear" w:color="auto" w:fill="FFFFFF"/>
        </w:rPr>
        <w:t xml:space="preserve"> then</w:t>
      </w:r>
      <w:r w:rsidRPr="00D32CB6">
        <w:rPr>
          <w:rFonts w:asciiTheme="minorHAnsi" w:hAnsiTheme="minorHAnsi" w:cs="Arial"/>
          <w:shd w:val="clear" w:color="auto" w:fill="FFFFFF"/>
        </w:rPr>
        <w:t xml:space="preserve"> </w:t>
      </w:r>
      <w:r w:rsidR="007B639F" w:rsidRPr="00D32CB6">
        <w:rPr>
          <w:rFonts w:asciiTheme="minorHAnsi" w:hAnsiTheme="minorHAnsi" w:cs="Arial"/>
          <w:shd w:val="clear" w:color="auto" w:fill="FFFFFF"/>
        </w:rPr>
        <w:t>encourage</w:t>
      </w:r>
      <w:r w:rsidRPr="00D32CB6">
        <w:rPr>
          <w:rFonts w:asciiTheme="minorHAnsi" w:hAnsiTheme="minorHAnsi" w:cs="Arial"/>
          <w:shd w:val="clear" w:color="auto" w:fill="FFFFFF"/>
        </w:rPr>
        <w:t xml:space="preserve"> each other to develop further</w:t>
      </w:r>
      <w:r w:rsidR="00B035F7" w:rsidRPr="00D32CB6">
        <w:rPr>
          <w:rFonts w:asciiTheme="minorHAnsi" w:hAnsiTheme="minorHAnsi" w:cs="Arial"/>
          <w:shd w:val="clear" w:color="auto" w:fill="FFFFFF"/>
        </w:rPr>
        <w:t xml:space="preserve">, moving </w:t>
      </w:r>
      <w:r w:rsidRPr="00D32CB6">
        <w:rPr>
          <w:rFonts w:asciiTheme="minorHAnsi" w:hAnsiTheme="minorHAnsi" w:cs="Arial"/>
          <w:shd w:val="clear" w:color="auto" w:fill="FFFFFF"/>
        </w:rPr>
        <w:t>on in their learning</w:t>
      </w:r>
      <w:r w:rsidRPr="00D32CB6">
        <w:rPr>
          <w:rFonts w:asciiTheme="minorHAnsi" w:hAnsiTheme="minorHAnsi" w:cs="Arial"/>
          <w:shd w:val="clear" w:color="auto" w:fill="FFFFFF"/>
        </w:rPr>
        <w:t>,</w:t>
      </w:r>
      <w:r w:rsidR="00544E5B" w:rsidRPr="00D32CB6">
        <w:rPr>
          <w:rFonts w:asciiTheme="minorHAnsi" w:hAnsiTheme="minorHAnsi" w:cs="Arial"/>
          <w:shd w:val="clear" w:color="auto" w:fill="FFFFFF"/>
        </w:rPr>
        <w:t xml:space="preserve"> as well as building their social skills.  </w:t>
      </w:r>
      <w:r w:rsidR="007B639F" w:rsidRPr="00D32CB6">
        <w:rPr>
          <w:rFonts w:asciiTheme="minorHAnsi" w:hAnsiTheme="minorHAnsi" w:cs="Arial"/>
          <w:color w:val="000000"/>
          <w:spacing w:val="3"/>
          <w:shd w:val="clear" w:color="auto" w:fill="FFFFFF"/>
        </w:rPr>
        <w:t xml:space="preserve">Another of </w:t>
      </w:r>
      <w:r w:rsidR="007B639F" w:rsidRPr="00D32CB6">
        <w:rPr>
          <w:rFonts w:asciiTheme="minorHAnsi" w:hAnsiTheme="minorHAnsi" w:cs="Arial"/>
          <w:color w:val="000000"/>
          <w:spacing w:val="3"/>
          <w:shd w:val="clear" w:color="auto" w:fill="FFFFFF"/>
        </w:rPr>
        <w:t xml:space="preserve">Vygotsky’s foundational beliefs was that </w:t>
      </w:r>
      <w:r w:rsidR="007B639F" w:rsidRPr="00D32CB6">
        <w:rPr>
          <w:rFonts w:asciiTheme="minorHAnsi" w:hAnsiTheme="minorHAnsi" w:cs="Arial"/>
          <w:color w:val="000000"/>
          <w:spacing w:val="3"/>
          <w:shd w:val="clear" w:color="auto" w:fill="FFFFFF"/>
        </w:rPr>
        <w:t>‘</w:t>
      </w:r>
      <w:r w:rsidR="007B639F" w:rsidRPr="00D32CB6">
        <w:rPr>
          <w:rFonts w:asciiTheme="minorHAnsi" w:hAnsiTheme="minorHAnsi" w:cs="Arial"/>
          <w:color w:val="000000"/>
          <w:spacing w:val="3"/>
          <w:shd w:val="clear" w:color="auto" w:fill="FFFFFF"/>
        </w:rPr>
        <w:t>children should not be tested on their current knowledge, but on their potential to perform</w:t>
      </w:r>
      <w:r w:rsidR="007B639F" w:rsidRPr="00D32CB6">
        <w:rPr>
          <w:rFonts w:asciiTheme="minorHAnsi" w:hAnsiTheme="minorHAnsi" w:cs="Arial"/>
          <w:color w:val="000000"/>
          <w:spacing w:val="3"/>
          <w:shd w:val="clear" w:color="auto" w:fill="FFFFFF"/>
        </w:rPr>
        <w:t xml:space="preserve">.’ (Katherinef, 2020). Vygotsky placed enormous emphasis on the importance of observation. </w:t>
      </w:r>
      <w:r w:rsidR="00B035F7" w:rsidRPr="00D32CB6">
        <w:rPr>
          <w:rFonts w:asciiTheme="minorHAnsi" w:hAnsiTheme="minorHAnsi" w:cs="Arial"/>
          <w:color w:val="000000"/>
          <w:spacing w:val="3"/>
          <w:shd w:val="clear" w:color="auto" w:fill="FFFFFF"/>
        </w:rPr>
        <w:t xml:space="preserve">Supporting </w:t>
      </w:r>
      <w:r w:rsidR="007B639F" w:rsidRPr="00D32CB6">
        <w:rPr>
          <w:rFonts w:asciiTheme="minorHAnsi" w:hAnsiTheme="minorHAnsi" w:cs="Arial"/>
          <w:color w:val="000000"/>
          <w:spacing w:val="3"/>
          <w:shd w:val="clear" w:color="auto" w:fill="FFFFFF"/>
        </w:rPr>
        <w:t>children and allow</w:t>
      </w:r>
      <w:r w:rsidR="00B035F7" w:rsidRPr="00D32CB6">
        <w:rPr>
          <w:rFonts w:asciiTheme="minorHAnsi" w:hAnsiTheme="minorHAnsi" w:cs="Arial"/>
          <w:color w:val="000000"/>
          <w:spacing w:val="3"/>
          <w:shd w:val="clear" w:color="auto" w:fill="FFFFFF"/>
        </w:rPr>
        <w:t>ing</w:t>
      </w:r>
      <w:r w:rsidR="007B639F" w:rsidRPr="00D32CB6">
        <w:rPr>
          <w:rFonts w:asciiTheme="minorHAnsi" w:hAnsiTheme="minorHAnsi" w:cs="Arial"/>
          <w:color w:val="000000"/>
          <w:spacing w:val="3"/>
          <w:shd w:val="clear" w:color="auto" w:fill="FFFFFF"/>
        </w:rPr>
        <w:t xml:space="preserve"> professionals to view the individuals Zone of Proximal Development. </w:t>
      </w:r>
      <w:r w:rsidR="00B035F7" w:rsidRPr="00D32CB6">
        <w:rPr>
          <w:rFonts w:asciiTheme="minorHAnsi" w:hAnsiTheme="minorHAnsi" w:cs="Arial"/>
          <w:color w:val="000000"/>
          <w:spacing w:val="3"/>
          <w:shd w:val="clear" w:color="auto" w:fill="FFFFFF"/>
        </w:rPr>
        <w:t xml:space="preserve">Followed </w:t>
      </w:r>
      <w:r w:rsidR="007B639F" w:rsidRPr="00D32CB6">
        <w:rPr>
          <w:rFonts w:asciiTheme="minorHAnsi" w:hAnsiTheme="minorHAnsi" w:cs="Arial"/>
          <w:color w:val="000000"/>
          <w:spacing w:val="3"/>
          <w:shd w:val="clear" w:color="auto" w:fill="FFFFFF"/>
        </w:rPr>
        <w:t>through in The Welsh Assembly Government guidelines</w:t>
      </w:r>
      <w:r w:rsidR="00B035F7" w:rsidRPr="00D32CB6">
        <w:rPr>
          <w:rFonts w:asciiTheme="minorHAnsi" w:hAnsiTheme="minorHAnsi" w:cs="Arial"/>
          <w:color w:val="000000"/>
          <w:spacing w:val="3"/>
          <w:shd w:val="clear" w:color="auto" w:fill="FFFFFF"/>
        </w:rPr>
        <w:t>,</w:t>
      </w:r>
      <w:r w:rsidR="007B639F" w:rsidRPr="00D32CB6">
        <w:rPr>
          <w:rFonts w:asciiTheme="minorHAnsi" w:hAnsiTheme="minorHAnsi" w:cs="Arial"/>
          <w:color w:val="000000"/>
          <w:spacing w:val="3"/>
          <w:shd w:val="clear" w:color="auto" w:fill="FFFFFF"/>
        </w:rPr>
        <w:t xml:space="preserve"> ensuring children reach their full potential. ‘</w:t>
      </w:r>
      <w:r w:rsidR="007B639F" w:rsidRPr="00D32CB6">
        <w:rPr>
          <w:rFonts w:asciiTheme="minorHAnsi" w:hAnsiTheme="minorHAnsi"/>
          <w:color w:val="211E1E"/>
        </w:rPr>
        <w:t>By observing children while involved in activities, practitioners will find out how the children’s skills are developing and what they are able to do. Practitioners will be able to gather information on what the children know and understand, as well as their personal preferences</w:t>
      </w:r>
      <w:r w:rsidR="007B639F" w:rsidRPr="00D32CB6">
        <w:rPr>
          <w:rFonts w:asciiTheme="minorHAnsi" w:hAnsiTheme="minorHAnsi"/>
          <w:color w:val="211E1E"/>
        </w:rPr>
        <w:t xml:space="preserve">’. (Welsh Assembly Government, 2008, pg 10). </w:t>
      </w:r>
    </w:p>
    <w:p w14:paraId="41151D4C" w14:textId="6211D043" w:rsidR="00F3451B" w:rsidRPr="00D32CB6" w:rsidRDefault="00F3451B" w:rsidP="00D32CB6">
      <w:pPr>
        <w:spacing w:line="360" w:lineRule="auto"/>
        <w:jc w:val="both"/>
        <w:rPr>
          <w:rFonts w:asciiTheme="minorHAnsi" w:hAnsiTheme="minorHAnsi"/>
          <w:color w:val="211E1E"/>
        </w:rPr>
      </w:pPr>
    </w:p>
    <w:p w14:paraId="5A1DB73F" w14:textId="7E69E20D" w:rsidR="00CC159C" w:rsidRPr="00D32CB6" w:rsidRDefault="00F3451B" w:rsidP="00D32CB6">
      <w:pPr>
        <w:spacing w:line="360" w:lineRule="auto"/>
        <w:jc w:val="both"/>
        <w:rPr>
          <w:rFonts w:asciiTheme="minorHAnsi" w:hAnsiTheme="minorHAnsi"/>
          <w:color w:val="211E1E"/>
        </w:rPr>
      </w:pPr>
      <w:r w:rsidRPr="00D32CB6">
        <w:rPr>
          <w:rFonts w:asciiTheme="minorHAnsi" w:hAnsiTheme="minorHAnsi"/>
          <w:color w:val="211E1E"/>
        </w:rPr>
        <w:lastRenderedPageBreak/>
        <w:t xml:space="preserve">Dewey, the lead </w:t>
      </w:r>
      <w:r w:rsidR="00CC159C" w:rsidRPr="00D32CB6">
        <w:rPr>
          <w:rFonts w:asciiTheme="minorHAnsi" w:hAnsiTheme="minorHAnsi"/>
          <w:color w:val="211E1E"/>
        </w:rPr>
        <w:t>advocate</w:t>
      </w:r>
      <w:r w:rsidRPr="00D32CB6">
        <w:rPr>
          <w:rFonts w:asciiTheme="minorHAnsi" w:hAnsiTheme="minorHAnsi"/>
          <w:color w:val="211E1E"/>
        </w:rPr>
        <w:t xml:space="preserve"> of pragmatism believed that education should be about life and growth and we as professionals should be teaching children skills for the outside world</w:t>
      </w:r>
      <w:r w:rsidR="00B035F7" w:rsidRPr="00D32CB6">
        <w:rPr>
          <w:rFonts w:asciiTheme="minorHAnsi" w:hAnsiTheme="minorHAnsi"/>
          <w:color w:val="211E1E"/>
        </w:rPr>
        <w:t>,</w:t>
      </w:r>
      <w:r w:rsidR="00CC159C" w:rsidRPr="00D32CB6">
        <w:rPr>
          <w:rFonts w:asciiTheme="minorHAnsi" w:hAnsiTheme="minorHAnsi"/>
          <w:color w:val="211E1E"/>
        </w:rPr>
        <w:t xml:space="preserve"> fostering independence</w:t>
      </w:r>
      <w:r w:rsidRPr="00D32CB6">
        <w:rPr>
          <w:rFonts w:asciiTheme="minorHAnsi" w:hAnsiTheme="minorHAnsi"/>
          <w:color w:val="211E1E"/>
        </w:rPr>
        <w:t xml:space="preserve">. </w:t>
      </w:r>
      <w:r w:rsidR="00CC159C" w:rsidRPr="00D32CB6">
        <w:rPr>
          <w:rFonts w:asciiTheme="minorHAnsi" w:hAnsiTheme="minorHAnsi"/>
          <w:color w:val="211E1E"/>
        </w:rPr>
        <w:t>Dewey</w:t>
      </w:r>
      <w:r w:rsidR="00B035F7" w:rsidRPr="00D32CB6">
        <w:rPr>
          <w:rFonts w:asciiTheme="minorHAnsi" w:hAnsiTheme="minorHAnsi"/>
          <w:color w:val="211E1E"/>
        </w:rPr>
        <w:t xml:space="preserve">, </w:t>
      </w:r>
      <w:r w:rsidR="00CC159C" w:rsidRPr="00D32CB6">
        <w:rPr>
          <w:rFonts w:asciiTheme="minorHAnsi" w:hAnsiTheme="minorHAnsi"/>
          <w:color w:val="211E1E"/>
        </w:rPr>
        <w:t>along with Montessori and Froebel</w:t>
      </w:r>
      <w:r w:rsidRPr="00D32CB6">
        <w:rPr>
          <w:rFonts w:asciiTheme="minorHAnsi" w:hAnsiTheme="minorHAnsi"/>
          <w:color w:val="211E1E"/>
        </w:rPr>
        <w:t xml:space="preserve"> also believed that ‘active learners must be involved in experiences</w:t>
      </w:r>
      <w:r w:rsidR="00B035F7" w:rsidRPr="00D32CB6">
        <w:rPr>
          <w:rFonts w:asciiTheme="minorHAnsi" w:hAnsiTheme="minorHAnsi"/>
          <w:color w:val="211E1E"/>
        </w:rPr>
        <w:t xml:space="preserve">, </w:t>
      </w:r>
      <w:r w:rsidRPr="00D32CB6">
        <w:rPr>
          <w:rFonts w:asciiTheme="minorHAnsi" w:hAnsiTheme="minorHAnsi"/>
          <w:color w:val="211E1E"/>
        </w:rPr>
        <w:t>learning by doing, not just by reading and listening’ (Adeeb, et al. 2020 p. 61)</w:t>
      </w:r>
      <w:r w:rsidR="00CC159C" w:rsidRPr="00D32CB6">
        <w:rPr>
          <w:rFonts w:asciiTheme="minorHAnsi" w:hAnsiTheme="minorHAnsi"/>
          <w:color w:val="211E1E"/>
        </w:rPr>
        <w:t xml:space="preserve">. Within the classroom different topics </w:t>
      </w:r>
      <w:r w:rsidR="00B035F7" w:rsidRPr="00D32CB6">
        <w:rPr>
          <w:rFonts w:asciiTheme="minorHAnsi" w:hAnsiTheme="minorHAnsi"/>
          <w:color w:val="211E1E"/>
        </w:rPr>
        <w:t xml:space="preserve">are </w:t>
      </w:r>
      <w:r w:rsidR="00CC159C" w:rsidRPr="00D32CB6">
        <w:rPr>
          <w:rFonts w:asciiTheme="minorHAnsi" w:hAnsiTheme="minorHAnsi"/>
          <w:color w:val="211E1E"/>
        </w:rPr>
        <w:t xml:space="preserve">studied on a termly basis. At the beginning of each topic the children will be asked what they would like to learn about and experience. This is known as pupil voice; </w:t>
      </w:r>
      <w:r w:rsidR="00B035F7" w:rsidRPr="00D32CB6">
        <w:rPr>
          <w:rFonts w:asciiTheme="minorHAnsi" w:hAnsiTheme="minorHAnsi"/>
          <w:color w:val="211E1E"/>
        </w:rPr>
        <w:t xml:space="preserve">giving </w:t>
      </w:r>
      <w:r w:rsidR="00CC159C" w:rsidRPr="00D32CB6">
        <w:rPr>
          <w:rFonts w:asciiTheme="minorHAnsi" w:hAnsiTheme="minorHAnsi"/>
          <w:color w:val="211E1E"/>
        </w:rPr>
        <w:t xml:space="preserve">children the chance to express their opinion while planning around the interests of each child. </w:t>
      </w:r>
      <w:r w:rsidR="00D32CB6">
        <w:rPr>
          <w:rFonts w:asciiTheme="minorHAnsi" w:hAnsiTheme="minorHAnsi"/>
          <w:color w:val="211E1E"/>
        </w:rPr>
        <w:t>Dewey believed ‘</w:t>
      </w:r>
      <w:r w:rsidR="00CC159C" w:rsidRPr="00D32CB6">
        <w:rPr>
          <w:rFonts w:asciiTheme="minorHAnsi" w:hAnsiTheme="minorHAnsi"/>
          <w:color w:val="211E1E"/>
        </w:rPr>
        <w:t xml:space="preserve">children’s interests form the basis for planning. He believed that the interests and background of each child must be considered when teachers plan learning experiences.’ (Mooney, 200, p.5). </w:t>
      </w:r>
    </w:p>
    <w:p w14:paraId="14C47DA1" w14:textId="77777777" w:rsidR="00CC159C" w:rsidRPr="00D32CB6" w:rsidRDefault="00CC159C" w:rsidP="00D32CB6">
      <w:pPr>
        <w:spacing w:line="360" w:lineRule="auto"/>
        <w:jc w:val="both"/>
        <w:rPr>
          <w:rFonts w:asciiTheme="minorHAnsi" w:hAnsiTheme="minorHAnsi"/>
          <w:color w:val="211E1E"/>
        </w:rPr>
      </w:pPr>
    </w:p>
    <w:p w14:paraId="450A45C3" w14:textId="18E9FC56" w:rsidR="00CC159C" w:rsidRPr="00D32CB6" w:rsidRDefault="00CC159C" w:rsidP="00D32CB6">
      <w:pPr>
        <w:pStyle w:val="NormalWeb"/>
        <w:spacing w:before="0" w:beforeAutospacing="0" w:after="360" w:afterAutospacing="0" w:line="360" w:lineRule="auto"/>
        <w:ind w:left="567" w:right="567"/>
        <w:jc w:val="both"/>
        <w:rPr>
          <w:rFonts w:asciiTheme="minorHAnsi" w:hAnsiTheme="minorHAnsi"/>
          <w:color w:val="212121"/>
        </w:rPr>
      </w:pPr>
      <w:r w:rsidRPr="00D32CB6">
        <w:rPr>
          <w:rFonts w:asciiTheme="minorHAnsi" w:hAnsiTheme="minorHAnsi"/>
          <w:color w:val="212121"/>
        </w:rPr>
        <w:t xml:space="preserve">He </w:t>
      </w:r>
      <w:r w:rsidRPr="00D32CB6">
        <w:rPr>
          <w:rFonts w:asciiTheme="minorHAnsi" w:hAnsiTheme="minorHAnsi"/>
          <w:color w:val="212121"/>
        </w:rPr>
        <w:t>recommend</w:t>
      </w:r>
      <w:r w:rsidRPr="00D32CB6">
        <w:rPr>
          <w:rFonts w:asciiTheme="minorHAnsi" w:hAnsiTheme="minorHAnsi"/>
          <w:color w:val="212121"/>
        </w:rPr>
        <w:t>ed</w:t>
      </w:r>
      <w:r w:rsidRPr="00D32CB6">
        <w:rPr>
          <w:rFonts w:asciiTheme="minorHAnsi" w:hAnsiTheme="minorHAnsi"/>
          <w:color w:val="212121"/>
        </w:rPr>
        <w:t xml:space="preserve"> an interdisciplinary curriculum, </w:t>
      </w:r>
      <w:r w:rsidR="00D32CB6">
        <w:rPr>
          <w:rFonts w:asciiTheme="minorHAnsi" w:hAnsiTheme="minorHAnsi"/>
          <w:color w:val="212121"/>
        </w:rPr>
        <w:t xml:space="preserve">focusing </w:t>
      </w:r>
      <w:r w:rsidRPr="00D32CB6">
        <w:rPr>
          <w:rFonts w:asciiTheme="minorHAnsi" w:hAnsiTheme="minorHAnsi"/>
          <w:color w:val="212121"/>
        </w:rPr>
        <w:t xml:space="preserve">on connecting multiple subjects where students can freely walk in </w:t>
      </w:r>
      <w:r w:rsidR="00D32CB6">
        <w:rPr>
          <w:rFonts w:asciiTheme="minorHAnsi" w:hAnsiTheme="minorHAnsi"/>
          <w:color w:val="212121"/>
        </w:rPr>
        <w:t xml:space="preserve">the </w:t>
      </w:r>
      <w:r w:rsidRPr="00D32CB6">
        <w:rPr>
          <w:rFonts w:asciiTheme="minorHAnsi" w:hAnsiTheme="minorHAnsi"/>
          <w:color w:val="212121"/>
        </w:rPr>
        <w:t xml:space="preserve">classroom. </w:t>
      </w:r>
      <w:r w:rsidR="00D32CB6">
        <w:rPr>
          <w:rFonts w:asciiTheme="minorHAnsi" w:hAnsiTheme="minorHAnsi"/>
          <w:color w:val="212121"/>
        </w:rPr>
        <w:t>T</w:t>
      </w:r>
      <w:r w:rsidRPr="00D32CB6">
        <w:rPr>
          <w:rFonts w:asciiTheme="minorHAnsi" w:hAnsiTheme="minorHAnsi"/>
          <w:color w:val="212121"/>
        </w:rPr>
        <w:t>his way, they pursue their own interests, and build their own method for acquiring and applying specific knowledge.</w:t>
      </w:r>
      <w:r w:rsidRPr="00D32CB6">
        <w:rPr>
          <w:rFonts w:asciiTheme="minorHAnsi" w:hAnsiTheme="minorHAnsi"/>
          <w:color w:val="212121"/>
        </w:rPr>
        <w:t xml:space="preserve"> (</w:t>
      </w:r>
      <w:proofErr w:type="spellStart"/>
      <w:r w:rsidRPr="00D32CB6">
        <w:rPr>
          <w:rFonts w:asciiTheme="minorHAnsi" w:hAnsiTheme="minorHAnsi"/>
          <w:color w:val="212121"/>
        </w:rPr>
        <w:t>Janse</w:t>
      </w:r>
      <w:proofErr w:type="spellEnd"/>
      <w:r w:rsidRPr="00D32CB6">
        <w:rPr>
          <w:rFonts w:asciiTheme="minorHAnsi" w:hAnsiTheme="minorHAnsi"/>
          <w:color w:val="212121"/>
        </w:rPr>
        <w:t xml:space="preserve">, 2019). </w:t>
      </w:r>
    </w:p>
    <w:p w14:paraId="2B02C997" w14:textId="1AD4E282" w:rsidR="00CC159C" w:rsidRPr="00D32CB6" w:rsidRDefault="00CC159C" w:rsidP="00D32CB6">
      <w:pPr>
        <w:spacing w:line="360" w:lineRule="auto"/>
        <w:jc w:val="both"/>
        <w:rPr>
          <w:rFonts w:asciiTheme="minorHAnsi" w:hAnsiTheme="minorHAnsi"/>
        </w:rPr>
      </w:pPr>
      <w:r w:rsidRPr="00D32CB6">
        <w:rPr>
          <w:rFonts w:asciiTheme="minorHAnsi" w:hAnsiTheme="minorHAnsi"/>
          <w:color w:val="212121"/>
        </w:rPr>
        <w:t>This is where a teacher has a facilitating role. This can be seen through learning in School A. Children are able to learn in a way that they feel confident</w:t>
      </w:r>
      <w:r w:rsidR="00B035F7" w:rsidRPr="00D32CB6">
        <w:rPr>
          <w:rFonts w:asciiTheme="minorHAnsi" w:hAnsiTheme="minorHAnsi"/>
          <w:color w:val="212121"/>
        </w:rPr>
        <w:t xml:space="preserve">, allowing professionals to utilise multi-sensory approaches within the classroom. While supporting each other socially. </w:t>
      </w:r>
      <w:r w:rsidRPr="00D32CB6">
        <w:rPr>
          <w:rFonts w:asciiTheme="minorHAnsi" w:hAnsiTheme="minorHAnsi"/>
          <w:color w:val="212121"/>
        </w:rPr>
        <w:t>We as professionals should listen and observe children’s interests, follow the direction in which they choose of learn and support them with the development of problem-solving skills creating a pedagogy of learning</w:t>
      </w:r>
      <w:r w:rsidR="00B035F7" w:rsidRPr="00D32CB6">
        <w:rPr>
          <w:rFonts w:asciiTheme="minorHAnsi" w:hAnsiTheme="minorHAnsi"/>
          <w:color w:val="212121"/>
        </w:rPr>
        <w:t xml:space="preserve"> in accordance with The New Curriculum for Wales</w:t>
      </w:r>
      <w:r w:rsidRPr="00D32CB6">
        <w:rPr>
          <w:rFonts w:asciiTheme="minorHAnsi" w:hAnsiTheme="minorHAnsi"/>
          <w:color w:val="212121"/>
        </w:rPr>
        <w:t xml:space="preserve">. Dewey strongly felt that education should be child-led with their different abilities, experiences and interests displayed. This associates with </w:t>
      </w:r>
      <w:r w:rsidRPr="00D32CB6">
        <w:rPr>
          <w:rFonts w:asciiTheme="minorHAnsi" w:hAnsiTheme="minorHAnsi"/>
          <w:color w:val="000000"/>
        </w:rPr>
        <w:t>the</w:t>
      </w:r>
      <w:r w:rsidRPr="00D32CB6">
        <w:rPr>
          <w:rFonts w:asciiTheme="minorHAnsi" w:hAnsiTheme="minorHAnsi"/>
          <w:color w:val="000000"/>
        </w:rPr>
        <w:t xml:space="preserve"> 1967 Plowden </w:t>
      </w:r>
      <w:r w:rsidRPr="00D32CB6">
        <w:rPr>
          <w:rFonts w:asciiTheme="minorHAnsi" w:hAnsiTheme="minorHAnsi"/>
          <w:color w:val="000000"/>
        </w:rPr>
        <w:t>R</w:t>
      </w:r>
      <w:r w:rsidRPr="00D32CB6">
        <w:rPr>
          <w:rFonts w:asciiTheme="minorHAnsi" w:hAnsiTheme="minorHAnsi"/>
          <w:color w:val="000000"/>
        </w:rPr>
        <w:t>eport</w:t>
      </w:r>
      <w:r w:rsidRPr="00D32CB6">
        <w:rPr>
          <w:rFonts w:asciiTheme="minorHAnsi" w:hAnsiTheme="minorHAnsi"/>
          <w:color w:val="000000"/>
        </w:rPr>
        <w:t>,</w:t>
      </w:r>
      <w:r w:rsidRPr="00D32CB6">
        <w:rPr>
          <w:rFonts w:asciiTheme="minorHAnsi" w:hAnsiTheme="minorHAnsi"/>
          <w:color w:val="000000"/>
        </w:rPr>
        <w:t xml:space="preserve"> </w:t>
      </w:r>
      <w:r w:rsidRPr="00D32CB6">
        <w:rPr>
          <w:rFonts w:asciiTheme="minorHAnsi" w:hAnsiTheme="minorHAnsi"/>
          <w:color w:val="000000"/>
        </w:rPr>
        <w:t xml:space="preserve">this was </w:t>
      </w:r>
      <w:r w:rsidRPr="00D32CB6">
        <w:rPr>
          <w:rFonts w:asciiTheme="minorHAnsi" w:hAnsiTheme="minorHAnsi"/>
          <w:color w:val="000000"/>
        </w:rPr>
        <w:t xml:space="preserve">significant for introducing child-centred education to mainstream schooling. </w:t>
      </w:r>
      <w:r w:rsidRPr="00D32CB6">
        <w:rPr>
          <w:rFonts w:asciiTheme="minorHAnsi" w:hAnsiTheme="minorHAnsi"/>
          <w:color w:val="000000"/>
        </w:rPr>
        <w:t>‘</w:t>
      </w:r>
      <w:r w:rsidRPr="00D32CB6">
        <w:rPr>
          <w:rFonts w:asciiTheme="minorHAnsi" w:hAnsiTheme="minorHAnsi"/>
          <w:color w:val="000000"/>
        </w:rPr>
        <w:t>The report recommended that teachers should promote play-based and experiential methods of learning whilst planning and using an interdisciplinary curriculum</w:t>
      </w:r>
      <w:r w:rsidRPr="00D32CB6">
        <w:rPr>
          <w:rFonts w:asciiTheme="minorHAnsi" w:hAnsiTheme="minorHAnsi"/>
          <w:color w:val="000000"/>
        </w:rPr>
        <w:t>’ (</w:t>
      </w:r>
      <w:proofErr w:type="spellStart"/>
      <w:r w:rsidRPr="00D32CB6">
        <w:rPr>
          <w:rFonts w:asciiTheme="minorHAnsi" w:hAnsiTheme="minorHAnsi"/>
          <w:color w:val="000000"/>
        </w:rPr>
        <w:t>Martlew</w:t>
      </w:r>
      <w:proofErr w:type="spellEnd"/>
      <w:r w:rsidRPr="00D32CB6">
        <w:rPr>
          <w:rFonts w:asciiTheme="minorHAnsi" w:hAnsiTheme="minorHAnsi"/>
          <w:color w:val="000000"/>
        </w:rPr>
        <w:t xml:space="preserve">, et al. 2011). </w:t>
      </w:r>
      <w:r w:rsidR="00D32CB6" w:rsidRPr="00D32CB6">
        <w:rPr>
          <w:rFonts w:asciiTheme="minorHAnsi" w:hAnsiTheme="minorHAnsi"/>
          <w:color w:val="000000"/>
        </w:rPr>
        <w:t>However, children</w:t>
      </w:r>
      <w:r w:rsidR="00D32CB6">
        <w:rPr>
          <w:rFonts w:asciiTheme="minorHAnsi" w:hAnsiTheme="minorHAnsi"/>
          <w:color w:val="000000"/>
        </w:rPr>
        <w:t xml:space="preserve"> </w:t>
      </w:r>
      <w:r w:rsidR="00D32CB6" w:rsidRPr="00D32CB6">
        <w:rPr>
          <w:rFonts w:asciiTheme="minorHAnsi" w:hAnsiTheme="minorHAnsi"/>
          <w:color w:val="000000"/>
        </w:rPr>
        <w:t xml:space="preserve">may need encouragement and support in order to feel confident in </w:t>
      </w:r>
      <w:r w:rsidR="00D32CB6">
        <w:rPr>
          <w:rFonts w:asciiTheme="minorHAnsi" w:hAnsiTheme="minorHAnsi"/>
          <w:color w:val="000000"/>
        </w:rPr>
        <w:t>completing</w:t>
      </w:r>
      <w:r w:rsidR="00D32CB6" w:rsidRPr="00D32CB6">
        <w:rPr>
          <w:rFonts w:asciiTheme="minorHAnsi" w:hAnsiTheme="minorHAnsi"/>
          <w:color w:val="000000"/>
        </w:rPr>
        <w:t xml:space="preserve"> their work. ‘</w:t>
      </w:r>
      <w:r w:rsidR="00D32CB6">
        <w:rPr>
          <w:rFonts w:asciiTheme="minorHAnsi" w:hAnsiTheme="minorHAnsi"/>
          <w:color w:val="000000"/>
        </w:rPr>
        <w:t>A</w:t>
      </w:r>
      <w:r w:rsidR="00D32CB6" w:rsidRPr="00D32CB6">
        <w:rPr>
          <w:rFonts w:asciiTheme="minorHAnsi" w:hAnsiTheme="minorHAnsi"/>
          <w:color w:val="000000"/>
        </w:rPr>
        <w:t xml:space="preserve">n </w:t>
      </w:r>
      <w:r w:rsidR="00D32CB6" w:rsidRPr="00D32CB6">
        <w:rPr>
          <w:rFonts w:asciiTheme="minorHAnsi" w:hAnsiTheme="minorHAnsi"/>
          <w:color w:val="000000"/>
        </w:rPr>
        <w:t>approach</w:t>
      </w:r>
      <w:r w:rsidR="00D32CB6" w:rsidRPr="00D32CB6">
        <w:rPr>
          <w:rFonts w:asciiTheme="minorHAnsi" w:hAnsiTheme="minorHAnsi"/>
          <w:color w:val="000000"/>
        </w:rPr>
        <w:t xml:space="preserve"> to learning with not as much structure </w:t>
      </w:r>
      <w:r w:rsidR="00D32CB6">
        <w:rPr>
          <w:rFonts w:asciiTheme="minorHAnsi" w:hAnsiTheme="minorHAnsi"/>
          <w:color w:val="000000"/>
        </w:rPr>
        <w:t>may</w:t>
      </w:r>
      <w:r w:rsidR="00D32CB6" w:rsidRPr="00D32CB6">
        <w:rPr>
          <w:rFonts w:asciiTheme="minorHAnsi" w:hAnsiTheme="minorHAnsi"/>
          <w:color w:val="000000"/>
        </w:rPr>
        <w:t xml:space="preserve"> caus</w:t>
      </w:r>
      <w:r w:rsidR="00D32CB6">
        <w:rPr>
          <w:rFonts w:asciiTheme="minorHAnsi" w:hAnsiTheme="minorHAnsi"/>
          <w:color w:val="000000"/>
        </w:rPr>
        <w:t>e</w:t>
      </w:r>
      <w:r w:rsidR="00D32CB6" w:rsidRPr="00D32CB6">
        <w:rPr>
          <w:rFonts w:asciiTheme="minorHAnsi" w:hAnsiTheme="minorHAnsi"/>
          <w:color w:val="000000"/>
        </w:rPr>
        <w:t xml:space="preserve"> students to feel </w:t>
      </w:r>
      <w:r w:rsidR="00D32CB6" w:rsidRPr="00D32CB6">
        <w:rPr>
          <w:rFonts w:asciiTheme="minorHAnsi" w:hAnsiTheme="minorHAnsi"/>
        </w:rPr>
        <w:t>overwhelmed</w:t>
      </w:r>
      <w:r w:rsidR="00D32CB6" w:rsidRPr="00D32CB6">
        <w:rPr>
          <w:rFonts w:asciiTheme="minorHAnsi" w:hAnsiTheme="minorHAnsi"/>
        </w:rPr>
        <w:t xml:space="preserve"> and may not learn</w:t>
      </w:r>
      <w:r w:rsidR="00D32CB6">
        <w:rPr>
          <w:rFonts w:asciiTheme="minorHAnsi" w:hAnsiTheme="minorHAnsi"/>
        </w:rPr>
        <w:t xml:space="preserve"> </w:t>
      </w:r>
      <w:r w:rsidR="00D32CB6" w:rsidRPr="00D32CB6">
        <w:rPr>
          <w:rFonts w:asciiTheme="minorHAnsi" w:hAnsiTheme="minorHAnsi"/>
        </w:rPr>
        <w:t>as they normally would</w:t>
      </w:r>
      <w:r w:rsidR="00D32CB6" w:rsidRPr="00D32CB6">
        <w:rPr>
          <w:rFonts w:asciiTheme="minorHAnsi" w:hAnsiTheme="minorHAnsi"/>
        </w:rPr>
        <w:t>’ (</w:t>
      </w:r>
      <w:proofErr w:type="spellStart"/>
      <w:r w:rsidR="00D32CB6" w:rsidRPr="00D32CB6">
        <w:rPr>
          <w:rFonts w:asciiTheme="minorHAnsi" w:hAnsiTheme="minorHAnsi"/>
        </w:rPr>
        <w:t>Ma’lumotlar</w:t>
      </w:r>
      <w:proofErr w:type="spellEnd"/>
      <w:r w:rsidR="00D32CB6" w:rsidRPr="00D32CB6">
        <w:rPr>
          <w:rFonts w:asciiTheme="minorHAnsi" w:hAnsiTheme="minorHAnsi"/>
        </w:rPr>
        <w:t xml:space="preserve">, 2020) </w:t>
      </w:r>
      <w:r w:rsidRPr="00D32CB6">
        <w:rPr>
          <w:rFonts w:asciiTheme="minorHAnsi" w:hAnsiTheme="minorHAnsi"/>
        </w:rPr>
        <w:t>In School A we focus on enrichment activities, where children experience and participate in new activities and skills</w:t>
      </w:r>
      <w:r w:rsidR="00B035F7" w:rsidRPr="00D32CB6">
        <w:rPr>
          <w:rFonts w:asciiTheme="minorHAnsi" w:hAnsiTheme="minorHAnsi"/>
        </w:rPr>
        <w:t xml:space="preserve">, </w:t>
      </w:r>
      <w:r w:rsidRPr="00D32CB6">
        <w:rPr>
          <w:rFonts w:asciiTheme="minorHAnsi" w:hAnsiTheme="minorHAnsi"/>
        </w:rPr>
        <w:t>such as cooking or gardening in the community</w:t>
      </w:r>
      <w:r w:rsidR="00D32CB6">
        <w:rPr>
          <w:rFonts w:asciiTheme="minorHAnsi" w:hAnsiTheme="minorHAnsi"/>
        </w:rPr>
        <w:t xml:space="preserve"> where support is given if needed</w:t>
      </w:r>
      <w:r w:rsidRPr="00D32CB6">
        <w:rPr>
          <w:rFonts w:asciiTheme="minorHAnsi" w:hAnsiTheme="minorHAnsi"/>
        </w:rPr>
        <w:t xml:space="preserve">. This correlates with </w:t>
      </w:r>
      <w:r w:rsidRPr="00D32CB6">
        <w:rPr>
          <w:rFonts w:asciiTheme="minorHAnsi" w:hAnsiTheme="minorHAnsi"/>
        </w:rPr>
        <w:lastRenderedPageBreak/>
        <w:t xml:space="preserve">The New Curriculum </w:t>
      </w:r>
      <w:r w:rsidRPr="00CC159C">
        <w:rPr>
          <w:rFonts w:asciiTheme="minorHAnsi" w:hAnsiTheme="minorHAnsi"/>
          <w:color w:val="212121"/>
        </w:rPr>
        <w:t>for Wales</w:t>
      </w:r>
      <w:r w:rsidR="00B035F7">
        <w:rPr>
          <w:rFonts w:asciiTheme="minorHAnsi" w:hAnsiTheme="minorHAnsi"/>
          <w:color w:val="212121"/>
        </w:rPr>
        <w:t xml:space="preserve">, </w:t>
      </w:r>
      <w:r w:rsidRPr="00CC159C">
        <w:rPr>
          <w:rFonts w:asciiTheme="minorHAnsi" w:hAnsiTheme="minorHAnsi"/>
          <w:color w:val="212121"/>
        </w:rPr>
        <w:t>we support children to be ambitious capable learners and enterprising, creative contributors. This follows in line with Dewey’s views</w:t>
      </w:r>
      <w:r w:rsidR="00D32CB6">
        <w:rPr>
          <w:rFonts w:asciiTheme="minorHAnsi" w:hAnsiTheme="minorHAnsi"/>
          <w:color w:val="212121"/>
        </w:rPr>
        <w:t>. H</w:t>
      </w:r>
      <w:r w:rsidRPr="00CC159C">
        <w:rPr>
          <w:rFonts w:asciiTheme="minorHAnsi" w:hAnsiTheme="minorHAnsi"/>
          <w:color w:val="212121"/>
        </w:rPr>
        <w:t>e believed that ‘</w:t>
      </w:r>
      <w:r w:rsidRPr="00CC159C">
        <w:rPr>
          <w:rFonts w:asciiTheme="minorHAnsi" w:hAnsiTheme="minorHAnsi"/>
        </w:rPr>
        <w:t>interests in other areas of social life provide similar opportunities for advancing learning</w:t>
      </w:r>
      <w:r w:rsidRPr="00CC159C">
        <w:rPr>
          <w:rFonts w:asciiTheme="minorHAnsi" w:hAnsiTheme="minorHAnsi"/>
        </w:rPr>
        <w:t>’ (</w:t>
      </w:r>
      <w:proofErr w:type="spellStart"/>
      <w:r w:rsidRPr="00CC159C">
        <w:rPr>
          <w:rFonts w:asciiTheme="minorHAnsi" w:hAnsiTheme="minorHAnsi"/>
        </w:rPr>
        <w:t>Pring</w:t>
      </w:r>
      <w:proofErr w:type="spellEnd"/>
      <w:r w:rsidRPr="00CC159C">
        <w:rPr>
          <w:rFonts w:asciiTheme="minorHAnsi" w:hAnsiTheme="minorHAnsi"/>
        </w:rPr>
        <w:t>, 2017, p.10)</w:t>
      </w:r>
      <w:r w:rsidRPr="00CC159C">
        <w:rPr>
          <w:rFonts w:asciiTheme="minorHAnsi" w:hAnsiTheme="minorHAnsi"/>
        </w:rPr>
        <w:t xml:space="preserve"> Dewey’s vision </w:t>
      </w:r>
      <w:r>
        <w:rPr>
          <w:rFonts w:asciiTheme="minorHAnsi" w:hAnsiTheme="minorHAnsi"/>
        </w:rPr>
        <w:t>was that</w:t>
      </w:r>
      <w:r w:rsidRPr="00CC159C">
        <w:rPr>
          <w:rFonts w:asciiTheme="minorHAnsi" w:hAnsiTheme="minorHAnsi"/>
        </w:rPr>
        <w:t xml:space="preserve"> it is the </w:t>
      </w:r>
      <w:r>
        <w:rPr>
          <w:rFonts w:asciiTheme="minorHAnsi" w:hAnsiTheme="minorHAnsi"/>
        </w:rPr>
        <w:t>‘</w:t>
      </w:r>
      <w:r w:rsidRPr="00CC159C">
        <w:rPr>
          <w:rFonts w:asciiTheme="minorHAnsi" w:hAnsiTheme="minorHAnsi"/>
        </w:rPr>
        <w:t>responsibility of educators to create cultural changes within the classroom that are accepted, internalized, and acted on</w:t>
      </w:r>
      <w:r>
        <w:rPr>
          <w:rFonts w:asciiTheme="minorHAnsi" w:hAnsiTheme="minorHAnsi"/>
        </w:rPr>
        <w:t>’ (Williams, 2017, p.94)</w:t>
      </w:r>
      <w:r w:rsidR="00D32CB6">
        <w:rPr>
          <w:rFonts w:asciiTheme="minorHAnsi" w:hAnsiTheme="minorHAnsi"/>
        </w:rPr>
        <w:t>.</w:t>
      </w:r>
      <w:r>
        <w:rPr>
          <w:rFonts w:asciiTheme="minorHAnsi" w:hAnsiTheme="minorHAnsi"/>
        </w:rPr>
        <w:t xml:space="preserve"> This links to the </w:t>
      </w:r>
      <w:r w:rsidRPr="00CC159C">
        <w:rPr>
          <w:rFonts w:asciiTheme="minorHAnsi" w:hAnsiTheme="minorHAnsi"/>
        </w:rPr>
        <w:t xml:space="preserve">United Nations Convention on the Rights of the Child, </w:t>
      </w:r>
      <w:r w:rsidR="00D32CB6">
        <w:rPr>
          <w:rFonts w:asciiTheme="minorHAnsi" w:hAnsiTheme="minorHAnsi"/>
        </w:rPr>
        <w:t>A</w:t>
      </w:r>
      <w:r w:rsidRPr="00CC159C">
        <w:rPr>
          <w:rFonts w:asciiTheme="minorHAnsi" w:hAnsiTheme="minorHAnsi"/>
        </w:rPr>
        <w:t>rticle</w:t>
      </w:r>
      <w:r>
        <w:rPr>
          <w:rFonts w:asciiTheme="minorHAnsi" w:hAnsiTheme="minorHAnsi"/>
        </w:rPr>
        <w:t xml:space="preserve"> 12 states ‘every child has the right to express their views, feelings and wishes in all matters and to have their views considered and taken seriously.’ (</w:t>
      </w:r>
      <w:proofErr w:type="spellStart"/>
      <w:r>
        <w:rPr>
          <w:rFonts w:asciiTheme="minorHAnsi" w:hAnsiTheme="minorHAnsi"/>
        </w:rPr>
        <w:t>Wicid</w:t>
      </w:r>
      <w:proofErr w:type="spellEnd"/>
      <w:r>
        <w:rPr>
          <w:rFonts w:asciiTheme="minorHAnsi" w:hAnsiTheme="minorHAnsi"/>
        </w:rPr>
        <w:t xml:space="preserve">, 2019). </w:t>
      </w:r>
    </w:p>
    <w:p w14:paraId="372A0444" w14:textId="7565CB3C" w:rsidR="004B47B4" w:rsidRPr="004B47B4" w:rsidRDefault="00CC159C" w:rsidP="00B035F7">
      <w:pPr>
        <w:pStyle w:val="NormalWeb"/>
        <w:spacing w:line="360" w:lineRule="auto"/>
        <w:jc w:val="both"/>
        <w:rPr>
          <w:rFonts w:asciiTheme="minorHAnsi" w:hAnsiTheme="minorHAnsi"/>
        </w:rPr>
      </w:pPr>
      <w:r>
        <w:rPr>
          <w:rFonts w:asciiTheme="minorHAnsi" w:hAnsiTheme="minorHAnsi"/>
        </w:rPr>
        <w:t>In summary, I believe using the key findings of each theorist, we as professionals have been able to support children’s learning and development while allowing them to have first-hand experiences in the wider world giving them independence and skills they will need in later life. All theorists have placed problem solving and self-organisation at the heart of the children’s learning</w:t>
      </w:r>
      <w:r w:rsidR="00B035F7">
        <w:rPr>
          <w:rFonts w:asciiTheme="minorHAnsi" w:hAnsiTheme="minorHAnsi"/>
        </w:rPr>
        <w:t>.</w:t>
      </w:r>
      <w:r>
        <w:rPr>
          <w:rFonts w:asciiTheme="minorHAnsi" w:hAnsiTheme="minorHAnsi"/>
        </w:rPr>
        <w:t xml:space="preserve"> </w:t>
      </w:r>
      <w:r w:rsidR="00B035F7">
        <w:rPr>
          <w:rFonts w:asciiTheme="minorHAnsi" w:hAnsiTheme="minorHAnsi"/>
        </w:rPr>
        <w:t>D</w:t>
      </w:r>
      <w:r>
        <w:rPr>
          <w:rFonts w:asciiTheme="minorHAnsi" w:hAnsiTheme="minorHAnsi"/>
        </w:rPr>
        <w:t xml:space="preserve">eveloping alongside one another. </w:t>
      </w:r>
    </w:p>
    <w:p w14:paraId="1B6BC702" w14:textId="461F9F9D" w:rsidR="00D32CB6" w:rsidRPr="00D32CB6" w:rsidRDefault="007B639F" w:rsidP="007B639F">
      <w:pPr>
        <w:rPr>
          <w:rFonts w:asciiTheme="minorHAnsi" w:hAnsiTheme="minorHAnsi"/>
        </w:rPr>
      </w:pPr>
      <w:r w:rsidRPr="00D32CB6">
        <w:rPr>
          <w:rFonts w:asciiTheme="minorHAnsi" w:hAnsiTheme="minorHAnsi"/>
        </w:rPr>
        <w:t>References:</w:t>
      </w:r>
    </w:p>
    <w:p w14:paraId="10BE49B5" w14:textId="463B2021" w:rsidR="00D32CB6" w:rsidRDefault="00D32CB6" w:rsidP="007B639F">
      <w:pPr>
        <w:rPr>
          <w:rFonts w:asciiTheme="minorHAnsi" w:hAnsiTheme="minorHAnsi" w:cs="Arial"/>
          <w:color w:val="121212"/>
          <w:sz w:val="20"/>
          <w:szCs w:val="20"/>
          <w:shd w:val="clear" w:color="auto" w:fill="FFFFFF"/>
        </w:rPr>
      </w:pPr>
      <w:r w:rsidRPr="00B035F7">
        <w:rPr>
          <w:rFonts w:asciiTheme="minorHAnsi" w:hAnsiTheme="minorHAnsi" w:cs="Arial"/>
          <w:color w:val="121212"/>
          <w:sz w:val="20"/>
          <w:szCs w:val="20"/>
          <w:shd w:val="clear" w:color="auto" w:fill="FFFFFF"/>
        </w:rPr>
        <w:t>Adeeb, J. et al. (2020). ‘</w:t>
      </w:r>
      <w:r w:rsidRPr="00B035F7">
        <w:rPr>
          <w:rFonts w:asciiTheme="minorHAnsi" w:hAnsiTheme="minorHAnsi" w:cs="Arial"/>
          <w:i/>
          <w:iCs/>
          <w:color w:val="121212"/>
          <w:sz w:val="20"/>
          <w:szCs w:val="20"/>
          <w:shd w:val="clear" w:color="auto" w:fill="FFFFFF"/>
        </w:rPr>
        <w:t>Implementing pragmatic and John Dewey’s educational philosophy in Emirati elementary schools.’</w:t>
      </w:r>
      <w:r w:rsidRPr="00B035F7">
        <w:rPr>
          <w:rFonts w:asciiTheme="minorHAnsi" w:hAnsiTheme="minorHAnsi" w:cs="Arial"/>
          <w:color w:val="121212"/>
          <w:sz w:val="20"/>
          <w:szCs w:val="20"/>
          <w:shd w:val="clear" w:color="auto" w:fill="FFFFFF"/>
        </w:rPr>
        <w:t xml:space="preserve"> Abu Dhabi: Inderscience Enterprises Ltd. </w:t>
      </w:r>
    </w:p>
    <w:p w14:paraId="654C6083" w14:textId="77777777" w:rsidR="00D32CB6" w:rsidRPr="00B035F7" w:rsidRDefault="00D32CB6" w:rsidP="007B639F">
      <w:pPr>
        <w:rPr>
          <w:rFonts w:asciiTheme="minorHAnsi" w:hAnsiTheme="minorHAnsi" w:cs="Arial"/>
          <w:color w:val="121212"/>
          <w:sz w:val="20"/>
          <w:szCs w:val="20"/>
          <w:shd w:val="clear" w:color="auto" w:fill="FFFFFF"/>
        </w:rPr>
      </w:pPr>
    </w:p>
    <w:p w14:paraId="6F1E5E25" w14:textId="3E1F6937" w:rsidR="00D32CB6" w:rsidRDefault="00D32CB6" w:rsidP="007B639F">
      <w:pPr>
        <w:rPr>
          <w:rFonts w:asciiTheme="minorHAnsi" w:hAnsiTheme="minorHAnsi"/>
          <w:sz w:val="20"/>
          <w:szCs w:val="20"/>
        </w:rPr>
      </w:pPr>
      <w:r w:rsidRPr="00B035F7">
        <w:rPr>
          <w:rFonts w:asciiTheme="minorHAnsi" w:hAnsiTheme="minorHAnsi"/>
          <w:sz w:val="20"/>
          <w:szCs w:val="20"/>
        </w:rPr>
        <w:t xml:space="preserve">Applied Behaviour Analysis. (2014). ‘How does Behavioural learning benefit children with Autism?’ Available at: </w:t>
      </w:r>
      <w:hyperlink r:id="rId7" w:history="1">
        <w:r w:rsidRPr="00B035F7">
          <w:rPr>
            <w:rStyle w:val="Hyperlink"/>
            <w:rFonts w:asciiTheme="minorHAnsi" w:hAnsiTheme="minorHAnsi"/>
            <w:sz w:val="20"/>
            <w:szCs w:val="20"/>
          </w:rPr>
          <w:t>https://www.appliedbehavioranalysisprograms.com/faq/</w:t>
        </w:r>
      </w:hyperlink>
      <w:r w:rsidRPr="00B035F7">
        <w:rPr>
          <w:rFonts w:asciiTheme="minorHAnsi" w:hAnsiTheme="minorHAnsi"/>
          <w:sz w:val="20"/>
          <w:szCs w:val="20"/>
        </w:rPr>
        <w:t xml:space="preserve"> (Accessed 25</w:t>
      </w:r>
      <w:r w:rsidRPr="00B035F7">
        <w:rPr>
          <w:rFonts w:asciiTheme="minorHAnsi" w:hAnsiTheme="minorHAnsi"/>
          <w:sz w:val="20"/>
          <w:szCs w:val="20"/>
          <w:vertAlign w:val="superscript"/>
        </w:rPr>
        <w:t>th</w:t>
      </w:r>
      <w:r w:rsidRPr="00B035F7">
        <w:rPr>
          <w:rFonts w:asciiTheme="minorHAnsi" w:hAnsiTheme="minorHAnsi"/>
          <w:sz w:val="20"/>
          <w:szCs w:val="20"/>
        </w:rPr>
        <w:t xml:space="preserve"> October 2020). </w:t>
      </w:r>
    </w:p>
    <w:p w14:paraId="561444D6" w14:textId="77777777" w:rsidR="00D32CB6" w:rsidRPr="00B035F7" w:rsidRDefault="00D32CB6" w:rsidP="007B639F">
      <w:pPr>
        <w:rPr>
          <w:rFonts w:asciiTheme="minorHAnsi" w:hAnsiTheme="minorHAnsi"/>
          <w:sz w:val="20"/>
          <w:szCs w:val="20"/>
        </w:rPr>
      </w:pPr>
    </w:p>
    <w:p w14:paraId="7B0EB6E3" w14:textId="62A1A81F" w:rsidR="00D32CB6" w:rsidRDefault="00D32CB6" w:rsidP="007B639F">
      <w:pPr>
        <w:jc w:val="both"/>
        <w:rPr>
          <w:rFonts w:asciiTheme="minorHAnsi" w:hAnsiTheme="minorHAnsi"/>
          <w:color w:val="212529"/>
          <w:sz w:val="20"/>
          <w:szCs w:val="20"/>
          <w:shd w:val="clear" w:color="auto" w:fill="FFFFFF"/>
        </w:rPr>
      </w:pPr>
      <w:r w:rsidRPr="004B47B4">
        <w:rPr>
          <w:rFonts w:asciiTheme="minorHAnsi" w:hAnsiTheme="minorHAnsi"/>
          <w:color w:val="212529"/>
          <w:sz w:val="20"/>
          <w:szCs w:val="20"/>
          <w:shd w:val="clear" w:color="auto" w:fill="FFFFFF"/>
        </w:rPr>
        <w:t xml:space="preserve">Craig, H. (2020). </w:t>
      </w:r>
      <w:r w:rsidRPr="004B47B4">
        <w:rPr>
          <w:rFonts w:asciiTheme="minorHAnsi" w:hAnsiTheme="minorHAnsi"/>
          <w:i/>
          <w:iCs/>
          <w:color w:val="212529"/>
          <w:sz w:val="20"/>
          <w:szCs w:val="20"/>
          <w:shd w:val="clear" w:color="auto" w:fill="FFFFFF"/>
        </w:rPr>
        <w:t xml:space="preserve">‘5 activities for using positive reinforcement in the classroom’ </w:t>
      </w:r>
      <w:r w:rsidRPr="004B47B4">
        <w:rPr>
          <w:rFonts w:asciiTheme="minorHAnsi" w:hAnsiTheme="minorHAnsi"/>
          <w:color w:val="212529"/>
          <w:sz w:val="20"/>
          <w:szCs w:val="20"/>
          <w:shd w:val="clear" w:color="auto" w:fill="FFFFFF"/>
        </w:rPr>
        <w:t xml:space="preserve">Available at: </w:t>
      </w:r>
      <w:hyperlink r:id="rId8" w:history="1">
        <w:r w:rsidRPr="004B47B4">
          <w:rPr>
            <w:rStyle w:val="Hyperlink"/>
            <w:rFonts w:asciiTheme="minorHAnsi" w:hAnsiTheme="minorHAnsi"/>
            <w:sz w:val="20"/>
            <w:szCs w:val="20"/>
            <w:shd w:val="clear" w:color="auto" w:fill="FFFFFF"/>
          </w:rPr>
          <w:t>https://positivepsychology.com/positive-reinforcement-classroom/</w:t>
        </w:r>
      </w:hyperlink>
      <w:r w:rsidRPr="004B47B4">
        <w:rPr>
          <w:rFonts w:asciiTheme="minorHAnsi" w:hAnsiTheme="minorHAnsi"/>
          <w:color w:val="212529"/>
          <w:sz w:val="20"/>
          <w:szCs w:val="20"/>
          <w:shd w:val="clear" w:color="auto" w:fill="FFFFFF"/>
        </w:rPr>
        <w:t xml:space="preserve"> (Accessed 17</w:t>
      </w:r>
      <w:r w:rsidRPr="004B47B4">
        <w:rPr>
          <w:rFonts w:asciiTheme="minorHAnsi" w:hAnsiTheme="minorHAnsi"/>
          <w:color w:val="212529"/>
          <w:sz w:val="20"/>
          <w:szCs w:val="20"/>
          <w:shd w:val="clear" w:color="auto" w:fill="FFFFFF"/>
          <w:vertAlign w:val="superscript"/>
        </w:rPr>
        <w:t>th</w:t>
      </w:r>
      <w:r w:rsidRPr="004B47B4">
        <w:rPr>
          <w:rFonts w:asciiTheme="minorHAnsi" w:hAnsiTheme="minorHAnsi"/>
          <w:color w:val="212529"/>
          <w:sz w:val="20"/>
          <w:szCs w:val="20"/>
          <w:shd w:val="clear" w:color="auto" w:fill="FFFFFF"/>
        </w:rPr>
        <w:t xml:space="preserve"> October 2020). </w:t>
      </w:r>
    </w:p>
    <w:p w14:paraId="6EBB9A0E" w14:textId="77777777" w:rsidR="00D32CB6" w:rsidRPr="00B035F7" w:rsidRDefault="00D32CB6" w:rsidP="007B639F">
      <w:pPr>
        <w:jc w:val="both"/>
        <w:rPr>
          <w:rFonts w:asciiTheme="minorHAnsi" w:hAnsiTheme="minorHAnsi"/>
          <w:color w:val="212529"/>
          <w:sz w:val="20"/>
          <w:szCs w:val="20"/>
          <w:shd w:val="clear" w:color="auto" w:fill="FFFFFF"/>
        </w:rPr>
      </w:pPr>
    </w:p>
    <w:p w14:paraId="7E8B0FA2" w14:textId="2E120166" w:rsidR="00D32CB6" w:rsidRDefault="00D32CB6" w:rsidP="007B639F">
      <w:pPr>
        <w:rPr>
          <w:rFonts w:asciiTheme="minorHAnsi" w:hAnsiTheme="minorHAnsi"/>
          <w:sz w:val="20"/>
          <w:szCs w:val="20"/>
          <w:lang w:val="en-US"/>
        </w:rPr>
      </w:pPr>
      <w:r w:rsidRPr="004B47B4">
        <w:rPr>
          <w:rFonts w:asciiTheme="minorHAnsi" w:hAnsiTheme="minorHAnsi"/>
          <w:sz w:val="20"/>
          <w:szCs w:val="20"/>
          <w:lang w:val="en-US"/>
        </w:rPr>
        <w:t>Diedrich, J. (2010). ‘</w:t>
      </w:r>
      <w:r w:rsidRPr="004B47B4">
        <w:rPr>
          <w:rFonts w:asciiTheme="minorHAnsi" w:hAnsiTheme="minorHAnsi"/>
          <w:i/>
          <w:iCs/>
          <w:sz w:val="20"/>
          <w:szCs w:val="20"/>
          <w:lang w:val="en-US"/>
        </w:rPr>
        <w:t xml:space="preserve">Motivating students using positive reinforcement’ </w:t>
      </w:r>
      <w:r w:rsidRPr="004B47B4">
        <w:rPr>
          <w:rFonts w:asciiTheme="minorHAnsi" w:hAnsiTheme="minorHAnsi"/>
          <w:sz w:val="20"/>
          <w:szCs w:val="20"/>
          <w:lang w:val="en-US"/>
        </w:rPr>
        <w:t xml:space="preserve">New York: Education and Human Development. </w:t>
      </w:r>
    </w:p>
    <w:p w14:paraId="03CC78B4" w14:textId="77777777" w:rsidR="00D32CB6" w:rsidRPr="00B035F7" w:rsidRDefault="00D32CB6" w:rsidP="007B639F">
      <w:pPr>
        <w:rPr>
          <w:rFonts w:asciiTheme="minorHAnsi" w:hAnsiTheme="minorHAnsi"/>
          <w:sz w:val="20"/>
          <w:szCs w:val="20"/>
          <w:lang w:val="en-US"/>
        </w:rPr>
      </w:pPr>
    </w:p>
    <w:p w14:paraId="37E3ACB8" w14:textId="563F5247" w:rsidR="00D32CB6" w:rsidRPr="00D32CB6" w:rsidRDefault="00D32CB6" w:rsidP="00D32CB6">
      <w:pPr>
        <w:pStyle w:val="Heading1"/>
        <w:spacing w:before="0" w:after="48"/>
        <w:textAlignment w:val="baseline"/>
        <w:rPr>
          <w:rFonts w:asciiTheme="minorHAnsi" w:hAnsiTheme="minorHAnsi" w:cstheme="majorHAnsi"/>
          <w:color w:val="auto"/>
          <w:sz w:val="20"/>
          <w:szCs w:val="20"/>
        </w:rPr>
      </w:pPr>
      <w:r w:rsidRPr="00D32CB6">
        <w:rPr>
          <w:rFonts w:asciiTheme="minorHAnsi" w:hAnsiTheme="minorHAnsi" w:cstheme="majorHAnsi"/>
          <w:color w:val="121212"/>
          <w:sz w:val="20"/>
          <w:szCs w:val="20"/>
          <w:shd w:val="clear" w:color="auto" w:fill="FFFFFF"/>
        </w:rPr>
        <w:t>Drew, C. (2020). ‘</w:t>
      </w:r>
      <w:r w:rsidRPr="00D32CB6">
        <w:rPr>
          <w:rFonts w:asciiTheme="minorHAnsi" w:hAnsiTheme="minorHAnsi" w:cstheme="majorHAnsi"/>
          <w:i/>
          <w:iCs/>
          <w:color w:val="auto"/>
          <w:sz w:val="20"/>
          <w:szCs w:val="20"/>
        </w:rPr>
        <w:t>Unstructured Play: 13 Pros &amp; Cons for Learning (2020</w:t>
      </w:r>
      <w:r w:rsidRPr="00D32CB6">
        <w:rPr>
          <w:rFonts w:asciiTheme="minorHAnsi" w:hAnsiTheme="minorHAnsi" w:cstheme="majorHAnsi"/>
          <w:i/>
          <w:iCs/>
          <w:color w:val="auto"/>
          <w:sz w:val="20"/>
          <w:szCs w:val="20"/>
        </w:rPr>
        <w:t>)’</w:t>
      </w:r>
      <w:r w:rsidRPr="00D32CB6">
        <w:rPr>
          <w:rFonts w:asciiTheme="minorHAnsi" w:hAnsiTheme="minorHAnsi" w:cstheme="majorHAnsi"/>
          <w:color w:val="auto"/>
          <w:sz w:val="20"/>
          <w:szCs w:val="20"/>
        </w:rPr>
        <w:t xml:space="preserve"> </w:t>
      </w:r>
      <w:r w:rsidRPr="00D32CB6">
        <w:rPr>
          <w:rFonts w:asciiTheme="minorHAnsi" w:hAnsiTheme="minorHAnsi" w:cstheme="majorHAnsi"/>
          <w:color w:val="3A3A3A"/>
          <w:sz w:val="20"/>
          <w:szCs w:val="20"/>
        </w:rPr>
        <w:t xml:space="preserve">Available at: </w:t>
      </w:r>
      <w:hyperlink r:id="rId9" w:history="1">
        <w:r w:rsidRPr="00D32CB6">
          <w:rPr>
            <w:rStyle w:val="Hyperlink"/>
            <w:rFonts w:asciiTheme="minorHAnsi" w:hAnsiTheme="minorHAnsi" w:cstheme="majorHAnsi"/>
            <w:sz w:val="20"/>
            <w:szCs w:val="20"/>
          </w:rPr>
          <w:t>https://helpfulprofessor.com/unstructured-play-based-learning/</w:t>
        </w:r>
      </w:hyperlink>
      <w:r w:rsidRPr="00D32CB6">
        <w:rPr>
          <w:rFonts w:asciiTheme="minorHAnsi" w:hAnsiTheme="minorHAnsi" w:cstheme="majorHAnsi"/>
          <w:color w:val="auto"/>
          <w:sz w:val="20"/>
          <w:szCs w:val="20"/>
        </w:rPr>
        <w:t xml:space="preserve"> (Accessed 27</w:t>
      </w:r>
      <w:r w:rsidRPr="00D32CB6">
        <w:rPr>
          <w:rFonts w:asciiTheme="minorHAnsi" w:hAnsiTheme="minorHAnsi" w:cstheme="majorHAnsi"/>
          <w:color w:val="auto"/>
          <w:sz w:val="20"/>
          <w:szCs w:val="20"/>
          <w:vertAlign w:val="superscript"/>
        </w:rPr>
        <w:t>th</w:t>
      </w:r>
      <w:r w:rsidRPr="00D32CB6">
        <w:rPr>
          <w:rFonts w:asciiTheme="minorHAnsi" w:hAnsiTheme="minorHAnsi" w:cstheme="majorHAnsi"/>
          <w:color w:val="auto"/>
          <w:sz w:val="20"/>
          <w:szCs w:val="20"/>
        </w:rPr>
        <w:t xml:space="preserve"> October 2020). </w:t>
      </w:r>
    </w:p>
    <w:p w14:paraId="5644532B" w14:textId="77777777" w:rsidR="00D32CB6" w:rsidRPr="00D32CB6" w:rsidRDefault="00D32CB6" w:rsidP="00D32CB6"/>
    <w:p w14:paraId="3465D3DB" w14:textId="16378F9C" w:rsidR="00D32CB6" w:rsidRDefault="00D32CB6" w:rsidP="007B639F">
      <w:pPr>
        <w:jc w:val="both"/>
        <w:rPr>
          <w:rFonts w:asciiTheme="minorHAnsi" w:hAnsiTheme="minorHAnsi"/>
          <w:sz w:val="20"/>
          <w:szCs w:val="20"/>
        </w:rPr>
      </w:pPr>
      <w:r w:rsidRPr="00B035F7">
        <w:rPr>
          <w:rFonts w:asciiTheme="minorHAnsi" w:hAnsiTheme="minorHAnsi"/>
          <w:sz w:val="20"/>
          <w:szCs w:val="20"/>
        </w:rPr>
        <w:t>Foundation Phase Framework</w:t>
      </w:r>
      <w:r w:rsidRPr="00B035F7">
        <w:rPr>
          <w:rFonts w:asciiTheme="minorHAnsi" w:hAnsiTheme="minorHAnsi"/>
          <w:sz w:val="20"/>
          <w:szCs w:val="20"/>
        </w:rPr>
        <w:t>. (</w:t>
      </w:r>
      <w:r w:rsidRPr="00B035F7">
        <w:rPr>
          <w:rFonts w:asciiTheme="minorHAnsi" w:hAnsiTheme="minorHAnsi"/>
          <w:sz w:val="20"/>
          <w:szCs w:val="20"/>
        </w:rPr>
        <w:t>2015</w:t>
      </w:r>
      <w:r w:rsidRPr="00B035F7">
        <w:rPr>
          <w:rFonts w:asciiTheme="minorHAnsi" w:hAnsiTheme="minorHAnsi"/>
          <w:sz w:val="20"/>
          <w:szCs w:val="20"/>
        </w:rPr>
        <w:t xml:space="preserve">). </w:t>
      </w:r>
      <w:r w:rsidRPr="00B035F7">
        <w:rPr>
          <w:rFonts w:asciiTheme="minorHAnsi" w:hAnsiTheme="minorHAnsi"/>
          <w:i/>
          <w:iCs/>
          <w:sz w:val="20"/>
          <w:szCs w:val="20"/>
        </w:rPr>
        <w:t>‘Foundation Phase Framework Revised 2015’</w:t>
      </w:r>
      <w:r w:rsidRPr="00B035F7">
        <w:rPr>
          <w:rFonts w:asciiTheme="minorHAnsi" w:hAnsiTheme="minorHAnsi"/>
          <w:sz w:val="20"/>
          <w:szCs w:val="20"/>
        </w:rPr>
        <w:t xml:space="preserve">. Available at: </w:t>
      </w:r>
      <w:hyperlink r:id="rId10" w:history="1">
        <w:r w:rsidRPr="00B035F7">
          <w:rPr>
            <w:rStyle w:val="Hyperlink"/>
            <w:rFonts w:asciiTheme="minorHAnsi" w:hAnsiTheme="minorHAnsi"/>
            <w:sz w:val="20"/>
            <w:szCs w:val="20"/>
          </w:rPr>
          <w:t>https://gov.wales/sites/default/files/publications/2018-02/foundation-phase-framework-revised-2015.pdf</w:t>
        </w:r>
      </w:hyperlink>
      <w:r w:rsidRPr="00B035F7">
        <w:rPr>
          <w:rFonts w:asciiTheme="minorHAnsi" w:hAnsiTheme="minorHAnsi"/>
          <w:sz w:val="20"/>
          <w:szCs w:val="20"/>
        </w:rPr>
        <w:t xml:space="preserve"> (Accessed 27th October 2020). </w:t>
      </w:r>
    </w:p>
    <w:p w14:paraId="6C8D183B" w14:textId="77777777" w:rsidR="00D32CB6" w:rsidRPr="00B035F7" w:rsidRDefault="00D32CB6" w:rsidP="007B639F">
      <w:pPr>
        <w:jc w:val="both"/>
        <w:rPr>
          <w:rFonts w:asciiTheme="minorHAnsi" w:hAnsiTheme="minorHAnsi"/>
          <w:sz w:val="20"/>
          <w:szCs w:val="20"/>
        </w:rPr>
      </w:pPr>
    </w:p>
    <w:p w14:paraId="417D3733" w14:textId="7BE770FD" w:rsidR="00D32CB6" w:rsidRDefault="00D32CB6" w:rsidP="007B639F">
      <w:pPr>
        <w:rPr>
          <w:rFonts w:asciiTheme="minorHAnsi" w:hAnsiTheme="minorHAnsi" w:cs="Arial"/>
          <w:color w:val="121212"/>
          <w:sz w:val="20"/>
          <w:szCs w:val="20"/>
          <w:shd w:val="clear" w:color="auto" w:fill="FFFFFF"/>
        </w:rPr>
      </w:pPr>
      <w:r w:rsidRPr="00D32CB6">
        <w:rPr>
          <w:rFonts w:asciiTheme="minorHAnsi" w:hAnsiTheme="minorHAnsi" w:cs="Arial"/>
          <w:color w:val="121212"/>
          <w:sz w:val="20"/>
          <w:szCs w:val="20"/>
          <w:shd w:val="clear" w:color="auto" w:fill="FFFFFF"/>
        </w:rPr>
        <w:t xml:space="preserve">Good Play Guide. (2020). </w:t>
      </w:r>
      <w:r w:rsidRPr="00D32CB6">
        <w:rPr>
          <w:rFonts w:asciiTheme="minorHAnsi" w:hAnsiTheme="minorHAnsi" w:cs="Arial"/>
          <w:i/>
          <w:iCs/>
          <w:color w:val="121212"/>
          <w:sz w:val="20"/>
          <w:szCs w:val="20"/>
          <w:shd w:val="clear" w:color="auto" w:fill="FFFFFF"/>
        </w:rPr>
        <w:t>‘Child Led Versus Structured Teaching: The Debate’.</w:t>
      </w:r>
      <w:r w:rsidRPr="00D32CB6">
        <w:rPr>
          <w:rFonts w:asciiTheme="minorHAnsi" w:hAnsiTheme="minorHAnsi" w:cs="Arial"/>
          <w:color w:val="121212"/>
          <w:sz w:val="20"/>
          <w:szCs w:val="20"/>
          <w:shd w:val="clear" w:color="auto" w:fill="FFFFFF"/>
        </w:rPr>
        <w:t xml:space="preserve"> Available at: </w:t>
      </w:r>
      <w:hyperlink r:id="rId11" w:history="1">
        <w:r w:rsidRPr="00D32CB6">
          <w:rPr>
            <w:rStyle w:val="Hyperlink"/>
            <w:rFonts w:asciiTheme="minorHAnsi" w:hAnsiTheme="minorHAnsi" w:cs="Arial"/>
            <w:sz w:val="20"/>
            <w:szCs w:val="20"/>
            <w:shd w:val="clear" w:color="auto" w:fill="FFFFFF"/>
          </w:rPr>
          <w:t>https://www.goodplayguide.com/child-development-advice-including-special-needs/child-led-versus-structured-teaching-the-debate/</w:t>
        </w:r>
      </w:hyperlink>
      <w:r w:rsidRPr="00D32CB6">
        <w:rPr>
          <w:rFonts w:asciiTheme="minorHAnsi" w:hAnsiTheme="minorHAnsi" w:cs="Arial"/>
          <w:color w:val="121212"/>
          <w:sz w:val="20"/>
          <w:szCs w:val="20"/>
          <w:shd w:val="clear" w:color="auto" w:fill="FFFFFF"/>
        </w:rPr>
        <w:t xml:space="preserve"> (Accessed 27</w:t>
      </w:r>
      <w:r w:rsidRPr="00D32CB6">
        <w:rPr>
          <w:rFonts w:asciiTheme="minorHAnsi" w:hAnsiTheme="minorHAnsi" w:cs="Arial"/>
          <w:color w:val="121212"/>
          <w:sz w:val="20"/>
          <w:szCs w:val="20"/>
          <w:shd w:val="clear" w:color="auto" w:fill="FFFFFF"/>
          <w:vertAlign w:val="superscript"/>
        </w:rPr>
        <w:t>th</w:t>
      </w:r>
      <w:r w:rsidRPr="00D32CB6">
        <w:rPr>
          <w:rFonts w:asciiTheme="minorHAnsi" w:hAnsiTheme="minorHAnsi" w:cs="Arial"/>
          <w:color w:val="121212"/>
          <w:sz w:val="20"/>
          <w:szCs w:val="20"/>
          <w:shd w:val="clear" w:color="auto" w:fill="FFFFFF"/>
        </w:rPr>
        <w:t xml:space="preserve"> October 2020). </w:t>
      </w:r>
    </w:p>
    <w:p w14:paraId="78E686ED" w14:textId="77777777" w:rsidR="00D32CB6" w:rsidRDefault="00D32CB6" w:rsidP="007B639F">
      <w:pPr>
        <w:rPr>
          <w:rFonts w:asciiTheme="minorHAnsi" w:hAnsiTheme="minorHAnsi" w:cs="Arial"/>
          <w:color w:val="121212"/>
          <w:sz w:val="20"/>
          <w:szCs w:val="20"/>
          <w:shd w:val="clear" w:color="auto" w:fill="FFFFFF"/>
        </w:rPr>
      </w:pPr>
    </w:p>
    <w:p w14:paraId="7BBB73AB" w14:textId="3ED33D64" w:rsidR="00D32CB6" w:rsidRDefault="00D32CB6" w:rsidP="007B639F">
      <w:pPr>
        <w:rPr>
          <w:rFonts w:asciiTheme="minorHAnsi" w:hAnsiTheme="minorHAnsi"/>
          <w:sz w:val="20"/>
          <w:szCs w:val="20"/>
        </w:rPr>
      </w:pPr>
      <w:r w:rsidRPr="00B035F7">
        <w:rPr>
          <w:rFonts w:asciiTheme="minorHAnsi" w:hAnsiTheme="minorHAnsi"/>
          <w:sz w:val="20"/>
          <w:szCs w:val="20"/>
        </w:rPr>
        <w:t xml:space="preserve">Greenwood, B. (2020). ‘What is behaviourism and how to use it in the classroom?’ Available at: </w:t>
      </w:r>
      <w:hyperlink r:id="rId12" w:history="1">
        <w:r w:rsidRPr="00B035F7">
          <w:rPr>
            <w:rStyle w:val="Hyperlink"/>
            <w:rFonts w:asciiTheme="minorHAnsi" w:hAnsiTheme="minorHAnsi"/>
            <w:sz w:val="20"/>
            <w:szCs w:val="20"/>
          </w:rPr>
          <w:t>https://blog.teamsatchel.com/what-is-behaviourism-and-how-to-use-it-in-the-classroom</w:t>
        </w:r>
      </w:hyperlink>
      <w:r w:rsidRPr="00B035F7">
        <w:rPr>
          <w:rFonts w:asciiTheme="minorHAnsi" w:hAnsiTheme="minorHAnsi"/>
          <w:sz w:val="20"/>
          <w:szCs w:val="20"/>
        </w:rPr>
        <w:t xml:space="preserve"> (Accessed 25th October 2020). </w:t>
      </w:r>
    </w:p>
    <w:p w14:paraId="48E6F294" w14:textId="77777777" w:rsidR="00D32CB6" w:rsidRPr="00B035F7" w:rsidRDefault="00D32CB6" w:rsidP="007B639F">
      <w:pPr>
        <w:rPr>
          <w:rFonts w:asciiTheme="minorHAnsi" w:hAnsiTheme="minorHAnsi"/>
          <w:sz w:val="20"/>
          <w:szCs w:val="20"/>
        </w:rPr>
      </w:pPr>
    </w:p>
    <w:p w14:paraId="615166A6" w14:textId="5EF4FC05" w:rsidR="00D32CB6" w:rsidRDefault="00D32CB6" w:rsidP="007B639F">
      <w:pPr>
        <w:rPr>
          <w:rFonts w:asciiTheme="minorHAnsi" w:hAnsiTheme="minorHAnsi" w:cs="Arial"/>
          <w:color w:val="121212"/>
          <w:sz w:val="20"/>
          <w:szCs w:val="20"/>
          <w:shd w:val="clear" w:color="auto" w:fill="FFFFFF"/>
        </w:rPr>
      </w:pPr>
      <w:proofErr w:type="spellStart"/>
      <w:r w:rsidRPr="00B035F7">
        <w:rPr>
          <w:rFonts w:asciiTheme="minorHAnsi" w:hAnsiTheme="minorHAnsi" w:cs="Arial"/>
          <w:color w:val="121212"/>
          <w:sz w:val="20"/>
          <w:szCs w:val="20"/>
          <w:shd w:val="clear" w:color="auto" w:fill="FFFFFF"/>
        </w:rPr>
        <w:t>Janse</w:t>
      </w:r>
      <w:proofErr w:type="spellEnd"/>
      <w:r w:rsidRPr="00B035F7">
        <w:rPr>
          <w:rFonts w:asciiTheme="minorHAnsi" w:hAnsiTheme="minorHAnsi" w:cs="Arial"/>
          <w:color w:val="121212"/>
          <w:sz w:val="20"/>
          <w:szCs w:val="20"/>
          <w:shd w:val="clear" w:color="auto" w:fill="FFFFFF"/>
        </w:rPr>
        <w:t xml:space="preserve">, B. (2019). </w:t>
      </w:r>
      <w:r w:rsidRPr="00B035F7">
        <w:rPr>
          <w:rFonts w:asciiTheme="minorHAnsi" w:hAnsiTheme="minorHAnsi" w:cs="Arial"/>
          <w:i/>
          <w:iCs/>
          <w:color w:val="121212"/>
          <w:sz w:val="20"/>
          <w:szCs w:val="20"/>
          <w:shd w:val="clear" w:color="auto" w:fill="FFFFFF"/>
        </w:rPr>
        <w:t>‘John Dewey Theory’</w:t>
      </w:r>
      <w:r w:rsidRPr="00B035F7">
        <w:rPr>
          <w:rFonts w:asciiTheme="minorHAnsi" w:hAnsiTheme="minorHAnsi" w:cs="Arial"/>
          <w:color w:val="121212"/>
          <w:sz w:val="20"/>
          <w:szCs w:val="20"/>
          <w:shd w:val="clear" w:color="auto" w:fill="FFFFFF"/>
        </w:rPr>
        <w:t xml:space="preserve"> Available at: </w:t>
      </w:r>
      <w:hyperlink r:id="rId13" w:history="1">
        <w:r w:rsidRPr="00B035F7">
          <w:rPr>
            <w:rStyle w:val="Hyperlink"/>
            <w:rFonts w:asciiTheme="minorHAnsi" w:hAnsiTheme="minorHAnsi" w:cs="Arial"/>
            <w:sz w:val="20"/>
            <w:szCs w:val="20"/>
            <w:shd w:val="clear" w:color="auto" w:fill="FFFFFF"/>
          </w:rPr>
          <w:t>https://www.toolshero.com/change-management/john-dewey-theory/</w:t>
        </w:r>
      </w:hyperlink>
      <w:r w:rsidRPr="00B035F7">
        <w:rPr>
          <w:rFonts w:asciiTheme="minorHAnsi" w:hAnsiTheme="minorHAnsi" w:cs="Arial"/>
          <w:color w:val="121212"/>
          <w:sz w:val="20"/>
          <w:szCs w:val="20"/>
          <w:shd w:val="clear" w:color="auto" w:fill="FFFFFF"/>
        </w:rPr>
        <w:t xml:space="preserve"> (Accessed 25</w:t>
      </w:r>
      <w:r w:rsidRPr="00B035F7">
        <w:rPr>
          <w:rFonts w:asciiTheme="minorHAnsi" w:hAnsiTheme="minorHAnsi" w:cs="Arial"/>
          <w:color w:val="121212"/>
          <w:sz w:val="20"/>
          <w:szCs w:val="20"/>
          <w:shd w:val="clear" w:color="auto" w:fill="FFFFFF"/>
          <w:vertAlign w:val="superscript"/>
        </w:rPr>
        <w:t>th</w:t>
      </w:r>
      <w:r w:rsidRPr="00B035F7">
        <w:rPr>
          <w:rFonts w:asciiTheme="minorHAnsi" w:hAnsiTheme="minorHAnsi" w:cs="Arial"/>
          <w:color w:val="121212"/>
          <w:sz w:val="20"/>
          <w:szCs w:val="20"/>
          <w:shd w:val="clear" w:color="auto" w:fill="FFFFFF"/>
        </w:rPr>
        <w:t xml:space="preserve"> October 2020). </w:t>
      </w:r>
    </w:p>
    <w:p w14:paraId="77752700" w14:textId="77777777" w:rsidR="00D32CB6" w:rsidRPr="00B035F7" w:rsidRDefault="00D32CB6" w:rsidP="007B639F">
      <w:pPr>
        <w:rPr>
          <w:rFonts w:asciiTheme="minorHAnsi" w:hAnsiTheme="minorHAnsi" w:cs="Arial"/>
          <w:color w:val="121212"/>
          <w:sz w:val="20"/>
          <w:szCs w:val="20"/>
          <w:shd w:val="clear" w:color="auto" w:fill="FFFFFF"/>
        </w:rPr>
      </w:pPr>
    </w:p>
    <w:p w14:paraId="0ADBCE24" w14:textId="77777777" w:rsidR="00D32CB6" w:rsidRPr="004B47B4" w:rsidRDefault="00D32CB6" w:rsidP="007B639F">
      <w:pPr>
        <w:rPr>
          <w:rFonts w:asciiTheme="minorHAnsi" w:hAnsiTheme="minorHAnsi"/>
          <w:sz w:val="20"/>
          <w:szCs w:val="20"/>
          <w:shd w:val="clear" w:color="auto" w:fill="FFFFFF"/>
        </w:rPr>
      </w:pPr>
      <w:r w:rsidRPr="004B47B4">
        <w:rPr>
          <w:rFonts w:asciiTheme="minorHAnsi" w:hAnsiTheme="minorHAnsi"/>
          <w:sz w:val="20"/>
          <w:szCs w:val="20"/>
          <w:shd w:val="clear" w:color="auto" w:fill="FFFFFF"/>
        </w:rPr>
        <w:t>Kalantiz, C. (2020). ‘</w:t>
      </w:r>
      <w:r w:rsidRPr="004B47B4">
        <w:rPr>
          <w:rFonts w:asciiTheme="minorHAnsi" w:hAnsiTheme="minorHAnsi"/>
          <w:i/>
          <w:iCs/>
          <w:sz w:val="20"/>
          <w:szCs w:val="20"/>
          <w:shd w:val="clear" w:color="auto" w:fill="FFFFFF"/>
        </w:rPr>
        <w:t xml:space="preserve">Skinner’s behaviourism.’ </w:t>
      </w:r>
      <w:r w:rsidRPr="004B47B4">
        <w:rPr>
          <w:rFonts w:asciiTheme="minorHAnsi" w:hAnsiTheme="minorHAnsi"/>
          <w:sz w:val="20"/>
          <w:szCs w:val="20"/>
          <w:shd w:val="clear" w:color="auto" w:fill="FFFFFF"/>
        </w:rPr>
        <w:t xml:space="preserve">Available at: </w:t>
      </w:r>
      <w:hyperlink r:id="rId14" w:history="1">
        <w:r w:rsidRPr="004B47B4">
          <w:rPr>
            <w:rStyle w:val="Hyperlink"/>
            <w:rFonts w:asciiTheme="minorHAnsi" w:hAnsiTheme="minorHAnsi"/>
            <w:sz w:val="20"/>
            <w:szCs w:val="20"/>
            <w:shd w:val="clear" w:color="auto" w:fill="FFFFFF"/>
          </w:rPr>
          <w:t>https://newlearningonline.com/new-learning/chapter-6/supporting-material/skinners-behaviourism</w:t>
        </w:r>
      </w:hyperlink>
      <w:r w:rsidRPr="004B47B4">
        <w:rPr>
          <w:rFonts w:asciiTheme="minorHAnsi" w:hAnsiTheme="minorHAnsi"/>
          <w:sz w:val="20"/>
          <w:szCs w:val="20"/>
          <w:shd w:val="clear" w:color="auto" w:fill="FFFFFF"/>
        </w:rPr>
        <w:t xml:space="preserve"> (Accessed </w:t>
      </w:r>
      <w:r w:rsidRPr="00B035F7">
        <w:rPr>
          <w:rFonts w:asciiTheme="minorHAnsi" w:hAnsiTheme="minorHAnsi"/>
          <w:sz w:val="20"/>
          <w:szCs w:val="20"/>
          <w:shd w:val="clear" w:color="auto" w:fill="FFFFFF"/>
        </w:rPr>
        <w:t>17</w:t>
      </w:r>
      <w:r w:rsidRPr="004B47B4">
        <w:rPr>
          <w:rFonts w:asciiTheme="minorHAnsi" w:hAnsiTheme="minorHAnsi"/>
          <w:sz w:val="20"/>
          <w:szCs w:val="20"/>
          <w:shd w:val="clear" w:color="auto" w:fill="FFFFFF"/>
        </w:rPr>
        <w:t>th October 2020).</w:t>
      </w:r>
    </w:p>
    <w:p w14:paraId="2D7FFAC5" w14:textId="77777777" w:rsidR="00D32CB6" w:rsidRPr="004B47B4" w:rsidRDefault="00D32CB6" w:rsidP="007B639F">
      <w:pPr>
        <w:pStyle w:val="Heading2"/>
        <w:spacing w:before="330" w:beforeAutospacing="0" w:after="165" w:afterAutospacing="0"/>
        <w:rPr>
          <w:rFonts w:asciiTheme="minorHAnsi" w:hAnsiTheme="minorHAnsi"/>
          <w:b w:val="0"/>
          <w:bCs w:val="0"/>
          <w:sz w:val="20"/>
          <w:szCs w:val="20"/>
        </w:rPr>
      </w:pPr>
      <w:r w:rsidRPr="00B035F7">
        <w:rPr>
          <w:rFonts w:asciiTheme="minorHAnsi" w:hAnsiTheme="minorHAnsi"/>
          <w:b w:val="0"/>
          <w:bCs w:val="0"/>
          <w:sz w:val="20"/>
          <w:szCs w:val="20"/>
        </w:rPr>
        <w:t>Katherinef. (2020). ‘</w:t>
      </w:r>
      <w:r w:rsidRPr="00B035F7">
        <w:rPr>
          <w:rFonts w:asciiTheme="minorHAnsi" w:hAnsiTheme="minorHAnsi"/>
          <w:b w:val="0"/>
          <w:bCs w:val="0"/>
          <w:i/>
          <w:iCs/>
          <w:sz w:val="20"/>
          <w:szCs w:val="20"/>
        </w:rPr>
        <w:t xml:space="preserve">The Theories of Lev Vygotsky in the classroom’ </w:t>
      </w:r>
      <w:r w:rsidRPr="00B035F7">
        <w:rPr>
          <w:rFonts w:asciiTheme="minorHAnsi" w:hAnsiTheme="minorHAnsi"/>
          <w:b w:val="0"/>
          <w:bCs w:val="0"/>
          <w:sz w:val="20"/>
          <w:szCs w:val="20"/>
        </w:rPr>
        <w:t xml:space="preserve">Available at: </w:t>
      </w:r>
      <w:hyperlink r:id="rId15" w:history="1">
        <w:r w:rsidRPr="00B035F7">
          <w:rPr>
            <w:rStyle w:val="Hyperlink"/>
            <w:rFonts w:asciiTheme="minorHAnsi" w:hAnsiTheme="minorHAnsi"/>
            <w:b w:val="0"/>
            <w:bCs w:val="0"/>
            <w:sz w:val="20"/>
            <w:szCs w:val="20"/>
          </w:rPr>
          <w:t>https://classroom.synonym.com/theories-lev-vygotsky-classroom-7955555.html</w:t>
        </w:r>
      </w:hyperlink>
      <w:r w:rsidRPr="00B035F7">
        <w:rPr>
          <w:rFonts w:asciiTheme="minorHAnsi" w:hAnsiTheme="minorHAnsi"/>
          <w:b w:val="0"/>
          <w:bCs w:val="0"/>
          <w:sz w:val="20"/>
          <w:szCs w:val="20"/>
        </w:rPr>
        <w:t xml:space="preserve"> (Accessed 27th </w:t>
      </w:r>
      <w:proofErr w:type="spellStart"/>
      <w:r w:rsidRPr="00B035F7">
        <w:rPr>
          <w:rFonts w:asciiTheme="minorHAnsi" w:hAnsiTheme="minorHAnsi"/>
          <w:b w:val="0"/>
          <w:bCs w:val="0"/>
          <w:sz w:val="20"/>
          <w:szCs w:val="20"/>
        </w:rPr>
        <w:t>october</w:t>
      </w:r>
      <w:proofErr w:type="spellEnd"/>
      <w:r w:rsidRPr="00B035F7">
        <w:rPr>
          <w:rFonts w:asciiTheme="minorHAnsi" w:hAnsiTheme="minorHAnsi"/>
          <w:b w:val="0"/>
          <w:bCs w:val="0"/>
          <w:sz w:val="20"/>
          <w:szCs w:val="20"/>
        </w:rPr>
        <w:t xml:space="preserve"> 2020). </w:t>
      </w:r>
    </w:p>
    <w:p w14:paraId="21C41A2E" w14:textId="77777777" w:rsidR="00D32CB6" w:rsidRPr="00D32CB6" w:rsidRDefault="00D32CB6" w:rsidP="00D32CB6">
      <w:pPr>
        <w:rPr>
          <w:rFonts w:asciiTheme="minorHAnsi" w:hAnsiTheme="minorHAnsi"/>
          <w:sz w:val="20"/>
          <w:szCs w:val="20"/>
        </w:rPr>
      </w:pPr>
      <w:proofErr w:type="spellStart"/>
      <w:r w:rsidRPr="00D32CB6">
        <w:rPr>
          <w:rFonts w:asciiTheme="minorHAnsi" w:hAnsiTheme="minorHAnsi"/>
          <w:sz w:val="20"/>
          <w:szCs w:val="20"/>
        </w:rPr>
        <w:t>Ma’Lumotlar</w:t>
      </w:r>
      <w:proofErr w:type="spellEnd"/>
      <w:r w:rsidRPr="00D32CB6">
        <w:rPr>
          <w:rFonts w:asciiTheme="minorHAnsi" w:hAnsiTheme="minorHAnsi"/>
          <w:sz w:val="20"/>
          <w:szCs w:val="20"/>
        </w:rPr>
        <w:t xml:space="preserve">, B. (2020). </w:t>
      </w:r>
      <w:r w:rsidRPr="00D32CB6">
        <w:rPr>
          <w:rFonts w:asciiTheme="minorHAnsi" w:hAnsiTheme="minorHAnsi"/>
          <w:i/>
          <w:iCs/>
          <w:sz w:val="20"/>
          <w:szCs w:val="20"/>
        </w:rPr>
        <w:t>‘What are the disadvantages of learner cantered method?’</w:t>
      </w:r>
      <w:r w:rsidRPr="00D32CB6">
        <w:rPr>
          <w:rFonts w:asciiTheme="minorHAnsi" w:hAnsiTheme="minorHAnsi"/>
          <w:sz w:val="20"/>
          <w:szCs w:val="20"/>
        </w:rPr>
        <w:t xml:space="preserve"> Available at: </w:t>
      </w:r>
      <w:hyperlink r:id="rId16" w:history="1">
        <w:r w:rsidRPr="00D32CB6">
          <w:rPr>
            <w:rStyle w:val="Hyperlink"/>
            <w:rFonts w:asciiTheme="minorHAnsi" w:hAnsiTheme="minorHAnsi"/>
            <w:sz w:val="20"/>
            <w:szCs w:val="20"/>
          </w:rPr>
          <w:t>https://hozir.org/what-are-the-disadvantages-of-learner-centered-method.html</w:t>
        </w:r>
      </w:hyperlink>
      <w:r w:rsidRPr="00D32CB6">
        <w:rPr>
          <w:rFonts w:asciiTheme="minorHAnsi" w:hAnsiTheme="minorHAnsi"/>
          <w:sz w:val="20"/>
          <w:szCs w:val="20"/>
        </w:rPr>
        <w:t xml:space="preserve"> (Accessed 27th October 2020). </w:t>
      </w:r>
    </w:p>
    <w:p w14:paraId="7B2D1C8A" w14:textId="77777777" w:rsidR="00D32CB6" w:rsidRPr="00B035F7" w:rsidRDefault="00D32CB6" w:rsidP="00CC159C">
      <w:pPr>
        <w:pStyle w:val="NormalWeb"/>
        <w:rPr>
          <w:rFonts w:asciiTheme="minorHAnsi" w:hAnsiTheme="minorHAnsi"/>
          <w:sz w:val="20"/>
          <w:szCs w:val="20"/>
        </w:rPr>
      </w:pPr>
      <w:proofErr w:type="spellStart"/>
      <w:r w:rsidRPr="00B035F7">
        <w:rPr>
          <w:rFonts w:asciiTheme="minorHAnsi" w:hAnsiTheme="minorHAnsi"/>
          <w:sz w:val="20"/>
          <w:szCs w:val="20"/>
        </w:rPr>
        <w:t>Martlew</w:t>
      </w:r>
      <w:proofErr w:type="spellEnd"/>
      <w:r w:rsidRPr="00B035F7">
        <w:rPr>
          <w:rFonts w:asciiTheme="minorHAnsi" w:hAnsiTheme="minorHAnsi"/>
          <w:sz w:val="20"/>
          <w:szCs w:val="20"/>
        </w:rPr>
        <w:t xml:space="preserve">, J. Et al. (2011). </w:t>
      </w:r>
      <w:r w:rsidRPr="00B035F7">
        <w:rPr>
          <w:rFonts w:asciiTheme="minorHAnsi" w:hAnsiTheme="minorHAnsi"/>
          <w:i/>
          <w:iCs/>
          <w:sz w:val="20"/>
          <w:szCs w:val="20"/>
        </w:rPr>
        <w:t>‘Play in the primary school classroom? The experience of teachers supporting children’s learning through a new pedagogy’</w:t>
      </w:r>
      <w:r w:rsidRPr="00B035F7">
        <w:rPr>
          <w:rFonts w:asciiTheme="minorHAnsi" w:hAnsiTheme="minorHAnsi"/>
          <w:sz w:val="20"/>
          <w:szCs w:val="20"/>
        </w:rPr>
        <w:t xml:space="preserve">  Available at: </w:t>
      </w:r>
      <w:hyperlink r:id="rId17" w:history="1">
        <w:r w:rsidRPr="00B035F7">
          <w:rPr>
            <w:rStyle w:val="Hyperlink"/>
            <w:rFonts w:asciiTheme="minorHAnsi" w:hAnsiTheme="minorHAnsi"/>
            <w:sz w:val="20"/>
            <w:szCs w:val="20"/>
          </w:rPr>
          <w:t>https://www.researchgate.net/publication/236685783_Play_in_the_primary_school_classroom_The_experience_of_teachers_supporting_children%27s_learning_through_a_new_pedagogy</w:t>
        </w:r>
      </w:hyperlink>
      <w:r w:rsidRPr="00B035F7">
        <w:rPr>
          <w:rFonts w:asciiTheme="minorHAnsi" w:hAnsiTheme="minorHAnsi"/>
          <w:sz w:val="20"/>
          <w:szCs w:val="20"/>
        </w:rPr>
        <w:t xml:space="preserve"> (Accessed 26</w:t>
      </w:r>
      <w:r w:rsidRPr="00B035F7">
        <w:rPr>
          <w:rFonts w:asciiTheme="minorHAnsi" w:hAnsiTheme="minorHAnsi"/>
          <w:sz w:val="20"/>
          <w:szCs w:val="20"/>
          <w:vertAlign w:val="superscript"/>
        </w:rPr>
        <w:t>th</w:t>
      </w:r>
      <w:r w:rsidRPr="00B035F7">
        <w:rPr>
          <w:rFonts w:asciiTheme="minorHAnsi" w:hAnsiTheme="minorHAnsi"/>
          <w:sz w:val="20"/>
          <w:szCs w:val="20"/>
        </w:rPr>
        <w:t xml:space="preserve"> October 2020). </w:t>
      </w:r>
    </w:p>
    <w:p w14:paraId="0CACE56E" w14:textId="77777777" w:rsidR="00D32CB6" w:rsidRPr="00B035F7" w:rsidRDefault="00D32CB6" w:rsidP="007B639F">
      <w:pPr>
        <w:rPr>
          <w:rFonts w:asciiTheme="minorHAnsi" w:hAnsiTheme="minorHAnsi"/>
          <w:color w:val="222222"/>
          <w:sz w:val="20"/>
          <w:szCs w:val="20"/>
          <w:shd w:val="clear" w:color="auto" w:fill="FFFFFF"/>
        </w:rPr>
      </w:pPr>
      <w:r w:rsidRPr="00B035F7">
        <w:rPr>
          <w:rFonts w:asciiTheme="minorHAnsi" w:hAnsiTheme="minorHAnsi"/>
          <w:color w:val="222222"/>
          <w:sz w:val="20"/>
          <w:szCs w:val="20"/>
          <w:shd w:val="clear" w:color="auto" w:fill="FFFFFF"/>
        </w:rPr>
        <w:t xml:space="preserve">McDonnell, K. (2011). ‘Behaviour: Putting theory into practice’. Available at: </w:t>
      </w:r>
      <w:hyperlink r:id="rId18" w:history="1">
        <w:r w:rsidRPr="00B035F7">
          <w:rPr>
            <w:rStyle w:val="Hyperlink"/>
            <w:rFonts w:asciiTheme="minorHAnsi" w:hAnsiTheme="minorHAnsi"/>
            <w:sz w:val="20"/>
            <w:szCs w:val="20"/>
            <w:shd w:val="clear" w:color="auto" w:fill="FFFFFF"/>
          </w:rPr>
          <w:t>https://senmagazine.co.uk/content/specific-needs/emotion-behaviour/60/understanding-behaviour-putting-theory-into-practice/</w:t>
        </w:r>
      </w:hyperlink>
      <w:r w:rsidRPr="00B035F7">
        <w:rPr>
          <w:rFonts w:asciiTheme="minorHAnsi" w:hAnsiTheme="minorHAnsi"/>
          <w:color w:val="222222"/>
          <w:sz w:val="20"/>
          <w:szCs w:val="20"/>
          <w:shd w:val="clear" w:color="auto" w:fill="FFFFFF"/>
        </w:rPr>
        <w:t xml:space="preserve"> (Accessed 25</w:t>
      </w:r>
      <w:r w:rsidRPr="00B035F7">
        <w:rPr>
          <w:rFonts w:asciiTheme="minorHAnsi" w:hAnsiTheme="minorHAnsi"/>
          <w:color w:val="222222"/>
          <w:sz w:val="20"/>
          <w:szCs w:val="20"/>
          <w:shd w:val="clear" w:color="auto" w:fill="FFFFFF"/>
          <w:vertAlign w:val="superscript"/>
        </w:rPr>
        <w:t>th</w:t>
      </w:r>
      <w:r w:rsidRPr="00B035F7">
        <w:rPr>
          <w:rFonts w:asciiTheme="minorHAnsi" w:hAnsiTheme="minorHAnsi"/>
          <w:color w:val="222222"/>
          <w:sz w:val="20"/>
          <w:szCs w:val="20"/>
          <w:shd w:val="clear" w:color="auto" w:fill="FFFFFF"/>
        </w:rPr>
        <w:t xml:space="preserve"> October 2020). </w:t>
      </w:r>
    </w:p>
    <w:p w14:paraId="5FEA53D9" w14:textId="77777777" w:rsidR="00D32CB6" w:rsidRPr="00B035F7" w:rsidRDefault="00D32CB6" w:rsidP="007B639F">
      <w:pPr>
        <w:pStyle w:val="Heading2"/>
        <w:spacing w:before="330" w:beforeAutospacing="0" w:after="165" w:afterAutospacing="0"/>
        <w:rPr>
          <w:rFonts w:asciiTheme="minorHAnsi" w:hAnsiTheme="minorHAnsi"/>
          <w:b w:val="0"/>
          <w:bCs w:val="0"/>
          <w:color w:val="212529"/>
          <w:sz w:val="20"/>
          <w:szCs w:val="20"/>
          <w:shd w:val="clear" w:color="auto" w:fill="FFFFFF"/>
        </w:rPr>
      </w:pPr>
      <w:r w:rsidRPr="00B035F7">
        <w:rPr>
          <w:rFonts w:asciiTheme="minorHAnsi" w:hAnsiTheme="minorHAnsi"/>
          <w:b w:val="0"/>
          <w:bCs w:val="0"/>
          <w:color w:val="212529"/>
          <w:sz w:val="20"/>
          <w:szCs w:val="20"/>
          <w:shd w:val="clear" w:color="auto" w:fill="FFFFFF"/>
        </w:rPr>
        <w:t xml:space="preserve">McLeod, S. (2020). </w:t>
      </w:r>
      <w:r w:rsidRPr="00B035F7">
        <w:rPr>
          <w:rFonts w:asciiTheme="minorHAnsi" w:hAnsiTheme="minorHAnsi"/>
          <w:b w:val="0"/>
          <w:bCs w:val="0"/>
          <w:i/>
          <w:iCs/>
          <w:color w:val="212529"/>
          <w:sz w:val="20"/>
          <w:szCs w:val="20"/>
          <w:shd w:val="clear" w:color="auto" w:fill="FFFFFF"/>
        </w:rPr>
        <w:t>‘</w:t>
      </w:r>
      <w:r w:rsidRPr="00B035F7">
        <w:rPr>
          <w:rFonts w:asciiTheme="minorHAnsi" w:hAnsiTheme="minorHAnsi"/>
          <w:b w:val="0"/>
          <w:bCs w:val="0"/>
          <w:i/>
          <w:iCs/>
          <w:sz w:val="20"/>
          <w:szCs w:val="20"/>
        </w:rPr>
        <w:t>Lev Vygotsky's Sociocultural Theory</w:t>
      </w:r>
      <w:r w:rsidRPr="00B035F7">
        <w:rPr>
          <w:rFonts w:asciiTheme="minorHAnsi" w:hAnsiTheme="minorHAnsi"/>
          <w:b w:val="0"/>
          <w:bCs w:val="0"/>
          <w:i/>
          <w:iCs/>
          <w:sz w:val="20"/>
          <w:szCs w:val="20"/>
        </w:rPr>
        <w:t>.’</w:t>
      </w:r>
      <w:r w:rsidRPr="00B035F7">
        <w:rPr>
          <w:rFonts w:asciiTheme="minorHAnsi" w:hAnsiTheme="minorHAnsi"/>
          <w:b w:val="0"/>
          <w:bCs w:val="0"/>
          <w:sz w:val="20"/>
          <w:szCs w:val="20"/>
        </w:rPr>
        <w:t xml:space="preserve"> </w:t>
      </w:r>
      <w:r w:rsidRPr="00B035F7">
        <w:rPr>
          <w:rFonts w:asciiTheme="minorHAnsi" w:hAnsiTheme="minorHAnsi"/>
          <w:b w:val="0"/>
          <w:bCs w:val="0"/>
          <w:color w:val="212529"/>
          <w:sz w:val="20"/>
          <w:szCs w:val="20"/>
          <w:shd w:val="clear" w:color="auto" w:fill="FFFFFF"/>
        </w:rPr>
        <w:t xml:space="preserve">Available at: </w:t>
      </w:r>
      <w:hyperlink r:id="rId19" w:history="1">
        <w:r w:rsidRPr="00B035F7">
          <w:rPr>
            <w:rStyle w:val="Hyperlink"/>
            <w:rFonts w:asciiTheme="minorHAnsi" w:hAnsiTheme="minorHAnsi"/>
            <w:b w:val="0"/>
            <w:bCs w:val="0"/>
            <w:sz w:val="20"/>
            <w:szCs w:val="20"/>
            <w:shd w:val="clear" w:color="auto" w:fill="FFFFFF"/>
          </w:rPr>
          <w:t>https://www.simplypsychology.org/vygotsky.html</w:t>
        </w:r>
      </w:hyperlink>
      <w:r w:rsidRPr="00B035F7">
        <w:rPr>
          <w:rFonts w:asciiTheme="minorHAnsi" w:hAnsiTheme="minorHAnsi"/>
          <w:b w:val="0"/>
          <w:bCs w:val="0"/>
          <w:color w:val="212529"/>
          <w:sz w:val="20"/>
          <w:szCs w:val="20"/>
          <w:shd w:val="clear" w:color="auto" w:fill="FFFFFF"/>
        </w:rPr>
        <w:t xml:space="preserve"> (Accessed 27th October 2020). </w:t>
      </w:r>
    </w:p>
    <w:p w14:paraId="3B9F9016" w14:textId="77777777" w:rsidR="00D32CB6" w:rsidRPr="00B035F7" w:rsidRDefault="00D32CB6" w:rsidP="007B639F">
      <w:pPr>
        <w:pStyle w:val="Heading2"/>
        <w:spacing w:before="330" w:beforeAutospacing="0" w:after="165" w:afterAutospacing="0"/>
        <w:rPr>
          <w:rFonts w:asciiTheme="minorHAnsi" w:hAnsiTheme="minorHAnsi"/>
          <w:b w:val="0"/>
          <w:bCs w:val="0"/>
          <w:color w:val="212529"/>
          <w:sz w:val="20"/>
          <w:szCs w:val="20"/>
          <w:shd w:val="clear" w:color="auto" w:fill="FFFFFF"/>
        </w:rPr>
      </w:pPr>
      <w:r w:rsidRPr="00B035F7">
        <w:rPr>
          <w:rFonts w:asciiTheme="minorHAnsi" w:hAnsiTheme="minorHAnsi"/>
          <w:b w:val="0"/>
          <w:bCs w:val="0"/>
          <w:color w:val="212529"/>
          <w:sz w:val="20"/>
          <w:szCs w:val="20"/>
          <w:shd w:val="clear" w:color="auto" w:fill="FFFFFF"/>
        </w:rPr>
        <w:t xml:space="preserve">Mooney, C. (2000). </w:t>
      </w:r>
      <w:r w:rsidRPr="00B035F7">
        <w:rPr>
          <w:rFonts w:asciiTheme="minorHAnsi" w:hAnsiTheme="minorHAnsi"/>
          <w:b w:val="0"/>
          <w:bCs w:val="0"/>
          <w:i/>
          <w:iCs/>
          <w:color w:val="212529"/>
          <w:sz w:val="20"/>
          <w:szCs w:val="20"/>
          <w:shd w:val="clear" w:color="auto" w:fill="FFFFFF"/>
        </w:rPr>
        <w:t>‘Theories of Childhood’</w:t>
      </w:r>
      <w:r w:rsidRPr="00B035F7">
        <w:rPr>
          <w:rFonts w:asciiTheme="minorHAnsi" w:hAnsiTheme="minorHAnsi"/>
          <w:b w:val="0"/>
          <w:bCs w:val="0"/>
          <w:color w:val="212529"/>
          <w:sz w:val="20"/>
          <w:szCs w:val="20"/>
          <w:shd w:val="clear" w:color="auto" w:fill="FFFFFF"/>
        </w:rPr>
        <w:t xml:space="preserve"> Yorkton: </w:t>
      </w:r>
      <w:proofErr w:type="spellStart"/>
      <w:r w:rsidRPr="00B035F7">
        <w:rPr>
          <w:rFonts w:asciiTheme="minorHAnsi" w:hAnsiTheme="minorHAnsi"/>
          <w:b w:val="0"/>
          <w:bCs w:val="0"/>
          <w:color w:val="212529"/>
          <w:sz w:val="20"/>
          <w:szCs w:val="20"/>
          <w:shd w:val="clear" w:color="auto" w:fill="FFFFFF"/>
        </w:rPr>
        <w:t>Redleaf</w:t>
      </w:r>
      <w:proofErr w:type="spellEnd"/>
      <w:r w:rsidRPr="00B035F7">
        <w:rPr>
          <w:rFonts w:asciiTheme="minorHAnsi" w:hAnsiTheme="minorHAnsi"/>
          <w:b w:val="0"/>
          <w:bCs w:val="0"/>
          <w:color w:val="212529"/>
          <w:sz w:val="20"/>
          <w:szCs w:val="20"/>
          <w:shd w:val="clear" w:color="auto" w:fill="FFFFFF"/>
        </w:rPr>
        <w:t xml:space="preserve"> Press. </w:t>
      </w:r>
    </w:p>
    <w:p w14:paraId="7367772D" w14:textId="77777777" w:rsidR="00D32CB6" w:rsidRPr="00B035F7" w:rsidRDefault="00D32CB6" w:rsidP="00CC159C">
      <w:pPr>
        <w:pStyle w:val="NormalWeb"/>
        <w:rPr>
          <w:rFonts w:asciiTheme="minorHAnsi" w:hAnsiTheme="minorHAnsi"/>
          <w:sz w:val="20"/>
          <w:szCs w:val="20"/>
        </w:rPr>
      </w:pPr>
      <w:proofErr w:type="spellStart"/>
      <w:r w:rsidRPr="00B035F7">
        <w:rPr>
          <w:rFonts w:asciiTheme="minorHAnsi" w:hAnsiTheme="minorHAnsi" w:cs="Arial"/>
          <w:color w:val="121212"/>
          <w:sz w:val="20"/>
          <w:szCs w:val="20"/>
          <w:shd w:val="clear" w:color="auto" w:fill="FFFFFF"/>
        </w:rPr>
        <w:t>Pring</w:t>
      </w:r>
      <w:proofErr w:type="spellEnd"/>
      <w:r w:rsidRPr="00B035F7">
        <w:rPr>
          <w:rFonts w:asciiTheme="minorHAnsi" w:hAnsiTheme="minorHAnsi" w:cs="Arial"/>
          <w:color w:val="121212"/>
          <w:sz w:val="20"/>
          <w:szCs w:val="20"/>
          <w:shd w:val="clear" w:color="auto" w:fill="FFFFFF"/>
        </w:rPr>
        <w:t>, R. (2017). ‘</w:t>
      </w:r>
      <w:r w:rsidRPr="00B035F7">
        <w:rPr>
          <w:rFonts w:asciiTheme="minorHAnsi" w:hAnsiTheme="minorHAnsi"/>
          <w:i/>
          <w:iCs/>
          <w:sz w:val="20"/>
          <w:szCs w:val="20"/>
        </w:rPr>
        <w:t>Educational Philosophy of John Dewey and its relevance to current dilemmas in Education</w:t>
      </w:r>
      <w:r w:rsidRPr="00B035F7">
        <w:rPr>
          <w:rFonts w:asciiTheme="minorHAnsi" w:hAnsiTheme="minorHAnsi"/>
          <w:i/>
          <w:iCs/>
          <w:sz w:val="20"/>
          <w:szCs w:val="20"/>
        </w:rPr>
        <w:t xml:space="preserve">’ </w:t>
      </w:r>
      <w:r w:rsidRPr="00B035F7">
        <w:rPr>
          <w:rFonts w:asciiTheme="minorHAnsi" w:hAnsiTheme="minorHAnsi"/>
          <w:sz w:val="20"/>
          <w:szCs w:val="20"/>
        </w:rPr>
        <w:t xml:space="preserve">Aberdeen: Education in the North. </w:t>
      </w:r>
    </w:p>
    <w:p w14:paraId="6353FBB9" w14:textId="64662D60" w:rsidR="00D32CB6" w:rsidRDefault="00D32CB6" w:rsidP="007B639F">
      <w:pPr>
        <w:rPr>
          <w:rFonts w:asciiTheme="minorHAnsi" w:hAnsiTheme="minorHAnsi"/>
          <w:sz w:val="20"/>
          <w:szCs w:val="20"/>
        </w:rPr>
      </w:pPr>
      <w:r w:rsidRPr="00B035F7">
        <w:rPr>
          <w:rFonts w:asciiTheme="minorHAnsi" w:hAnsiTheme="minorHAnsi"/>
          <w:sz w:val="20"/>
          <w:szCs w:val="20"/>
        </w:rPr>
        <w:t xml:space="preserve">Renner, R. (2018). ‘How to use Operant Conditioning in the Classroom.’ Available at: </w:t>
      </w:r>
      <w:hyperlink r:id="rId20" w:history="1">
        <w:r w:rsidRPr="00B035F7">
          <w:rPr>
            <w:rStyle w:val="Hyperlink"/>
            <w:rFonts w:asciiTheme="minorHAnsi" w:hAnsiTheme="minorHAnsi"/>
            <w:sz w:val="20"/>
            <w:szCs w:val="20"/>
          </w:rPr>
          <w:t>https://classroom.synonym.com/use-operant-conditioning-classroom-7860675.html</w:t>
        </w:r>
      </w:hyperlink>
      <w:r w:rsidRPr="00B035F7">
        <w:rPr>
          <w:rFonts w:asciiTheme="minorHAnsi" w:hAnsiTheme="minorHAnsi"/>
          <w:sz w:val="20"/>
          <w:szCs w:val="20"/>
        </w:rPr>
        <w:t xml:space="preserve"> (Accessed 25th October 2020). </w:t>
      </w:r>
    </w:p>
    <w:p w14:paraId="3EE797D0" w14:textId="77777777" w:rsidR="00D32CB6" w:rsidRPr="00B035F7" w:rsidRDefault="00D32CB6" w:rsidP="007B639F">
      <w:pPr>
        <w:rPr>
          <w:rFonts w:asciiTheme="minorHAnsi" w:hAnsiTheme="minorHAnsi"/>
          <w:sz w:val="20"/>
          <w:szCs w:val="20"/>
        </w:rPr>
      </w:pPr>
    </w:p>
    <w:p w14:paraId="27ECC425" w14:textId="55B7DB88" w:rsidR="00D32CB6" w:rsidRDefault="00D32CB6" w:rsidP="007B639F">
      <w:pPr>
        <w:rPr>
          <w:rFonts w:asciiTheme="minorHAnsi" w:hAnsiTheme="minorHAnsi"/>
          <w:sz w:val="20"/>
          <w:szCs w:val="20"/>
        </w:rPr>
      </w:pPr>
      <w:r w:rsidRPr="00B035F7">
        <w:rPr>
          <w:rFonts w:asciiTheme="minorHAnsi" w:hAnsiTheme="minorHAnsi"/>
          <w:sz w:val="20"/>
          <w:szCs w:val="20"/>
        </w:rPr>
        <w:t>School A</w:t>
      </w:r>
      <w:r w:rsidRPr="00B035F7">
        <w:rPr>
          <w:rFonts w:asciiTheme="minorHAnsi" w:hAnsiTheme="minorHAnsi"/>
          <w:sz w:val="20"/>
          <w:szCs w:val="20"/>
        </w:rPr>
        <w:t>, (2018). ‘</w:t>
      </w:r>
      <w:r w:rsidRPr="00B035F7">
        <w:rPr>
          <w:rFonts w:asciiTheme="minorHAnsi" w:hAnsiTheme="minorHAnsi"/>
          <w:i/>
          <w:iCs/>
          <w:sz w:val="20"/>
          <w:szCs w:val="20"/>
        </w:rPr>
        <w:t>Behaviour Policy.’</w:t>
      </w:r>
      <w:r w:rsidRPr="00B035F7">
        <w:rPr>
          <w:rFonts w:asciiTheme="minorHAnsi" w:hAnsiTheme="minorHAnsi"/>
          <w:sz w:val="20"/>
          <w:szCs w:val="20"/>
        </w:rPr>
        <w:t xml:space="preserve"> Available at: </w:t>
      </w:r>
      <w:hyperlink r:id="rId21" w:history="1">
        <w:r w:rsidRPr="00B035F7">
          <w:rPr>
            <w:rStyle w:val="Hyperlink"/>
            <w:rFonts w:asciiTheme="minorHAnsi" w:hAnsiTheme="minorHAnsi"/>
            <w:sz w:val="20"/>
            <w:szCs w:val="20"/>
          </w:rPr>
          <w:t>https://primarysite-prod-sorted.s3.amazonaws.com/ysgol-glannau-gwaun/UploadedDocument/aec16fe8d0774e938476aaf165c4f36f/behaviour-policy-2018.pdf</w:t>
        </w:r>
      </w:hyperlink>
      <w:r w:rsidRPr="00B035F7">
        <w:rPr>
          <w:rFonts w:asciiTheme="minorHAnsi" w:hAnsiTheme="minorHAnsi"/>
          <w:sz w:val="20"/>
          <w:szCs w:val="20"/>
        </w:rPr>
        <w:t xml:space="preserve"> (Accessed </w:t>
      </w:r>
      <w:r w:rsidRPr="00B035F7">
        <w:rPr>
          <w:rFonts w:asciiTheme="minorHAnsi" w:hAnsiTheme="minorHAnsi"/>
          <w:sz w:val="20"/>
          <w:szCs w:val="20"/>
        </w:rPr>
        <w:t xml:space="preserve">25th October </w:t>
      </w:r>
      <w:r w:rsidRPr="00B035F7">
        <w:rPr>
          <w:rFonts w:asciiTheme="minorHAnsi" w:hAnsiTheme="minorHAnsi"/>
          <w:sz w:val="20"/>
          <w:szCs w:val="20"/>
        </w:rPr>
        <w:t xml:space="preserve">2020). </w:t>
      </w:r>
    </w:p>
    <w:p w14:paraId="096DC980" w14:textId="77777777" w:rsidR="00D32CB6" w:rsidRPr="00B035F7" w:rsidRDefault="00D32CB6" w:rsidP="007B639F">
      <w:pPr>
        <w:rPr>
          <w:rFonts w:asciiTheme="minorHAnsi" w:hAnsiTheme="minorHAnsi"/>
          <w:sz w:val="20"/>
          <w:szCs w:val="20"/>
        </w:rPr>
      </w:pPr>
    </w:p>
    <w:p w14:paraId="412D9469" w14:textId="77777777" w:rsidR="00D32CB6" w:rsidRPr="00B035F7" w:rsidRDefault="00D32CB6" w:rsidP="007B639F">
      <w:pPr>
        <w:rPr>
          <w:rFonts w:asciiTheme="minorHAnsi" w:hAnsiTheme="minorHAnsi" w:cs="Arial"/>
          <w:color w:val="121212"/>
          <w:sz w:val="20"/>
          <w:szCs w:val="20"/>
          <w:shd w:val="clear" w:color="auto" w:fill="FFFFFF"/>
        </w:rPr>
      </w:pPr>
      <w:r w:rsidRPr="00B035F7">
        <w:rPr>
          <w:rFonts w:asciiTheme="minorHAnsi" w:hAnsiTheme="minorHAnsi" w:cs="Arial"/>
          <w:color w:val="121212"/>
          <w:sz w:val="20"/>
          <w:szCs w:val="20"/>
          <w:shd w:val="clear" w:color="auto" w:fill="FFFFFF"/>
        </w:rPr>
        <w:t xml:space="preserve">Welsh Assembly Government. (2018). </w:t>
      </w:r>
      <w:r w:rsidRPr="00B035F7">
        <w:rPr>
          <w:rFonts w:asciiTheme="minorHAnsi" w:hAnsiTheme="minorHAnsi" w:cs="Arial"/>
          <w:i/>
          <w:iCs/>
          <w:color w:val="121212"/>
          <w:sz w:val="20"/>
          <w:szCs w:val="20"/>
          <w:shd w:val="clear" w:color="auto" w:fill="FFFFFF"/>
        </w:rPr>
        <w:t>‘Observing Children’.</w:t>
      </w:r>
      <w:r w:rsidRPr="00B035F7">
        <w:rPr>
          <w:rFonts w:asciiTheme="minorHAnsi" w:hAnsiTheme="minorHAnsi" w:cs="Arial"/>
          <w:color w:val="121212"/>
          <w:sz w:val="20"/>
          <w:szCs w:val="20"/>
          <w:shd w:val="clear" w:color="auto" w:fill="FFFFFF"/>
        </w:rPr>
        <w:t xml:space="preserve"> Cardiff: Welsh Assembly Government. </w:t>
      </w:r>
    </w:p>
    <w:p w14:paraId="0CA3593D" w14:textId="77777777" w:rsidR="00D32CB6" w:rsidRPr="00B035F7" w:rsidRDefault="00D32CB6" w:rsidP="00CC159C">
      <w:pPr>
        <w:pStyle w:val="NormalWeb"/>
        <w:rPr>
          <w:rFonts w:asciiTheme="minorHAnsi" w:hAnsiTheme="minorHAnsi"/>
          <w:sz w:val="20"/>
          <w:szCs w:val="20"/>
        </w:rPr>
      </w:pPr>
      <w:proofErr w:type="spellStart"/>
      <w:r w:rsidRPr="00B035F7">
        <w:rPr>
          <w:rFonts w:asciiTheme="minorHAnsi" w:hAnsiTheme="minorHAnsi"/>
          <w:sz w:val="20"/>
          <w:szCs w:val="20"/>
        </w:rPr>
        <w:t>Whitebread</w:t>
      </w:r>
      <w:proofErr w:type="spellEnd"/>
      <w:r w:rsidRPr="00B035F7">
        <w:rPr>
          <w:rFonts w:asciiTheme="minorHAnsi" w:hAnsiTheme="minorHAnsi"/>
          <w:sz w:val="20"/>
          <w:szCs w:val="20"/>
        </w:rPr>
        <w:t>, D. (1996). ‘</w:t>
      </w:r>
      <w:r w:rsidRPr="00B035F7">
        <w:rPr>
          <w:rFonts w:asciiTheme="minorHAnsi" w:hAnsiTheme="minorHAnsi"/>
          <w:i/>
          <w:iCs/>
          <w:sz w:val="20"/>
          <w:szCs w:val="20"/>
        </w:rPr>
        <w:t>Teaching and learning in the early years.’</w:t>
      </w:r>
      <w:r w:rsidRPr="00B035F7">
        <w:rPr>
          <w:rFonts w:asciiTheme="minorHAnsi" w:hAnsiTheme="minorHAnsi"/>
          <w:sz w:val="20"/>
          <w:szCs w:val="20"/>
        </w:rPr>
        <w:t xml:space="preserve"> London: Routledge. </w:t>
      </w:r>
    </w:p>
    <w:p w14:paraId="71A32B82" w14:textId="77777777" w:rsidR="00D32CB6" w:rsidRPr="00B035F7" w:rsidRDefault="00D32CB6" w:rsidP="00CC159C">
      <w:pPr>
        <w:pStyle w:val="NormalWeb"/>
        <w:rPr>
          <w:rFonts w:asciiTheme="minorHAnsi" w:hAnsiTheme="minorHAnsi"/>
          <w:sz w:val="20"/>
          <w:szCs w:val="20"/>
        </w:rPr>
      </w:pPr>
      <w:proofErr w:type="spellStart"/>
      <w:r w:rsidRPr="00B035F7">
        <w:rPr>
          <w:rFonts w:asciiTheme="minorHAnsi" w:hAnsiTheme="minorHAnsi"/>
          <w:sz w:val="20"/>
          <w:szCs w:val="20"/>
        </w:rPr>
        <w:t>Wicid</w:t>
      </w:r>
      <w:proofErr w:type="spellEnd"/>
      <w:r w:rsidRPr="00B035F7">
        <w:rPr>
          <w:rFonts w:asciiTheme="minorHAnsi" w:hAnsiTheme="minorHAnsi"/>
          <w:sz w:val="20"/>
          <w:szCs w:val="20"/>
        </w:rPr>
        <w:t xml:space="preserve">. (2019). </w:t>
      </w:r>
      <w:r w:rsidRPr="00B035F7">
        <w:rPr>
          <w:rFonts w:asciiTheme="minorHAnsi" w:hAnsiTheme="minorHAnsi"/>
          <w:i/>
          <w:iCs/>
          <w:sz w:val="20"/>
          <w:szCs w:val="20"/>
        </w:rPr>
        <w:t>‘UNCRC’</w:t>
      </w:r>
      <w:r w:rsidRPr="00B035F7">
        <w:rPr>
          <w:rFonts w:asciiTheme="minorHAnsi" w:hAnsiTheme="minorHAnsi"/>
          <w:sz w:val="20"/>
          <w:szCs w:val="20"/>
        </w:rPr>
        <w:t xml:space="preserve"> Available at: </w:t>
      </w:r>
      <w:hyperlink r:id="rId22" w:history="1">
        <w:r w:rsidRPr="00B035F7">
          <w:rPr>
            <w:rStyle w:val="Hyperlink"/>
            <w:rFonts w:asciiTheme="minorHAnsi" w:hAnsiTheme="minorHAnsi"/>
            <w:sz w:val="20"/>
            <w:szCs w:val="20"/>
          </w:rPr>
          <w:t>https://www.wicid.tv/info/your-rights/young-peoples-participation/#</w:t>
        </w:r>
      </w:hyperlink>
      <w:r w:rsidRPr="00B035F7">
        <w:rPr>
          <w:rFonts w:asciiTheme="minorHAnsi" w:hAnsiTheme="minorHAnsi"/>
          <w:sz w:val="20"/>
          <w:szCs w:val="20"/>
        </w:rPr>
        <w:t xml:space="preserve"> (Accessed 27</w:t>
      </w:r>
      <w:r w:rsidRPr="00B035F7">
        <w:rPr>
          <w:rFonts w:asciiTheme="minorHAnsi" w:hAnsiTheme="minorHAnsi"/>
          <w:sz w:val="20"/>
          <w:szCs w:val="20"/>
          <w:vertAlign w:val="superscript"/>
        </w:rPr>
        <w:t>th</w:t>
      </w:r>
      <w:r w:rsidRPr="00B035F7">
        <w:rPr>
          <w:rFonts w:asciiTheme="minorHAnsi" w:hAnsiTheme="minorHAnsi"/>
          <w:sz w:val="20"/>
          <w:szCs w:val="20"/>
        </w:rPr>
        <w:t xml:space="preserve"> October 2020).</w:t>
      </w:r>
    </w:p>
    <w:p w14:paraId="1BC91CD4" w14:textId="77777777" w:rsidR="00D32CB6" w:rsidRPr="00B035F7" w:rsidRDefault="00D32CB6" w:rsidP="00CC159C">
      <w:pPr>
        <w:pStyle w:val="NormalWeb"/>
        <w:rPr>
          <w:rFonts w:asciiTheme="minorHAnsi" w:hAnsiTheme="minorHAnsi"/>
          <w:sz w:val="20"/>
          <w:szCs w:val="20"/>
        </w:rPr>
      </w:pPr>
      <w:r w:rsidRPr="00B035F7">
        <w:rPr>
          <w:rFonts w:asciiTheme="minorHAnsi" w:hAnsiTheme="minorHAnsi"/>
          <w:sz w:val="20"/>
          <w:szCs w:val="20"/>
        </w:rPr>
        <w:t>Williams, M. (2017). ‘</w:t>
      </w:r>
      <w:r w:rsidRPr="00B035F7">
        <w:rPr>
          <w:rFonts w:asciiTheme="minorHAnsi" w:hAnsiTheme="minorHAnsi"/>
          <w:i/>
          <w:iCs/>
          <w:sz w:val="20"/>
          <w:szCs w:val="20"/>
        </w:rPr>
        <w:t>John Dewey in the 21</w:t>
      </w:r>
      <w:r w:rsidRPr="00B035F7">
        <w:rPr>
          <w:rFonts w:asciiTheme="minorHAnsi" w:hAnsiTheme="minorHAnsi"/>
          <w:i/>
          <w:iCs/>
          <w:sz w:val="20"/>
          <w:szCs w:val="20"/>
          <w:vertAlign w:val="superscript"/>
        </w:rPr>
        <w:t>st</w:t>
      </w:r>
      <w:r w:rsidRPr="00B035F7">
        <w:rPr>
          <w:rFonts w:asciiTheme="minorHAnsi" w:hAnsiTheme="minorHAnsi"/>
          <w:i/>
          <w:iCs/>
          <w:sz w:val="20"/>
          <w:szCs w:val="20"/>
        </w:rPr>
        <w:t xml:space="preserve"> Century’</w:t>
      </w:r>
      <w:r w:rsidRPr="00B035F7">
        <w:rPr>
          <w:rFonts w:asciiTheme="minorHAnsi" w:hAnsiTheme="minorHAnsi"/>
          <w:sz w:val="20"/>
          <w:szCs w:val="20"/>
        </w:rPr>
        <w:t xml:space="preserve"> West Florida: Journal of Inquiry &amp; Action in Education. </w:t>
      </w:r>
    </w:p>
    <w:p w14:paraId="0D63BB93" w14:textId="77777777" w:rsidR="00D32CB6" w:rsidRDefault="00D32CB6" w:rsidP="007B639F">
      <w:pPr>
        <w:rPr>
          <w:rFonts w:asciiTheme="minorHAnsi" w:hAnsiTheme="minorHAnsi" w:cs="Arial"/>
          <w:color w:val="121212"/>
          <w:sz w:val="22"/>
          <w:szCs w:val="22"/>
          <w:shd w:val="clear" w:color="auto" w:fill="FFFFFF"/>
        </w:rPr>
      </w:pPr>
      <w:r w:rsidRPr="00B035F7">
        <w:rPr>
          <w:rFonts w:asciiTheme="minorHAnsi" w:hAnsiTheme="minorHAnsi" w:cs="Arial"/>
          <w:color w:val="121212"/>
          <w:sz w:val="20"/>
          <w:szCs w:val="20"/>
          <w:shd w:val="clear" w:color="auto" w:fill="FFFFFF"/>
        </w:rPr>
        <w:t xml:space="preserve">Wood, D., Bruner, J., &amp; Ross, G. (1976). </w:t>
      </w:r>
      <w:r w:rsidRPr="00B035F7">
        <w:rPr>
          <w:rFonts w:asciiTheme="minorHAnsi" w:hAnsiTheme="minorHAnsi" w:cs="Arial"/>
          <w:color w:val="121212"/>
          <w:sz w:val="20"/>
          <w:szCs w:val="20"/>
          <w:shd w:val="clear" w:color="auto" w:fill="FFFFFF"/>
        </w:rPr>
        <w:t>‘</w:t>
      </w:r>
      <w:r w:rsidRPr="00B035F7">
        <w:rPr>
          <w:rFonts w:asciiTheme="minorHAnsi" w:hAnsiTheme="minorHAnsi" w:cs="Arial"/>
          <w:i/>
          <w:iCs/>
          <w:color w:val="121212"/>
          <w:sz w:val="20"/>
          <w:szCs w:val="20"/>
          <w:shd w:val="clear" w:color="auto" w:fill="FFFFFF"/>
        </w:rPr>
        <w:t>The role of tutoring in problem solving.</w:t>
      </w:r>
      <w:r w:rsidRPr="00B035F7">
        <w:rPr>
          <w:rStyle w:val="apple-converted-space"/>
          <w:rFonts w:asciiTheme="minorHAnsi" w:hAnsiTheme="minorHAnsi" w:cs="Arial"/>
          <w:i/>
          <w:iCs/>
          <w:color w:val="121212"/>
          <w:sz w:val="20"/>
          <w:szCs w:val="20"/>
          <w:shd w:val="clear" w:color="auto" w:fill="FFFFFF"/>
        </w:rPr>
        <w:t> </w:t>
      </w:r>
      <w:r w:rsidRPr="00B035F7">
        <w:rPr>
          <w:rStyle w:val="Emphasis"/>
          <w:rFonts w:asciiTheme="minorHAnsi" w:hAnsiTheme="minorHAnsi" w:cs="Arial"/>
          <w:i w:val="0"/>
          <w:iCs w:val="0"/>
          <w:color w:val="121212"/>
          <w:sz w:val="20"/>
          <w:szCs w:val="20"/>
        </w:rPr>
        <w:t>Journal of Child Psychology and Child Psychiatry</w:t>
      </w:r>
      <w:r w:rsidRPr="00B035F7">
        <w:rPr>
          <w:rFonts w:asciiTheme="minorHAnsi" w:hAnsiTheme="minorHAnsi" w:cs="Arial"/>
          <w:i/>
          <w:iCs/>
          <w:color w:val="121212"/>
          <w:sz w:val="20"/>
          <w:szCs w:val="20"/>
          <w:shd w:val="clear" w:color="auto" w:fill="FFFFFF"/>
        </w:rPr>
        <w:t>.</w:t>
      </w:r>
      <w:r w:rsidRPr="00B035F7">
        <w:rPr>
          <w:rFonts w:asciiTheme="minorHAnsi" w:hAnsiTheme="minorHAnsi" w:cs="Arial"/>
          <w:color w:val="121212"/>
          <w:sz w:val="20"/>
          <w:szCs w:val="20"/>
          <w:shd w:val="clear" w:color="auto" w:fill="FFFFFF"/>
        </w:rPr>
        <w:t>’</w:t>
      </w:r>
      <w:r w:rsidRPr="00B035F7">
        <w:rPr>
          <w:rFonts w:asciiTheme="minorHAnsi" w:hAnsiTheme="minorHAnsi" w:cs="Arial"/>
          <w:color w:val="121212"/>
          <w:sz w:val="20"/>
          <w:szCs w:val="20"/>
          <w:shd w:val="clear" w:color="auto" w:fill="FFFFFF"/>
        </w:rPr>
        <w:t xml:space="preserve"> </w:t>
      </w:r>
      <w:r w:rsidRPr="00B035F7">
        <w:rPr>
          <w:rFonts w:asciiTheme="minorHAnsi" w:hAnsiTheme="minorHAnsi" w:cs="Arial"/>
          <w:color w:val="121212"/>
          <w:sz w:val="20"/>
          <w:szCs w:val="20"/>
          <w:shd w:val="clear" w:color="auto" w:fill="FFFFFF"/>
        </w:rPr>
        <w:t>Great Britain</w:t>
      </w:r>
      <w:r w:rsidRPr="007B639F">
        <w:rPr>
          <w:rFonts w:asciiTheme="minorHAnsi" w:hAnsiTheme="minorHAnsi" w:cs="Arial"/>
          <w:color w:val="121212"/>
          <w:sz w:val="22"/>
          <w:szCs w:val="22"/>
          <w:shd w:val="clear" w:color="auto" w:fill="FFFFFF"/>
        </w:rPr>
        <w:t xml:space="preserve">: Pergamon Press. </w:t>
      </w:r>
    </w:p>
    <w:sectPr w:rsidR="00D32CB6" w:rsidSect="00CD2819">
      <w:footerReference w:type="even"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E7F088" w14:textId="77777777" w:rsidR="00584818" w:rsidRDefault="00584818" w:rsidP="00B035F7">
      <w:r>
        <w:separator/>
      </w:r>
    </w:p>
  </w:endnote>
  <w:endnote w:type="continuationSeparator" w:id="0">
    <w:p w14:paraId="297EB7DE" w14:textId="77777777" w:rsidR="00584818" w:rsidRDefault="00584818" w:rsidP="00B03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5046012"/>
      <w:docPartObj>
        <w:docPartGallery w:val="Page Numbers (Bottom of Page)"/>
        <w:docPartUnique/>
      </w:docPartObj>
    </w:sdtPr>
    <w:sdtContent>
      <w:p w14:paraId="600BDBB9" w14:textId="12AC5DB5" w:rsidR="00B035F7" w:rsidRDefault="00B035F7" w:rsidP="007828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0DF20F" w14:textId="77777777" w:rsidR="00B035F7" w:rsidRDefault="00B035F7" w:rsidP="00B035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14971425"/>
      <w:docPartObj>
        <w:docPartGallery w:val="Page Numbers (Bottom of Page)"/>
        <w:docPartUnique/>
      </w:docPartObj>
    </w:sdtPr>
    <w:sdtContent>
      <w:p w14:paraId="79A7EC20" w14:textId="4F23EDDD" w:rsidR="00B035F7" w:rsidRDefault="00B035F7" w:rsidP="007828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05EA0B" w14:textId="3E274AF1" w:rsidR="00B035F7" w:rsidRPr="00B035F7" w:rsidRDefault="00B035F7" w:rsidP="00B035F7">
    <w:pPr>
      <w:pStyle w:val="Footer"/>
      <w:ind w:right="360"/>
      <w:rPr>
        <w:sz w:val="18"/>
        <w:szCs w:val="18"/>
      </w:rPr>
    </w:pPr>
    <w:r w:rsidRPr="00B035F7">
      <w:rPr>
        <w:sz w:val="18"/>
        <w:szCs w:val="18"/>
      </w:rPr>
      <w:t>1903366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8C7D4" w14:textId="77777777" w:rsidR="00584818" w:rsidRDefault="00584818" w:rsidP="00B035F7">
      <w:r>
        <w:separator/>
      </w:r>
    </w:p>
  </w:footnote>
  <w:footnote w:type="continuationSeparator" w:id="0">
    <w:p w14:paraId="14A7B91F" w14:textId="77777777" w:rsidR="00584818" w:rsidRDefault="00584818" w:rsidP="00B035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70E"/>
    <w:rsid w:val="00211CC4"/>
    <w:rsid w:val="004B47B4"/>
    <w:rsid w:val="00515231"/>
    <w:rsid w:val="00544E5B"/>
    <w:rsid w:val="00584818"/>
    <w:rsid w:val="007B639F"/>
    <w:rsid w:val="008C770E"/>
    <w:rsid w:val="0095218C"/>
    <w:rsid w:val="009E13F0"/>
    <w:rsid w:val="00B035F7"/>
    <w:rsid w:val="00CC159C"/>
    <w:rsid w:val="00CD2819"/>
    <w:rsid w:val="00D32CB6"/>
    <w:rsid w:val="00F3451B"/>
    <w:rsid w:val="00F81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A588B"/>
  <w15:chartTrackingRefBased/>
  <w15:docId w15:val="{523B661D-9BAB-A948-AED6-CDDD9B816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59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32CB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15231"/>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B47B4"/>
  </w:style>
  <w:style w:type="character" w:styleId="Hyperlink">
    <w:name w:val="Hyperlink"/>
    <w:basedOn w:val="DefaultParagraphFont"/>
    <w:uiPriority w:val="99"/>
    <w:unhideWhenUsed/>
    <w:rsid w:val="004B47B4"/>
    <w:rPr>
      <w:color w:val="0563C1" w:themeColor="hyperlink"/>
      <w:u w:val="single"/>
    </w:rPr>
  </w:style>
  <w:style w:type="character" w:styleId="UnresolvedMention">
    <w:name w:val="Unresolved Mention"/>
    <w:basedOn w:val="DefaultParagraphFont"/>
    <w:uiPriority w:val="99"/>
    <w:semiHidden/>
    <w:unhideWhenUsed/>
    <w:rsid w:val="004B47B4"/>
    <w:rPr>
      <w:color w:val="605E5C"/>
      <w:shd w:val="clear" w:color="auto" w:fill="E1DFDD"/>
    </w:rPr>
  </w:style>
  <w:style w:type="paragraph" w:styleId="NormalWeb">
    <w:name w:val="Normal (Web)"/>
    <w:basedOn w:val="Normal"/>
    <w:uiPriority w:val="99"/>
    <w:unhideWhenUsed/>
    <w:rsid w:val="004B47B4"/>
    <w:pPr>
      <w:spacing w:before="100" w:beforeAutospacing="1" w:after="100" w:afterAutospacing="1"/>
    </w:pPr>
  </w:style>
  <w:style w:type="character" w:customStyle="1" w:styleId="Heading2Char">
    <w:name w:val="Heading 2 Char"/>
    <w:basedOn w:val="DefaultParagraphFont"/>
    <w:link w:val="Heading2"/>
    <w:uiPriority w:val="9"/>
    <w:rsid w:val="00515231"/>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544E5B"/>
    <w:rPr>
      <w:i/>
      <w:iCs/>
    </w:rPr>
  </w:style>
  <w:style w:type="character" w:styleId="FollowedHyperlink">
    <w:name w:val="FollowedHyperlink"/>
    <w:basedOn w:val="DefaultParagraphFont"/>
    <w:uiPriority w:val="99"/>
    <w:semiHidden/>
    <w:unhideWhenUsed/>
    <w:rsid w:val="007B639F"/>
    <w:rPr>
      <w:color w:val="954F72" w:themeColor="followedHyperlink"/>
      <w:u w:val="single"/>
    </w:rPr>
  </w:style>
  <w:style w:type="paragraph" w:styleId="Footer">
    <w:name w:val="footer"/>
    <w:basedOn w:val="Normal"/>
    <w:link w:val="FooterChar"/>
    <w:uiPriority w:val="99"/>
    <w:unhideWhenUsed/>
    <w:rsid w:val="00B035F7"/>
    <w:pPr>
      <w:tabs>
        <w:tab w:val="center" w:pos="4513"/>
        <w:tab w:val="right" w:pos="9026"/>
      </w:tabs>
    </w:pPr>
  </w:style>
  <w:style w:type="character" w:customStyle="1" w:styleId="FooterChar">
    <w:name w:val="Footer Char"/>
    <w:basedOn w:val="DefaultParagraphFont"/>
    <w:link w:val="Footer"/>
    <w:uiPriority w:val="99"/>
    <w:rsid w:val="00B035F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035F7"/>
  </w:style>
  <w:style w:type="paragraph" w:styleId="Header">
    <w:name w:val="header"/>
    <w:basedOn w:val="Normal"/>
    <w:link w:val="HeaderChar"/>
    <w:uiPriority w:val="99"/>
    <w:unhideWhenUsed/>
    <w:rsid w:val="00B035F7"/>
    <w:pPr>
      <w:tabs>
        <w:tab w:val="center" w:pos="4513"/>
        <w:tab w:val="right" w:pos="9026"/>
      </w:tabs>
    </w:pPr>
  </w:style>
  <w:style w:type="character" w:customStyle="1" w:styleId="HeaderChar">
    <w:name w:val="Header Char"/>
    <w:basedOn w:val="DefaultParagraphFont"/>
    <w:link w:val="Header"/>
    <w:uiPriority w:val="99"/>
    <w:rsid w:val="00B035F7"/>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D32CB6"/>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54455">
      <w:bodyDiv w:val="1"/>
      <w:marLeft w:val="0"/>
      <w:marRight w:val="0"/>
      <w:marTop w:val="0"/>
      <w:marBottom w:val="0"/>
      <w:divBdr>
        <w:top w:val="none" w:sz="0" w:space="0" w:color="auto"/>
        <w:left w:val="none" w:sz="0" w:space="0" w:color="auto"/>
        <w:bottom w:val="none" w:sz="0" w:space="0" w:color="auto"/>
        <w:right w:val="none" w:sz="0" w:space="0" w:color="auto"/>
      </w:divBdr>
    </w:div>
    <w:div w:id="46614192">
      <w:bodyDiv w:val="1"/>
      <w:marLeft w:val="0"/>
      <w:marRight w:val="0"/>
      <w:marTop w:val="0"/>
      <w:marBottom w:val="0"/>
      <w:divBdr>
        <w:top w:val="none" w:sz="0" w:space="0" w:color="auto"/>
        <w:left w:val="none" w:sz="0" w:space="0" w:color="auto"/>
        <w:bottom w:val="none" w:sz="0" w:space="0" w:color="auto"/>
        <w:right w:val="none" w:sz="0" w:space="0" w:color="auto"/>
      </w:divBdr>
    </w:div>
    <w:div w:id="137459663">
      <w:bodyDiv w:val="1"/>
      <w:marLeft w:val="0"/>
      <w:marRight w:val="0"/>
      <w:marTop w:val="0"/>
      <w:marBottom w:val="0"/>
      <w:divBdr>
        <w:top w:val="none" w:sz="0" w:space="0" w:color="auto"/>
        <w:left w:val="none" w:sz="0" w:space="0" w:color="auto"/>
        <w:bottom w:val="none" w:sz="0" w:space="0" w:color="auto"/>
        <w:right w:val="none" w:sz="0" w:space="0" w:color="auto"/>
      </w:divBdr>
    </w:div>
    <w:div w:id="217516727">
      <w:bodyDiv w:val="1"/>
      <w:marLeft w:val="0"/>
      <w:marRight w:val="0"/>
      <w:marTop w:val="0"/>
      <w:marBottom w:val="0"/>
      <w:divBdr>
        <w:top w:val="none" w:sz="0" w:space="0" w:color="auto"/>
        <w:left w:val="none" w:sz="0" w:space="0" w:color="auto"/>
        <w:bottom w:val="none" w:sz="0" w:space="0" w:color="auto"/>
        <w:right w:val="none" w:sz="0" w:space="0" w:color="auto"/>
      </w:divBdr>
    </w:div>
    <w:div w:id="270625482">
      <w:bodyDiv w:val="1"/>
      <w:marLeft w:val="0"/>
      <w:marRight w:val="0"/>
      <w:marTop w:val="0"/>
      <w:marBottom w:val="0"/>
      <w:divBdr>
        <w:top w:val="none" w:sz="0" w:space="0" w:color="auto"/>
        <w:left w:val="none" w:sz="0" w:space="0" w:color="auto"/>
        <w:bottom w:val="none" w:sz="0" w:space="0" w:color="auto"/>
        <w:right w:val="none" w:sz="0" w:space="0" w:color="auto"/>
      </w:divBdr>
    </w:div>
    <w:div w:id="369841385">
      <w:bodyDiv w:val="1"/>
      <w:marLeft w:val="0"/>
      <w:marRight w:val="0"/>
      <w:marTop w:val="0"/>
      <w:marBottom w:val="0"/>
      <w:divBdr>
        <w:top w:val="none" w:sz="0" w:space="0" w:color="auto"/>
        <w:left w:val="none" w:sz="0" w:space="0" w:color="auto"/>
        <w:bottom w:val="none" w:sz="0" w:space="0" w:color="auto"/>
        <w:right w:val="none" w:sz="0" w:space="0" w:color="auto"/>
      </w:divBdr>
    </w:div>
    <w:div w:id="414329482">
      <w:bodyDiv w:val="1"/>
      <w:marLeft w:val="0"/>
      <w:marRight w:val="0"/>
      <w:marTop w:val="0"/>
      <w:marBottom w:val="0"/>
      <w:divBdr>
        <w:top w:val="none" w:sz="0" w:space="0" w:color="auto"/>
        <w:left w:val="none" w:sz="0" w:space="0" w:color="auto"/>
        <w:bottom w:val="none" w:sz="0" w:space="0" w:color="auto"/>
        <w:right w:val="none" w:sz="0" w:space="0" w:color="auto"/>
      </w:divBdr>
    </w:div>
    <w:div w:id="465197652">
      <w:bodyDiv w:val="1"/>
      <w:marLeft w:val="0"/>
      <w:marRight w:val="0"/>
      <w:marTop w:val="0"/>
      <w:marBottom w:val="0"/>
      <w:divBdr>
        <w:top w:val="none" w:sz="0" w:space="0" w:color="auto"/>
        <w:left w:val="none" w:sz="0" w:space="0" w:color="auto"/>
        <w:bottom w:val="none" w:sz="0" w:space="0" w:color="auto"/>
        <w:right w:val="none" w:sz="0" w:space="0" w:color="auto"/>
      </w:divBdr>
      <w:divsChild>
        <w:div w:id="770055080">
          <w:marLeft w:val="0"/>
          <w:marRight w:val="0"/>
          <w:marTop w:val="0"/>
          <w:marBottom w:val="0"/>
          <w:divBdr>
            <w:top w:val="none" w:sz="0" w:space="0" w:color="auto"/>
            <w:left w:val="none" w:sz="0" w:space="0" w:color="auto"/>
            <w:bottom w:val="none" w:sz="0" w:space="0" w:color="auto"/>
            <w:right w:val="none" w:sz="0" w:space="0" w:color="auto"/>
          </w:divBdr>
          <w:divsChild>
            <w:div w:id="776412203">
              <w:marLeft w:val="0"/>
              <w:marRight w:val="0"/>
              <w:marTop w:val="0"/>
              <w:marBottom w:val="0"/>
              <w:divBdr>
                <w:top w:val="none" w:sz="0" w:space="0" w:color="auto"/>
                <w:left w:val="none" w:sz="0" w:space="0" w:color="auto"/>
                <w:bottom w:val="none" w:sz="0" w:space="0" w:color="auto"/>
                <w:right w:val="none" w:sz="0" w:space="0" w:color="auto"/>
              </w:divBdr>
              <w:divsChild>
                <w:div w:id="134828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363234">
      <w:bodyDiv w:val="1"/>
      <w:marLeft w:val="0"/>
      <w:marRight w:val="0"/>
      <w:marTop w:val="0"/>
      <w:marBottom w:val="0"/>
      <w:divBdr>
        <w:top w:val="none" w:sz="0" w:space="0" w:color="auto"/>
        <w:left w:val="none" w:sz="0" w:space="0" w:color="auto"/>
        <w:bottom w:val="none" w:sz="0" w:space="0" w:color="auto"/>
        <w:right w:val="none" w:sz="0" w:space="0" w:color="auto"/>
      </w:divBdr>
      <w:divsChild>
        <w:div w:id="854926663">
          <w:marLeft w:val="0"/>
          <w:marRight w:val="0"/>
          <w:marTop w:val="0"/>
          <w:marBottom w:val="0"/>
          <w:divBdr>
            <w:top w:val="none" w:sz="0" w:space="0" w:color="auto"/>
            <w:left w:val="none" w:sz="0" w:space="0" w:color="auto"/>
            <w:bottom w:val="none" w:sz="0" w:space="0" w:color="auto"/>
            <w:right w:val="none" w:sz="0" w:space="0" w:color="auto"/>
          </w:divBdr>
        </w:div>
        <w:div w:id="956984638">
          <w:marLeft w:val="0"/>
          <w:marRight w:val="0"/>
          <w:marTop w:val="0"/>
          <w:marBottom w:val="0"/>
          <w:divBdr>
            <w:top w:val="none" w:sz="0" w:space="0" w:color="auto"/>
            <w:left w:val="none" w:sz="0" w:space="0" w:color="auto"/>
            <w:bottom w:val="none" w:sz="0" w:space="0" w:color="auto"/>
            <w:right w:val="none" w:sz="0" w:space="0" w:color="auto"/>
          </w:divBdr>
        </w:div>
        <w:div w:id="2068801984">
          <w:marLeft w:val="0"/>
          <w:marRight w:val="0"/>
          <w:marTop w:val="0"/>
          <w:marBottom w:val="0"/>
          <w:divBdr>
            <w:top w:val="none" w:sz="0" w:space="0" w:color="auto"/>
            <w:left w:val="none" w:sz="0" w:space="0" w:color="auto"/>
            <w:bottom w:val="none" w:sz="0" w:space="0" w:color="auto"/>
            <w:right w:val="none" w:sz="0" w:space="0" w:color="auto"/>
          </w:divBdr>
        </w:div>
      </w:divsChild>
    </w:div>
    <w:div w:id="515465866">
      <w:bodyDiv w:val="1"/>
      <w:marLeft w:val="0"/>
      <w:marRight w:val="0"/>
      <w:marTop w:val="0"/>
      <w:marBottom w:val="0"/>
      <w:divBdr>
        <w:top w:val="none" w:sz="0" w:space="0" w:color="auto"/>
        <w:left w:val="none" w:sz="0" w:space="0" w:color="auto"/>
        <w:bottom w:val="none" w:sz="0" w:space="0" w:color="auto"/>
        <w:right w:val="none" w:sz="0" w:space="0" w:color="auto"/>
      </w:divBdr>
    </w:div>
    <w:div w:id="527915239">
      <w:bodyDiv w:val="1"/>
      <w:marLeft w:val="0"/>
      <w:marRight w:val="0"/>
      <w:marTop w:val="0"/>
      <w:marBottom w:val="0"/>
      <w:divBdr>
        <w:top w:val="none" w:sz="0" w:space="0" w:color="auto"/>
        <w:left w:val="none" w:sz="0" w:space="0" w:color="auto"/>
        <w:bottom w:val="none" w:sz="0" w:space="0" w:color="auto"/>
        <w:right w:val="none" w:sz="0" w:space="0" w:color="auto"/>
      </w:divBdr>
      <w:divsChild>
        <w:div w:id="629477458">
          <w:marLeft w:val="0"/>
          <w:marRight w:val="0"/>
          <w:marTop w:val="0"/>
          <w:marBottom w:val="0"/>
          <w:divBdr>
            <w:top w:val="none" w:sz="0" w:space="0" w:color="auto"/>
            <w:left w:val="none" w:sz="0" w:space="0" w:color="auto"/>
            <w:bottom w:val="none" w:sz="0" w:space="0" w:color="auto"/>
            <w:right w:val="none" w:sz="0" w:space="0" w:color="auto"/>
          </w:divBdr>
          <w:divsChild>
            <w:div w:id="318733081">
              <w:marLeft w:val="0"/>
              <w:marRight w:val="0"/>
              <w:marTop w:val="0"/>
              <w:marBottom w:val="0"/>
              <w:divBdr>
                <w:top w:val="none" w:sz="0" w:space="0" w:color="auto"/>
                <w:left w:val="none" w:sz="0" w:space="0" w:color="auto"/>
                <w:bottom w:val="none" w:sz="0" w:space="0" w:color="auto"/>
                <w:right w:val="none" w:sz="0" w:space="0" w:color="auto"/>
              </w:divBdr>
              <w:divsChild>
                <w:div w:id="1381171777">
                  <w:marLeft w:val="0"/>
                  <w:marRight w:val="0"/>
                  <w:marTop w:val="0"/>
                  <w:marBottom w:val="0"/>
                  <w:divBdr>
                    <w:top w:val="none" w:sz="0" w:space="0" w:color="auto"/>
                    <w:left w:val="none" w:sz="0" w:space="0" w:color="auto"/>
                    <w:bottom w:val="none" w:sz="0" w:space="0" w:color="auto"/>
                    <w:right w:val="none" w:sz="0" w:space="0" w:color="auto"/>
                  </w:divBdr>
                  <w:divsChild>
                    <w:div w:id="70969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220999">
      <w:bodyDiv w:val="1"/>
      <w:marLeft w:val="0"/>
      <w:marRight w:val="0"/>
      <w:marTop w:val="0"/>
      <w:marBottom w:val="0"/>
      <w:divBdr>
        <w:top w:val="none" w:sz="0" w:space="0" w:color="auto"/>
        <w:left w:val="none" w:sz="0" w:space="0" w:color="auto"/>
        <w:bottom w:val="none" w:sz="0" w:space="0" w:color="auto"/>
        <w:right w:val="none" w:sz="0" w:space="0" w:color="auto"/>
      </w:divBdr>
    </w:div>
    <w:div w:id="637107143">
      <w:bodyDiv w:val="1"/>
      <w:marLeft w:val="0"/>
      <w:marRight w:val="0"/>
      <w:marTop w:val="0"/>
      <w:marBottom w:val="0"/>
      <w:divBdr>
        <w:top w:val="none" w:sz="0" w:space="0" w:color="auto"/>
        <w:left w:val="none" w:sz="0" w:space="0" w:color="auto"/>
        <w:bottom w:val="none" w:sz="0" w:space="0" w:color="auto"/>
        <w:right w:val="none" w:sz="0" w:space="0" w:color="auto"/>
      </w:divBdr>
    </w:div>
    <w:div w:id="728378336">
      <w:bodyDiv w:val="1"/>
      <w:marLeft w:val="0"/>
      <w:marRight w:val="0"/>
      <w:marTop w:val="0"/>
      <w:marBottom w:val="0"/>
      <w:divBdr>
        <w:top w:val="none" w:sz="0" w:space="0" w:color="auto"/>
        <w:left w:val="none" w:sz="0" w:space="0" w:color="auto"/>
        <w:bottom w:val="none" w:sz="0" w:space="0" w:color="auto"/>
        <w:right w:val="none" w:sz="0" w:space="0" w:color="auto"/>
      </w:divBdr>
    </w:div>
    <w:div w:id="856236993">
      <w:bodyDiv w:val="1"/>
      <w:marLeft w:val="0"/>
      <w:marRight w:val="0"/>
      <w:marTop w:val="0"/>
      <w:marBottom w:val="0"/>
      <w:divBdr>
        <w:top w:val="none" w:sz="0" w:space="0" w:color="auto"/>
        <w:left w:val="none" w:sz="0" w:space="0" w:color="auto"/>
        <w:bottom w:val="none" w:sz="0" w:space="0" w:color="auto"/>
        <w:right w:val="none" w:sz="0" w:space="0" w:color="auto"/>
      </w:divBdr>
      <w:divsChild>
        <w:div w:id="1046875525">
          <w:marLeft w:val="0"/>
          <w:marRight w:val="0"/>
          <w:marTop w:val="0"/>
          <w:marBottom w:val="0"/>
          <w:divBdr>
            <w:top w:val="none" w:sz="0" w:space="0" w:color="auto"/>
            <w:left w:val="none" w:sz="0" w:space="0" w:color="auto"/>
            <w:bottom w:val="none" w:sz="0" w:space="0" w:color="auto"/>
            <w:right w:val="none" w:sz="0" w:space="0" w:color="auto"/>
          </w:divBdr>
          <w:divsChild>
            <w:div w:id="238290756">
              <w:marLeft w:val="0"/>
              <w:marRight w:val="0"/>
              <w:marTop w:val="0"/>
              <w:marBottom w:val="0"/>
              <w:divBdr>
                <w:top w:val="none" w:sz="0" w:space="0" w:color="auto"/>
                <w:left w:val="none" w:sz="0" w:space="0" w:color="auto"/>
                <w:bottom w:val="none" w:sz="0" w:space="0" w:color="auto"/>
                <w:right w:val="none" w:sz="0" w:space="0" w:color="auto"/>
              </w:divBdr>
              <w:divsChild>
                <w:div w:id="36602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161148">
      <w:bodyDiv w:val="1"/>
      <w:marLeft w:val="0"/>
      <w:marRight w:val="0"/>
      <w:marTop w:val="0"/>
      <w:marBottom w:val="0"/>
      <w:divBdr>
        <w:top w:val="none" w:sz="0" w:space="0" w:color="auto"/>
        <w:left w:val="none" w:sz="0" w:space="0" w:color="auto"/>
        <w:bottom w:val="none" w:sz="0" w:space="0" w:color="auto"/>
        <w:right w:val="none" w:sz="0" w:space="0" w:color="auto"/>
      </w:divBdr>
    </w:div>
    <w:div w:id="1098016152">
      <w:bodyDiv w:val="1"/>
      <w:marLeft w:val="0"/>
      <w:marRight w:val="0"/>
      <w:marTop w:val="0"/>
      <w:marBottom w:val="0"/>
      <w:divBdr>
        <w:top w:val="none" w:sz="0" w:space="0" w:color="auto"/>
        <w:left w:val="none" w:sz="0" w:space="0" w:color="auto"/>
        <w:bottom w:val="none" w:sz="0" w:space="0" w:color="auto"/>
        <w:right w:val="none" w:sz="0" w:space="0" w:color="auto"/>
      </w:divBdr>
    </w:div>
    <w:div w:id="1116172891">
      <w:bodyDiv w:val="1"/>
      <w:marLeft w:val="0"/>
      <w:marRight w:val="0"/>
      <w:marTop w:val="0"/>
      <w:marBottom w:val="0"/>
      <w:divBdr>
        <w:top w:val="none" w:sz="0" w:space="0" w:color="auto"/>
        <w:left w:val="none" w:sz="0" w:space="0" w:color="auto"/>
        <w:bottom w:val="none" w:sz="0" w:space="0" w:color="auto"/>
        <w:right w:val="none" w:sz="0" w:space="0" w:color="auto"/>
      </w:divBdr>
    </w:div>
    <w:div w:id="1163158885">
      <w:bodyDiv w:val="1"/>
      <w:marLeft w:val="0"/>
      <w:marRight w:val="0"/>
      <w:marTop w:val="0"/>
      <w:marBottom w:val="0"/>
      <w:divBdr>
        <w:top w:val="none" w:sz="0" w:space="0" w:color="auto"/>
        <w:left w:val="none" w:sz="0" w:space="0" w:color="auto"/>
        <w:bottom w:val="none" w:sz="0" w:space="0" w:color="auto"/>
        <w:right w:val="none" w:sz="0" w:space="0" w:color="auto"/>
      </w:divBdr>
      <w:divsChild>
        <w:div w:id="1305937015">
          <w:marLeft w:val="0"/>
          <w:marRight w:val="0"/>
          <w:marTop w:val="0"/>
          <w:marBottom w:val="0"/>
          <w:divBdr>
            <w:top w:val="none" w:sz="0" w:space="0" w:color="auto"/>
            <w:left w:val="none" w:sz="0" w:space="0" w:color="auto"/>
            <w:bottom w:val="none" w:sz="0" w:space="0" w:color="auto"/>
            <w:right w:val="none" w:sz="0" w:space="0" w:color="auto"/>
          </w:divBdr>
          <w:divsChild>
            <w:div w:id="1820994832">
              <w:marLeft w:val="0"/>
              <w:marRight w:val="0"/>
              <w:marTop w:val="0"/>
              <w:marBottom w:val="0"/>
              <w:divBdr>
                <w:top w:val="none" w:sz="0" w:space="0" w:color="auto"/>
                <w:left w:val="none" w:sz="0" w:space="0" w:color="auto"/>
                <w:bottom w:val="none" w:sz="0" w:space="0" w:color="auto"/>
                <w:right w:val="none" w:sz="0" w:space="0" w:color="auto"/>
              </w:divBdr>
              <w:divsChild>
                <w:div w:id="163417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633201">
      <w:bodyDiv w:val="1"/>
      <w:marLeft w:val="0"/>
      <w:marRight w:val="0"/>
      <w:marTop w:val="0"/>
      <w:marBottom w:val="0"/>
      <w:divBdr>
        <w:top w:val="none" w:sz="0" w:space="0" w:color="auto"/>
        <w:left w:val="none" w:sz="0" w:space="0" w:color="auto"/>
        <w:bottom w:val="none" w:sz="0" w:space="0" w:color="auto"/>
        <w:right w:val="none" w:sz="0" w:space="0" w:color="auto"/>
      </w:divBdr>
    </w:div>
    <w:div w:id="1256590567">
      <w:bodyDiv w:val="1"/>
      <w:marLeft w:val="0"/>
      <w:marRight w:val="0"/>
      <w:marTop w:val="0"/>
      <w:marBottom w:val="0"/>
      <w:divBdr>
        <w:top w:val="none" w:sz="0" w:space="0" w:color="auto"/>
        <w:left w:val="none" w:sz="0" w:space="0" w:color="auto"/>
        <w:bottom w:val="none" w:sz="0" w:space="0" w:color="auto"/>
        <w:right w:val="none" w:sz="0" w:space="0" w:color="auto"/>
      </w:divBdr>
      <w:divsChild>
        <w:div w:id="361711609">
          <w:marLeft w:val="0"/>
          <w:marRight w:val="0"/>
          <w:marTop w:val="0"/>
          <w:marBottom w:val="0"/>
          <w:divBdr>
            <w:top w:val="none" w:sz="0" w:space="0" w:color="auto"/>
            <w:left w:val="none" w:sz="0" w:space="0" w:color="auto"/>
            <w:bottom w:val="none" w:sz="0" w:space="0" w:color="auto"/>
            <w:right w:val="none" w:sz="0" w:space="0" w:color="auto"/>
          </w:divBdr>
          <w:divsChild>
            <w:div w:id="1352146486">
              <w:marLeft w:val="0"/>
              <w:marRight w:val="0"/>
              <w:marTop w:val="0"/>
              <w:marBottom w:val="0"/>
              <w:divBdr>
                <w:top w:val="none" w:sz="0" w:space="0" w:color="auto"/>
                <w:left w:val="none" w:sz="0" w:space="0" w:color="auto"/>
                <w:bottom w:val="none" w:sz="0" w:space="0" w:color="auto"/>
                <w:right w:val="none" w:sz="0" w:space="0" w:color="auto"/>
              </w:divBdr>
              <w:divsChild>
                <w:div w:id="13497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967419">
      <w:bodyDiv w:val="1"/>
      <w:marLeft w:val="0"/>
      <w:marRight w:val="0"/>
      <w:marTop w:val="0"/>
      <w:marBottom w:val="0"/>
      <w:divBdr>
        <w:top w:val="none" w:sz="0" w:space="0" w:color="auto"/>
        <w:left w:val="none" w:sz="0" w:space="0" w:color="auto"/>
        <w:bottom w:val="none" w:sz="0" w:space="0" w:color="auto"/>
        <w:right w:val="none" w:sz="0" w:space="0" w:color="auto"/>
      </w:divBdr>
    </w:div>
    <w:div w:id="1381249490">
      <w:bodyDiv w:val="1"/>
      <w:marLeft w:val="0"/>
      <w:marRight w:val="0"/>
      <w:marTop w:val="0"/>
      <w:marBottom w:val="0"/>
      <w:divBdr>
        <w:top w:val="none" w:sz="0" w:space="0" w:color="auto"/>
        <w:left w:val="none" w:sz="0" w:space="0" w:color="auto"/>
        <w:bottom w:val="none" w:sz="0" w:space="0" w:color="auto"/>
        <w:right w:val="none" w:sz="0" w:space="0" w:color="auto"/>
      </w:divBdr>
    </w:div>
    <w:div w:id="1402026562">
      <w:bodyDiv w:val="1"/>
      <w:marLeft w:val="0"/>
      <w:marRight w:val="0"/>
      <w:marTop w:val="0"/>
      <w:marBottom w:val="0"/>
      <w:divBdr>
        <w:top w:val="none" w:sz="0" w:space="0" w:color="auto"/>
        <w:left w:val="none" w:sz="0" w:space="0" w:color="auto"/>
        <w:bottom w:val="none" w:sz="0" w:space="0" w:color="auto"/>
        <w:right w:val="none" w:sz="0" w:space="0" w:color="auto"/>
      </w:divBdr>
    </w:div>
    <w:div w:id="1421367270">
      <w:bodyDiv w:val="1"/>
      <w:marLeft w:val="0"/>
      <w:marRight w:val="0"/>
      <w:marTop w:val="0"/>
      <w:marBottom w:val="0"/>
      <w:divBdr>
        <w:top w:val="none" w:sz="0" w:space="0" w:color="auto"/>
        <w:left w:val="none" w:sz="0" w:space="0" w:color="auto"/>
        <w:bottom w:val="none" w:sz="0" w:space="0" w:color="auto"/>
        <w:right w:val="none" w:sz="0" w:space="0" w:color="auto"/>
      </w:divBdr>
      <w:divsChild>
        <w:div w:id="313798264">
          <w:marLeft w:val="0"/>
          <w:marRight w:val="0"/>
          <w:marTop w:val="0"/>
          <w:marBottom w:val="0"/>
          <w:divBdr>
            <w:top w:val="none" w:sz="0" w:space="0" w:color="auto"/>
            <w:left w:val="none" w:sz="0" w:space="0" w:color="auto"/>
            <w:bottom w:val="none" w:sz="0" w:space="0" w:color="auto"/>
            <w:right w:val="none" w:sz="0" w:space="0" w:color="auto"/>
          </w:divBdr>
          <w:divsChild>
            <w:div w:id="824929335">
              <w:marLeft w:val="0"/>
              <w:marRight w:val="0"/>
              <w:marTop w:val="0"/>
              <w:marBottom w:val="0"/>
              <w:divBdr>
                <w:top w:val="none" w:sz="0" w:space="0" w:color="auto"/>
                <w:left w:val="none" w:sz="0" w:space="0" w:color="auto"/>
                <w:bottom w:val="none" w:sz="0" w:space="0" w:color="auto"/>
                <w:right w:val="none" w:sz="0" w:space="0" w:color="auto"/>
              </w:divBdr>
              <w:divsChild>
                <w:div w:id="1323657461">
                  <w:marLeft w:val="0"/>
                  <w:marRight w:val="0"/>
                  <w:marTop w:val="0"/>
                  <w:marBottom w:val="0"/>
                  <w:divBdr>
                    <w:top w:val="none" w:sz="0" w:space="0" w:color="auto"/>
                    <w:left w:val="none" w:sz="0" w:space="0" w:color="auto"/>
                    <w:bottom w:val="none" w:sz="0" w:space="0" w:color="auto"/>
                    <w:right w:val="none" w:sz="0" w:space="0" w:color="auto"/>
                  </w:divBdr>
                  <w:divsChild>
                    <w:div w:id="155329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489553">
      <w:bodyDiv w:val="1"/>
      <w:marLeft w:val="0"/>
      <w:marRight w:val="0"/>
      <w:marTop w:val="0"/>
      <w:marBottom w:val="0"/>
      <w:divBdr>
        <w:top w:val="none" w:sz="0" w:space="0" w:color="auto"/>
        <w:left w:val="none" w:sz="0" w:space="0" w:color="auto"/>
        <w:bottom w:val="none" w:sz="0" w:space="0" w:color="auto"/>
        <w:right w:val="none" w:sz="0" w:space="0" w:color="auto"/>
      </w:divBdr>
    </w:div>
    <w:div w:id="1521503472">
      <w:bodyDiv w:val="1"/>
      <w:marLeft w:val="0"/>
      <w:marRight w:val="0"/>
      <w:marTop w:val="0"/>
      <w:marBottom w:val="0"/>
      <w:divBdr>
        <w:top w:val="none" w:sz="0" w:space="0" w:color="auto"/>
        <w:left w:val="none" w:sz="0" w:space="0" w:color="auto"/>
        <w:bottom w:val="none" w:sz="0" w:space="0" w:color="auto"/>
        <w:right w:val="none" w:sz="0" w:space="0" w:color="auto"/>
      </w:divBdr>
    </w:div>
    <w:div w:id="1694770552">
      <w:bodyDiv w:val="1"/>
      <w:marLeft w:val="0"/>
      <w:marRight w:val="0"/>
      <w:marTop w:val="0"/>
      <w:marBottom w:val="0"/>
      <w:divBdr>
        <w:top w:val="none" w:sz="0" w:space="0" w:color="auto"/>
        <w:left w:val="none" w:sz="0" w:space="0" w:color="auto"/>
        <w:bottom w:val="none" w:sz="0" w:space="0" w:color="auto"/>
        <w:right w:val="none" w:sz="0" w:space="0" w:color="auto"/>
      </w:divBdr>
    </w:div>
    <w:div w:id="1773014848">
      <w:bodyDiv w:val="1"/>
      <w:marLeft w:val="0"/>
      <w:marRight w:val="0"/>
      <w:marTop w:val="0"/>
      <w:marBottom w:val="0"/>
      <w:divBdr>
        <w:top w:val="none" w:sz="0" w:space="0" w:color="auto"/>
        <w:left w:val="none" w:sz="0" w:space="0" w:color="auto"/>
        <w:bottom w:val="none" w:sz="0" w:space="0" w:color="auto"/>
        <w:right w:val="none" w:sz="0" w:space="0" w:color="auto"/>
      </w:divBdr>
    </w:div>
    <w:div w:id="1815367480">
      <w:bodyDiv w:val="1"/>
      <w:marLeft w:val="0"/>
      <w:marRight w:val="0"/>
      <w:marTop w:val="0"/>
      <w:marBottom w:val="0"/>
      <w:divBdr>
        <w:top w:val="none" w:sz="0" w:space="0" w:color="auto"/>
        <w:left w:val="none" w:sz="0" w:space="0" w:color="auto"/>
        <w:bottom w:val="none" w:sz="0" w:space="0" w:color="auto"/>
        <w:right w:val="none" w:sz="0" w:space="0" w:color="auto"/>
      </w:divBdr>
    </w:div>
    <w:div w:id="1923946268">
      <w:bodyDiv w:val="1"/>
      <w:marLeft w:val="0"/>
      <w:marRight w:val="0"/>
      <w:marTop w:val="0"/>
      <w:marBottom w:val="0"/>
      <w:divBdr>
        <w:top w:val="none" w:sz="0" w:space="0" w:color="auto"/>
        <w:left w:val="none" w:sz="0" w:space="0" w:color="auto"/>
        <w:bottom w:val="none" w:sz="0" w:space="0" w:color="auto"/>
        <w:right w:val="none" w:sz="0" w:space="0" w:color="auto"/>
      </w:divBdr>
    </w:div>
    <w:div w:id="2006203770">
      <w:bodyDiv w:val="1"/>
      <w:marLeft w:val="0"/>
      <w:marRight w:val="0"/>
      <w:marTop w:val="0"/>
      <w:marBottom w:val="0"/>
      <w:divBdr>
        <w:top w:val="none" w:sz="0" w:space="0" w:color="auto"/>
        <w:left w:val="none" w:sz="0" w:space="0" w:color="auto"/>
        <w:bottom w:val="none" w:sz="0" w:space="0" w:color="auto"/>
        <w:right w:val="none" w:sz="0" w:space="0" w:color="auto"/>
      </w:divBdr>
      <w:divsChild>
        <w:div w:id="1419793500">
          <w:marLeft w:val="0"/>
          <w:marRight w:val="0"/>
          <w:marTop w:val="0"/>
          <w:marBottom w:val="0"/>
          <w:divBdr>
            <w:top w:val="none" w:sz="0" w:space="0" w:color="auto"/>
            <w:left w:val="none" w:sz="0" w:space="0" w:color="auto"/>
            <w:bottom w:val="none" w:sz="0" w:space="0" w:color="auto"/>
            <w:right w:val="none" w:sz="0" w:space="0" w:color="auto"/>
          </w:divBdr>
          <w:divsChild>
            <w:div w:id="565532897">
              <w:marLeft w:val="0"/>
              <w:marRight w:val="0"/>
              <w:marTop w:val="0"/>
              <w:marBottom w:val="0"/>
              <w:divBdr>
                <w:top w:val="none" w:sz="0" w:space="0" w:color="auto"/>
                <w:left w:val="none" w:sz="0" w:space="0" w:color="auto"/>
                <w:bottom w:val="none" w:sz="0" w:space="0" w:color="auto"/>
                <w:right w:val="none" w:sz="0" w:space="0" w:color="auto"/>
              </w:divBdr>
              <w:divsChild>
                <w:div w:id="46852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059107">
      <w:bodyDiv w:val="1"/>
      <w:marLeft w:val="0"/>
      <w:marRight w:val="0"/>
      <w:marTop w:val="0"/>
      <w:marBottom w:val="0"/>
      <w:divBdr>
        <w:top w:val="none" w:sz="0" w:space="0" w:color="auto"/>
        <w:left w:val="none" w:sz="0" w:space="0" w:color="auto"/>
        <w:bottom w:val="none" w:sz="0" w:space="0" w:color="auto"/>
        <w:right w:val="none" w:sz="0" w:space="0" w:color="auto"/>
      </w:divBdr>
    </w:div>
    <w:div w:id="2114935904">
      <w:bodyDiv w:val="1"/>
      <w:marLeft w:val="0"/>
      <w:marRight w:val="0"/>
      <w:marTop w:val="0"/>
      <w:marBottom w:val="0"/>
      <w:divBdr>
        <w:top w:val="none" w:sz="0" w:space="0" w:color="auto"/>
        <w:left w:val="none" w:sz="0" w:space="0" w:color="auto"/>
        <w:bottom w:val="none" w:sz="0" w:space="0" w:color="auto"/>
        <w:right w:val="none" w:sz="0" w:space="0" w:color="auto"/>
      </w:divBdr>
    </w:div>
    <w:div w:id="2121803523">
      <w:bodyDiv w:val="1"/>
      <w:marLeft w:val="0"/>
      <w:marRight w:val="0"/>
      <w:marTop w:val="0"/>
      <w:marBottom w:val="0"/>
      <w:divBdr>
        <w:top w:val="none" w:sz="0" w:space="0" w:color="auto"/>
        <w:left w:val="none" w:sz="0" w:space="0" w:color="auto"/>
        <w:bottom w:val="none" w:sz="0" w:space="0" w:color="auto"/>
        <w:right w:val="none" w:sz="0" w:space="0" w:color="auto"/>
      </w:divBdr>
      <w:divsChild>
        <w:div w:id="1378621271">
          <w:marLeft w:val="0"/>
          <w:marRight w:val="0"/>
          <w:marTop w:val="0"/>
          <w:marBottom w:val="0"/>
          <w:divBdr>
            <w:top w:val="none" w:sz="0" w:space="0" w:color="auto"/>
            <w:left w:val="none" w:sz="0" w:space="0" w:color="auto"/>
            <w:bottom w:val="none" w:sz="0" w:space="0" w:color="auto"/>
            <w:right w:val="none" w:sz="0" w:space="0" w:color="auto"/>
          </w:divBdr>
          <w:divsChild>
            <w:div w:id="676540915">
              <w:marLeft w:val="0"/>
              <w:marRight w:val="0"/>
              <w:marTop w:val="0"/>
              <w:marBottom w:val="0"/>
              <w:divBdr>
                <w:top w:val="none" w:sz="0" w:space="0" w:color="auto"/>
                <w:left w:val="none" w:sz="0" w:space="0" w:color="auto"/>
                <w:bottom w:val="none" w:sz="0" w:space="0" w:color="auto"/>
                <w:right w:val="none" w:sz="0" w:space="0" w:color="auto"/>
              </w:divBdr>
              <w:divsChild>
                <w:div w:id="130897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16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itivepsychology.com/positive-reinforcement-classroom/" TargetMode="External"/><Relationship Id="rId13" Type="http://schemas.openxmlformats.org/officeDocument/2006/relationships/hyperlink" Target="https://www.toolshero.com/change-management/john-dewey-theory/" TargetMode="External"/><Relationship Id="rId18" Type="http://schemas.openxmlformats.org/officeDocument/2006/relationships/hyperlink" Target="https://senmagazine.co.uk/content/specific-needs/emotion-behaviour/60/understanding-behaviour-putting-theory-into-practic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rimarysite-prod-sorted.s3.amazonaws.com/ysgol-glannau-gwaun/UploadedDocument/aec16fe8d0774e938476aaf165c4f36f/behaviour-policy-2018.pdf" TargetMode="External"/><Relationship Id="rId7" Type="http://schemas.openxmlformats.org/officeDocument/2006/relationships/hyperlink" Target="https://www.appliedbehavioranalysisprograms.com/faq/" TargetMode="External"/><Relationship Id="rId12" Type="http://schemas.openxmlformats.org/officeDocument/2006/relationships/hyperlink" Target="https://blog.teamsatchel.com/what-is-behaviourism-and-how-to-use-it-in-the-classroom" TargetMode="External"/><Relationship Id="rId17" Type="http://schemas.openxmlformats.org/officeDocument/2006/relationships/hyperlink" Target="https://www.researchgate.net/publication/236685783_Play_in_the_primary_school_classroom_The_experience_of_teachers_supporting_children%27s_learning_through_a_new_pedagog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ozir.org/what-are-the-disadvantages-of-learner-centered-method.html" TargetMode="External"/><Relationship Id="rId20" Type="http://schemas.openxmlformats.org/officeDocument/2006/relationships/hyperlink" Target="https://classroom.synonym.com/use-operant-conditioning-classroom-7860675.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odplayguide.com/child-development-advice-including-special-needs/child-led-versus-structured-teaching-the-debate/"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classroom.synonym.com/theories-lev-vygotsky-classroom-7955555.html" TargetMode="External"/><Relationship Id="rId23" Type="http://schemas.openxmlformats.org/officeDocument/2006/relationships/footer" Target="footer1.xml"/><Relationship Id="rId10" Type="http://schemas.openxmlformats.org/officeDocument/2006/relationships/hyperlink" Target="https://gov.wales/sites/default/files/publications/2018-02/foundation-phase-framework-revised-2015.pdf" TargetMode="External"/><Relationship Id="rId19" Type="http://schemas.openxmlformats.org/officeDocument/2006/relationships/hyperlink" Target="https://www.simplypsychology.org/vygotsky.html" TargetMode="External"/><Relationship Id="rId4" Type="http://schemas.openxmlformats.org/officeDocument/2006/relationships/webSettings" Target="webSettings.xml"/><Relationship Id="rId9" Type="http://schemas.openxmlformats.org/officeDocument/2006/relationships/hyperlink" Target="https://helpfulprofessor.com/unstructured-play-based-learning/" TargetMode="External"/><Relationship Id="rId14" Type="http://schemas.openxmlformats.org/officeDocument/2006/relationships/hyperlink" Target="https://newlearningonline.com/new-learning/chapter-6/supporting-material/skinners-behaviourism" TargetMode="External"/><Relationship Id="rId22" Type="http://schemas.openxmlformats.org/officeDocument/2006/relationships/hyperlink" Target="https://www.wicid.tv/info/your-rights/young-peoples-particip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4610E-597A-0348-B08B-00F1532D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1067</TotalTime>
  <Pages>6</Pages>
  <Words>2538</Words>
  <Characters>14473</Characters>
  <Application>Microsoft Office Word</Application>
  <DocSecurity>0</DocSecurity>
  <Lines>120</Lines>
  <Paragraphs>33</Paragraphs>
  <ScaleCrop>false</ScaleCrop>
  <Company/>
  <LinksUpToDate>false</LinksUpToDate>
  <CharactersWithSpaces>16978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Maddox (1903366)</dc:creator>
  <cp:keywords/>
  <dc:description/>
  <cp:lastModifiedBy>Sadie Maddox (1903366)</cp:lastModifiedBy>
  <cp:revision>17</cp:revision>
  <dcterms:created xsi:type="dcterms:W3CDTF">2020-10-24T16:21:00Z</dcterms:created>
  <dcterms:modified xsi:type="dcterms:W3CDTF">2020-11-08T17:00:00Z</dcterms:modified>
</cp:coreProperties>
</file>