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73BF0C" w14:textId="77777777" w:rsidR="004F1243" w:rsidRDefault="004F1243" w:rsidP="004F1243">
      <w:pPr>
        <w:rPr>
          <w:b/>
          <w:bCs/>
        </w:rPr>
      </w:pPr>
    </w:p>
    <w:p w14:paraId="19B30BF5" w14:textId="77777777" w:rsidR="004F1243" w:rsidRDefault="004F1243" w:rsidP="004F1243">
      <w:pPr>
        <w:rPr>
          <w:b/>
          <w:bCs/>
        </w:rPr>
      </w:pPr>
    </w:p>
    <w:p w14:paraId="664D2527" w14:textId="77777777" w:rsidR="004F1243" w:rsidRDefault="004F1243" w:rsidP="004F1243">
      <w:pPr>
        <w:rPr>
          <w:b/>
          <w:bCs/>
        </w:rPr>
      </w:pPr>
    </w:p>
    <w:p w14:paraId="6E7BDF8A" w14:textId="721DAB5A" w:rsidR="004F1243" w:rsidRDefault="004F1243" w:rsidP="004F1243">
      <w:pPr>
        <w:spacing w:before="100" w:beforeAutospacing="1" w:after="100" w:afterAutospacing="1" w:line="360" w:lineRule="auto"/>
        <w:jc w:val="center"/>
        <w:outlineLvl w:val="2"/>
        <w:rPr>
          <w:rFonts w:ascii="Times New Roman" w:eastAsia="Times New Roman" w:hAnsi="Times New Roman" w:cs="Times New Roman"/>
          <w:b/>
          <w:bCs/>
          <w:kern w:val="0"/>
          <w:sz w:val="40"/>
          <w:szCs w:val="40"/>
          <w:lang w:val="en-US" w:eastAsia="en-GB"/>
          <w14:ligatures w14:val="none"/>
        </w:rPr>
      </w:pPr>
      <w:r>
        <w:rPr>
          <w:rFonts w:ascii="Times New Roman" w:eastAsia="Times New Roman" w:hAnsi="Times New Roman" w:cs="Times New Roman"/>
          <w:b/>
          <w:bCs/>
          <w:kern w:val="0"/>
          <w:sz w:val="40"/>
          <w:szCs w:val="40"/>
          <w:lang w:val="en-US" w:eastAsia="en-GB"/>
          <w14:ligatures w14:val="none"/>
        </w:rPr>
        <w:t>INTRODUCTION TO BUSINESS</w:t>
      </w:r>
    </w:p>
    <w:p w14:paraId="73AA4760" w14:textId="343CB021" w:rsidR="004F1243" w:rsidRPr="00B036FC" w:rsidRDefault="004F1243" w:rsidP="004F1243">
      <w:pPr>
        <w:spacing w:before="100" w:beforeAutospacing="1" w:after="100" w:afterAutospacing="1" w:line="360" w:lineRule="auto"/>
        <w:jc w:val="center"/>
        <w:outlineLvl w:val="2"/>
        <w:rPr>
          <w:rFonts w:ascii="Times New Roman" w:eastAsia="Times New Roman" w:hAnsi="Times New Roman" w:cs="Times New Roman"/>
          <w:b/>
          <w:bCs/>
          <w:kern w:val="0"/>
          <w:sz w:val="40"/>
          <w:szCs w:val="40"/>
          <w:lang w:val="en-US" w:eastAsia="en-GB"/>
          <w14:ligatures w14:val="none"/>
        </w:rPr>
      </w:pPr>
      <w:r>
        <w:rPr>
          <w:rFonts w:ascii="Times New Roman" w:eastAsia="Times New Roman" w:hAnsi="Times New Roman" w:cs="Times New Roman"/>
          <w:b/>
          <w:bCs/>
          <w:kern w:val="0"/>
          <w:sz w:val="40"/>
          <w:szCs w:val="40"/>
          <w:lang w:val="en-US" w:eastAsia="en-GB"/>
          <w14:ligatures w14:val="none"/>
        </w:rPr>
        <w:t>LCBB4007</w:t>
      </w:r>
    </w:p>
    <w:p w14:paraId="213B92B1" w14:textId="77777777" w:rsidR="004F1243" w:rsidRPr="00B036FC" w:rsidRDefault="004F1243" w:rsidP="004F1243">
      <w:pPr>
        <w:spacing w:before="100" w:beforeAutospacing="1" w:after="100" w:afterAutospacing="1" w:line="360" w:lineRule="auto"/>
        <w:jc w:val="center"/>
        <w:outlineLvl w:val="2"/>
        <w:rPr>
          <w:rFonts w:ascii="Times New Roman" w:eastAsia="Times New Roman" w:hAnsi="Times New Roman" w:cs="Times New Roman"/>
          <w:b/>
          <w:bCs/>
          <w:kern w:val="0"/>
          <w:sz w:val="40"/>
          <w:szCs w:val="40"/>
          <w:lang w:val="en-US" w:eastAsia="en-GB"/>
          <w14:ligatures w14:val="none"/>
        </w:rPr>
      </w:pPr>
      <w:bookmarkStart w:id="0" w:name="_Toc172613070"/>
      <w:bookmarkStart w:id="1" w:name="_Toc172613091"/>
      <w:bookmarkStart w:id="2" w:name="_Toc172613240"/>
      <w:bookmarkStart w:id="3" w:name="_Toc172613364"/>
      <w:bookmarkStart w:id="4" w:name="_Toc195275133"/>
      <w:bookmarkStart w:id="5" w:name="_Toc195275300"/>
      <w:r w:rsidRPr="00B036FC">
        <w:rPr>
          <w:rFonts w:ascii="Times New Roman" w:eastAsia="Times New Roman" w:hAnsi="Times New Roman" w:cs="Times New Roman"/>
          <w:b/>
          <w:bCs/>
          <w:kern w:val="0"/>
          <w:sz w:val="40"/>
          <w:szCs w:val="40"/>
          <w:lang w:val="en-US" w:eastAsia="en-GB"/>
          <w14:ligatures w14:val="none"/>
        </w:rPr>
        <w:t xml:space="preserve">Assessment </w:t>
      </w:r>
      <w:bookmarkEnd w:id="0"/>
      <w:bookmarkEnd w:id="1"/>
      <w:bookmarkEnd w:id="2"/>
      <w:bookmarkEnd w:id="3"/>
      <w:r>
        <w:rPr>
          <w:rFonts w:ascii="Times New Roman" w:eastAsia="Times New Roman" w:hAnsi="Times New Roman" w:cs="Times New Roman"/>
          <w:b/>
          <w:bCs/>
          <w:kern w:val="0"/>
          <w:sz w:val="40"/>
          <w:szCs w:val="40"/>
          <w:lang w:val="en-US" w:eastAsia="en-GB"/>
          <w14:ligatures w14:val="none"/>
        </w:rPr>
        <w:t>2</w:t>
      </w:r>
      <w:bookmarkEnd w:id="4"/>
      <w:bookmarkEnd w:id="5"/>
    </w:p>
    <w:p w14:paraId="057756F6" w14:textId="77777777" w:rsidR="004F1243" w:rsidRPr="00B036FC" w:rsidRDefault="004F1243" w:rsidP="004F1243">
      <w:pPr>
        <w:spacing w:before="100" w:beforeAutospacing="1" w:after="100" w:afterAutospacing="1" w:line="360" w:lineRule="auto"/>
        <w:jc w:val="center"/>
        <w:outlineLvl w:val="2"/>
        <w:rPr>
          <w:rFonts w:ascii="Times New Roman" w:eastAsia="Times New Roman" w:hAnsi="Times New Roman" w:cs="Times New Roman"/>
          <w:b/>
          <w:bCs/>
          <w:kern w:val="0"/>
          <w:sz w:val="40"/>
          <w:szCs w:val="40"/>
          <w:lang w:val="en-US" w:eastAsia="en-GB"/>
          <w14:ligatures w14:val="none"/>
        </w:rPr>
      </w:pPr>
      <w:bookmarkStart w:id="6" w:name="_Toc172613071"/>
      <w:bookmarkStart w:id="7" w:name="_Toc172613092"/>
      <w:bookmarkStart w:id="8" w:name="_Toc172613241"/>
      <w:bookmarkStart w:id="9" w:name="_Toc172613365"/>
      <w:bookmarkStart w:id="10" w:name="_Toc195275134"/>
      <w:bookmarkStart w:id="11" w:name="_Toc195275301"/>
      <w:r w:rsidRPr="00B036FC">
        <w:rPr>
          <w:rFonts w:ascii="Times New Roman" w:eastAsia="Times New Roman" w:hAnsi="Times New Roman" w:cs="Times New Roman"/>
          <w:b/>
          <w:bCs/>
          <w:kern w:val="0"/>
          <w:sz w:val="40"/>
          <w:szCs w:val="40"/>
          <w:lang w:val="en-US" w:eastAsia="en-GB"/>
          <w14:ligatures w14:val="none"/>
        </w:rPr>
        <w:t xml:space="preserve">Student </w:t>
      </w:r>
      <w:proofErr w:type="gramStart"/>
      <w:r w:rsidRPr="00B036FC">
        <w:rPr>
          <w:rFonts w:ascii="Times New Roman" w:eastAsia="Times New Roman" w:hAnsi="Times New Roman" w:cs="Times New Roman"/>
          <w:b/>
          <w:bCs/>
          <w:kern w:val="0"/>
          <w:sz w:val="40"/>
          <w:szCs w:val="40"/>
          <w:lang w:val="en-US" w:eastAsia="en-GB"/>
          <w14:ligatures w14:val="none"/>
        </w:rPr>
        <w:t>Name :</w:t>
      </w:r>
      <w:proofErr w:type="gramEnd"/>
      <w:r w:rsidRPr="00B036FC">
        <w:rPr>
          <w:rFonts w:ascii="Times New Roman" w:eastAsia="Times New Roman" w:hAnsi="Times New Roman" w:cs="Times New Roman"/>
          <w:b/>
          <w:bCs/>
          <w:kern w:val="0"/>
          <w:sz w:val="40"/>
          <w:szCs w:val="40"/>
          <w:lang w:val="en-US" w:eastAsia="en-GB"/>
          <w14:ligatures w14:val="none"/>
        </w:rPr>
        <w:t xml:space="preserve"> </w:t>
      </w:r>
      <w:bookmarkEnd w:id="6"/>
      <w:bookmarkEnd w:id="7"/>
      <w:bookmarkEnd w:id="8"/>
      <w:bookmarkEnd w:id="9"/>
      <w:r>
        <w:rPr>
          <w:rFonts w:ascii="Times New Roman" w:eastAsia="Times New Roman" w:hAnsi="Times New Roman" w:cs="Times New Roman"/>
          <w:b/>
          <w:bCs/>
          <w:kern w:val="0"/>
          <w:sz w:val="40"/>
          <w:szCs w:val="40"/>
          <w:lang w:val="en-US" w:eastAsia="en-GB"/>
          <w14:ligatures w14:val="none"/>
        </w:rPr>
        <w:t xml:space="preserve">Claudia </w:t>
      </w:r>
      <w:proofErr w:type="spellStart"/>
      <w:r>
        <w:rPr>
          <w:rFonts w:ascii="Times New Roman" w:eastAsia="Times New Roman" w:hAnsi="Times New Roman" w:cs="Times New Roman"/>
          <w:b/>
          <w:bCs/>
          <w:kern w:val="0"/>
          <w:sz w:val="40"/>
          <w:szCs w:val="40"/>
          <w:lang w:val="en-US" w:eastAsia="en-GB"/>
          <w14:ligatures w14:val="none"/>
        </w:rPr>
        <w:t>Cristinica</w:t>
      </w:r>
      <w:bookmarkEnd w:id="10"/>
      <w:bookmarkEnd w:id="11"/>
      <w:proofErr w:type="spellEnd"/>
    </w:p>
    <w:p w14:paraId="4E4FD9DB" w14:textId="77777777" w:rsidR="004F1243" w:rsidRPr="00B036FC" w:rsidRDefault="004F1243" w:rsidP="004F1243">
      <w:pPr>
        <w:spacing w:before="100" w:beforeAutospacing="1" w:after="100" w:afterAutospacing="1" w:line="360" w:lineRule="auto"/>
        <w:jc w:val="center"/>
        <w:outlineLvl w:val="2"/>
        <w:rPr>
          <w:rFonts w:ascii="Times New Roman" w:eastAsia="Times New Roman" w:hAnsi="Times New Roman" w:cs="Times New Roman"/>
          <w:b/>
          <w:bCs/>
          <w:kern w:val="0"/>
          <w:sz w:val="40"/>
          <w:szCs w:val="40"/>
          <w:lang w:val="en-US" w:eastAsia="en-GB"/>
          <w14:ligatures w14:val="none"/>
        </w:rPr>
      </w:pPr>
      <w:bookmarkStart w:id="12" w:name="_Toc172613072"/>
      <w:bookmarkStart w:id="13" w:name="_Toc172613093"/>
      <w:bookmarkStart w:id="14" w:name="_Toc172613242"/>
      <w:bookmarkStart w:id="15" w:name="_Toc172613366"/>
      <w:bookmarkStart w:id="16" w:name="_Toc195275135"/>
      <w:bookmarkStart w:id="17" w:name="_Toc195275302"/>
      <w:r w:rsidRPr="00B036FC">
        <w:rPr>
          <w:rFonts w:ascii="Times New Roman" w:eastAsia="Times New Roman" w:hAnsi="Times New Roman" w:cs="Times New Roman"/>
          <w:b/>
          <w:bCs/>
          <w:kern w:val="0"/>
          <w:sz w:val="40"/>
          <w:szCs w:val="40"/>
          <w:lang w:val="en-US" w:eastAsia="en-GB"/>
          <w14:ligatures w14:val="none"/>
        </w:rPr>
        <w:t xml:space="preserve">Student </w:t>
      </w:r>
      <w:proofErr w:type="gramStart"/>
      <w:r w:rsidRPr="00B036FC">
        <w:rPr>
          <w:rFonts w:ascii="Times New Roman" w:eastAsia="Times New Roman" w:hAnsi="Times New Roman" w:cs="Times New Roman"/>
          <w:b/>
          <w:bCs/>
          <w:kern w:val="0"/>
          <w:sz w:val="40"/>
          <w:szCs w:val="40"/>
          <w:lang w:val="en-US" w:eastAsia="en-GB"/>
          <w14:ligatures w14:val="none"/>
        </w:rPr>
        <w:t>Number :</w:t>
      </w:r>
      <w:proofErr w:type="gramEnd"/>
      <w:r w:rsidRPr="00B036FC">
        <w:rPr>
          <w:rFonts w:ascii="Times New Roman" w:eastAsia="Times New Roman" w:hAnsi="Times New Roman" w:cs="Times New Roman"/>
          <w:b/>
          <w:bCs/>
          <w:kern w:val="0"/>
          <w:sz w:val="40"/>
          <w:szCs w:val="40"/>
          <w:lang w:val="en-US" w:eastAsia="en-GB"/>
          <w14:ligatures w14:val="none"/>
        </w:rPr>
        <w:t xml:space="preserve"> 2</w:t>
      </w:r>
      <w:bookmarkEnd w:id="12"/>
      <w:bookmarkEnd w:id="13"/>
      <w:bookmarkEnd w:id="14"/>
      <w:bookmarkEnd w:id="15"/>
      <w:r>
        <w:rPr>
          <w:rFonts w:ascii="Times New Roman" w:eastAsia="Times New Roman" w:hAnsi="Times New Roman" w:cs="Times New Roman"/>
          <w:b/>
          <w:bCs/>
          <w:kern w:val="0"/>
          <w:sz w:val="40"/>
          <w:szCs w:val="40"/>
          <w:lang w:val="en-US" w:eastAsia="en-GB"/>
          <w14:ligatures w14:val="none"/>
        </w:rPr>
        <w:t>337168</w:t>
      </w:r>
      <w:bookmarkEnd w:id="16"/>
      <w:bookmarkEnd w:id="17"/>
    </w:p>
    <w:p w14:paraId="1A88657E" w14:textId="77777777" w:rsidR="004F1243" w:rsidRDefault="004F1243" w:rsidP="004F1243">
      <w:pPr>
        <w:rPr>
          <w:b/>
          <w:bCs/>
        </w:rPr>
      </w:pPr>
    </w:p>
    <w:p w14:paraId="0CCB0395" w14:textId="77777777" w:rsidR="004F1243" w:rsidRDefault="004F1243" w:rsidP="004F1243">
      <w:pPr>
        <w:rPr>
          <w:b/>
          <w:bCs/>
        </w:rPr>
      </w:pPr>
    </w:p>
    <w:p w14:paraId="557DDB38" w14:textId="77777777" w:rsidR="004F1243" w:rsidRDefault="004F1243" w:rsidP="004F1243">
      <w:pPr>
        <w:rPr>
          <w:b/>
          <w:bCs/>
        </w:rPr>
      </w:pPr>
    </w:p>
    <w:p w14:paraId="08F81051" w14:textId="77777777" w:rsidR="004F1243" w:rsidRDefault="004F1243" w:rsidP="004F1243">
      <w:pPr>
        <w:rPr>
          <w:b/>
          <w:bCs/>
        </w:rPr>
      </w:pPr>
    </w:p>
    <w:p w14:paraId="444B1E09" w14:textId="77777777" w:rsidR="004F1243" w:rsidRDefault="004F1243" w:rsidP="004F1243">
      <w:pPr>
        <w:rPr>
          <w:b/>
          <w:bCs/>
        </w:rPr>
      </w:pPr>
    </w:p>
    <w:p w14:paraId="7FA46795" w14:textId="77777777" w:rsidR="004F1243" w:rsidRDefault="004F1243" w:rsidP="004F1243">
      <w:pPr>
        <w:rPr>
          <w:b/>
          <w:bCs/>
        </w:rPr>
      </w:pPr>
    </w:p>
    <w:p w14:paraId="27DFE21C" w14:textId="77777777" w:rsidR="004F1243" w:rsidRDefault="004F1243" w:rsidP="004F1243">
      <w:pPr>
        <w:rPr>
          <w:b/>
          <w:bCs/>
        </w:rPr>
      </w:pPr>
    </w:p>
    <w:p w14:paraId="2A84627C" w14:textId="77777777" w:rsidR="004F1243" w:rsidRDefault="004F1243" w:rsidP="004F1243">
      <w:pPr>
        <w:rPr>
          <w:b/>
          <w:bCs/>
        </w:rPr>
      </w:pPr>
    </w:p>
    <w:p w14:paraId="5A13B6D6" w14:textId="77777777" w:rsidR="004F1243" w:rsidRDefault="004F1243" w:rsidP="004F1243">
      <w:pPr>
        <w:rPr>
          <w:b/>
          <w:bCs/>
        </w:rPr>
      </w:pPr>
    </w:p>
    <w:p w14:paraId="3916E94E" w14:textId="77777777" w:rsidR="004F1243" w:rsidRDefault="004F1243" w:rsidP="004F1243">
      <w:pPr>
        <w:rPr>
          <w:b/>
          <w:bCs/>
        </w:rPr>
      </w:pPr>
    </w:p>
    <w:p w14:paraId="2C6FF807" w14:textId="77777777" w:rsidR="004F1243" w:rsidRDefault="004F1243" w:rsidP="004F1243">
      <w:pPr>
        <w:rPr>
          <w:b/>
          <w:bCs/>
        </w:rPr>
      </w:pPr>
    </w:p>
    <w:p w14:paraId="147BF0B8" w14:textId="77777777" w:rsidR="004F1243" w:rsidRDefault="004F1243" w:rsidP="004F1243">
      <w:pPr>
        <w:rPr>
          <w:b/>
          <w:bCs/>
        </w:rPr>
      </w:pPr>
    </w:p>
    <w:p w14:paraId="17A3E4B7" w14:textId="77777777" w:rsidR="004F1243" w:rsidRDefault="004F1243" w:rsidP="004F1243">
      <w:pPr>
        <w:rPr>
          <w:b/>
          <w:bCs/>
        </w:rPr>
      </w:pPr>
    </w:p>
    <w:p w14:paraId="3B340E40" w14:textId="77777777" w:rsidR="004F1243" w:rsidRDefault="004F1243" w:rsidP="004F1243">
      <w:pPr>
        <w:rPr>
          <w:b/>
          <w:bCs/>
        </w:rPr>
      </w:pPr>
    </w:p>
    <w:p w14:paraId="2420E44C" w14:textId="77777777" w:rsidR="004F1243" w:rsidRDefault="004F1243" w:rsidP="004F1243">
      <w:pPr>
        <w:rPr>
          <w:b/>
          <w:bCs/>
        </w:rPr>
      </w:pPr>
    </w:p>
    <w:p w14:paraId="48CBD7E1" w14:textId="77777777" w:rsidR="004F1243" w:rsidRPr="009B4E9B" w:rsidRDefault="004F1243" w:rsidP="004F1243">
      <w:pPr>
        <w:rPr>
          <w:b/>
          <w:bCs/>
          <w:sz w:val="24"/>
          <w:szCs w:val="24"/>
        </w:rPr>
      </w:pPr>
    </w:p>
    <w:p w14:paraId="73446F86" w14:textId="1CE2EDDC" w:rsidR="004F1243" w:rsidRPr="009B4E9B" w:rsidRDefault="004F1243" w:rsidP="009B4E9B">
      <w:pPr>
        <w:spacing w:line="360" w:lineRule="auto"/>
        <w:rPr>
          <w:rFonts w:ascii="Arial" w:hAnsi="Arial" w:cs="Arial"/>
          <w:b/>
          <w:bCs/>
          <w:sz w:val="24"/>
          <w:szCs w:val="24"/>
        </w:rPr>
      </w:pPr>
      <w:r w:rsidRPr="009B4E9B">
        <w:rPr>
          <w:rFonts w:ascii="Arial" w:hAnsi="Arial" w:cs="Arial"/>
          <w:b/>
          <w:bCs/>
          <w:sz w:val="24"/>
          <w:szCs w:val="24"/>
        </w:rPr>
        <w:t>IKEA: Internal Operations and Organisational Structure</w:t>
      </w:r>
    </w:p>
    <w:p w14:paraId="237754ED" w14:textId="77777777" w:rsidR="004F1243" w:rsidRPr="009B4E9B" w:rsidRDefault="004F1243" w:rsidP="009B4E9B">
      <w:pPr>
        <w:spacing w:line="360" w:lineRule="auto"/>
        <w:rPr>
          <w:rFonts w:ascii="Arial" w:hAnsi="Arial" w:cs="Arial"/>
          <w:b/>
          <w:bCs/>
          <w:sz w:val="24"/>
          <w:szCs w:val="24"/>
        </w:rPr>
      </w:pPr>
      <w:r w:rsidRPr="009B4E9B">
        <w:rPr>
          <w:rFonts w:ascii="Arial" w:hAnsi="Arial" w:cs="Arial"/>
          <w:b/>
          <w:bCs/>
          <w:sz w:val="24"/>
          <w:szCs w:val="24"/>
        </w:rPr>
        <w:t>Overview of the Organisation</w:t>
      </w:r>
    </w:p>
    <w:p w14:paraId="3401DBA5" w14:textId="77777777" w:rsidR="004F1243" w:rsidRPr="009B4E9B" w:rsidRDefault="004F1243" w:rsidP="009B4E9B">
      <w:pPr>
        <w:spacing w:line="360" w:lineRule="auto"/>
        <w:rPr>
          <w:rFonts w:ascii="Arial" w:hAnsi="Arial" w:cs="Arial"/>
          <w:sz w:val="23"/>
          <w:szCs w:val="23"/>
        </w:rPr>
      </w:pPr>
      <w:r w:rsidRPr="009B4E9B">
        <w:rPr>
          <w:rFonts w:ascii="Arial" w:hAnsi="Arial" w:cs="Arial"/>
          <w:sz w:val="23"/>
          <w:szCs w:val="23"/>
        </w:rPr>
        <w:t>IKEA is one of the most recognisable and influential home furnishing brands in the world. Founded in 1943 by Swedish entrepreneur Ingvar Kamprad, IKEA began as a mail-order business selling small household items. Over the decades, it has evolved into a global retail giant, known for its innovative flat-pack furniture, minimalist Scandinavian design, and cost-conscious business model. The brand name “IKEA” itself is an acronym that combines the founder's initials (Ingvar Kamprad), the family farm where he was raised (</w:t>
      </w:r>
      <w:proofErr w:type="spellStart"/>
      <w:r w:rsidRPr="009B4E9B">
        <w:rPr>
          <w:rFonts w:ascii="Arial" w:hAnsi="Arial" w:cs="Arial"/>
          <w:sz w:val="23"/>
          <w:szCs w:val="23"/>
        </w:rPr>
        <w:t>Elmtaryd</w:t>
      </w:r>
      <w:proofErr w:type="spellEnd"/>
      <w:r w:rsidRPr="009B4E9B">
        <w:rPr>
          <w:rFonts w:ascii="Arial" w:hAnsi="Arial" w:cs="Arial"/>
          <w:sz w:val="23"/>
          <w:szCs w:val="23"/>
        </w:rPr>
        <w:t>), and his hometown (</w:t>
      </w:r>
      <w:proofErr w:type="spellStart"/>
      <w:r w:rsidRPr="009B4E9B">
        <w:rPr>
          <w:rFonts w:ascii="Arial" w:hAnsi="Arial" w:cs="Arial"/>
          <w:sz w:val="23"/>
          <w:szCs w:val="23"/>
        </w:rPr>
        <w:t>Agunnaryd</w:t>
      </w:r>
      <w:proofErr w:type="spellEnd"/>
      <w:r w:rsidRPr="009B4E9B">
        <w:rPr>
          <w:rFonts w:ascii="Arial" w:hAnsi="Arial" w:cs="Arial"/>
          <w:sz w:val="23"/>
          <w:szCs w:val="23"/>
        </w:rPr>
        <w:t>).</w:t>
      </w:r>
    </w:p>
    <w:p w14:paraId="465410B9" w14:textId="77777777" w:rsidR="004F1243" w:rsidRPr="009B4E9B" w:rsidRDefault="004F1243" w:rsidP="009B4E9B">
      <w:pPr>
        <w:spacing w:line="360" w:lineRule="auto"/>
        <w:rPr>
          <w:rFonts w:ascii="Arial" w:hAnsi="Arial" w:cs="Arial"/>
          <w:sz w:val="23"/>
          <w:szCs w:val="23"/>
        </w:rPr>
      </w:pPr>
      <w:r w:rsidRPr="009B4E9B">
        <w:rPr>
          <w:rFonts w:ascii="Arial" w:hAnsi="Arial" w:cs="Arial"/>
          <w:sz w:val="23"/>
          <w:szCs w:val="23"/>
        </w:rPr>
        <w:t>As of 2024, IKEA operates more than 470 stores in over 60 countries and serves millions of customers annually. While it is often referred to as a single company, IKEA operates under a complex franchise system. The brand and concept are owned by Inter IKEA Systems B.V., based in the Netherlands, which grants franchises to various operators across the world. This decentralised model allows the company to maintain brand consistency while offering flexibility in local markets (Inter IKEA Systems B.V., 2021).</w:t>
      </w:r>
    </w:p>
    <w:p w14:paraId="2212637F" w14:textId="77777777" w:rsidR="004F1243" w:rsidRPr="009B4E9B" w:rsidRDefault="004F1243" w:rsidP="009B4E9B">
      <w:pPr>
        <w:spacing w:line="360" w:lineRule="auto"/>
        <w:rPr>
          <w:rFonts w:ascii="Arial" w:hAnsi="Arial" w:cs="Arial"/>
          <w:sz w:val="23"/>
          <w:szCs w:val="23"/>
        </w:rPr>
      </w:pPr>
      <w:r w:rsidRPr="009B4E9B">
        <w:rPr>
          <w:rFonts w:ascii="Arial" w:hAnsi="Arial" w:cs="Arial"/>
          <w:sz w:val="23"/>
          <w:szCs w:val="23"/>
        </w:rPr>
        <w:t>IKEA’s core mission is “to create a better everyday life for the many people.” This mission is deeply embedded in every aspect of its operations, from product design and pricing strategies to customer experience and sustainability initiatives. The company's vision is realised through its commitment to affordability, functionality, and sustainability.</w:t>
      </w:r>
    </w:p>
    <w:p w14:paraId="367FD442" w14:textId="77777777" w:rsidR="004F1243" w:rsidRPr="009B4E9B" w:rsidRDefault="004F1243" w:rsidP="009B4E9B">
      <w:pPr>
        <w:spacing w:line="360" w:lineRule="auto"/>
        <w:rPr>
          <w:rFonts w:ascii="Arial" w:hAnsi="Arial" w:cs="Arial"/>
          <w:b/>
          <w:bCs/>
          <w:sz w:val="23"/>
          <w:szCs w:val="23"/>
        </w:rPr>
      </w:pPr>
      <w:r w:rsidRPr="009B4E9B">
        <w:rPr>
          <w:rFonts w:ascii="Arial" w:hAnsi="Arial" w:cs="Arial"/>
          <w:b/>
          <w:bCs/>
          <w:sz w:val="23"/>
          <w:szCs w:val="23"/>
        </w:rPr>
        <w:t>Organisational Structure, Size, and Functions</w:t>
      </w:r>
    </w:p>
    <w:p w14:paraId="60FEA8A3" w14:textId="77777777" w:rsidR="004F1243" w:rsidRPr="009B4E9B" w:rsidRDefault="004F1243" w:rsidP="009B4E9B">
      <w:pPr>
        <w:spacing w:line="360" w:lineRule="auto"/>
        <w:rPr>
          <w:rFonts w:ascii="Arial" w:hAnsi="Arial" w:cs="Arial"/>
          <w:sz w:val="23"/>
          <w:szCs w:val="23"/>
        </w:rPr>
      </w:pPr>
      <w:r w:rsidRPr="009B4E9B">
        <w:rPr>
          <w:rFonts w:ascii="Arial" w:hAnsi="Arial" w:cs="Arial"/>
          <w:sz w:val="23"/>
          <w:szCs w:val="23"/>
        </w:rPr>
        <w:t xml:space="preserve">IKEA utilises a </w:t>
      </w:r>
      <w:r w:rsidRPr="009B4E9B">
        <w:rPr>
          <w:rFonts w:ascii="Arial" w:hAnsi="Arial" w:cs="Arial"/>
          <w:b/>
          <w:bCs/>
          <w:sz w:val="23"/>
          <w:szCs w:val="23"/>
        </w:rPr>
        <w:t>matrix organisational structure</w:t>
      </w:r>
      <w:r w:rsidRPr="009B4E9B">
        <w:rPr>
          <w:rFonts w:ascii="Arial" w:hAnsi="Arial" w:cs="Arial"/>
          <w:sz w:val="23"/>
          <w:szCs w:val="23"/>
        </w:rPr>
        <w:t>, which is a blend of functional and product-based structures. This hybrid approach is well-suited to IKEA’s large-scale global operations, as it encourages coordination between departments while maintaining clear roles and accountability. In a matrix structure, employees may report to both a functional manager (such as design, logistics, or HR) and a product or country manager, depending on their role. This structure supports innovation, agility, and alignment across global markets (</w:t>
      </w:r>
      <w:proofErr w:type="spellStart"/>
      <w:r w:rsidRPr="009B4E9B">
        <w:rPr>
          <w:rFonts w:ascii="Arial" w:hAnsi="Arial" w:cs="Arial"/>
          <w:sz w:val="23"/>
          <w:szCs w:val="23"/>
        </w:rPr>
        <w:t>Alänge</w:t>
      </w:r>
      <w:proofErr w:type="spellEnd"/>
      <w:r w:rsidRPr="009B4E9B">
        <w:rPr>
          <w:rFonts w:ascii="Arial" w:hAnsi="Arial" w:cs="Arial"/>
          <w:sz w:val="23"/>
          <w:szCs w:val="23"/>
        </w:rPr>
        <w:t xml:space="preserve"> &amp; Steiber, 2019).</w:t>
      </w:r>
    </w:p>
    <w:p w14:paraId="24986C0E" w14:textId="77777777" w:rsidR="004F1243" w:rsidRPr="009B4E9B" w:rsidRDefault="004F1243" w:rsidP="009B4E9B">
      <w:pPr>
        <w:spacing w:line="360" w:lineRule="auto"/>
        <w:rPr>
          <w:rFonts w:ascii="Arial" w:hAnsi="Arial" w:cs="Arial"/>
          <w:sz w:val="23"/>
          <w:szCs w:val="23"/>
        </w:rPr>
      </w:pPr>
      <w:r w:rsidRPr="009B4E9B">
        <w:rPr>
          <w:rFonts w:ascii="Arial" w:hAnsi="Arial" w:cs="Arial"/>
          <w:sz w:val="23"/>
          <w:szCs w:val="23"/>
        </w:rPr>
        <w:t xml:space="preserve">The scale of IKEA's operations is vast. As of the 2023 fiscal year, IKEA employs over </w:t>
      </w:r>
      <w:r w:rsidRPr="009B4E9B">
        <w:rPr>
          <w:rFonts w:ascii="Arial" w:hAnsi="Arial" w:cs="Arial"/>
          <w:b/>
          <w:bCs/>
          <w:sz w:val="23"/>
          <w:szCs w:val="23"/>
        </w:rPr>
        <w:t>231,000 co-workers globally</w:t>
      </w:r>
      <w:r w:rsidRPr="009B4E9B">
        <w:rPr>
          <w:rFonts w:ascii="Arial" w:hAnsi="Arial" w:cs="Arial"/>
          <w:sz w:val="23"/>
          <w:szCs w:val="23"/>
        </w:rPr>
        <w:t xml:space="preserve"> (IKEA, 2023). These employees span various areas, </w:t>
      </w:r>
      <w:r w:rsidRPr="009B4E9B">
        <w:rPr>
          <w:rFonts w:ascii="Arial" w:hAnsi="Arial" w:cs="Arial"/>
          <w:sz w:val="23"/>
          <w:szCs w:val="23"/>
        </w:rPr>
        <w:lastRenderedPageBreak/>
        <w:t>including manufacturing, product development, logistics, retail, marketing, and customer service. The company places a strong emphasis on diversity, inclusion, and leadership development within its workforce.</w:t>
      </w:r>
    </w:p>
    <w:p w14:paraId="06760BB6" w14:textId="77777777" w:rsidR="004F1243" w:rsidRPr="009B4E9B" w:rsidRDefault="004F1243" w:rsidP="009B4E9B">
      <w:pPr>
        <w:rPr>
          <w:rFonts w:ascii="Arial" w:hAnsi="Arial" w:cs="Arial"/>
          <w:sz w:val="23"/>
          <w:szCs w:val="23"/>
        </w:rPr>
      </w:pPr>
      <w:r w:rsidRPr="009B4E9B">
        <w:rPr>
          <w:rFonts w:ascii="Arial" w:hAnsi="Arial" w:cs="Arial"/>
          <w:sz w:val="23"/>
          <w:szCs w:val="23"/>
        </w:rPr>
        <w:t>Some of the key internal functions of IKEA include:</w:t>
      </w:r>
    </w:p>
    <w:p w14:paraId="79AC088D" w14:textId="77777777" w:rsidR="004F1243" w:rsidRPr="009B4E9B" w:rsidRDefault="004F1243" w:rsidP="009B4E9B">
      <w:pPr>
        <w:numPr>
          <w:ilvl w:val="0"/>
          <w:numId w:val="2"/>
        </w:numPr>
        <w:rPr>
          <w:rFonts w:ascii="Arial" w:hAnsi="Arial" w:cs="Arial"/>
          <w:sz w:val="23"/>
          <w:szCs w:val="23"/>
        </w:rPr>
      </w:pPr>
      <w:r w:rsidRPr="009B4E9B">
        <w:rPr>
          <w:rFonts w:ascii="Arial" w:hAnsi="Arial" w:cs="Arial"/>
          <w:b/>
          <w:bCs/>
          <w:sz w:val="23"/>
          <w:szCs w:val="23"/>
        </w:rPr>
        <w:t>Product Design and Innovation</w:t>
      </w:r>
      <w:r w:rsidRPr="009B4E9B">
        <w:rPr>
          <w:rFonts w:ascii="Arial" w:hAnsi="Arial" w:cs="Arial"/>
          <w:sz w:val="23"/>
          <w:szCs w:val="23"/>
        </w:rPr>
        <w:t xml:space="preserve">: IKEA designs nearly </w:t>
      </w:r>
      <w:proofErr w:type="gramStart"/>
      <w:r w:rsidRPr="009B4E9B">
        <w:rPr>
          <w:rFonts w:ascii="Arial" w:hAnsi="Arial" w:cs="Arial"/>
          <w:sz w:val="23"/>
          <w:szCs w:val="23"/>
        </w:rPr>
        <w:t>all of</w:t>
      </w:r>
      <w:proofErr w:type="gramEnd"/>
      <w:r w:rsidRPr="009B4E9B">
        <w:rPr>
          <w:rFonts w:ascii="Arial" w:hAnsi="Arial" w:cs="Arial"/>
          <w:sz w:val="23"/>
          <w:szCs w:val="23"/>
        </w:rPr>
        <w:t xml:space="preserve"> its products in-house. Its approach focuses on creating functional, aesthetically pleasing items that are affordable to the average consumer. Products are also designed for flat-pack shipping, reducing storage and transportation costs. In recent years, IKEA has integrated circular design principles to ensure products are more sustainable and </w:t>
      </w:r>
      <w:proofErr w:type="gramStart"/>
      <w:r w:rsidRPr="009B4E9B">
        <w:rPr>
          <w:rFonts w:ascii="Arial" w:hAnsi="Arial" w:cs="Arial"/>
          <w:sz w:val="23"/>
          <w:szCs w:val="23"/>
        </w:rPr>
        <w:t>longer-lasting</w:t>
      </w:r>
      <w:proofErr w:type="gramEnd"/>
      <w:r w:rsidRPr="009B4E9B">
        <w:rPr>
          <w:rFonts w:ascii="Arial" w:hAnsi="Arial" w:cs="Arial"/>
          <w:sz w:val="23"/>
          <w:szCs w:val="23"/>
        </w:rPr>
        <w:t>.</w:t>
      </w:r>
    </w:p>
    <w:p w14:paraId="57D0F558" w14:textId="77777777" w:rsidR="004F1243" w:rsidRPr="009B4E9B" w:rsidRDefault="004F1243" w:rsidP="009B4E9B">
      <w:pPr>
        <w:numPr>
          <w:ilvl w:val="0"/>
          <w:numId w:val="2"/>
        </w:numPr>
        <w:rPr>
          <w:rFonts w:ascii="Arial" w:hAnsi="Arial" w:cs="Arial"/>
          <w:sz w:val="23"/>
          <w:szCs w:val="23"/>
        </w:rPr>
      </w:pPr>
      <w:r w:rsidRPr="009B4E9B">
        <w:rPr>
          <w:rFonts w:ascii="Arial" w:hAnsi="Arial" w:cs="Arial"/>
          <w:b/>
          <w:bCs/>
          <w:sz w:val="23"/>
          <w:szCs w:val="23"/>
        </w:rPr>
        <w:t>Supply Chain and Logistics</w:t>
      </w:r>
      <w:r w:rsidRPr="009B4E9B">
        <w:rPr>
          <w:rFonts w:ascii="Arial" w:hAnsi="Arial" w:cs="Arial"/>
          <w:sz w:val="23"/>
          <w:szCs w:val="23"/>
        </w:rPr>
        <w:t>: A critical component of IKEA’s internal operations is its efficient and highly coordinated supply chain. The company uses a global network of suppliers and distribution centres, optimised through data-driven logistics. Flat-pack packaging plays a vital role in minimising transportation costs and environmental impact.</w:t>
      </w:r>
    </w:p>
    <w:p w14:paraId="06610F02" w14:textId="77777777" w:rsidR="004F1243" w:rsidRPr="009B4E9B" w:rsidRDefault="004F1243" w:rsidP="009B4E9B">
      <w:pPr>
        <w:numPr>
          <w:ilvl w:val="0"/>
          <w:numId w:val="2"/>
        </w:numPr>
        <w:rPr>
          <w:rFonts w:ascii="Arial" w:hAnsi="Arial" w:cs="Arial"/>
          <w:sz w:val="23"/>
          <w:szCs w:val="23"/>
        </w:rPr>
      </w:pPr>
      <w:r w:rsidRPr="009B4E9B">
        <w:rPr>
          <w:rFonts w:ascii="Arial" w:hAnsi="Arial" w:cs="Arial"/>
          <w:b/>
          <w:bCs/>
          <w:sz w:val="23"/>
          <w:szCs w:val="23"/>
        </w:rPr>
        <w:t>Retail and Customer Experience</w:t>
      </w:r>
      <w:r w:rsidRPr="009B4E9B">
        <w:rPr>
          <w:rFonts w:ascii="Arial" w:hAnsi="Arial" w:cs="Arial"/>
          <w:sz w:val="23"/>
          <w:szCs w:val="23"/>
        </w:rPr>
        <w:t>: IKEA is renowned for its unique store layout, which encourages exploration and interaction with products. In addition to in-store retail, IKEA has significantly expanded its e-commerce and mobile platforms. Digital transformation has become a priority, enhancing the online shopping experience and streamlining delivery and assembly services (Kotler et al., 2022).</w:t>
      </w:r>
    </w:p>
    <w:p w14:paraId="548971A1" w14:textId="77777777" w:rsidR="004F1243" w:rsidRPr="009B4E9B" w:rsidRDefault="004F1243" w:rsidP="009B4E9B">
      <w:pPr>
        <w:numPr>
          <w:ilvl w:val="0"/>
          <w:numId w:val="2"/>
        </w:numPr>
        <w:rPr>
          <w:rFonts w:ascii="Arial" w:hAnsi="Arial" w:cs="Arial"/>
          <w:sz w:val="23"/>
          <w:szCs w:val="23"/>
        </w:rPr>
      </w:pPr>
      <w:r w:rsidRPr="009B4E9B">
        <w:rPr>
          <w:rFonts w:ascii="Arial" w:hAnsi="Arial" w:cs="Arial"/>
          <w:b/>
          <w:bCs/>
          <w:sz w:val="23"/>
          <w:szCs w:val="23"/>
        </w:rPr>
        <w:t>Marketing and Communication</w:t>
      </w:r>
      <w:r w:rsidRPr="009B4E9B">
        <w:rPr>
          <w:rFonts w:ascii="Arial" w:hAnsi="Arial" w:cs="Arial"/>
          <w:sz w:val="23"/>
          <w:szCs w:val="23"/>
        </w:rPr>
        <w:t>: IKEA adopts a customer-centric marketing strategy, often using storytelling and real-life scenarios in its campaigns. Its messaging typically reflects values such as simplicity, community, and sustainability. IKEA also engages heavily in digital marketing, including social media, to connect with younger demographics.</w:t>
      </w:r>
    </w:p>
    <w:p w14:paraId="37D90647" w14:textId="77777777" w:rsidR="004F1243" w:rsidRPr="009B4E9B" w:rsidRDefault="004F1243" w:rsidP="009B4E9B">
      <w:pPr>
        <w:numPr>
          <w:ilvl w:val="0"/>
          <w:numId w:val="2"/>
        </w:numPr>
        <w:rPr>
          <w:rFonts w:ascii="Arial" w:hAnsi="Arial" w:cs="Arial"/>
          <w:sz w:val="23"/>
          <w:szCs w:val="23"/>
        </w:rPr>
      </w:pPr>
      <w:r w:rsidRPr="009B4E9B">
        <w:rPr>
          <w:rFonts w:ascii="Arial" w:hAnsi="Arial" w:cs="Arial"/>
          <w:b/>
          <w:bCs/>
          <w:sz w:val="23"/>
          <w:szCs w:val="23"/>
        </w:rPr>
        <w:t>Sustainability and Corporate Social Responsibility</w:t>
      </w:r>
      <w:r w:rsidRPr="009B4E9B">
        <w:rPr>
          <w:rFonts w:ascii="Arial" w:hAnsi="Arial" w:cs="Arial"/>
          <w:sz w:val="23"/>
          <w:szCs w:val="23"/>
        </w:rPr>
        <w:t>: IKEA has made bold commitments to become climate-positive by 2030. This includes efforts to use renewable and recycled materials, improve energy efficiency, and reduce its carbon footprint throughout the value chain (IKEA, 2023).</w:t>
      </w:r>
    </w:p>
    <w:p w14:paraId="03C006AB" w14:textId="1D659F5B" w:rsidR="004F1243" w:rsidRPr="009B4E9B" w:rsidRDefault="004F1243" w:rsidP="009B4E9B">
      <w:pPr>
        <w:spacing w:line="360" w:lineRule="auto"/>
        <w:rPr>
          <w:rFonts w:ascii="Arial" w:hAnsi="Arial" w:cs="Arial"/>
          <w:sz w:val="23"/>
          <w:szCs w:val="23"/>
        </w:rPr>
      </w:pPr>
      <w:r w:rsidRPr="009B4E9B">
        <w:rPr>
          <w:rFonts w:ascii="Arial" w:hAnsi="Arial" w:cs="Arial"/>
          <w:sz w:val="23"/>
          <w:szCs w:val="23"/>
        </w:rPr>
        <w:t>Overall, IKEA’s internal structure and key functions are designed to support the company’s strategic objectives—scalability, innovation, cost-efficiency, and sustainability—while remaining deeply aligned with its core mission of improving everyday life for people around the world.</w:t>
      </w:r>
    </w:p>
    <w:p w14:paraId="4B25E379" w14:textId="77777777" w:rsidR="004F1243" w:rsidRDefault="004F1243" w:rsidP="004F1243"/>
    <w:p w14:paraId="546CFD92" w14:textId="77777777" w:rsidR="009B4E9B" w:rsidRDefault="009B4E9B" w:rsidP="004F1243"/>
    <w:p w14:paraId="1BD98975" w14:textId="77777777" w:rsidR="009B4E9B" w:rsidRPr="004F1243" w:rsidRDefault="009B4E9B" w:rsidP="004F1243"/>
    <w:p w14:paraId="47339D67" w14:textId="55BC2090" w:rsidR="004F1243" w:rsidRPr="009B4E9B" w:rsidRDefault="004F1243" w:rsidP="009B4E9B">
      <w:pPr>
        <w:spacing w:line="360" w:lineRule="auto"/>
        <w:rPr>
          <w:rFonts w:ascii="Arial" w:hAnsi="Arial" w:cs="Arial"/>
          <w:b/>
          <w:bCs/>
          <w:sz w:val="24"/>
          <w:szCs w:val="24"/>
        </w:rPr>
      </w:pPr>
      <w:r w:rsidRPr="009B4E9B">
        <w:rPr>
          <w:rFonts w:ascii="Arial" w:hAnsi="Arial" w:cs="Arial"/>
          <w:b/>
          <w:bCs/>
          <w:sz w:val="24"/>
          <w:szCs w:val="24"/>
        </w:rPr>
        <w:lastRenderedPageBreak/>
        <w:t xml:space="preserve">References </w:t>
      </w:r>
    </w:p>
    <w:p w14:paraId="222A4F43" w14:textId="77777777" w:rsidR="004F1243" w:rsidRPr="00BD1630" w:rsidRDefault="004F1243" w:rsidP="009B4E9B">
      <w:pPr>
        <w:spacing w:line="360" w:lineRule="auto"/>
        <w:rPr>
          <w:rFonts w:ascii="Arial" w:hAnsi="Arial" w:cs="Arial"/>
          <w:sz w:val="23"/>
          <w:szCs w:val="23"/>
        </w:rPr>
      </w:pPr>
      <w:proofErr w:type="spellStart"/>
      <w:r w:rsidRPr="00BD1630">
        <w:rPr>
          <w:rFonts w:ascii="Arial" w:hAnsi="Arial" w:cs="Arial"/>
          <w:sz w:val="23"/>
          <w:szCs w:val="23"/>
        </w:rPr>
        <w:t>Alänge</w:t>
      </w:r>
      <w:proofErr w:type="spellEnd"/>
      <w:r w:rsidRPr="00BD1630">
        <w:rPr>
          <w:rFonts w:ascii="Arial" w:hAnsi="Arial" w:cs="Arial"/>
          <w:sz w:val="23"/>
          <w:szCs w:val="23"/>
        </w:rPr>
        <w:t xml:space="preserve">, S. &amp; Steiber, A., 2019. </w:t>
      </w:r>
      <w:r w:rsidRPr="00BD1630">
        <w:rPr>
          <w:rFonts w:ascii="Arial" w:hAnsi="Arial" w:cs="Arial"/>
          <w:i/>
          <w:iCs/>
          <w:sz w:val="23"/>
          <w:szCs w:val="23"/>
        </w:rPr>
        <w:t>Corporate Governance and Organizational Design in a Global Retailer: IKEA’s Hybrid Structure</w:t>
      </w:r>
      <w:r w:rsidRPr="00BD1630">
        <w:rPr>
          <w:rFonts w:ascii="Arial" w:hAnsi="Arial" w:cs="Arial"/>
          <w:sz w:val="23"/>
          <w:szCs w:val="23"/>
        </w:rPr>
        <w:t xml:space="preserve">. </w:t>
      </w:r>
      <w:r w:rsidRPr="00BD1630">
        <w:rPr>
          <w:rFonts w:ascii="Arial" w:hAnsi="Arial" w:cs="Arial"/>
          <w:i/>
          <w:iCs/>
          <w:sz w:val="23"/>
          <w:szCs w:val="23"/>
        </w:rPr>
        <w:t>Journal of Organization Design</w:t>
      </w:r>
      <w:r w:rsidRPr="00BD1630">
        <w:rPr>
          <w:rFonts w:ascii="Arial" w:hAnsi="Arial" w:cs="Arial"/>
          <w:sz w:val="23"/>
          <w:szCs w:val="23"/>
        </w:rPr>
        <w:t>, 8(1), pp.1–10.</w:t>
      </w:r>
    </w:p>
    <w:p w14:paraId="4C2F84D2" w14:textId="264C4AB4" w:rsidR="004F1243" w:rsidRPr="00BD1630" w:rsidRDefault="004F1243" w:rsidP="009B4E9B">
      <w:pPr>
        <w:spacing w:line="360" w:lineRule="auto"/>
        <w:rPr>
          <w:rFonts w:ascii="Arial" w:hAnsi="Arial" w:cs="Arial"/>
          <w:sz w:val="23"/>
          <w:szCs w:val="23"/>
        </w:rPr>
      </w:pPr>
      <w:r w:rsidRPr="00BD1630">
        <w:rPr>
          <w:rFonts w:ascii="Arial" w:hAnsi="Arial" w:cs="Arial"/>
          <w:sz w:val="23"/>
          <w:szCs w:val="23"/>
        </w:rPr>
        <w:t xml:space="preserve">Inter IKEA Systems B.V., 2021. </w:t>
      </w:r>
      <w:r w:rsidRPr="00BD1630">
        <w:rPr>
          <w:rFonts w:ascii="Arial" w:hAnsi="Arial" w:cs="Arial"/>
          <w:i/>
          <w:iCs/>
          <w:sz w:val="23"/>
          <w:szCs w:val="23"/>
        </w:rPr>
        <w:t>About IKEA</w:t>
      </w:r>
      <w:r w:rsidRPr="00BD1630">
        <w:rPr>
          <w:rFonts w:ascii="Arial" w:hAnsi="Arial" w:cs="Arial"/>
          <w:sz w:val="23"/>
          <w:szCs w:val="23"/>
        </w:rPr>
        <w:t>. [online] Available at: https://about.ikea.com [Accessed 12 Apr. 2025].</w:t>
      </w:r>
    </w:p>
    <w:p w14:paraId="56075111" w14:textId="7C78A953" w:rsidR="004F1243" w:rsidRPr="00BD1630" w:rsidRDefault="004F1243" w:rsidP="009B4E9B">
      <w:pPr>
        <w:spacing w:line="360" w:lineRule="auto"/>
        <w:rPr>
          <w:rFonts w:ascii="Arial" w:hAnsi="Arial" w:cs="Arial"/>
          <w:sz w:val="23"/>
          <w:szCs w:val="23"/>
        </w:rPr>
      </w:pPr>
      <w:r w:rsidRPr="00BD1630">
        <w:rPr>
          <w:rFonts w:ascii="Arial" w:hAnsi="Arial" w:cs="Arial"/>
          <w:sz w:val="23"/>
          <w:szCs w:val="23"/>
        </w:rPr>
        <w:t xml:space="preserve">IKEA, 2023. </w:t>
      </w:r>
      <w:r w:rsidRPr="00BD1630">
        <w:rPr>
          <w:rFonts w:ascii="Arial" w:hAnsi="Arial" w:cs="Arial"/>
          <w:i/>
          <w:iCs/>
          <w:sz w:val="23"/>
          <w:szCs w:val="23"/>
        </w:rPr>
        <w:t>IKEA Sustainability and Annual Summary Report FY23</w:t>
      </w:r>
      <w:r w:rsidRPr="00BD1630">
        <w:rPr>
          <w:rFonts w:ascii="Arial" w:hAnsi="Arial" w:cs="Arial"/>
          <w:sz w:val="23"/>
          <w:szCs w:val="23"/>
        </w:rPr>
        <w:t>. [online] Available at: https://www.ikea.com/gb/en/this-is-ikea/about-us/ [Accessed 14 Apr. 2025].</w:t>
      </w:r>
    </w:p>
    <w:p w14:paraId="71BDDEC7" w14:textId="77777777" w:rsidR="004F1243" w:rsidRPr="00BD1630" w:rsidRDefault="004F1243" w:rsidP="009B4E9B">
      <w:pPr>
        <w:spacing w:line="360" w:lineRule="auto"/>
        <w:rPr>
          <w:rFonts w:ascii="Arial" w:hAnsi="Arial" w:cs="Arial"/>
          <w:sz w:val="23"/>
          <w:szCs w:val="23"/>
        </w:rPr>
      </w:pPr>
      <w:r w:rsidRPr="00BD1630">
        <w:rPr>
          <w:rFonts w:ascii="Arial" w:hAnsi="Arial" w:cs="Arial"/>
          <w:sz w:val="23"/>
          <w:szCs w:val="23"/>
        </w:rPr>
        <w:t xml:space="preserve">Kotler, P., </w:t>
      </w:r>
      <w:proofErr w:type="spellStart"/>
      <w:r w:rsidRPr="00BD1630">
        <w:rPr>
          <w:rFonts w:ascii="Arial" w:hAnsi="Arial" w:cs="Arial"/>
          <w:sz w:val="23"/>
          <w:szCs w:val="23"/>
        </w:rPr>
        <w:t>Kartajaya</w:t>
      </w:r>
      <w:proofErr w:type="spellEnd"/>
      <w:r w:rsidRPr="00BD1630">
        <w:rPr>
          <w:rFonts w:ascii="Arial" w:hAnsi="Arial" w:cs="Arial"/>
          <w:sz w:val="23"/>
          <w:szCs w:val="23"/>
        </w:rPr>
        <w:t xml:space="preserve">, H. and Setiawan, I., 2022. </w:t>
      </w:r>
      <w:r w:rsidRPr="00BD1630">
        <w:rPr>
          <w:rFonts w:ascii="Arial" w:hAnsi="Arial" w:cs="Arial"/>
          <w:i/>
          <w:iCs/>
          <w:sz w:val="23"/>
          <w:szCs w:val="23"/>
        </w:rPr>
        <w:t>Marketing 5.0: Technology for Humanity</w:t>
      </w:r>
      <w:r w:rsidRPr="00BD1630">
        <w:rPr>
          <w:rFonts w:ascii="Arial" w:hAnsi="Arial" w:cs="Arial"/>
          <w:sz w:val="23"/>
          <w:szCs w:val="23"/>
        </w:rPr>
        <w:t>. Hoboken: Wiley.</w:t>
      </w:r>
    </w:p>
    <w:p w14:paraId="0EF0938D" w14:textId="77777777" w:rsidR="00906ED4" w:rsidRPr="004F1243" w:rsidRDefault="00906ED4" w:rsidP="004F1243"/>
    <w:sectPr w:rsidR="00906ED4" w:rsidRPr="004F12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C3F52"/>
    <w:multiLevelType w:val="multilevel"/>
    <w:tmpl w:val="FC42F7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693F72"/>
    <w:multiLevelType w:val="multilevel"/>
    <w:tmpl w:val="7A467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2187174">
    <w:abstractNumId w:val="1"/>
  </w:num>
  <w:num w:numId="2" w16cid:durableId="21130837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48B7"/>
    <w:rsid w:val="00195B6F"/>
    <w:rsid w:val="00321DA5"/>
    <w:rsid w:val="004F1243"/>
    <w:rsid w:val="00906ED4"/>
    <w:rsid w:val="009B4E9B"/>
    <w:rsid w:val="00BD1630"/>
    <w:rsid w:val="00C13B48"/>
    <w:rsid w:val="00CB41C2"/>
    <w:rsid w:val="00E648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F59121"/>
  <w15:chartTrackingRefBased/>
  <w15:docId w15:val="{611AA49E-CCD6-4CC2-8F75-E13280CC0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48B7"/>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E648B7"/>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E648B7"/>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E648B7"/>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E648B7"/>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E648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48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48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48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48B7"/>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E648B7"/>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E648B7"/>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E648B7"/>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E648B7"/>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E648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48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48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48B7"/>
    <w:rPr>
      <w:rFonts w:eastAsiaTheme="majorEastAsia" w:cstheme="majorBidi"/>
      <w:color w:val="272727" w:themeColor="text1" w:themeTint="D8"/>
    </w:rPr>
  </w:style>
  <w:style w:type="paragraph" w:styleId="Title">
    <w:name w:val="Title"/>
    <w:basedOn w:val="Normal"/>
    <w:next w:val="Normal"/>
    <w:link w:val="TitleChar"/>
    <w:uiPriority w:val="10"/>
    <w:qFormat/>
    <w:rsid w:val="00E648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48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48B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48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48B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E648B7"/>
    <w:rPr>
      <w:i/>
      <w:iCs/>
      <w:color w:val="404040" w:themeColor="text1" w:themeTint="BF"/>
    </w:rPr>
  </w:style>
  <w:style w:type="paragraph" w:styleId="ListParagraph">
    <w:name w:val="List Paragraph"/>
    <w:basedOn w:val="Normal"/>
    <w:uiPriority w:val="34"/>
    <w:qFormat/>
    <w:rsid w:val="00E648B7"/>
    <w:pPr>
      <w:ind w:left="720"/>
      <w:contextualSpacing/>
    </w:pPr>
  </w:style>
  <w:style w:type="character" w:styleId="IntenseEmphasis">
    <w:name w:val="Intense Emphasis"/>
    <w:basedOn w:val="DefaultParagraphFont"/>
    <w:uiPriority w:val="21"/>
    <w:qFormat/>
    <w:rsid w:val="00E648B7"/>
    <w:rPr>
      <w:i/>
      <w:iCs/>
      <w:color w:val="365F91" w:themeColor="accent1" w:themeShade="BF"/>
    </w:rPr>
  </w:style>
  <w:style w:type="paragraph" w:styleId="IntenseQuote">
    <w:name w:val="Intense Quote"/>
    <w:basedOn w:val="Normal"/>
    <w:next w:val="Normal"/>
    <w:link w:val="IntenseQuoteChar"/>
    <w:uiPriority w:val="30"/>
    <w:qFormat/>
    <w:rsid w:val="00E648B7"/>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E648B7"/>
    <w:rPr>
      <w:i/>
      <w:iCs/>
      <w:color w:val="365F91" w:themeColor="accent1" w:themeShade="BF"/>
    </w:rPr>
  </w:style>
  <w:style w:type="character" w:styleId="IntenseReference">
    <w:name w:val="Intense Reference"/>
    <w:basedOn w:val="DefaultParagraphFont"/>
    <w:uiPriority w:val="32"/>
    <w:qFormat/>
    <w:rsid w:val="00E648B7"/>
    <w:rPr>
      <w:b/>
      <w:bCs/>
      <w:smallCaps/>
      <w:color w:val="365F9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41110420">
      <w:bodyDiv w:val="1"/>
      <w:marLeft w:val="0"/>
      <w:marRight w:val="0"/>
      <w:marTop w:val="0"/>
      <w:marBottom w:val="0"/>
      <w:divBdr>
        <w:top w:val="none" w:sz="0" w:space="0" w:color="auto"/>
        <w:left w:val="none" w:sz="0" w:space="0" w:color="auto"/>
        <w:bottom w:val="none" w:sz="0" w:space="0" w:color="auto"/>
        <w:right w:val="none" w:sz="0" w:space="0" w:color="auto"/>
      </w:divBdr>
    </w:div>
    <w:div w:id="420222675">
      <w:bodyDiv w:val="1"/>
      <w:marLeft w:val="0"/>
      <w:marRight w:val="0"/>
      <w:marTop w:val="0"/>
      <w:marBottom w:val="0"/>
      <w:divBdr>
        <w:top w:val="none" w:sz="0" w:space="0" w:color="auto"/>
        <w:left w:val="none" w:sz="0" w:space="0" w:color="auto"/>
        <w:bottom w:val="none" w:sz="0" w:space="0" w:color="auto"/>
        <w:right w:val="none" w:sz="0" w:space="0" w:color="auto"/>
      </w:divBdr>
    </w:div>
    <w:div w:id="745763371">
      <w:bodyDiv w:val="1"/>
      <w:marLeft w:val="0"/>
      <w:marRight w:val="0"/>
      <w:marTop w:val="0"/>
      <w:marBottom w:val="0"/>
      <w:divBdr>
        <w:top w:val="none" w:sz="0" w:space="0" w:color="auto"/>
        <w:left w:val="none" w:sz="0" w:space="0" w:color="auto"/>
        <w:bottom w:val="none" w:sz="0" w:space="0" w:color="auto"/>
        <w:right w:val="none" w:sz="0" w:space="0" w:color="auto"/>
      </w:divBdr>
    </w:div>
    <w:div w:id="835342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246</TotalTime>
  <Pages>4</Pages>
  <Words>792</Words>
  <Characters>4520</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Raira Mosu</dc:creator>
  <cp:keywords/>
  <dc:description/>
  <cp:lastModifiedBy>Raira Mosu</cp:lastModifiedBy>
  <cp:revision>4</cp:revision>
  <dcterms:created xsi:type="dcterms:W3CDTF">2025-04-18T09:08:00Z</dcterms:created>
  <dcterms:modified xsi:type="dcterms:W3CDTF">2025-04-18T13:15:00Z</dcterms:modified>
</cp:coreProperties>
</file>