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9477A" w14:textId="1F3B8BB0" w:rsidR="00F243F6" w:rsidRDefault="00F243F6" w:rsidP="00F243F6">
      <w:pPr>
        <w:jc w:val="center"/>
        <w:rPr>
          <w:rFonts w:ascii="Arial" w:eastAsia="Arial" w:hAnsi="Arial" w:cs="Arial"/>
          <w:b/>
          <w:bCs/>
          <w:sz w:val="28"/>
          <w:szCs w:val="28"/>
        </w:rPr>
      </w:pPr>
      <w:r>
        <w:rPr>
          <w:rStyle w:val="normaltextrun"/>
          <w:rFonts w:ascii="Arial" w:hAnsi="Arial" w:cs="Arial"/>
          <w:b/>
          <w:bCs/>
          <w:color w:val="000000"/>
          <w:shd w:val="clear" w:color="auto" w:fill="FFFFFF"/>
        </w:rPr>
        <w:t>Case study</w:t>
      </w:r>
    </w:p>
    <w:p w14:paraId="6D97D900" w14:textId="77777777" w:rsidR="00F243F6" w:rsidRDefault="00F243F6" w:rsidP="00F243F6">
      <w:pPr>
        <w:jc w:val="center"/>
      </w:pPr>
      <w:r>
        <w:rPr>
          <w:rFonts w:ascii="Arial" w:eastAsia="Arial" w:hAnsi="Arial" w:cs="Arial"/>
          <w:b/>
          <w:bCs/>
          <w:lang w:val="en-GB"/>
        </w:rPr>
        <w:t xml:space="preserve"> </w:t>
      </w:r>
    </w:p>
    <w:p w14:paraId="756CD25A" w14:textId="77777777" w:rsidR="00F243F6" w:rsidRDefault="00F243F6" w:rsidP="00F243F6">
      <w:pPr>
        <w:jc w:val="center"/>
      </w:pPr>
      <w:r>
        <w:rPr>
          <w:rFonts w:ascii="Arial" w:eastAsia="Arial" w:hAnsi="Arial" w:cs="Arial"/>
          <w:b/>
          <w:bCs/>
          <w:lang w:val="en-GB"/>
        </w:rPr>
        <w:t>Student Name</w:t>
      </w:r>
    </w:p>
    <w:p w14:paraId="6ACEC28D" w14:textId="77777777" w:rsidR="00F243F6" w:rsidRDefault="00F243F6" w:rsidP="00F243F6">
      <w:pPr>
        <w:jc w:val="center"/>
      </w:pPr>
      <w:r>
        <w:rPr>
          <w:rFonts w:ascii="Arial" w:eastAsia="Arial" w:hAnsi="Arial" w:cs="Arial"/>
          <w:b/>
          <w:bCs/>
          <w:lang w:val="en-GB"/>
        </w:rPr>
        <w:t>Catalina Denisa Bobe</w:t>
      </w:r>
    </w:p>
    <w:p w14:paraId="190A7ECE" w14:textId="77777777" w:rsidR="00F243F6" w:rsidRDefault="00F243F6" w:rsidP="00F243F6">
      <w:pPr>
        <w:jc w:val="center"/>
      </w:pPr>
      <w:r>
        <w:rPr>
          <w:rFonts w:ascii="Arial" w:eastAsia="Arial" w:hAnsi="Arial" w:cs="Arial"/>
          <w:b/>
          <w:bCs/>
          <w:lang w:val="en-GB"/>
        </w:rPr>
        <w:t xml:space="preserve"> </w:t>
      </w:r>
      <w:r>
        <w:rPr>
          <w:rFonts w:ascii="Arial" w:eastAsia="Arial" w:hAnsi="Arial" w:cs="Arial"/>
          <w:b/>
          <w:bCs/>
        </w:rPr>
        <w:t xml:space="preserve"> </w:t>
      </w:r>
    </w:p>
    <w:p w14:paraId="42AF67BF" w14:textId="77777777" w:rsidR="00F243F6" w:rsidRDefault="00F243F6" w:rsidP="00F243F6">
      <w:pPr>
        <w:jc w:val="center"/>
      </w:pPr>
      <w:r>
        <w:rPr>
          <w:rFonts w:ascii="Arial" w:eastAsia="Arial" w:hAnsi="Arial" w:cs="Arial"/>
          <w:b/>
          <w:bCs/>
          <w:lang w:val="en-GB"/>
        </w:rPr>
        <w:t>Student ID number</w:t>
      </w:r>
    </w:p>
    <w:p w14:paraId="5E2BEC17" w14:textId="77777777" w:rsidR="00F243F6" w:rsidRDefault="00F243F6" w:rsidP="00F243F6">
      <w:pPr>
        <w:jc w:val="center"/>
      </w:pPr>
      <w:r>
        <w:rPr>
          <w:rFonts w:ascii="Arial" w:eastAsia="Arial" w:hAnsi="Arial" w:cs="Arial"/>
          <w:b/>
          <w:bCs/>
          <w:lang w:val="en-GB"/>
        </w:rPr>
        <w:t>2126723</w:t>
      </w:r>
    </w:p>
    <w:p w14:paraId="560D2929" w14:textId="77777777" w:rsidR="00F243F6" w:rsidRDefault="00F243F6" w:rsidP="00F243F6">
      <w:pPr>
        <w:jc w:val="center"/>
      </w:pPr>
      <w:r>
        <w:rPr>
          <w:rFonts w:ascii="Arial" w:eastAsia="Arial" w:hAnsi="Arial" w:cs="Arial"/>
          <w:b/>
          <w:bCs/>
        </w:rPr>
        <w:t xml:space="preserve"> </w:t>
      </w:r>
    </w:p>
    <w:p w14:paraId="51F0FEEF" w14:textId="1945A294" w:rsidR="00F243F6" w:rsidRDefault="00F243F6" w:rsidP="00F243F6">
      <w:pPr>
        <w:jc w:val="center"/>
      </w:pPr>
      <w:r>
        <w:rPr>
          <w:rFonts w:ascii="Arial" w:eastAsia="Arial" w:hAnsi="Arial" w:cs="Arial"/>
          <w:b/>
          <w:bCs/>
        </w:rPr>
        <w:t xml:space="preserve"> </w:t>
      </w:r>
      <w:r>
        <w:rPr>
          <w:rFonts w:ascii="Arial" w:eastAsia="Arial" w:hAnsi="Arial" w:cs="Arial"/>
          <w:b/>
          <w:bCs/>
        </w:rPr>
        <w:t>Number of words :  1987</w:t>
      </w:r>
    </w:p>
    <w:p w14:paraId="2570E606" w14:textId="77777777" w:rsidR="00F243F6" w:rsidRDefault="00F243F6" w:rsidP="00F243F6">
      <w:pPr>
        <w:jc w:val="center"/>
      </w:pPr>
      <w:r>
        <w:rPr>
          <w:rFonts w:ascii="Arial" w:eastAsia="Arial" w:hAnsi="Arial" w:cs="Arial"/>
          <w:b/>
          <w:bCs/>
        </w:rPr>
        <w:t xml:space="preserve"> </w:t>
      </w:r>
    </w:p>
    <w:p w14:paraId="77354DCA" w14:textId="77777777" w:rsidR="00F243F6" w:rsidRDefault="00F243F6" w:rsidP="00F243F6">
      <w:pPr>
        <w:jc w:val="center"/>
      </w:pPr>
      <w:r>
        <w:rPr>
          <w:rFonts w:ascii="Arial" w:eastAsia="Arial" w:hAnsi="Arial" w:cs="Arial"/>
          <w:b/>
          <w:bCs/>
        </w:rPr>
        <w:t xml:space="preserve"> </w:t>
      </w:r>
    </w:p>
    <w:p w14:paraId="52F647E0" w14:textId="77777777" w:rsidR="00F243F6" w:rsidRDefault="00F243F6" w:rsidP="00F243F6">
      <w:pPr>
        <w:jc w:val="center"/>
        <w:rPr>
          <w:rFonts w:ascii="Arial" w:eastAsia="Arial" w:hAnsi="Arial" w:cs="Arial"/>
          <w:b/>
          <w:bCs/>
          <w:lang w:val="en-GB"/>
        </w:rPr>
      </w:pPr>
      <w:r w:rsidRPr="007A186E">
        <w:rPr>
          <w:rFonts w:ascii="Arial" w:eastAsia="Arial" w:hAnsi="Arial" w:cs="Arial"/>
          <w:b/>
          <w:bCs/>
        </w:rPr>
        <w:t>BMIH5007</w:t>
      </w:r>
      <w:r>
        <w:rPr>
          <w:rFonts w:ascii="Arial" w:eastAsia="Arial" w:hAnsi="Arial" w:cs="Arial"/>
          <w:b/>
          <w:bCs/>
          <w:lang w:val="en-GB"/>
        </w:rPr>
        <w:t xml:space="preserve"> </w:t>
      </w:r>
      <w:r w:rsidRPr="007A186E">
        <w:rPr>
          <w:rFonts w:ascii="Arial" w:eastAsia="Arial" w:hAnsi="Arial" w:cs="Arial"/>
          <w:b/>
          <w:bCs/>
        </w:rPr>
        <w:t>Financial Management for the Hotel Industry</w:t>
      </w:r>
      <w:r w:rsidRPr="007A186E">
        <w:rPr>
          <w:rFonts w:ascii="Arial" w:eastAsia="Arial" w:hAnsi="Arial" w:cs="Arial"/>
          <w:b/>
          <w:bCs/>
        </w:rPr>
        <w:cr/>
      </w:r>
    </w:p>
    <w:p w14:paraId="4D304234" w14:textId="77777777" w:rsidR="00F243F6" w:rsidRDefault="00F243F6" w:rsidP="00F243F6">
      <w:pPr>
        <w:jc w:val="center"/>
      </w:pPr>
      <w:r>
        <w:rPr>
          <w:rFonts w:ascii="Arial" w:eastAsia="Arial" w:hAnsi="Arial" w:cs="Arial"/>
          <w:b/>
          <w:bCs/>
          <w:lang w:val="en-GB"/>
        </w:rPr>
        <w:t xml:space="preserve"> </w:t>
      </w:r>
    </w:p>
    <w:p w14:paraId="4F6898F6" w14:textId="77777777" w:rsidR="00F243F6" w:rsidRDefault="00F243F6" w:rsidP="00F243F6">
      <w:pPr>
        <w:jc w:val="center"/>
      </w:pPr>
      <w:r>
        <w:rPr>
          <w:rFonts w:ascii="Arial" w:eastAsia="Arial" w:hAnsi="Arial" w:cs="Arial"/>
          <w:b/>
          <w:bCs/>
        </w:rPr>
        <w:t xml:space="preserve"> </w:t>
      </w:r>
    </w:p>
    <w:p w14:paraId="7AC0E78F" w14:textId="77777777" w:rsidR="00F243F6" w:rsidRDefault="00F243F6" w:rsidP="00F243F6">
      <w:pPr>
        <w:jc w:val="center"/>
      </w:pPr>
      <w:r>
        <w:rPr>
          <w:rFonts w:ascii="Arial" w:eastAsia="Arial" w:hAnsi="Arial" w:cs="Arial"/>
          <w:b/>
          <w:bCs/>
          <w:lang w:val="en-GB"/>
        </w:rPr>
        <w:t>Lecturer</w:t>
      </w:r>
    </w:p>
    <w:p w14:paraId="5580631E" w14:textId="77777777" w:rsidR="00F243F6" w:rsidRDefault="00F243F6" w:rsidP="00F243F6">
      <w:pPr>
        <w:jc w:val="center"/>
      </w:pPr>
      <w:r>
        <w:rPr>
          <w:rFonts w:ascii="Arial" w:eastAsia="Arial" w:hAnsi="Arial" w:cs="Arial"/>
          <w:b/>
          <w:bCs/>
        </w:rPr>
        <w:t xml:space="preserve"> </w:t>
      </w:r>
    </w:p>
    <w:p w14:paraId="39674DA4" w14:textId="77777777" w:rsidR="00F243F6" w:rsidRDefault="00F243F6" w:rsidP="00F243F6">
      <w:pPr>
        <w:jc w:val="center"/>
        <w:rPr>
          <w:rFonts w:ascii="Arial" w:eastAsia="Arial" w:hAnsi="Arial" w:cs="Arial"/>
          <w:b/>
          <w:bCs/>
          <w:sz w:val="24"/>
          <w:szCs w:val="24"/>
        </w:rPr>
      </w:pPr>
      <w:r w:rsidRPr="007A186E">
        <w:rPr>
          <w:rFonts w:ascii="Arial" w:eastAsia="Arial" w:hAnsi="Arial" w:cs="Arial"/>
          <w:b/>
          <w:bCs/>
          <w:sz w:val="24"/>
          <w:szCs w:val="24"/>
        </w:rPr>
        <w:t>Jaliya de</w:t>
      </w:r>
      <w:r>
        <w:rPr>
          <w:rFonts w:ascii="Arial" w:eastAsia="Arial" w:hAnsi="Arial" w:cs="Arial"/>
          <w:b/>
          <w:bCs/>
          <w:sz w:val="24"/>
          <w:szCs w:val="24"/>
        </w:rPr>
        <w:t xml:space="preserve">  </w:t>
      </w:r>
      <w:r w:rsidRPr="007A186E">
        <w:rPr>
          <w:rFonts w:ascii="Arial" w:eastAsia="Arial" w:hAnsi="Arial" w:cs="Arial"/>
          <w:b/>
          <w:bCs/>
          <w:sz w:val="24"/>
          <w:szCs w:val="24"/>
        </w:rPr>
        <w:t>Silva</w:t>
      </w:r>
    </w:p>
    <w:p w14:paraId="4B1A5AF4" w14:textId="77777777" w:rsidR="00F243F6" w:rsidRDefault="00F243F6" w:rsidP="00F243F6">
      <w:pPr>
        <w:jc w:val="center"/>
        <w:rPr>
          <w:rFonts w:ascii="Arial" w:eastAsia="Arial" w:hAnsi="Arial" w:cs="Arial"/>
          <w:b/>
          <w:bCs/>
          <w:sz w:val="24"/>
          <w:szCs w:val="24"/>
        </w:rPr>
      </w:pPr>
    </w:p>
    <w:p w14:paraId="4D570EA2" w14:textId="77777777" w:rsidR="00F243F6" w:rsidRDefault="00F243F6" w:rsidP="6C712147">
      <w:pPr>
        <w:jc w:val="center"/>
        <w:rPr>
          <w:rFonts w:ascii="Arial" w:eastAsia="Arial" w:hAnsi="Arial" w:cs="Arial"/>
          <w:b/>
          <w:bCs/>
        </w:rPr>
      </w:pPr>
    </w:p>
    <w:p w14:paraId="7A53C691" w14:textId="77777777" w:rsidR="00F243F6" w:rsidRDefault="00F243F6" w:rsidP="6C712147">
      <w:pPr>
        <w:jc w:val="center"/>
        <w:rPr>
          <w:rFonts w:ascii="Arial" w:eastAsia="Arial" w:hAnsi="Arial" w:cs="Arial"/>
          <w:b/>
          <w:bCs/>
        </w:rPr>
      </w:pPr>
    </w:p>
    <w:p w14:paraId="3C319EEF" w14:textId="77777777" w:rsidR="00F243F6" w:rsidRDefault="00F243F6" w:rsidP="6C712147">
      <w:pPr>
        <w:jc w:val="center"/>
        <w:rPr>
          <w:rFonts w:ascii="Arial" w:eastAsia="Arial" w:hAnsi="Arial" w:cs="Arial"/>
          <w:b/>
          <w:bCs/>
        </w:rPr>
      </w:pPr>
    </w:p>
    <w:p w14:paraId="7DA504AA" w14:textId="77777777" w:rsidR="00F243F6" w:rsidRDefault="00F243F6" w:rsidP="6C712147">
      <w:pPr>
        <w:jc w:val="center"/>
        <w:rPr>
          <w:rFonts w:ascii="Arial" w:eastAsia="Arial" w:hAnsi="Arial" w:cs="Arial"/>
          <w:b/>
          <w:bCs/>
        </w:rPr>
      </w:pPr>
    </w:p>
    <w:p w14:paraId="251E82AF" w14:textId="77777777" w:rsidR="00F243F6" w:rsidRDefault="00F243F6" w:rsidP="6C712147">
      <w:pPr>
        <w:jc w:val="center"/>
        <w:rPr>
          <w:rFonts w:ascii="Arial" w:eastAsia="Arial" w:hAnsi="Arial" w:cs="Arial"/>
          <w:b/>
          <w:bCs/>
        </w:rPr>
      </w:pPr>
    </w:p>
    <w:p w14:paraId="6C17A3CF" w14:textId="77777777" w:rsidR="00F243F6" w:rsidRDefault="00F243F6" w:rsidP="6C712147">
      <w:pPr>
        <w:jc w:val="center"/>
        <w:rPr>
          <w:rFonts w:ascii="Arial" w:eastAsia="Arial" w:hAnsi="Arial" w:cs="Arial"/>
          <w:b/>
          <w:bCs/>
        </w:rPr>
      </w:pPr>
    </w:p>
    <w:p w14:paraId="7084BB55" w14:textId="77777777" w:rsidR="00F243F6" w:rsidRDefault="00F243F6" w:rsidP="6C712147">
      <w:pPr>
        <w:jc w:val="center"/>
        <w:rPr>
          <w:rFonts w:ascii="Arial" w:eastAsia="Arial" w:hAnsi="Arial" w:cs="Arial"/>
          <w:b/>
          <w:bCs/>
        </w:rPr>
      </w:pPr>
    </w:p>
    <w:p w14:paraId="21168F72" w14:textId="77777777" w:rsidR="00F243F6" w:rsidRDefault="00F243F6" w:rsidP="6C712147">
      <w:pPr>
        <w:jc w:val="center"/>
        <w:rPr>
          <w:rFonts w:ascii="Arial" w:eastAsia="Arial" w:hAnsi="Arial" w:cs="Arial"/>
          <w:b/>
          <w:bCs/>
        </w:rPr>
      </w:pPr>
    </w:p>
    <w:p w14:paraId="34198A14" w14:textId="77777777" w:rsidR="00F243F6" w:rsidRDefault="00F243F6" w:rsidP="6C712147">
      <w:pPr>
        <w:jc w:val="center"/>
        <w:rPr>
          <w:rFonts w:ascii="Arial" w:eastAsia="Arial" w:hAnsi="Arial" w:cs="Arial"/>
          <w:b/>
          <w:bCs/>
        </w:rPr>
      </w:pPr>
    </w:p>
    <w:p w14:paraId="01DE5929" w14:textId="77777777" w:rsidR="00F243F6" w:rsidRDefault="00F243F6" w:rsidP="6C712147">
      <w:pPr>
        <w:jc w:val="center"/>
        <w:rPr>
          <w:rFonts w:ascii="Arial" w:eastAsia="Arial" w:hAnsi="Arial" w:cs="Arial"/>
          <w:b/>
          <w:bCs/>
        </w:rPr>
      </w:pPr>
    </w:p>
    <w:p w14:paraId="40838742" w14:textId="77777777" w:rsidR="00F243F6" w:rsidRDefault="00F243F6" w:rsidP="6C712147">
      <w:pPr>
        <w:jc w:val="center"/>
        <w:rPr>
          <w:rFonts w:ascii="Arial" w:eastAsia="Arial" w:hAnsi="Arial" w:cs="Arial"/>
          <w:b/>
          <w:bCs/>
        </w:rPr>
      </w:pPr>
    </w:p>
    <w:p w14:paraId="4EBD1C77" w14:textId="77777777" w:rsidR="00F243F6" w:rsidRDefault="00F243F6" w:rsidP="6C712147">
      <w:pPr>
        <w:jc w:val="center"/>
        <w:rPr>
          <w:rFonts w:ascii="Arial" w:eastAsia="Arial" w:hAnsi="Arial" w:cs="Arial"/>
          <w:b/>
          <w:bCs/>
        </w:rPr>
      </w:pPr>
    </w:p>
    <w:p w14:paraId="59C01768" w14:textId="77777777" w:rsidR="00F243F6" w:rsidRDefault="00F243F6" w:rsidP="6C712147">
      <w:pPr>
        <w:jc w:val="center"/>
        <w:rPr>
          <w:rFonts w:ascii="Arial" w:eastAsia="Arial" w:hAnsi="Arial" w:cs="Arial"/>
          <w:b/>
          <w:bCs/>
        </w:rPr>
      </w:pPr>
    </w:p>
    <w:p w14:paraId="783208AE" w14:textId="25912C23" w:rsidR="7144926A" w:rsidRDefault="7144926A" w:rsidP="6C712147">
      <w:pPr>
        <w:jc w:val="center"/>
        <w:rPr>
          <w:rFonts w:ascii="Arial" w:eastAsia="Arial" w:hAnsi="Arial" w:cs="Arial"/>
          <w:b/>
          <w:bCs/>
        </w:rPr>
      </w:pPr>
      <w:r w:rsidRPr="6C712147">
        <w:rPr>
          <w:rFonts w:ascii="Arial" w:eastAsia="Arial" w:hAnsi="Arial" w:cs="Arial"/>
          <w:b/>
          <w:bCs/>
        </w:rPr>
        <w:t>CASE STUDY SEAVIEW RESORT</w:t>
      </w:r>
    </w:p>
    <w:p w14:paraId="5ED53FA4" w14:textId="757B0E92" w:rsidR="0634B31D" w:rsidRDefault="0634B31D" w:rsidP="6C712147">
      <w:pPr>
        <w:jc w:val="both"/>
        <w:rPr>
          <w:rFonts w:ascii="Arial" w:eastAsia="Arial" w:hAnsi="Arial" w:cs="Arial"/>
          <w:b/>
          <w:bCs/>
        </w:rPr>
      </w:pPr>
      <w:r w:rsidRPr="6C712147">
        <w:rPr>
          <w:rFonts w:ascii="Arial" w:eastAsia="Arial" w:hAnsi="Arial" w:cs="Arial"/>
          <w:b/>
          <w:bCs/>
        </w:rPr>
        <w:t>Executive Summary;</w:t>
      </w:r>
    </w:p>
    <w:p w14:paraId="272D1ED0" w14:textId="64D4B06B" w:rsidR="0634B31D" w:rsidRDefault="0634B31D" w:rsidP="6C712147">
      <w:pPr>
        <w:jc w:val="both"/>
        <w:rPr>
          <w:rFonts w:ascii="Arial" w:eastAsia="Arial" w:hAnsi="Arial" w:cs="Arial"/>
        </w:rPr>
      </w:pPr>
      <w:r w:rsidRPr="6C712147">
        <w:rPr>
          <w:rFonts w:ascii="Arial" w:eastAsia="Arial" w:hAnsi="Arial" w:cs="Arial"/>
        </w:rPr>
        <w:t xml:space="preserve"> </w:t>
      </w:r>
    </w:p>
    <w:p w14:paraId="3F2AEB83" w14:textId="040BEAC1" w:rsidR="0634B31D" w:rsidRDefault="0634B31D" w:rsidP="6C712147">
      <w:pPr>
        <w:jc w:val="both"/>
        <w:rPr>
          <w:rFonts w:ascii="Arial" w:eastAsia="Arial" w:hAnsi="Arial" w:cs="Arial"/>
        </w:rPr>
      </w:pPr>
      <w:r w:rsidRPr="6C712147">
        <w:rPr>
          <w:rFonts w:ascii="Arial" w:eastAsia="Arial" w:hAnsi="Arial" w:cs="Arial"/>
        </w:rPr>
        <w:t xml:space="preserve">The Seaview Resort, which was once a </w:t>
      </w:r>
      <w:r w:rsidR="00A823C5">
        <w:rPr>
          <w:rFonts w:ascii="Arial" w:eastAsia="Arial" w:hAnsi="Arial" w:cs="Arial"/>
        </w:rPr>
        <w:t>sought-after</w:t>
      </w:r>
      <w:r w:rsidRPr="6C712147">
        <w:rPr>
          <w:rFonts w:ascii="Arial" w:eastAsia="Arial" w:hAnsi="Arial" w:cs="Arial"/>
        </w:rPr>
        <w:t xml:space="preserve"> destination known for its relaxation and luxury is currently facing challenges in terms of its revenue, occupancy rates</w:t>
      </w:r>
      <w:r w:rsidR="00A823C5">
        <w:rPr>
          <w:rFonts w:ascii="Arial" w:eastAsia="Arial" w:hAnsi="Arial" w:cs="Arial"/>
        </w:rPr>
        <w:t>,</w:t>
      </w:r>
      <w:r w:rsidRPr="6C712147">
        <w:rPr>
          <w:rFonts w:ascii="Arial" w:eastAsia="Arial" w:hAnsi="Arial" w:cs="Arial"/>
        </w:rPr>
        <w:t xml:space="preserve"> and customer satisfaction. This report aims to provide an analysis of </w:t>
      </w:r>
      <w:r w:rsidR="00A823C5">
        <w:rPr>
          <w:rFonts w:ascii="Arial" w:eastAsia="Arial" w:hAnsi="Arial" w:cs="Arial"/>
        </w:rPr>
        <w:t>the resort’s performance</w:t>
      </w:r>
      <w:r w:rsidRPr="6C712147">
        <w:rPr>
          <w:rFonts w:ascii="Arial" w:eastAsia="Arial" w:hAnsi="Arial" w:cs="Arial"/>
        </w:rPr>
        <w:t xml:space="preserve"> identify key factors contributing to its decline and propose a holistic strategy, for revitalization. The market analysis reveals a landscape with changing customer preferences as well as areas where service quality and amenities can be improved. By examining income statements, balance sheets</w:t>
      </w:r>
      <w:r w:rsidR="00A823C5">
        <w:rPr>
          <w:rFonts w:ascii="Arial" w:eastAsia="Arial" w:hAnsi="Arial" w:cs="Arial"/>
        </w:rPr>
        <w:t>,</w:t>
      </w:r>
      <w:r w:rsidRPr="6C712147">
        <w:rPr>
          <w:rFonts w:ascii="Arial" w:eastAsia="Arial" w:hAnsi="Arial" w:cs="Arial"/>
        </w:rPr>
        <w:t xml:space="preserve"> and cash flow data this report aims to guide Mr. James Henderson in restoring </w:t>
      </w:r>
      <w:r w:rsidR="00A823C5">
        <w:rPr>
          <w:rFonts w:ascii="Arial" w:eastAsia="Arial" w:hAnsi="Arial" w:cs="Arial"/>
        </w:rPr>
        <w:t>the resort’s health</w:t>
      </w:r>
      <w:r w:rsidRPr="6C712147">
        <w:rPr>
          <w:rFonts w:ascii="Arial" w:eastAsia="Arial" w:hAnsi="Arial" w:cs="Arial"/>
        </w:rPr>
        <w:t xml:space="preserve"> and reclaiming its prestigious position, within the vacation industry.</w:t>
      </w:r>
    </w:p>
    <w:p w14:paraId="7A8FD427" w14:textId="68F49223" w:rsidR="0634B31D" w:rsidRDefault="0634B31D" w:rsidP="6C712147">
      <w:pPr>
        <w:jc w:val="both"/>
        <w:rPr>
          <w:rFonts w:ascii="Arial" w:eastAsia="Arial" w:hAnsi="Arial" w:cs="Arial"/>
        </w:rPr>
      </w:pPr>
      <w:r w:rsidRPr="6C712147">
        <w:rPr>
          <w:rFonts w:ascii="Arial" w:eastAsia="Arial" w:hAnsi="Arial" w:cs="Arial"/>
        </w:rPr>
        <w:t xml:space="preserve"> </w:t>
      </w:r>
    </w:p>
    <w:p w14:paraId="3DC0188A" w14:textId="3CA3C659" w:rsidR="0634B31D" w:rsidRDefault="0634B31D" w:rsidP="6C712147">
      <w:pPr>
        <w:jc w:val="both"/>
        <w:rPr>
          <w:rFonts w:ascii="Arial" w:eastAsia="Arial" w:hAnsi="Arial" w:cs="Arial"/>
          <w:b/>
          <w:bCs/>
        </w:rPr>
      </w:pPr>
      <w:r w:rsidRPr="6C712147">
        <w:rPr>
          <w:rFonts w:ascii="Arial" w:eastAsia="Arial" w:hAnsi="Arial" w:cs="Arial"/>
          <w:b/>
          <w:bCs/>
        </w:rPr>
        <w:t>Market Analysis;</w:t>
      </w:r>
    </w:p>
    <w:p w14:paraId="1F155880" w14:textId="564B77BC" w:rsidR="0634B31D" w:rsidRDefault="0634B31D" w:rsidP="6C712147">
      <w:pPr>
        <w:jc w:val="both"/>
        <w:rPr>
          <w:rFonts w:ascii="Arial" w:eastAsia="Arial" w:hAnsi="Arial" w:cs="Arial"/>
        </w:rPr>
      </w:pPr>
      <w:r w:rsidRPr="6C712147">
        <w:rPr>
          <w:rFonts w:ascii="Arial" w:eastAsia="Arial" w:hAnsi="Arial" w:cs="Arial"/>
        </w:rPr>
        <w:t xml:space="preserve"> </w:t>
      </w:r>
    </w:p>
    <w:p w14:paraId="67D62796" w14:textId="6FC897E5" w:rsidR="0634B31D" w:rsidRDefault="0634B31D" w:rsidP="6C712147">
      <w:pPr>
        <w:jc w:val="both"/>
        <w:rPr>
          <w:rFonts w:ascii="Arial" w:eastAsia="Arial" w:hAnsi="Arial" w:cs="Arial"/>
        </w:rPr>
      </w:pPr>
      <w:r w:rsidRPr="6C712147">
        <w:rPr>
          <w:rFonts w:ascii="Arial" w:eastAsia="Arial" w:hAnsi="Arial" w:cs="Arial"/>
        </w:rPr>
        <w:t xml:space="preserve">The coastal resort market is characterized by competition that necessitates an understanding of the </w:t>
      </w:r>
      <w:r w:rsidR="00A823C5">
        <w:rPr>
          <w:rFonts w:ascii="Arial" w:eastAsia="Arial" w:hAnsi="Arial" w:cs="Arial"/>
        </w:rPr>
        <w:t>ever-evolving</w:t>
      </w:r>
      <w:r w:rsidRPr="6C712147">
        <w:rPr>
          <w:rFonts w:ascii="Arial" w:eastAsia="Arial" w:hAnsi="Arial" w:cs="Arial"/>
        </w:rPr>
        <w:t xml:space="preserve"> landscape (Morrison &amp; Yeoman 2019). In proximity to Seaview Resort, newer and more contemporary resorts have emerged, intensifying the competitive environment (Dredge &amp; Gyimóthy 2015). According to Wang and Wang (2018)</w:t>
      </w:r>
      <w:r w:rsidR="00A823C5">
        <w:rPr>
          <w:rFonts w:ascii="Arial" w:eastAsia="Arial" w:hAnsi="Arial" w:cs="Arial"/>
        </w:rPr>
        <w:t>,</w:t>
      </w:r>
      <w:r w:rsidRPr="6C712147">
        <w:rPr>
          <w:rFonts w:ascii="Arial" w:eastAsia="Arial" w:hAnsi="Arial" w:cs="Arial"/>
        </w:rPr>
        <w:t xml:space="preserve"> the demanding nature of this market requires resorts to continually adapt to evolving customer preferences and industry trends. </w:t>
      </w:r>
    </w:p>
    <w:p w14:paraId="3D1812FE" w14:textId="252B88D8" w:rsidR="0634B31D" w:rsidRDefault="0634B31D" w:rsidP="6C712147">
      <w:pPr>
        <w:jc w:val="both"/>
        <w:rPr>
          <w:rFonts w:ascii="Arial" w:eastAsia="Arial" w:hAnsi="Arial" w:cs="Arial"/>
        </w:rPr>
      </w:pPr>
      <w:r w:rsidRPr="6C712147">
        <w:rPr>
          <w:rFonts w:ascii="Arial" w:eastAsia="Arial" w:hAnsi="Arial" w:cs="Arial"/>
        </w:rPr>
        <w:t>Recent trends indicate that customers are increasingly gravitating towards eco practices and experiential tourism (Hall, 2019).</w:t>
      </w:r>
    </w:p>
    <w:p w14:paraId="3009EB02" w14:textId="568CBA01" w:rsidR="0634B31D" w:rsidRDefault="0634B31D" w:rsidP="6C712147">
      <w:pPr>
        <w:jc w:val="both"/>
        <w:rPr>
          <w:rFonts w:ascii="Arial" w:eastAsia="Arial" w:hAnsi="Arial" w:cs="Arial"/>
        </w:rPr>
      </w:pPr>
      <w:r w:rsidRPr="6C712147">
        <w:rPr>
          <w:rFonts w:ascii="Arial" w:eastAsia="Arial" w:hAnsi="Arial" w:cs="Arial"/>
        </w:rPr>
        <w:t xml:space="preserve">The hospitality industry is witnessing a growing demand, for practices as guests actively search for </w:t>
      </w:r>
      <w:r w:rsidR="00A823C5">
        <w:rPr>
          <w:rFonts w:ascii="Arial" w:eastAsia="Arial" w:hAnsi="Arial" w:cs="Arial"/>
        </w:rPr>
        <w:t>eco-accommodation</w:t>
      </w:r>
      <w:r w:rsidRPr="6C712147">
        <w:rPr>
          <w:rFonts w:ascii="Arial" w:eastAsia="Arial" w:hAnsi="Arial" w:cs="Arial"/>
        </w:rPr>
        <w:t xml:space="preserve"> options (Sheldon &amp; Park 2019). Seaview Resorts failure to keep up with these trends becomes apparent when we look at customer reviews, which express concerns about sustainability and outdated facilities (Li, Wang, &amp; Cao, 2017). </w:t>
      </w:r>
    </w:p>
    <w:p w14:paraId="4A9E3614" w14:textId="0CEE9A02" w:rsidR="0634B31D" w:rsidRDefault="0634B31D" w:rsidP="6C712147">
      <w:pPr>
        <w:jc w:val="both"/>
        <w:rPr>
          <w:rFonts w:ascii="Arial" w:eastAsia="Arial" w:hAnsi="Arial" w:cs="Arial"/>
        </w:rPr>
      </w:pPr>
      <w:r w:rsidRPr="6C712147">
        <w:rPr>
          <w:rFonts w:ascii="Arial" w:eastAsia="Arial" w:hAnsi="Arial" w:cs="Arial"/>
        </w:rPr>
        <w:t>Moreover</w:t>
      </w:r>
      <w:r w:rsidR="00A823C5">
        <w:rPr>
          <w:rFonts w:ascii="Arial" w:eastAsia="Arial" w:hAnsi="Arial" w:cs="Arial"/>
        </w:rPr>
        <w:t>,</w:t>
      </w:r>
      <w:r w:rsidRPr="6C712147">
        <w:rPr>
          <w:rFonts w:ascii="Arial" w:eastAsia="Arial" w:hAnsi="Arial" w:cs="Arial"/>
        </w:rPr>
        <w:t xml:space="preserve"> in </w:t>
      </w:r>
      <w:r w:rsidR="00A823C5">
        <w:rPr>
          <w:rFonts w:ascii="Arial" w:eastAsia="Arial" w:hAnsi="Arial" w:cs="Arial"/>
        </w:rPr>
        <w:t>today’s</w:t>
      </w:r>
      <w:r w:rsidRPr="6C712147">
        <w:rPr>
          <w:rFonts w:ascii="Arial" w:eastAsia="Arial" w:hAnsi="Arial" w:cs="Arial"/>
        </w:rPr>
        <w:t xml:space="preserve"> era</w:t>
      </w:r>
      <w:r w:rsidR="00A823C5">
        <w:rPr>
          <w:rFonts w:ascii="Arial" w:eastAsia="Arial" w:hAnsi="Arial" w:cs="Arial"/>
        </w:rPr>
        <w:t>,</w:t>
      </w:r>
      <w:r w:rsidRPr="6C712147">
        <w:rPr>
          <w:rFonts w:ascii="Arial" w:eastAsia="Arial" w:hAnsi="Arial" w:cs="Arial"/>
        </w:rPr>
        <w:t xml:space="preserve"> the significance of having a presence and maintaining a good reputation cannot be emphasized enough (Xiang, Du, Ma, &amp; Fan, 2017). Social media platforms and travel review websites play a role in shaping </w:t>
      </w:r>
      <w:r w:rsidR="00A823C5">
        <w:rPr>
          <w:rFonts w:ascii="Arial" w:eastAsia="Arial" w:hAnsi="Arial" w:cs="Arial"/>
        </w:rPr>
        <w:t>customer’s</w:t>
      </w:r>
      <w:r w:rsidRPr="6C712147">
        <w:rPr>
          <w:rFonts w:ascii="Arial" w:eastAsia="Arial" w:hAnsi="Arial" w:cs="Arial"/>
        </w:rPr>
        <w:t xml:space="preserve"> perceptions (Litvin et al., 2018). The decrease in customer satisfaction at Seaview Resort as reflected in reviews highlights the need to address issues related to service quality </w:t>
      </w:r>
      <w:r w:rsidR="00A823C5">
        <w:rPr>
          <w:rFonts w:ascii="Arial" w:eastAsia="Arial" w:hAnsi="Arial" w:cs="Arial"/>
        </w:rPr>
        <w:t>to</w:t>
      </w:r>
      <w:r w:rsidRPr="6C712147">
        <w:rPr>
          <w:rFonts w:ascii="Arial" w:eastAsia="Arial" w:hAnsi="Arial" w:cs="Arial"/>
        </w:rPr>
        <w:t xml:space="preserve"> regain a reputation within the market (Liu et al., 2019).</w:t>
      </w:r>
    </w:p>
    <w:p w14:paraId="454BD939" w14:textId="2BFC6655" w:rsidR="0634B31D" w:rsidRDefault="0634B31D" w:rsidP="6C712147">
      <w:pPr>
        <w:jc w:val="both"/>
        <w:rPr>
          <w:rFonts w:ascii="Arial" w:eastAsia="Arial" w:hAnsi="Arial" w:cs="Arial"/>
        </w:rPr>
      </w:pPr>
      <w:r w:rsidRPr="6C712147">
        <w:rPr>
          <w:rFonts w:ascii="Arial" w:eastAsia="Arial" w:hAnsi="Arial" w:cs="Arial"/>
        </w:rPr>
        <w:t xml:space="preserve"> To tackle these market dynamics effectively the turnaround strategy should not </w:t>
      </w:r>
      <w:r w:rsidR="00A823C5">
        <w:rPr>
          <w:rFonts w:ascii="Arial" w:eastAsia="Arial" w:hAnsi="Arial" w:cs="Arial"/>
        </w:rPr>
        <w:t xml:space="preserve">only </w:t>
      </w:r>
      <w:r w:rsidRPr="6C712147">
        <w:rPr>
          <w:rFonts w:ascii="Arial" w:eastAsia="Arial" w:hAnsi="Arial" w:cs="Arial"/>
        </w:rPr>
        <w:t>focus on improvements but also encompass strategic realignment with contemporary industry trends such as sustainability and providing exceptional experiences.</w:t>
      </w:r>
    </w:p>
    <w:p w14:paraId="2833C0B2" w14:textId="56C36F20" w:rsidR="0634B31D" w:rsidRDefault="0634B31D" w:rsidP="6C712147">
      <w:pPr>
        <w:jc w:val="both"/>
        <w:rPr>
          <w:rFonts w:ascii="Arial" w:eastAsia="Arial" w:hAnsi="Arial" w:cs="Arial"/>
        </w:rPr>
      </w:pPr>
      <w:r w:rsidRPr="6C712147">
        <w:rPr>
          <w:rFonts w:ascii="Arial" w:eastAsia="Arial" w:hAnsi="Arial" w:cs="Arial"/>
        </w:rPr>
        <w:t xml:space="preserve"> </w:t>
      </w:r>
    </w:p>
    <w:p w14:paraId="0B3040F4" w14:textId="0EE6C371" w:rsidR="0634B31D" w:rsidRDefault="0634B31D" w:rsidP="6C712147">
      <w:pPr>
        <w:jc w:val="both"/>
        <w:rPr>
          <w:rFonts w:ascii="Arial" w:eastAsia="Arial" w:hAnsi="Arial" w:cs="Arial"/>
          <w:b/>
          <w:bCs/>
        </w:rPr>
      </w:pPr>
      <w:r w:rsidRPr="6C712147">
        <w:rPr>
          <w:rFonts w:ascii="Arial" w:eastAsia="Arial" w:hAnsi="Arial" w:cs="Arial"/>
          <w:b/>
          <w:bCs/>
        </w:rPr>
        <w:t>Analysis of Financial Performance;</w:t>
      </w:r>
    </w:p>
    <w:p w14:paraId="7A0F1394" w14:textId="64222A2C" w:rsidR="0634B31D" w:rsidRDefault="0634B31D" w:rsidP="6C712147">
      <w:pPr>
        <w:jc w:val="both"/>
        <w:rPr>
          <w:rFonts w:ascii="Arial" w:eastAsia="Arial" w:hAnsi="Arial" w:cs="Arial"/>
        </w:rPr>
      </w:pPr>
      <w:r w:rsidRPr="6C712147">
        <w:rPr>
          <w:rFonts w:ascii="Arial" w:eastAsia="Arial" w:hAnsi="Arial" w:cs="Arial"/>
        </w:rPr>
        <w:t xml:space="preserve"> </w:t>
      </w:r>
    </w:p>
    <w:p w14:paraId="1FCB6843" w14:textId="5A36CE0A" w:rsidR="0634B31D" w:rsidRDefault="0634B31D" w:rsidP="6C712147">
      <w:pPr>
        <w:jc w:val="both"/>
        <w:rPr>
          <w:rFonts w:ascii="Arial" w:eastAsia="Arial" w:hAnsi="Arial" w:cs="Arial"/>
        </w:rPr>
      </w:pPr>
      <w:r w:rsidRPr="6C712147">
        <w:rPr>
          <w:rFonts w:ascii="Arial" w:eastAsia="Arial" w:hAnsi="Arial" w:cs="Arial"/>
        </w:rPr>
        <w:lastRenderedPageBreak/>
        <w:t xml:space="preserve">Income Statement; </w:t>
      </w:r>
    </w:p>
    <w:p w14:paraId="0E60B811" w14:textId="3896EB03" w:rsidR="0634B31D" w:rsidRDefault="0634B31D" w:rsidP="6C712147">
      <w:pPr>
        <w:jc w:val="both"/>
        <w:rPr>
          <w:rFonts w:ascii="Arial" w:eastAsia="Arial" w:hAnsi="Arial" w:cs="Arial"/>
        </w:rPr>
      </w:pPr>
      <w:r w:rsidRPr="6C712147">
        <w:rPr>
          <w:rFonts w:ascii="Arial" w:eastAsia="Arial" w:hAnsi="Arial" w:cs="Arial"/>
        </w:rPr>
        <w:t>When examining the income statements from 2020 to 2022 it is evident that there has been a decline, in revenue, gross profit</w:t>
      </w:r>
      <w:r w:rsidR="00A823C5">
        <w:rPr>
          <w:rFonts w:ascii="Arial" w:eastAsia="Arial" w:hAnsi="Arial" w:cs="Arial"/>
        </w:rPr>
        <w:t>,</w:t>
      </w:r>
      <w:r w:rsidRPr="6C712147">
        <w:rPr>
          <w:rFonts w:ascii="Arial" w:eastAsia="Arial" w:hAnsi="Arial" w:cs="Arial"/>
        </w:rPr>
        <w:t xml:space="preserve"> and net profit. </w:t>
      </w:r>
    </w:p>
    <w:p w14:paraId="1DF777B7" w14:textId="10C292FB" w:rsidR="0634B31D" w:rsidRDefault="0634B31D" w:rsidP="6C712147">
      <w:pPr>
        <w:jc w:val="both"/>
        <w:rPr>
          <w:rFonts w:ascii="Arial" w:eastAsia="Arial" w:hAnsi="Arial" w:cs="Arial"/>
        </w:rPr>
      </w:pPr>
      <w:r w:rsidRPr="6C712147">
        <w:rPr>
          <w:rFonts w:ascii="Arial" w:eastAsia="Arial" w:hAnsi="Arial" w:cs="Arial"/>
        </w:rPr>
        <w:t xml:space="preserve">The net profit margin took a hit dropping from 15%, in 2020 to </w:t>
      </w:r>
      <w:r w:rsidR="41C7FD50" w:rsidRPr="6C712147">
        <w:rPr>
          <w:rFonts w:ascii="Arial" w:eastAsia="Arial" w:hAnsi="Arial" w:cs="Arial"/>
        </w:rPr>
        <w:t>-11</w:t>
      </w:r>
      <w:r w:rsidRPr="6C712147">
        <w:rPr>
          <w:rFonts w:ascii="Arial" w:eastAsia="Arial" w:hAnsi="Arial" w:cs="Arial"/>
        </w:rPr>
        <w:t>% in 2022 indicating a severe decline in the financial situation.</w:t>
      </w:r>
    </w:p>
    <w:p w14:paraId="7C054CF5" w14:textId="13701B6B" w:rsidR="0634B31D" w:rsidRDefault="0634B31D" w:rsidP="6C712147">
      <w:pPr>
        <w:jc w:val="both"/>
        <w:rPr>
          <w:rFonts w:ascii="Arial" w:eastAsia="Arial" w:hAnsi="Arial" w:cs="Arial"/>
        </w:rPr>
      </w:pPr>
      <w:r w:rsidRPr="6C712147">
        <w:rPr>
          <w:rFonts w:ascii="Arial" w:eastAsia="Arial" w:hAnsi="Arial" w:cs="Arial"/>
        </w:rPr>
        <w:t xml:space="preserve"> </w:t>
      </w:r>
    </w:p>
    <w:p w14:paraId="379EECE6" w14:textId="11563A0C" w:rsidR="0634B31D" w:rsidRDefault="0634B31D" w:rsidP="6C712147">
      <w:pPr>
        <w:jc w:val="both"/>
        <w:rPr>
          <w:rFonts w:ascii="Arial" w:eastAsia="Arial" w:hAnsi="Arial" w:cs="Arial"/>
        </w:rPr>
      </w:pPr>
      <w:r w:rsidRPr="6C712147">
        <w:rPr>
          <w:rFonts w:ascii="Arial" w:eastAsia="Arial" w:hAnsi="Arial" w:cs="Arial"/>
        </w:rPr>
        <w:t xml:space="preserve">Balance Sheet; </w:t>
      </w:r>
    </w:p>
    <w:p w14:paraId="1E67CA9E" w14:textId="32968327" w:rsidR="0634B31D" w:rsidRDefault="0634B31D" w:rsidP="6C712147">
      <w:pPr>
        <w:jc w:val="both"/>
        <w:rPr>
          <w:rFonts w:ascii="Arial" w:eastAsia="Arial" w:hAnsi="Arial" w:cs="Arial"/>
        </w:rPr>
      </w:pPr>
      <w:r w:rsidRPr="6C712147">
        <w:rPr>
          <w:rFonts w:ascii="Arial" w:eastAsia="Arial" w:hAnsi="Arial" w:cs="Arial"/>
        </w:rPr>
        <w:t>As of the end of 2022</w:t>
      </w:r>
      <w:r w:rsidR="00A823C5">
        <w:rPr>
          <w:rFonts w:ascii="Arial" w:eastAsia="Arial" w:hAnsi="Arial" w:cs="Arial"/>
        </w:rPr>
        <w:t>,</w:t>
      </w:r>
      <w:r w:rsidRPr="6C712147">
        <w:rPr>
          <w:rFonts w:ascii="Arial" w:eastAsia="Arial" w:hAnsi="Arial" w:cs="Arial"/>
        </w:rPr>
        <w:t xml:space="preserve"> the balance sheet reveals that the total assets stand at £1,030,000 with total liabilities reaching £580,000 and equity at £450,000. It is crucial to consider the assets, property</w:t>
      </w:r>
      <w:r w:rsidR="00A823C5">
        <w:rPr>
          <w:rFonts w:ascii="Arial" w:eastAsia="Arial" w:hAnsi="Arial" w:cs="Arial"/>
        </w:rPr>
        <w:t>,</w:t>
      </w:r>
      <w:r w:rsidRPr="6C712147">
        <w:rPr>
          <w:rFonts w:ascii="Arial" w:eastAsia="Arial" w:hAnsi="Arial" w:cs="Arial"/>
        </w:rPr>
        <w:t xml:space="preserve"> and equipment as well as other assets when formulating a turnaround strategy.</w:t>
      </w:r>
    </w:p>
    <w:p w14:paraId="6B330DCA" w14:textId="2AF3726B" w:rsidR="0634B31D" w:rsidRDefault="0634B31D" w:rsidP="6C712147">
      <w:pPr>
        <w:jc w:val="both"/>
        <w:rPr>
          <w:rFonts w:ascii="Arial" w:eastAsia="Arial" w:hAnsi="Arial" w:cs="Arial"/>
        </w:rPr>
      </w:pPr>
      <w:r w:rsidRPr="6C712147">
        <w:rPr>
          <w:rFonts w:ascii="Arial" w:eastAsia="Arial" w:hAnsi="Arial" w:cs="Arial"/>
        </w:rPr>
        <w:t xml:space="preserve"> </w:t>
      </w:r>
    </w:p>
    <w:p w14:paraId="1B933E26" w14:textId="1CDC3AB9" w:rsidR="0634B31D" w:rsidRDefault="0634B31D" w:rsidP="6C712147">
      <w:pPr>
        <w:jc w:val="both"/>
        <w:rPr>
          <w:rFonts w:ascii="Arial" w:eastAsia="Arial" w:hAnsi="Arial" w:cs="Arial"/>
        </w:rPr>
      </w:pPr>
      <w:r w:rsidRPr="6C712147">
        <w:rPr>
          <w:rFonts w:ascii="Arial" w:eastAsia="Arial" w:hAnsi="Arial" w:cs="Arial"/>
        </w:rPr>
        <w:t xml:space="preserve">Cash Flow; </w:t>
      </w:r>
    </w:p>
    <w:p w14:paraId="4B591504" w14:textId="39161880" w:rsidR="0634B31D" w:rsidRDefault="0634B31D" w:rsidP="6C712147">
      <w:pPr>
        <w:jc w:val="both"/>
        <w:rPr>
          <w:rFonts w:ascii="Arial" w:eastAsia="Arial" w:hAnsi="Arial" w:cs="Arial"/>
        </w:rPr>
      </w:pPr>
      <w:r w:rsidRPr="6C712147">
        <w:rPr>
          <w:rFonts w:ascii="Arial" w:eastAsia="Arial" w:hAnsi="Arial" w:cs="Arial"/>
        </w:rPr>
        <w:t>In 2021 the net cash flow from operations showed a value of £80,000 while the overall change in cash balance was £110,000. The capital expenditures amounted to £30,000 which further highlights the challenges faced by the resort.</w:t>
      </w:r>
    </w:p>
    <w:p w14:paraId="3C854BD3" w14:textId="42A54F58" w:rsidR="0634B31D" w:rsidRDefault="0634B31D" w:rsidP="6C712147">
      <w:pPr>
        <w:jc w:val="both"/>
        <w:rPr>
          <w:rFonts w:ascii="Arial" w:eastAsia="Arial" w:hAnsi="Arial" w:cs="Arial"/>
          <w:b/>
          <w:bCs/>
        </w:rPr>
      </w:pPr>
      <w:r w:rsidRPr="6C712147">
        <w:rPr>
          <w:rFonts w:ascii="Arial" w:eastAsia="Arial" w:hAnsi="Arial" w:cs="Arial"/>
          <w:b/>
          <w:bCs/>
        </w:rPr>
        <w:t xml:space="preserve"> </w:t>
      </w:r>
    </w:p>
    <w:p w14:paraId="74924CB4" w14:textId="08B4AC87" w:rsidR="0634B31D" w:rsidRDefault="0634B31D" w:rsidP="6C712147">
      <w:pPr>
        <w:jc w:val="both"/>
        <w:rPr>
          <w:rFonts w:ascii="Arial" w:eastAsia="Arial" w:hAnsi="Arial" w:cs="Arial"/>
          <w:b/>
          <w:bCs/>
        </w:rPr>
      </w:pPr>
      <w:r w:rsidRPr="6C712147">
        <w:rPr>
          <w:rFonts w:ascii="Arial" w:eastAsia="Arial" w:hAnsi="Arial" w:cs="Arial"/>
          <w:b/>
          <w:bCs/>
        </w:rPr>
        <w:t>Analysis of Key Financial Indicators;</w:t>
      </w:r>
    </w:p>
    <w:p w14:paraId="3F41FCE9" w14:textId="7FFA37BA" w:rsidR="0634B31D" w:rsidRDefault="0634B31D" w:rsidP="6C712147">
      <w:pPr>
        <w:jc w:val="both"/>
        <w:rPr>
          <w:rFonts w:ascii="Arial" w:eastAsia="Arial" w:hAnsi="Arial" w:cs="Arial"/>
        </w:rPr>
      </w:pPr>
      <w:r w:rsidRPr="6C712147">
        <w:rPr>
          <w:rFonts w:ascii="Arial" w:eastAsia="Arial" w:hAnsi="Arial" w:cs="Arial"/>
        </w:rPr>
        <w:t xml:space="preserve"> </w:t>
      </w:r>
    </w:p>
    <w:p w14:paraId="291FBCAF" w14:textId="1A80B19A" w:rsidR="0634B31D" w:rsidRDefault="0634B31D" w:rsidP="6C712147">
      <w:pPr>
        <w:jc w:val="both"/>
        <w:rPr>
          <w:rFonts w:ascii="Arial" w:eastAsia="Arial" w:hAnsi="Arial" w:cs="Arial"/>
        </w:rPr>
      </w:pPr>
      <w:r w:rsidRPr="6C712147">
        <w:rPr>
          <w:rFonts w:ascii="Arial" w:eastAsia="Arial" w:hAnsi="Arial" w:cs="Arial"/>
        </w:rPr>
        <w:t xml:space="preserve">Room Rate (ARR) and Occupancy Rate; </w:t>
      </w:r>
    </w:p>
    <w:p w14:paraId="469CF686" w14:textId="1DE78848" w:rsidR="0634B31D" w:rsidRDefault="0634B31D" w:rsidP="6C712147">
      <w:pPr>
        <w:jc w:val="both"/>
        <w:rPr>
          <w:rFonts w:ascii="Arial" w:eastAsia="Arial" w:hAnsi="Arial" w:cs="Arial"/>
        </w:rPr>
      </w:pPr>
      <w:r w:rsidRPr="6C712147">
        <w:rPr>
          <w:rFonts w:ascii="Arial" w:eastAsia="Arial" w:hAnsi="Arial" w:cs="Arial"/>
        </w:rPr>
        <w:t>A cause for concern arises from observing a decline in Average Room Rate (ARR) which dropped from £250 in 2020, to £210 in 2022. This decrease directly impacts revenue generation (Gursoy et al., 2020). Several factors may contribute to this decline including shifting customer preferences and increased competition affecting how guests perceive the value of resort offerings (</w:t>
      </w:r>
      <w:proofErr w:type="spellStart"/>
      <w:r w:rsidRPr="6C712147">
        <w:rPr>
          <w:rFonts w:ascii="Arial" w:eastAsia="Arial" w:hAnsi="Arial" w:cs="Arial"/>
        </w:rPr>
        <w:t>Sainaghi</w:t>
      </w:r>
      <w:proofErr w:type="spellEnd"/>
      <w:r w:rsidRPr="6C712147">
        <w:rPr>
          <w:rFonts w:ascii="Arial" w:eastAsia="Arial" w:hAnsi="Arial" w:cs="Arial"/>
        </w:rPr>
        <w:t xml:space="preserve"> &amp; Baggio 2019). Understanding how pricing strategies influence customer demand becomes essential for resorts grappling with declining ARR according to Kimes (2018).</w:t>
      </w:r>
    </w:p>
    <w:p w14:paraId="07181362" w14:textId="1F96316E" w:rsidR="0634B31D" w:rsidRDefault="0634B31D" w:rsidP="6C712147">
      <w:pPr>
        <w:jc w:val="both"/>
        <w:rPr>
          <w:rFonts w:ascii="Arial" w:eastAsia="Arial" w:hAnsi="Arial" w:cs="Arial"/>
        </w:rPr>
      </w:pPr>
      <w:r w:rsidRPr="6C712147">
        <w:rPr>
          <w:rFonts w:ascii="Arial" w:eastAsia="Arial" w:hAnsi="Arial" w:cs="Arial"/>
        </w:rPr>
        <w:t xml:space="preserve">Simultaneously the drop, in the occupancy rate from 70% in 2020 to 60% in 2022 indicates a loss of market share (according to Lundberg, Krishnamoorthy, &amp; </w:t>
      </w:r>
      <w:proofErr w:type="spellStart"/>
      <w:r w:rsidRPr="6C712147">
        <w:rPr>
          <w:rFonts w:ascii="Arial" w:eastAsia="Arial" w:hAnsi="Arial" w:cs="Arial"/>
        </w:rPr>
        <w:t>Reyniers</w:t>
      </w:r>
      <w:proofErr w:type="spellEnd"/>
      <w:r w:rsidRPr="6C712147">
        <w:rPr>
          <w:rFonts w:ascii="Arial" w:eastAsia="Arial" w:hAnsi="Arial" w:cs="Arial"/>
        </w:rPr>
        <w:t>, 2019). It is crucial to conduct an analysis of demand factors like tourism trends and economic indicators in order to develop effective strategies for increasing occupancy rates (Li &amp; Yang 2018).</w:t>
      </w:r>
    </w:p>
    <w:p w14:paraId="461CA604" w14:textId="2043D6CC" w:rsidR="0634B31D" w:rsidRDefault="0634B31D" w:rsidP="6C712147">
      <w:pPr>
        <w:jc w:val="both"/>
        <w:rPr>
          <w:rFonts w:ascii="Arial" w:eastAsia="Arial" w:hAnsi="Arial" w:cs="Arial"/>
        </w:rPr>
      </w:pPr>
      <w:r w:rsidRPr="6C712147">
        <w:rPr>
          <w:rFonts w:ascii="Arial" w:eastAsia="Arial" w:hAnsi="Arial" w:cs="Arial"/>
        </w:rPr>
        <w:t xml:space="preserve"> </w:t>
      </w:r>
    </w:p>
    <w:p w14:paraId="42D0B93F" w14:textId="46F00C71" w:rsidR="0634B31D" w:rsidRDefault="0634B31D" w:rsidP="6C712147">
      <w:pPr>
        <w:jc w:val="both"/>
        <w:rPr>
          <w:rFonts w:ascii="Arial" w:eastAsia="Arial" w:hAnsi="Arial" w:cs="Arial"/>
        </w:rPr>
      </w:pPr>
      <w:r w:rsidRPr="6C712147">
        <w:rPr>
          <w:rFonts w:ascii="Arial" w:eastAsia="Arial" w:hAnsi="Arial" w:cs="Arial"/>
          <w:b/>
          <w:bCs/>
        </w:rPr>
        <w:t>Key Reasons for the Decline;</w:t>
      </w:r>
      <w:r w:rsidRPr="6C712147">
        <w:rPr>
          <w:rFonts w:ascii="Arial" w:eastAsia="Arial" w:hAnsi="Arial" w:cs="Arial"/>
        </w:rPr>
        <w:t xml:space="preserve"> </w:t>
      </w:r>
    </w:p>
    <w:p w14:paraId="5EA948E2" w14:textId="533233BA" w:rsidR="0634B31D" w:rsidRDefault="0634B31D" w:rsidP="6C712147">
      <w:pPr>
        <w:jc w:val="both"/>
        <w:rPr>
          <w:rFonts w:ascii="Arial" w:eastAsia="Arial" w:hAnsi="Arial" w:cs="Arial"/>
        </w:rPr>
      </w:pPr>
      <w:r w:rsidRPr="6C712147">
        <w:rPr>
          <w:rFonts w:ascii="Arial" w:eastAsia="Arial" w:hAnsi="Arial" w:cs="Arial"/>
        </w:rPr>
        <w:t xml:space="preserve">Several interconnected factors have contributed to the decline of Seaview Resort necessitating an understanding for intervention. </w:t>
      </w:r>
    </w:p>
    <w:p w14:paraId="5A96CC93" w14:textId="7799165B" w:rsidR="0634B31D" w:rsidRDefault="0634B31D" w:rsidP="6C712147">
      <w:pPr>
        <w:jc w:val="both"/>
        <w:rPr>
          <w:rFonts w:ascii="Arial" w:eastAsia="Arial" w:hAnsi="Arial" w:cs="Arial"/>
        </w:rPr>
      </w:pPr>
      <w:r w:rsidRPr="6C712147">
        <w:rPr>
          <w:rFonts w:ascii="Arial" w:eastAsia="Arial" w:hAnsi="Arial" w:cs="Arial"/>
        </w:rPr>
        <w:t>Intense Competition;</w:t>
      </w:r>
    </w:p>
    <w:p w14:paraId="5509495D" w14:textId="243EE11F" w:rsidR="0634B31D" w:rsidRDefault="0634B31D" w:rsidP="6C712147">
      <w:pPr>
        <w:jc w:val="both"/>
        <w:rPr>
          <w:rFonts w:ascii="Arial" w:eastAsia="Arial" w:hAnsi="Arial" w:cs="Arial"/>
        </w:rPr>
      </w:pPr>
      <w:r w:rsidRPr="6C712147">
        <w:rPr>
          <w:rFonts w:ascii="Arial" w:eastAsia="Arial" w:hAnsi="Arial" w:cs="Arial"/>
        </w:rPr>
        <w:t xml:space="preserve"> </w:t>
      </w:r>
    </w:p>
    <w:p w14:paraId="1DE19DE3" w14:textId="481FD535" w:rsidR="0634B31D" w:rsidRDefault="0634B31D" w:rsidP="6C712147">
      <w:pPr>
        <w:jc w:val="both"/>
        <w:rPr>
          <w:rFonts w:ascii="Arial" w:eastAsia="Arial" w:hAnsi="Arial" w:cs="Arial"/>
        </w:rPr>
      </w:pPr>
      <w:r w:rsidRPr="6C712147">
        <w:rPr>
          <w:rFonts w:ascii="Arial" w:eastAsia="Arial" w:hAnsi="Arial" w:cs="Arial"/>
        </w:rPr>
        <w:lastRenderedPageBreak/>
        <w:t>The coastal resort market is characterized by competition with modern resorts emerging nearby (Dredge &amp; Gyimóthy 2015). The emergence of alternative accommodation options like boutique hotels and vacation rentals further intensifies the landscape (</w:t>
      </w:r>
      <w:proofErr w:type="spellStart"/>
      <w:r w:rsidRPr="6C712147">
        <w:rPr>
          <w:rFonts w:ascii="Arial" w:eastAsia="Arial" w:hAnsi="Arial" w:cs="Arial"/>
        </w:rPr>
        <w:t>Buhalis</w:t>
      </w:r>
      <w:proofErr w:type="spellEnd"/>
      <w:r w:rsidRPr="6C712147">
        <w:rPr>
          <w:rFonts w:ascii="Arial" w:eastAsia="Arial" w:hAnsi="Arial" w:cs="Arial"/>
        </w:rPr>
        <w:t xml:space="preserve"> &amp; </w:t>
      </w:r>
      <w:proofErr w:type="spellStart"/>
      <w:r w:rsidRPr="6C712147">
        <w:rPr>
          <w:rFonts w:ascii="Arial" w:eastAsia="Arial" w:hAnsi="Arial" w:cs="Arial"/>
        </w:rPr>
        <w:t>Amaranggana</w:t>
      </w:r>
      <w:proofErr w:type="spellEnd"/>
      <w:r w:rsidRPr="6C712147">
        <w:rPr>
          <w:rFonts w:ascii="Arial" w:eastAsia="Arial" w:hAnsi="Arial" w:cs="Arial"/>
        </w:rPr>
        <w:t xml:space="preserve"> 2015). </w:t>
      </w:r>
      <w:r w:rsidR="00A823C5">
        <w:rPr>
          <w:rFonts w:ascii="Arial" w:eastAsia="Arial" w:hAnsi="Arial" w:cs="Arial"/>
        </w:rPr>
        <w:t>Seaview’s</w:t>
      </w:r>
      <w:r w:rsidRPr="6C712147">
        <w:rPr>
          <w:rFonts w:ascii="Arial" w:eastAsia="Arial" w:hAnsi="Arial" w:cs="Arial"/>
        </w:rPr>
        <w:t xml:space="preserve"> failure to effectively differentiate itself in this marketplace has likely resulted in a decrease in market share and customer loyalty.</w:t>
      </w:r>
    </w:p>
    <w:p w14:paraId="7C0345BA" w14:textId="2265C806" w:rsidR="0634B31D" w:rsidRDefault="0634B31D" w:rsidP="6C712147">
      <w:pPr>
        <w:jc w:val="both"/>
        <w:rPr>
          <w:rFonts w:ascii="Arial" w:eastAsia="Arial" w:hAnsi="Arial" w:cs="Arial"/>
        </w:rPr>
      </w:pPr>
      <w:r w:rsidRPr="6C712147">
        <w:rPr>
          <w:rFonts w:ascii="Arial" w:eastAsia="Arial" w:hAnsi="Arial" w:cs="Arial"/>
        </w:rPr>
        <w:t xml:space="preserve"> </w:t>
      </w:r>
    </w:p>
    <w:p w14:paraId="22765326" w14:textId="544DD2C2" w:rsidR="0634B31D" w:rsidRDefault="0634B31D" w:rsidP="6C712147">
      <w:pPr>
        <w:jc w:val="both"/>
        <w:rPr>
          <w:rFonts w:ascii="Arial" w:eastAsia="Arial" w:hAnsi="Arial" w:cs="Arial"/>
        </w:rPr>
      </w:pPr>
      <w:r w:rsidRPr="6C712147">
        <w:rPr>
          <w:rFonts w:ascii="Arial" w:eastAsia="Arial" w:hAnsi="Arial" w:cs="Arial"/>
        </w:rPr>
        <w:t xml:space="preserve">Changing Customer Preferences; </w:t>
      </w:r>
    </w:p>
    <w:p w14:paraId="7CF68953" w14:textId="7964AAB9" w:rsidR="0634B31D" w:rsidRDefault="0634B31D" w:rsidP="6C712147">
      <w:pPr>
        <w:jc w:val="both"/>
        <w:rPr>
          <w:rFonts w:ascii="Arial" w:eastAsia="Arial" w:hAnsi="Arial" w:cs="Arial"/>
        </w:rPr>
      </w:pPr>
      <w:r w:rsidRPr="6C712147">
        <w:rPr>
          <w:rFonts w:ascii="Arial" w:eastAsia="Arial" w:hAnsi="Arial" w:cs="Arial"/>
        </w:rPr>
        <w:t xml:space="preserve">Shifting consumer preferences towards experiential tourism </w:t>
      </w:r>
      <w:r w:rsidR="00A823C5">
        <w:rPr>
          <w:rFonts w:ascii="Arial" w:eastAsia="Arial" w:hAnsi="Arial" w:cs="Arial"/>
        </w:rPr>
        <w:t>has</w:t>
      </w:r>
      <w:r w:rsidRPr="6C712147">
        <w:rPr>
          <w:rFonts w:ascii="Arial" w:eastAsia="Arial" w:hAnsi="Arial" w:cs="Arial"/>
        </w:rPr>
        <w:t xml:space="preserve"> reshaped the industry (Hall, 2019). Seaview </w:t>
      </w:r>
      <w:r w:rsidR="00A823C5">
        <w:rPr>
          <w:rFonts w:ascii="Arial" w:eastAsia="Arial" w:hAnsi="Arial" w:cs="Arial"/>
        </w:rPr>
        <w:t>Resorts’</w:t>
      </w:r>
      <w:r w:rsidRPr="6C712147">
        <w:rPr>
          <w:rFonts w:ascii="Arial" w:eastAsia="Arial" w:hAnsi="Arial" w:cs="Arial"/>
        </w:rPr>
        <w:t xml:space="preserve"> apparent disregard for sustainability practices may have alienated </w:t>
      </w:r>
      <w:r w:rsidR="00A823C5">
        <w:rPr>
          <w:rFonts w:ascii="Arial" w:eastAsia="Arial" w:hAnsi="Arial" w:cs="Arial"/>
        </w:rPr>
        <w:t>eco-travelers</w:t>
      </w:r>
      <w:r w:rsidRPr="6C712147">
        <w:rPr>
          <w:rFonts w:ascii="Arial" w:eastAsia="Arial" w:hAnsi="Arial" w:cs="Arial"/>
        </w:rPr>
        <w:t xml:space="preserve"> contributing to the decrease, in demand (Li, Wang, &amp; Cao, 2017).</w:t>
      </w:r>
    </w:p>
    <w:p w14:paraId="7C6FAAC5" w14:textId="393F6078" w:rsidR="0634B31D" w:rsidRDefault="0634B31D" w:rsidP="6C712147">
      <w:pPr>
        <w:jc w:val="both"/>
        <w:rPr>
          <w:rFonts w:ascii="Arial" w:eastAsia="Arial" w:hAnsi="Arial" w:cs="Arial"/>
        </w:rPr>
      </w:pPr>
      <w:r w:rsidRPr="6C712147">
        <w:rPr>
          <w:rFonts w:ascii="Arial" w:eastAsia="Arial" w:hAnsi="Arial" w:cs="Arial"/>
        </w:rPr>
        <w:t xml:space="preserve">To stay relevant </w:t>
      </w:r>
      <w:proofErr w:type="gramStart"/>
      <w:r w:rsidRPr="6C712147">
        <w:rPr>
          <w:rFonts w:ascii="Arial" w:eastAsia="Arial" w:hAnsi="Arial" w:cs="Arial"/>
        </w:rPr>
        <w:t>resorts</w:t>
      </w:r>
      <w:proofErr w:type="gramEnd"/>
      <w:r w:rsidRPr="6C712147">
        <w:rPr>
          <w:rFonts w:ascii="Arial" w:eastAsia="Arial" w:hAnsi="Arial" w:cs="Arial"/>
        </w:rPr>
        <w:t xml:space="preserve"> need to adapt to changing preferences in order to attract and retain customers.</w:t>
      </w:r>
    </w:p>
    <w:p w14:paraId="5E4863A0" w14:textId="6913807D" w:rsidR="0634B31D" w:rsidRDefault="0634B31D" w:rsidP="6C712147">
      <w:pPr>
        <w:jc w:val="both"/>
        <w:rPr>
          <w:rFonts w:ascii="Arial" w:eastAsia="Arial" w:hAnsi="Arial" w:cs="Arial"/>
        </w:rPr>
      </w:pPr>
      <w:r w:rsidRPr="6C712147">
        <w:rPr>
          <w:rFonts w:ascii="Arial" w:eastAsia="Arial" w:hAnsi="Arial" w:cs="Arial"/>
        </w:rPr>
        <w:t xml:space="preserve"> </w:t>
      </w:r>
    </w:p>
    <w:p w14:paraId="77268B2E" w14:textId="1040B8BD" w:rsidR="0634B31D" w:rsidRDefault="0634B31D" w:rsidP="6C712147">
      <w:pPr>
        <w:jc w:val="both"/>
        <w:rPr>
          <w:rFonts w:ascii="Arial" w:eastAsia="Arial" w:hAnsi="Arial" w:cs="Arial"/>
        </w:rPr>
      </w:pPr>
      <w:r w:rsidRPr="6C712147">
        <w:rPr>
          <w:rFonts w:ascii="Arial" w:eastAsia="Arial" w:hAnsi="Arial" w:cs="Arial"/>
        </w:rPr>
        <w:t xml:space="preserve">Decreasing Service Quality; </w:t>
      </w:r>
    </w:p>
    <w:p w14:paraId="2A33C07C" w14:textId="25F6774A" w:rsidR="0634B31D" w:rsidRDefault="0634B31D" w:rsidP="6C712147">
      <w:pPr>
        <w:jc w:val="both"/>
        <w:rPr>
          <w:rFonts w:ascii="Arial" w:eastAsia="Arial" w:hAnsi="Arial" w:cs="Arial"/>
        </w:rPr>
      </w:pPr>
      <w:r w:rsidRPr="6C712147">
        <w:rPr>
          <w:rFonts w:ascii="Arial" w:eastAsia="Arial" w:hAnsi="Arial" w:cs="Arial"/>
        </w:rPr>
        <w:t>Customer feedback indicating a decline, in service quality suggests that the resort is facing challenges (Liu, Mattila, &amp; Pan 2019). According to Morrison and Yeoman (2019)</w:t>
      </w:r>
      <w:r w:rsidR="00A823C5">
        <w:rPr>
          <w:rFonts w:ascii="Arial" w:eastAsia="Arial" w:hAnsi="Arial" w:cs="Arial"/>
        </w:rPr>
        <w:t>,</w:t>
      </w:r>
      <w:r w:rsidRPr="6C712147">
        <w:rPr>
          <w:rFonts w:ascii="Arial" w:eastAsia="Arial" w:hAnsi="Arial" w:cs="Arial"/>
        </w:rPr>
        <w:t xml:space="preserve"> guest satisfaction is directly linked to the quality of service provided and negative online reviews can significantly impact the reputation of a resort. To regain customer trust and positive reviews it is crucial for Seaview to address staff training and service standards.</w:t>
      </w:r>
    </w:p>
    <w:p w14:paraId="2EEA327E" w14:textId="36A07D0B" w:rsidR="0634B31D" w:rsidRDefault="0634B31D" w:rsidP="6C712147">
      <w:pPr>
        <w:jc w:val="both"/>
        <w:rPr>
          <w:rFonts w:ascii="Arial" w:eastAsia="Arial" w:hAnsi="Arial" w:cs="Arial"/>
        </w:rPr>
      </w:pPr>
      <w:r w:rsidRPr="6C712147">
        <w:rPr>
          <w:rFonts w:ascii="Arial" w:eastAsia="Arial" w:hAnsi="Arial" w:cs="Arial"/>
        </w:rPr>
        <w:t xml:space="preserve"> </w:t>
      </w:r>
    </w:p>
    <w:p w14:paraId="6DDBD302" w14:textId="06817E24" w:rsidR="0634B31D" w:rsidRDefault="0634B31D" w:rsidP="6C712147">
      <w:pPr>
        <w:jc w:val="both"/>
        <w:rPr>
          <w:rFonts w:ascii="Arial" w:eastAsia="Arial" w:hAnsi="Arial" w:cs="Arial"/>
        </w:rPr>
      </w:pPr>
      <w:r w:rsidRPr="6C712147">
        <w:rPr>
          <w:rFonts w:ascii="Arial" w:eastAsia="Arial" w:hAnsi="Arial" w:cs="Arial"/>
        </w:rPr>
        <w:t xml:space="preserve">Outdated Facilities; </w:t>
      </w:r>
    </w:p>
    <w:p w14:paraId="061ABD4F" w14:textId="4AA793EA" w:rsidR="0634B31D" w:rsidRDefault="0634B31D" w:rsidP="6C712147">
      <w:pPr>
        <w:jc w:val="both"/>
        <w:rPr>
          <w:rFonts w:ascii="Arial" w:eastAsia="Arial" w:hAnsi="Arial" w:cs="Arial"/>
        </w:rPr>
      </w:pPr>
      <w:r w:rsidRPr="6C712147">
        <w:rPr>
          <w:rFonts w:ascii="Arial" w:eastAsia="Arial" w:hAnsi="Arial" w:cs="Arial"/>
        </w:rPr>
        <w:t xml:space="preserve">Guests perceive </w:t>
      </w:r>
      <w:r w:rsidR="00A823C5">
        <w:rPr>
          <w:rFonts w:ascii="Arial" w:eastAsia="Arial" w:hAnsi="Arial" w:cs="Arial"/>
        </w:rPr>
        <w:t>the resort’s amenities</w:t>
      </w:r>
      <w:r w:rsidRPr="6C712147">
        <w:rPr>
          <w:rFonts w:ascii="Arial" w:eastAsia="Arial" w:hAnsi="Arial" w:cs="Arial"/>
        </w:rPr>
        <w:t xml:space="preserve"> as outdated which contributes to its reduced appeal (</w:t>
      </w:r>
      <w:proofErr w:type="spellStart"/>
      <w:r w:rsidRPr="6C712147">
        <w:rPr>
          <w:rFonts w:ascii="Arial" w:eastAsia="Arial" w:hAnsi="Arial" w:cs="Arial"/>
        </w:rPr>
        <w:t>Sainaghi</w:t>
      </w:r>
      <w:proofErr w:type="spellEnd"/>
      <w:r w:rsidRPr="6C712147">
        <w:rPr>
          <w:rFonts w:ascii="Arial" w:eastAsia="Arial" w:hAnsi="Arial" w:cs="Arial"/>
        </w:rPr>
        <w:t xml:space="preserve"> &amp; Baggio 2019). Modern travelers are seeking experiences and innovative facilities (Xiang et al. 2017). If Seaview fails to invest in upgrading its amenities according to expectations it runs the risk of losing its competitive advantage in attracting discerning guests.</w:t>
      </w:r>
    </w:p>
    <w:p w14:paraId="4F266CB3" w14:textId="044D17E6" w:rsidR="0634B31D" w:rsidRDefault="0634B31D" w:rsidP="6C712147">
      <w:pPr>
        <w:jc w:val="both"/>
        <w:rPr>
          <w:rFonts w:ascii="Arial" w:eastAsia="Arial" w:hAnsi="Arial" w:cs="Arial"/>
        </w:rPr>
      </w:pPr>
      <w:r w:rsidRPr="6C712147">
        <w:rPr>
          <w:rFonts w:ascii="Arial" w:eastAsia="Arial" w:hAnsi="Arial" w:cs="Arial"/>
        </w:rPr>
        <w:t xml:space="preserve"> </w:t>
      </w:r>
    </w:p>
    <w:p w14:paraId="27C1504F" w14:textId="26AA233A" w:rsidR="0634B31D" w:rsidRDefault="0634B31D" w:rsidP="6C712147">
      <w:pPr>
        <w:jc w:val="both"/>
        <w:rPr>
          <w:rFonts w:ascii="Arial" w:eastAsia="Arial" w:hAnsi="Arial" w:cs="Arial"/>
        </w:rPr>
      </w:pPr>
      <w:r w:rsidRPr="6C712147">
        <w:rPr>
          <w:rFonts w:ascii="Arial" w:eastAsia="Arial" w:hAnsi="Arial" w:cs="Arial"/>
        </w:rPr>
        <w:t xml:space="preserve">Financial Indicators. Average Room Rate (ARR) and Occupancy Rates; </w:t>
      </w:r>
    </w:p>
    <w:p w14:paraId="071F5D85" w14:textId="4BC2237A" w:rsidR="0634B31D" w:rsidRDefault="0634B31D" w:rsidP="6C712147">
      <w:pPr>
        <w:jc w:val="both"/>
        <w:rPr>
          <w:rFonts w:ascii="Arial" w:eastAsia="Arial" w:hAnsi="Arial" w:cs="Arial"/>
        </w:rPr>
      </w:pPr>
      <w:r w:rsidRPr="6C712147">
        <w:rPr>
          <w:rFonts w:ascii="Arial" w:eastAsia="Arial" w:hAnsi="Arial" w:cs="Arial"/>
        </w:rPr>
        <w:t>The decline in both the Room Rate (ARR) and occupancy rates indicates the resorts struggle to maintain a position (Gursoy et al., 2020). Changes in consumer behavior economic conditions and regional tourism trends can have an impact, on these indicators (Li &amp; Yang 2018; Lundberg et al., 2019).</w:t>
      </w:r>
    </w:p>
    <w:p w14:paraId="12550127" w14:textId="44FA8774" w:rsidR="0634B31D" w:rsidRDefault="0634B31D" w:rsidP="6C712147">
      <w:pPr>
        <w:jc w:val="both"/>
        <w:rPr>
          <w:rFonts w:ascii="Arial" w:eastAsia="Arial" w:hAnsi="Arial" w:cs="Arial"/>
        </w:rPr>
      </w:pPr>
      <w:r w:rsidRPr="6C712147">
        <w:rPr>
          <w:rFonts w:ascii="Arial" w:eastAsia="Arial" w:hAnsi="Arial" w:cs="Arial"/>
        </w:rPr>
        <w:t xml:space="preserve">Seaview </w:t>
      </w:r>
      <w:r w:rsidR="00A823C5">
        <w:rPr>
          <w:rFonts w:ascii="Arial" w:eastAsia="Arial" w:hAnsi="Arial" w:cs="Arial"/>
        </w:rPr>
        <w:t>Resorts’</w:t>
      </w:r>
      <w:r w:rsidRPr="6C712147">
        <w:rPr>
          <w:rFonts w:ascii="Arial" w:eastAsia="Arial" w:hAnsi="Arial" w:cs="Arial"/>
        </w:rPr>
        <w:t xml:space="preserve"> financial decline is likely attributed to its failure, </w:t>
      </w:r>
      <w:r w:rsidR="00A823C5">
        <w:rPr>
          <w:rFonts w:ascii="Arial" w:eastAsia="Arial" w:hAnsi="Arial" w:cs="Arial"/>
        </w:rPr>
        <w:t>to adapt</w:t>
      </w:r>
      <w:r w:rsidRPr="6C712147">
        <w:rPr>
          <w:rFonts w:ascii="Arial" w:eastAsia="Arial" w:hAnsi="Arial" w:cs="Arial"/>
        </w:rPr>
        <w:t xml:space="preserve"> pricing and marketing strategies to the changing dynamics of the industry.</w:t>
      </w:r>
    </w:p>
    <w:p w14:paraId="1ADE1937" w14:textId="4E9787EB" w:rsidR="0634B31D" w:rsidRDefault="0634B31D" w:rsidP="6C712147">
      <w:pPr>
        <w:jc w:val="both"/>
        <w:rPr>
          <w:rFonts w:ascii="Arial" w:eastAsia="Arial" w:hAnsi="Arial" w:cs="Arial"/>
        </w:rPr>
      </w:pPr>
      <w:r w:rsidRPr="6C712147">
        <w:rPr>
          <w:rFonts w:ascii="Arial" w:eastAsia="Arial" w:hAnsi="Arial" w:cs="Arial"/>
        </w:rPr>
        <w:t xml:space="preserve"> </w:t>
      </w:r>
    </w:p>
    <w:p w14:paraId="783AC157" w14:textId="625DF405" w:rsidR="0634B31D" w:rsidRDefault="0634B31D" w:rsidP="6C712147">
      <w:pPr>
        <w:jc w:val="both"/>
        <w:rPr>
          <w:rFonts w:ascii="Arial" w:eastAsia="Arial" w:hAnsi="Arial" w:cs="Arial"/>
        </w:rPr>
      </w:pPr>
      <w:r w:rsidRPr="6C712147">
        <w:rPr>
          <w:rFonts w:ascii="Arial" w:eastAsia="Arial" w:hAnsi="Arial" w:cs="Arial"/>
        </w:rPr>
        <w:t xml:space="preserve">To initiate a </w:t>
      </w:r>
      <w:r w:rsidRPr="6C712147">
        <w:rPr>
          <w:rFonts w:ascii="Arial" w:eastAsia="Arial" w:hAnsi="Arial" w:cs="Arial"/>
          <w:b/>
          <w:bCs/>
        </w:rPr>
        <w:t>turnaround strategy</w:t>
      </w:r>
      <w:r w:rsidRPr="6C712147">
        <w:rPr>
          <w:rFonts w:ascii="Arial" w:eastAsia="Arial" w:hAnsi="Arial" w:cs="Arial"/>
        </w:rPr>
        <w:t xml:space="preserve"> there are enhancements that Seaview Resort should consider;</w:t>
      </w:r>
    </w:p>
    <w:p w14:paraId="65927E01" w14:textId="4FA34CAC" w:rsidR="0634B31D" w:rsidRDefault="0634B31D" w:rsidP="6C712147">
      <w:pPr>
        <w:jc w:val="both"/>
        <w:rPr>
          <w:rFonts w:ascii="Arial" w:eastAsia="Arial" w:hAnsi="Arial" w:cs="Arial"/>
        </w:rPr>
      </w:pPr>
      <w:r w:rsidRPr="6C712147">
        <w:rPr>
          <w:rFonts w:ascii="Arial" w:eastAsia="Arial" w:hAnsi="Arial" w:cs="Arial"/>
        </w:rPr>
        <w:t xml:space="preserve"> </w:t>
      </w:r>
    </w:p>
    <w:p w14:paraId="5E406BD2" w14:textId="66C04152" w:rsidR="0634B31D" w:rsidRDefault="0634B31D" w:rsidP="6C712147">
      <w:pPr>
        <w:jc w:val="both"/>
        <w:rPr>
          <w:rFonts w:ascii="Arial" w:eastAsia="Arial" w:hAnsi="Arial" w:cs="Arial"/>
        </w:rPr>
      </w:pPr>
      <w:r w:rsidRPr="6C712147">
        <w:rPr>
          <w:rFonts w:ascii="Arial" w:eastAsia="Arial" w:hAnsi="Arial" w:cs="Arial"/>
        </w:rPr>
        <w:lastRenderedPageBreak/>
        <w:t xml:space="preserve">a. Improving Service Quality; </w:t>
      </w:r>
      <w:r w:rsidR="00A823C5">
        <w:rPr>
          <w:rFonts w:ascii="Arial" w:eastAsia="Arial" w:hAnsi="Arial" w:cs="Arial"/>
        </w:rPr>
        <w:t>Seaview Resort needs to invest</w:t>
      </w:r>
      <w:r w:rsidRPr="6C712147">
        <w:rPr>
          <w:rFonts w:ascii="Arial" w:eastAsia="Arial" w:hAnsi="Arial" w:cs="Arial"/>
        </w:rPr>
        <w:t xml:space="preserve"> in staff training programs (Liu, Mattila, &amp; Pan 2019). These programs will equip employees with the skills and knowledge to provide customer service ultimately enhancing guest satisfaction (Morrison &amp; Yeoman 2019).</w:t>
      </w:r>
    </w:p>
    <w:p w14:paraId="6E47483D" w14:textId="5647066E" w:rsidR="0634B31D" w:rsidRDefault="0634B31D" w:rsidP="6C712147">
      <w:pPr>
        <w:jc w:val="both"/>
        <w:rPr>
          <w:rFonts w:ascii="Arial" w:eastAsia="Arial" w:hAnsi="Arial" w:cs="Arial"/>
        </w:rPr>
      </w:pPr>
      <w:r w:rsidRPr="6C712147">
        <w:rPr>
          <w:rFonts w:ascii="Arial" w:eastAsia="Arial" w:hAnsi="Arial" w:cs="Arial"/>
        </w:rPr>
        <w:t xml:space="preserve"> </w:t>
      </w:r>
    </w:p>
    <w:p w14:paraId="6DC3442D" w14:textId="454B4458" w:rsidR="0634B31D" w:rsidRDefault="0634B31D" w:rsidP="6C712147">
      <w:pPr>
        <w:jc w:val="both"/>
        <w:rPr>
          <w:rFonts w:ascii="Arial" w:eastAsia="Arial" w:hAnsi="Arial" w:cs="Arial"/>
        </w:rPr>
      </w:pPr>
      <w:r w:rsidRPr="6C712147">
        <w:rPr>
          <w:rFonts w:ascii="Arial" w:eastAsia="Arial" w:hAnsi="Arial" w:cs="Arial"/>
        </w:rPr>
        <w:t>b. Upgrading Amenities; To meet standards Seaview Resort should consider modernizing and updating its amenities (</w:t>
      </w:r>
      <w:proofErr w:type="spellStart"/>
      <w:r w:rsidRPr="6C712147">
        <w:rPr>
          <w:rFonts w:ascii="Arial" w:eastAsia="Arial" w:hAnsi="Arial" w:cs="Arial"/>
        </w:rPr>
        <w:t>Sainaghi</w:t>
      </w:r>
      <w:proofErr w:type="spellEnd"/>
      <w:r w:rsidRPr="6C712147">
        <w:rPr>
          <w:rFonts w:ascii="Arial" w:eastAsia="Arial" w:hAnsi="Arial" w:cs="Arial"/>
        </w:rPr>
        <w:t xml:space="preserve"> &amp; Baggio 2019). This may involve renovating rooms upgrading facilities and incorporating technologies to enhance the overall guest experience (</w:t>
      </w:r>
      <w:proofErr w:type="spellStart"/>
      <w:r w:rsidRPr="6C712147">
        <w:rPr>
          <w:rFonts w:ascii="Arial" w:eastAsia="Arial" w:hAnsi="Arial" w:cs="Arial"/>
        </w:rPr>
        <w:t>Buhalis</w:t>
      </w:r>
      <w:proofErr w:type="spellEnd"/>
      <w:r w:rsidRPr="6C712147">
        <w:rPr>
          <w:rFonts w:ascii="Arial" w:eastAsia="Arial" w:hAnsi="Arial" w:cs="Arial"/>
        </w:rPr>
        <w:t xml:space="preserve"> &amp; </w:t>
      </w:r>
      <w:proofErr w:type="spellStart"/>
      <w:r w:rsidRPr="6C712147">
        <w:rPr>
          <w:rFonts w:ascii="Arial" w:eastAsia="Arial" w:hAnsi="Arial" w:cs="Arial"/>
        </w:rPr>
        <w:t>Amaranggana</w:t>
      </w:r>
      <w:proofErr w:type="spellEnd"/>
      <w:r w:rsidRPr="6C712147">
        <w:rPr>
          <w:rFonts w:ascii="Arial" w:eastAsia="Arial" w:hAnsi="Arial" w:cs="Arial"/>
        </w:rPr>
        <w:t xml:space="preserve"> 2015).</w:t>
      </w:r>
    </w:p>
    <w:p w14:paraId="7D035DA5" w14:textId="071C58E3" w:rsidR="0634B31D" w:rsidRDefault="0634B31D" w:rsidP="6C712147">
      <w:pPr>
        <w:jc w:val="both"/>
        <w:rPr>
          <w:rFonts w:ascii="Arial" w:eastAsia="Arial" w:hAnsi="Arial" w:cs="Arial"/>
        </w:rPr>
      </w:pPr>
      <w:r w:rsidRPr="6C712147">
        <w:rPr>
          <w:rFonts w:ascii="Arial" w:eastAsia="Arial" w:hAnsi="Arial" w:cs="Arial"/>
        </w:rPr>
        <w:t xml:space="preserve"> </w:t>
      </w:r>
    </w:p>
    <w:p w14:paraId="58DBD87B" w14:textId="02BEEA2A" w:rsidR="0634B31D" w:rsidRDefault="0634B31D" w:rsidP="6C712147">
      <w:pPr>
        <w:jc w:val="both"/>
        <w:rPr>
          <w:rFonts w:ascii="Arial" w:eastAsia="Arial" w:hAnsi="Arial" w:cs="Arial"/>
        </w:rPr>
      </w:pPr>
      <w:r w:rsidRPr="6C712147">
        <w:rPr>
          <w:rFonts w:ascii="Arial" w:eastAsia="Arial" w:hAnsi="Arial" w:cs="Arial"/>
        </w:rPr>
        <w:t xml:space="preserve">c. Implementing </w:t>
      </w:r>
      <w:r w:rsidR="00A823C5">
        <w:rPr>
          <w:rFonts w:ascii="Arial" w:eastAsia="Arial" w:hAnsi="Arial" w:cs="Arial"/>
        </w:rPr>
        <w:t>Eco-Friendly</w:t>
      </w:r>
      <w:r w:rsidRPr="6C712147">
        <w:rPr>
          <w:rFonts w:ascii="Arial" w:eastAsia="Arial" w:hAnsi="Arial" w:cs="Arial"/>
        </w:rPr>
        <w:t xml:space="preserve"> Initiatives; In line with the growing trend of </w:t>
      </w:r>
      <w:proofErr w:type="spellStart"/>
      <w:r w:rsidRPr="6C712147">
        <w:rPr>
          <w:rFonts w:ascii="Arial" w:eastAsia="Arial" w:hAnsi="Arial" w:cs="Arial"/>
        </w:rPr>
        <w:t>eco tourism</w:t>
      </w:r>
      <w:proofErr w:type="spellEnd"/>
      <w:r w:rsidRPr="6C712147">
        <w:rPr>
          <w:rFonts w:ascii="Arial" w:eastAsia="Arial" w:hAnsi="Arial" w:cs="Arial"/>
        </w:rPr>
        <w:t xml:space="preserve"> Seaview Resort can introduce practices (Hall, 2019). This includes implementing energy systems adopting waste reduction measures and establishing eco policies that appeal to environmentally conscious travelers (Sheldon &amp; Park 2019).</w:t>
      </w:r>
    </w:p>
    <w:p w14:paraId="317F8F59" w14:textId="524128C2" w:rsidR="0634B31D" w:rsidRDefault="0634B31D" w:rsidP="6C712147">
      <w:pPr>
        <w:jc w:val="both"/>
        <w:rPr>
          <w:rFonts w:ascii="Arial" w:eastAsia="Arial" w:hAnsi="Arial" w:cs="Arial"/>
        </w:rPr>
      </w:pPr>
      <w:r w:rsidRPr="6C712147">
        <w:rPr>
          <w:rFonts w:ascii="Arial" w:eastAsia="Arial" w:hAnsi="Arial" w:cs="Arial"/>
        </w:rPr>
        <w:t xml:space="preserve"> </w:t>
      </w:r>
    </w:p>
    <w:p w14:paraId="47C2D992" w14:textId="76669E1E" w:rsidR="0634B31D" w:rsidRDefault="0634B31D" w:rsidP="6C712147">
      <w:pPr>
        <w:jc w:val="both"/>
        <w:rPr>
          <w:rFonts w:ascii="Arial" w:eastAsia="Arial" w:hAnsi="Arial" w:cs="Arial"/>
        </w:rPr>
      </w:pPr>
      <w:r w:rsidRPr="6C712147">
        <w:rPr>
          <w:rFonts w:ascii="Arial" w:eastAsia="Arial" w:hAnsi="Arial" w:cs="Arial"/>
        </w:rPr>
        <w:t>Regarding marketing and branding;</w:t>
      </w:r>
    </w:p>
    <w:p w14:paraId="05F8C5DF" w14:textId="6EBF7DBF" w:rsidR="0634B31D" w:rsidRDefault="0634B31D" w:rsidP="6C712147">
      <w:pPr>
        <w:jc w:val="both"/>
        <w:rPr>
          <w:rFonts w:ascii="Arial" w:eastAsia="Arial" w:hAnsi="Arial" w:cs="Arial"/>
        </w:rPr>
      </w:pPr>
      <w:r w:rsidRPr="6C712147">
        <w:rPr>
          <w:rFonts w:ascii="Arial" w:eastAsia="Arial" w:hAnsi="Arial" w:cs="Arial"/>
        </w:rPr>
        <w:t xml:space="preserve"> </w:t>
      </w:r>
    </w:p>
    <w:p w14:paraId="6B48DCFF" w14:textId="05F50DD5" w:rsidR="0634B31D" w:rsidRDefault="0634B31D" w:rsidP="6C712147">
      <w:pPr>
        <w:jc w:val="both"/>
        <w:rPr>
          <w:rFonts w:ascii="Arial" w:eastAsia="Arial" w:hAnsi="Arial" w:cs="Arial"/>
        </w:rPr>
      </w:pPr>
      <w:r w:rsidRPr="6C712147">
        <w:rPr>
          <w:rFonts w:ascii="Arial" w:eastAsia="Arial" w:hAnsi="Arial" w:cs="Arial"/>
        </w:rPr>
        <w:t xml:space="preserve">a. Launching a Rebranding Campaign; A comprehensive rebranding campaign is crucial, for reshaping Seaview </w:t>
      </w:r>
      <w:r w:rsidR="00A823C5">
        <w:rPr>
          <w:rFonts w:ascii="Arial" w:eastAsia="Arial" w:hAnsi="Arial" w:cs="Arial"/>
        </w:rPr>
        <w:t>Resorts’</w:t>
      </w:r>
      <w:r w:rsidRPr="6C712147">
        <w:rPr>
          <w:rFonts w:ascii="Arial" w:eastAsia="Arial" w:hAnsi="Arial" w:cs="Arial"/>
        </w:rPr>
        <w:t xml:space="preserve"> image and positioning it as a destination that prioritizes </w:t>
      </w:r>
      <w:r w:rsidR="00A823C5">
        <w:rPr>
          <w:rFonts w:ascii="Arial" w:eastAsia="Arial" w:hAnsi="Arial" w:cs="Arial"/>
        </w:rPr>
        <w:t>eco-consciousness</w:t>
      </w:r>
      <w:r w:rsidRPr="6C712147">
        <w:rPr>
          <w:rFonts w:ascii="Arial" w:eastAsia="Arial" w:hAnsi="Arial" w:cs="Arial"/>
        </w:rPr>
        <w:t xml:space="preserve"> (</w:t>
      </w:r>
      <w:proofErr w:type="spellStart"/>
      <w:r w:rsidRPr="6C712147">
        <w:rPr>
          <w:rFonts w:ascii="Arial" w:eastAsia="Arial" w:hAnsi="Arial" w:cs="Arial"/>
        </w:rPr>
        <w:t>Buhalis</w:t>
      </w:r>
      <w:proofErr w:type="spellEnd"/>
      <w:r w:rsidRPr="6C712147">
        <w:rPr>
          <w:rFonts w:ascii="Arial" w:eastAsia="Arial" w:hAnsi="Arial" w:cs="Arial"/>
        </w:rPr>
        <w:t xml:space="preserve"> &amp; </w:t>
      </w:r>
      <w:proofErr w:type="spellStart"/>
      <w:r w:rsidRPr="6C712147">
        <w:rPr>
          <w:rFonts w:ascii="Arial" w:eastAsia="Arial" w:hAnsi="Arial" w:cs="Arial"/>
        </w:rPr>
        <w:t>Amaranggana</w:t>
      </w:r>
      <w:proofErr w:type="spellEnd"/>
      <w:r w:rsidRPr="6C712147">
        <w:rPr>
          <w:rFonts w:ascii="Arial" w:eastAsia="Arial" w:hAnsi="Arial" w:cs="Arial"/>
        </w:rPr>
        <w:t xml:space="preserve"> 2015).</w:t>
      </w:r>
    </w:p>
    <w:p w14:paraId="595DC9BC" w14:textId="1A41DF7D" w:rsidR="0634B31D" w:rsidRDefault="0634B31D" w:rsidP="6C712147">
      <w:pPr>
        <w:jc w:val="both"/>
        <w:rPr>
          <w:rFonts w:ascii="Arial" w:eastAsia="Arial" w:hAnsi="Arial" w:cs="Arial"/>
        </w:rPr>
      </w:pPr>
      <w:r w:rsidRPr="6C712147">
        <w:rPr>
          <w:rFonts w:ascii="Arial" w:eastAsia="Arial" w:hAnsi="Arial" w:cs="Arial"/>
        </w:rPr>
        <w:t xml:space="preserve">We will start by redesigning the logo updating materials and creating a story that showcases </w:t>
      </w:r>
      <w:r w:rsidR="00A823C5">
        <w:rPr>
          <w:rFonts w:ascii="Arial" w:eastAsia="Arial" w:hAnsi="Arial" w:cs="Arial"/>
        </w:rPr>
        <w:t>the resort’s dedication</w:t>
      </w:r>
      <w:r w:rsidRPr="6C712147">
        <w:rPr>
          <w:rFonts w:ascii="Arial" w:eastAsia="Arial" w:hAnsi="Arial" w:cs="Arial"/>
        </w:rPr>
        <w:t xml:space="preserve"> to sustainability.</w:t>
      </w:r>
    </w:p>
    <w:p w14:paraId="3CDEF558" w14:textId="07781C84" w:rsidR="0634B31D" w:rsidRDefault="0634B31D" w:rsidP="6C712147">
      <w:pPr>
        <w:jc w:val="both"/>
        <w:rPr>
          <w:rFonts w:ascii="Arial" w:eastAsia="Arial" w:hAnsi="Arial" w:cs="Arial"/>
        </w:rPr>
      </w:pPr>
      <w:r w:rsidRPr="6C712147">
        <w:rPr>
          <w:rFonts w:ascii="Arial" w:eastAsia="Arial" w:hAnsi="Arial" w:cs="Arial"/>
        </w:rPr>
        <w:t xml:space="preserve"> </w:t>
      </w:r>
    </w:p>
    <w:p w14:paraId="2600C147" w14:textId="25205276" w:rsidR="0634B31D" w:rsidRDefault="0634B31D" w:rsidP="6C712147">
      <w:pPr>
        <w:jc w:val="both"/>
        <w:rPr>
          <w:rFonts w:ascii="Arial" w:eastAsia="Arial" w:hAnsi="Arial" w:cs="Arial"/>
        </w:rPr>
      </w:pPr>
      <w:r w:rsidRPr="6C712147">
        <w:rPr>
          <w:rFonts w:ascii="Arial" w:eastAsia="Arial" w:hAnsi="Arial" w:cs="Arial"/>
        </w:rPr>
        <w:t xml:space="preserve">In terms of </w:t>
      </w:r>
      <w:proofErr w:type="gramStart"/>
      <w:r w:rsidRPr="6C712147">
        <w:rPr>
          <w:rFonts w:ascii="Arial" w:eastAsia="Arial" w:hAnsi="Arial" w:cs="Arial"/>
        </w:rPr>
        <w:t>marketing</w:t>
      </w:r>
      <w:proofErr w:type="gramEnd"/>
      <w:r w:rsidRPr="6C712147">
        <w:rPr>
          <w:rFonts w:ascii="Arial" w:eastAsia="Arial" w:hAnsi="Arial" w:cs="Arial"/>
        </w:rPr>
        <w:t xml:space="preserve"> it is crucial to make use of platforms to reach a wider audience (Xiang et al., 2017). Social media campaigns, targeted advertisements, on the internet</w:t>
      </w:r>
      <w:r w:rsidR="00A823C5">
        <w:rPr>
          <w:rFonts w:ascii="Arial" w:eastAsia="Arial" w:hAnsi="Arial" w:cs="Arial"/>
        </w:rPr>
        <w:t>,</w:t>
      </w:r>
      <w:r w:rsidRPr="6C712147">
        <w:rPr>
          <w:rFonts w:ascii="Arial" w:eastAsia="Arial" w:hAnsi="Arial" w:cs="Arial"/>
        </w:rPr>
        <w:t xml:space="preserve"> and captivating content can help increase visibility and attract guests (Johnson &amp; Thompson 2018).</w:t>
      </w:r>
    </w:p>
    <w:p w14:paraId="2A640289" w14:textId="0D7FF22B" w:rsidR="0634B31D" w:rsidRDefault="0634B31D" w:rsidP="6C712147">
      <w:pPr>
        <w:jc w:val="both"/>
        <w:rPr>
          <w:rFonts w:ascii="Arial" w:eastAsia="Arial" w:hAnsi="Arial" w:cs="Arial"/>
        </w:rPr>
      </w:pPr>
      <w:r w:rsidRPr="6C712147">
        <w:rPr>
          <w:rFonts w:ascii="Arial" w:eastAsia="Arial" w:hAnsi="Arial" w:cs="Arial"/>
        </w:rPr>
        <w:t xml:space="preserve"> </w:t>
      </w:r>
    </w:p>
    <w:p w14:paraId="5749C35E" w14:textId="1DEC6196" w:rsidR="0634B31D" w:rsidRDefault="0634B31D" w:rsidP="6C712147">
      <w:pPr>
        <w:jc w:val="both"/>
        <w:rPr>
          <w:rFonts w:ascii="Arial" w:eastAsia="Arial" w:hAnsi="Arial" w:cs="Arial"/>
        </w:rPr>
      </w:pPr>
      <w:r w:rsidRPr="6C712147">
        <w:rPr>
          <w:rFonts w:ascii="Arial" w:eastAsia="Arial" w:hAnsi="Arial" w:cs="Arial"/>
        </w:rPr>
        <w:t xml:space="preserve">To address restructuring; </w:t>
      </w:r>
    </w:p>
    <w:p w14:paraId="61F3F07F" w14:textId="7EC50F86" w:rsidR="0634B31D" w:rsidRDefault="0634B31D" w:rsidP="6C712147">
      <w:pPr>
        <w:jc w:val="both"/>
        <w:rPr>
          <w:rFonts w:ascii="Arial" w:eastAsia="Arial" w:hAnsi="Arial" w:cs="Arial"/>
        </w:rPr>
      </w:pPr>
      <w:r w:rsidRPr="6C712147">
        <w:rPr>
          <w:rFonts w:ascii="Arial" w:eastAsia="Arial" w:hAnsi="Arial" w:cs="Arial"/>
        </w:rPr>
        <w:t xml:space="preserve">a. Implementing cost cutting measures is key to improving the </w:t>
      </w:r>
      <w:r w:rsidR="00A823C5">
        <w:rPr>
          <w:rFonts w:ascii="Arial" w:eastAsia="Arial" w:hAnsi="Arial" w:cs="Arial"/>
        </w:rPr>
        <w:t>resort’s</w:t>
      </w:r>
      <w:r w:rsidRPr="6C712147">
        <w:rPr>
          <w:rFonts w:ascii="Arial" w:eastAsia="Arial" w:hAnsi="Arial" w:cs="Arial"/>
        </w:rPr>
        <w:t xml:space="preserve"> cost structure (Li, Wang, &amp; Cao, 2017). This may involve renegotiating contracts with suppliers optimizing staffing levels and streamlining processes to achieve cost savings.</w:t>
      </w:r>
    </w:p>
    <w:p w14:paraId="40F09327" w14:textId="3260F307" w:rsidR="0634B31D" w:rsidRDefault="0634B31D" w:rsidP="6C712147">
      <w:pPr>
        <w:jc w:val="both"/>
        <w:rPr>
          <w:rFonts w:ascii="Arial" w:eastAsia="Arial" w:hAnsi="Arial" w:cs="Arial"/>
        </w:rPr>
      </w:pPr>
      <w:r w:rsidRPr="6C712147">
        <w:rPr>
          <w:rFonts w:ascii="Arial" w:eastAsia="Arial" w:hAnsi="Arial" w:cs="Arial"/>
        </w:rPr>
        <w:t xml:space="preserve"> </w:t>
      </w:r>
    </w:p>
    <w:p w14:paraId="58DECE80" w14:textId="435BA2B0" w:rsidR="0634B31D" w:rsidRDefault="0634B31D" w:rsidP="6C712147">
      <w:pPr>
        <w:jc w:val="both"/>
        <w:rPr>
          <w:rFonts w:ascii="Arial" w:eastAsia="Arial" w:hAnsi="Arial" w:cs="Arial"/>
        </w:rPr>
      </w:pPr>
      <w:r w:rsidRPr="6C712147">
        <w:rPr>
          <w:rFonts w:ascii="Arial" w:eastAsia="Arial" w:hAnsi="Arial" w:cs="Arial"/>
        </w:rPr>
        <w:t xml:space="preserve">b. Negotiating with creditors to restructure existing debts is essential </w:t>
      </w:r>
      <w:r w:rsidR="00A823C5">
        <w:rPr>
          <w:rFonts w:ascii="Arial" w:eastAsia="Arial" w:hAnsi="Arial" w:cs="Arial"/>
        </w:rPr>
        <w:t>to</w:t>
      </w:r>
      <w:r w:rsidRPr="6C712147">
        <w:rPr>
          <w:rFonts w:ascii="Arial" w:eastAsia="Arial" w:hAnsi="Arial" w:cs="Arial"/>
        </w:rPr>
        <w:t xml:space="preserve"> lighten the burden (Brown &amp; Wilson 2020). This could include extending repayment periods or exploring alternative financing options to enhance the </w:t>
      </w:r>
      <w:r w:rsidR="00A823C5">
        <w:rPr>
          <w:rFonts w:ascii="Arial" w:eastAsia="Arial" w:hAnsi="Arial" w:cs="Arial"/>
        </w:rPr>
        <w:t>resort’s</w:t>
      </w:r>
      <w:r w:rsidRPr="6C712147">
        <w:rPr>
          <w:rFonts w:ascii="Arial" w:eastAsia="Arial" w:hAnsi="Arial" w:cs="Arial"/>
        </w:rPr>
        <w:t xml:space="preserve"> flexibility.</w:t>
      </w:r>
    </w:p>
    <w:p w14:paraId="1AC8D7CF" w14:textId="4E134440" w:rsidR="0634B31D" w:rsidRDefault="0634B31D" w:rsidP="6C712147">
      <w:pPr>
        <w:jc w:val="both"/>
        <w:rPr>
          <w:rFonts w:ascii="Arial" w:eastAsia="Arial" w:hAnsi="Arial" w:cs="Arial"/>
        </w:rPr>
      </w:pPr>
      <w:r w:rsidRPr="6C712147">
        <w:rPr>
          <w:rFonts w:ascii="Arial" w:eastAsia="Arial" w:hAnsi="Arial" w:cs="Arial"/>
        </w:rPr>
        <w:t xml:space="preserve"> </w:t>
      </w:r>
    </w:p>
    <w:p w14:paraId="38243A5D" w14:textId="420847F8" w:rsidR="0634B31D" w:rsidRDefault="0634B31D" w:rsidP="6C712147">
      <w:pPr>
        <w:jc w:val="both"/>
        <w:rPr>
          <w:rFonts w:ascii="Arial" w:eastAsia="Arial" w:hAnsi="Arial" w:cs="Arial"/>
        </w:rPr>
      </w:pPr>
      <w:r w:rsidRPr="6C712147">
        <w:rPr>
          <w:rFonts w:ascii="Arial" w:eastAsia="Arial" w:hAnsi="Arial" w:cs="Arial"/>
        </w:rPr>
        <w:t>Regarding pricing and revenue management;</w:t>
      </w:r>
    </w:p>
    <w:p w14:paraId="49AE197E" w14:textId="66C22222" w:rsidR="0634B31D" w:rsidRDefault="0634B31D" w:rsidP="6C712147">
      <w:pPr>
        <w:jc w:val="both"/>
        <w:rPr>
          <w:rFonts w:ascii="Arial" w:eastAsia="Arial" w:hAnsi="Arial" w:cs="Arial"/>
        </w:rPr>
      </w:pPr>
      <w:r w:rsidRPr="6C712147">
        <w:rPr>
          <w:rFonts w:ascii="Arial" w:eastAsia="Arial" w:hAnsi="Arial" w:cs="Arial"/>
        </w:rPr>
        <w:lastRenderedPageBreak/>
        <w:t xml:space="preserve"> </w:t>
      </w:r>
    </w:p>
    <w:p w14:paraId="3A5F7433" w14:textId="383B7D6F" w:rsidR="0634B31D" w:rsidRDefault="0634B31D" w:rsidP="6C712147">
      <w:pPr>
        <w:jc w:val="both"/>
        <w:rPr>
          <w:rFonts w:ascii="Arial" w:eastAsia="Arial" w:hAnsi="Arial" w:cs="Arial"/>
        </w:rPr>
      </w:pPr>
      <w:r w:rsidRPr="6C712147">
        <w:rPr>
          <w:rFonts w:ascii="Arial" w:eastAsia="Arial" w:hAnsi="Arial" w:cs="Arial"/>
        </w:rPr>
        <w:t xml:space="preserve">a. The implementation of dynamic pricing strategies allows for </w:t>
      </w:r>
      <w:r w:rsidR="00A823C5">
        <w:rPr>
          <w:rFonts w:ascii="Arial" w:eastAsia="Arial" w:hAnsi="Arial" w:cs="Arial"/>
        </w:rPr>
        <w:t xml:space="preserve">the </w:t>
      </w:r>
      <w:r w:rsidRPr="6C712147">
        <w:rPr>
          <w:rFonts w:ascii="Arial" w:eastAsia="Arial" w:hAnsi="Arial" w:cs="Arial"/>
        </w:rPr>
        <w:t>optimization of room rates based on changing demand patterns (Kimes, 2018). This involves adjusting prices in time in accordance with factors such, as occupancy rates, seasonal trends</w:t>
      </w:r>
      <w:r w:rsidR="00A823C5">
        <w:rPr>
          <w:rFonts w:ascii="Arial" w:eastAsia="Arial" w:hAnsi="Arial" w:cs="Arial"/>
        </w:rPr>
        <w:t>,</w:t>
      </w:r>
      <w:r w:rsidRPr="6C712147">
        <w:rPr>
          <w:rFonts w:ascii="Arial" w:eastAsia="Arial" w:hAnsi="Arial" w:cs="Arial"/>
        </w:rPr>
        <w:t xml:space="preserve"> and competitor pricing in order to maximize revenue.</w:t>
      </w:r>
    </w:p>
    <w:p w14:paraId="51C3B511" w14:textId="5D47CDC9" w:rsidR="0634B31D" w:rsidRDefault="0634B31D" w:rsidP="6C712147">
      <w:pPr>
        <w:jc w:val="both"/>
        <w:rPr>
          <w:rFonts w:ascii="Arial" w:eastAsia="Arial" w:hAnsi="Arial" w:cs="Arial"/>
        </w:rPr>
      </w:pPr>
      <w:r w:rsidRPr="6C712147">
        <w:rPr>
          <w:rFonts w:ascii="Arial" w:eastAsia="Arial" w:hAnsi="Arial" w:cs="Arial"/>
        </w:rPr>
        <w:t>b. Offering appealing bundled packages can improve the guest experience. Motivate guests to extend their stays (Gursoy et al., 2020). These packages could include discounted rates, for accommodations, meals</w:t>
      </w:r>
      <w:r w:rsidR="00A823C5">
        <w:rPr>
          <w:rFonts w:ascii="Arial" w:eastAsia="Arial" w:hAnsi="Arial" w:cs="Arial"/>
        </w:rPr>
        <w:t>,</w:t>
      </w:r>
      <w:r w:rsidRPr="6C712147">
        <w:rPr>
          <w:rFonts w:ascii="Arial" w:eastAsia="Arial" w:hAnsi="Arial" w:cs="Arial"/>
        </w:rPr>
        <w:t xml:space="preserve"> and recreational activities.</w:t>
      </w:r>
    </w:p>
    <w:p w14:paraId="5730C1B1" w14:textId="6EB7B9DA" w:rsidR="0634B31D" w:rsidRDefault="0634B31D" w:rsidP="6C712147">
      <w:pPr>
        <w:jc w:val="both"/>
        <w:rPr>
          <w:rFonts w:ascii="Arial" w:eastAsia="Arial" w:hAnsi="Arial" w:cs="Arial"/>
        </w:rPr>
      </w:pPr>
      <w:r w:rsidRPr="6C712147">
        <w:rPr>
          <w:rFonts w:ascii="Arial" w:eastAsia="Arial" w:hAnsi="Arial" w:cs="Arial"/>
        </w:rPr>
        <w:t xml:space="preserve"> </w:t>
      </w:r>
    </w:p>
    <w:p w14:paraId="23B3B767" w14:textId="2DA90FD5" w:rsidR="0634B31D" w:rsidRDefault="0634B31D" w:rsidP="6C712147">
      <w:pPr>
        <w:jc w:val="both"/>
        <w:rPr>
          <w:rFonts w:ascii="Arial" w:eastAsia="Arial" w:hAnsi="Arial" w:cs="Arial"/>
        </w:rPr>
      </w:pPr>
      <w:r w:rsidRPr="6C712147">
        <w:rPr>
          <w:rFonts w:ascii="Arial" w:eastAsia="Arial" w:hAnsi="Arial" w:cs="Arial"/>
        </w:rPr>
        <w:t>Projected Financial Results;</w:t>
      </w:r>
    </w:p>
    <w:p w14:paraId="0A35199D" w14:textId="3D3D6DAF" w:rsidR="0634B31D" w:rsidRDefault="0634B31D" w:rsidP="6C712147">
      <w:pPr>
        <w:jc w:val="both"/>
        <w:rPr>
          <w:rFonts w:ascii="Arial" w:eastAsia="Arial" w:hAnsi="Arial" w:cs="Arial"/>
        </w:rPr>
      </w:pPr>
      <w:r w:rsidRPr="6C712147">
        <w:rPr>
          <w:rFonts w:ascii="Arial" w:eastAsia="Arial" w:hAnsi="Arial" w:cs="Arial"/>
        </w:rPr>
        <w:t xml:space="preserve"> </w:t>
      </w:r>
    </w:p>
    <w:p w14:paraId="3375D097" w14:textId="205A0B84" w:rsidR="0634B31D" w:rsidRDefault="0634B31D" w:rsidP="6C712147">
      <w:pPr>
        <w:jc w:val="both"/>
        <w:rPr>
          <w:rFonts w:ascii="Arial" w:eastAsia="Arial" w:hAnsi="Arial" w:cs="Arial"/>
        </w:rPr>
      </w:pPr>
      <w:r w:rsidRPr="6C712147">
        <w:rPr>
          <w:rFonts w:ascii="Arial" w:eastAsia="Arial" w:hAnsi="Arial" w:cs="Arial"/>
        </w:rPr>
        <w:t>The proposed strategy to turn around Seaview Resort aims to achieve outcomes by addressing important operational, marketing</w:t>
      </w:r>
      <w:r w:rsidR="00A823C5">
        <w:rPr>
          <w:rFonts w:ascii="Arial" w:eastAsia="Arial" w:hAnsi="Arial" w:cs="Arial"/>
        </w:rPr>
        <w:t>,</w:t>
      </w:r>
      <w:r w:rsidRPr="6C712147">
        <w:rPr>
          <w:rFonts w:ascii="Arial" w:eastAsia="Arial" w:hAnsi="Arial" w:cs="Arial"/>
        </w:rPr>
        <w:t xml:space="preserve"> and financial aspects. The success of these initiatives is expected to lead to improvements in financial indicators ultimately revitalizing the </w:t>
      </w:r>
      <w:r w:rsidR="00A823C5">
        <w:rPr>
          <w:rFonts w:ascii="Arial" w:eastAsia="Arial" w:hAnsi="Arial" w:cs="Arial"/>
        </w:rPr>
        <w:t>resort’s</w:t>
      </w:r>
      <w:r w:rsidRPr="6C712147">
        <w:rPr>
          <w:rFonts w:ascii="Arial" w:eastAsia="Arial" w:hAnsi="Arial" w:cs="Arial"/>
        </w:rPr>
        <w:t xml:space="preserve"> financial </w:t>
      </w:r>
      <w:r w:rsidR="00A823C5">
        <w:rPr>
          <w:rFonts w:ascii="Arial" w:eastAsia="Arial" w:hAnsi="Arial" w:cs="Arial"/>
        </w:rPr>
        <w:t>well-being</w:t>
      </w:r>
      <w:r w:rsidRPr="6C712147">
        <w:rPr>
          <w:rFonts w:ascii="Arial" w:eastAsia="Arial" w:hAnsi="Arial" w:cs="Arial"/>
        </w:rPr>
        <w:t>.</w:t>
      </w:r>
    </w:p>
    <w:p w14:paraId="0F797C7E" w14:textId="69D708A6" w:rsidR="0634B31D" w:rsidRDefault="0634B31D" w:rsidP="6C712147">
      <w:pPr>
        <w:jc w:val="both"/>
        <w:rPr>
          <w:rFonts w:ascii="Arial" w:eastAsia="Arial" w:hAnsi="Arial" w:cs="Arial"/>
        </w:rPr>
      </w:pPr>
      <w:r w:rsidRPr="6C712147">
        <w:rPr>
          <w:rFonts w:ascii="Arial" w:eastAsia="Arial" w:hAnsi="Arial" w:cs="Arial"/>
        </w:rPr>
        <w:t xml:space="preserve"> </w:t>
      </w:r>
    </w:p>
    <w:p w14:paraId="50FA8CA8" w14:textId="377731D8" w:rsidR="0634B31D" w:rsidRDefault="0634B31D" w:rsidP="6C712147">
      <w:pPr>
        <w:jc w:val="both"/>
        <w:rPr>
          <w:rFonts w:ascii="Arial" w:eastAsia="Arial" w:hAnsi="Arial" w:cs="Arial"/>
        </w:rPr>
      </w:pPr>
      <w:r w:rsidRPr="6C712147">
        <w:rPr>
          <w:rFonts w:ascii="Arial" w:eastAsia="Arial" w:hAnsi="Arial" w:cs="Arial"/>
        </w:rPr>
        <w:t>Increasing Revenue;</w:t>
      </w:r>
    </w:p>
    <w:p w14:paraId="77D4121A" w14:textId="6E95019D" w:rsidR="0634B31D" w:rsidRDefault="0634B31D" w:rsidP="6C712147">
      <w:pPr>
        <w:jc w:val="both"/>
        <w:rPr>
          <w:rFonts w:ascii="Arial" w:eastAsia="Arial" w:hAnsi="Arial" w:cs="Arial"/>
        </w:rPr>
      </w:pPr>
      <w:r w:rsidRPr="6C712147">
        <w:rPr>
          <w:rFonts w:ascii="Arial" w:eastAsia="Arial" w:hAnsi="Arial" w:cs="Arial"/>
        </w:rPr>
        <w:t xml:space="preserve"> </w:t>
      </w:r>
    </w:p>
    <w:p w14:paraId="43591344" w14:textId="5E9414E6" w:rsidR="0634B31D" w:rsidRDefault="0634B31D" w:rsidP="6C712147">
      <w:pPr>
        <w:jc w:val="both"/>
        <w:rPr>
          <w:rFonts w:ascii="Arial" w:eastAsia="Arial" w:hAnsi="Arial" w:cs="Arial"/>
        </w:rPr>
      </w:pPr>
      <w:r w:rsidRPr="6C712147">
        <w:rPr>
          <w:rFonts w:ascii="Arial" w:eastAsia="Arial" w:hAnsi="Arial" w:cs="Arial"/>
        </w:rPr>
        <w:t xml:space="preserve">Implementing dynamic pricing strategies is anticipated to optimize Average Room Rates (ARR) based on fluctuations in demand (Kimes, 2018). This approach aligns with revenue management practices. Has the potential to increase overall revenue by capturing the value of </w:t>
      </w:r>
      <w:r w:rsidR="00A823C5">
        <w:rPr>
          <w:rFonts w:ascii="Arial" w:eastAsia="Arial" w:hAnsi="Arial" w:cs="Arial"/>
        </w:rPr>
        <w:t>high-demand</w:t>
      </w:r>
      <w:r w:rsidRPr="6C712147">
        <w:rPr>
          <w:rFonts w:ascii="Arial" w:eastAsia="Arial" w:hAnsi="Arial" w:cs="Arial"/>
        </w:rPr>
        <w:t xml:space="preserve"> periods. </w:t>
      </w:r>
      <w:proofErr w:type="gramStart"/>
      <w:r w:rsidRPr="6C712147">
        <w:rPr>
          <w:rFonts w:ascii="Arial" w:eastAsia="Arial" w:hAnsi="Arial" w:cs="Arial"/>
        </w:rPr>
        <w:t>Furthermore</w:t>
      </w:r>
      <w:proofErr w:type="gramEnd"/>
      <w:r w:rsidRPr="6C712147">
        <w:rPr>
          <w:rFonts w:ascii="Arial" w:eastAsia="Arial" w:hAnsi="Arial" w:cs="Arial"/>
        </w:rPr>
        <w:t xml:space="preserve"> introducing packages may encourage longer stays and higher spending per guest thereby contributing further to increased revenue (Gursoy et al., 2020).</w:t>
      </w:r>
    </w:p>
    <w:p w14:paraId="0663572A" w14:textId="663AD798" w:rsidR="0634B31D" w:rsidRDefault="0634B31D" w:rsidP="6C712147">
      <w:pPr>
        <w:jc w:val="both"/>
        <w:rPr>
          <w:rFonts w:ascii="Arial" w:eastAsia="Arial" w:hAnsi="Arial" w:cs="Arial"/>
        </w:rPr>
      </w:pPr>
      <w:r w:rsidRPr="6C712147">
        <w:rPr>
          <w:rFonts w:ascii="Arial" w:eastAsia="Arial" w:hAnsi="Arial" w:cs="Arial"/>
        </w:rPr>
        <w:t xml:space="preserve"> </w:t>
      </w:r>
    </w:p>
    <w:p w14:paraId="5EE16B9A" w14:textId="4BB3BC1F" w:rsidR="0634B31D" w:rsidRDefault="0634B31D" w:rsidP="6C712147">
      <w:pPr>
        <w:jc w:val="both"/>
        <w:rPr>
          <w:rFonts w:ascii="Arial" w:eastAsia="Arial" w:hAnsi="Arial" w:cs="Arial"/>
        </w:rPr>
      </w:pPr>
      <w:r w:rsidRPr="6C712147">
        <w:rPr>
          <w:rFonts w:ascii="Arial" w:eastAsia="Arial" w:hAnsi="Arial" w:cs="Arial"/>
        </w:rPr>
        <w:t>Cost. Financial Restructuring;</w:t>
      </w:r>
    </w:p>
    <w:p w14:paraId="3B4E3D15" w14:textId="1937BE43" w:rsidR="0634B31D" w:rsidRDefault="0634B31D" w:rsidP="6C712147">
      <w:pPr>
        <w:jc w:val="both"/>
        <w:rPr>
          <w:rFonts w:ascii="Arial" w:eastAsia="Arial" w:hAnsi="Arial" w:cs="Arial"/>
        </w:rPr>
      </w:pPr>
      <w:r w:rsidRPr="6C712147">
        <w:rPr>
          <w:rFonts w:ascii="Arial" w:eastAsia="Arial" w:hAnsi="Arial" w:cs="Arial"/>
        </w:rPr>
        <w:t xml:space="preserve"> </w:t>
      </w:r>
    </w:p>
    <w:p w14:paraId="40AA4294" w14:textId="351430D8" w:rsidR="0634B31D" w:rsidRDefault="0634B31D" w:rsidP="6C712147">
      <w:pPr>
        <w:jc w:val="both"/>
        <w:rPr>
          <w:rFonts w:ascii="Arial" w:eastAsia="Arial" w:hAnsi="Arial" w:cs="Arial"/>
        </w:rPr>
      </w:pPr>
      <w:r w:rsidRPr="6C712147">
        <w:rPr>
          <w:rFonts w:ascii="Arial" w:eastAsia="Arial" w:hAnsi="Arial" w:cs="Arial"/>
        </w:rPr>
        <w:t>The proposed cost cutting measures, such, as renegotiating supplier contracts and streamlining processes are likely to result in an efficient cost structure (Li, Wang &amp; Cao 2017).</w:t>
      </w:r>
      <w:r w:rsidR="00A823C5">
        <w:rPr>
          <w:rFonts w:ascii="Arial" w:eastAsia="Arial" w:hAnsi="Arial" w:cs="Arial"/>
        </w:rPr>
        <w:t xml:space="preserve"> </w:t>
      </w:r>
      <w:r w:rsidRPr="6C712147">
        <w:rPr>
          <w:rFonts w:ascii="Arial" w:eastAsia="Arial" w:hAnsi="Arial" w:cs="Arial"/>
        </w:rPr>
        <w:t xml:space="preserve">If these strategies are successfully </w:t>
      </w:r>
      <w:proofErr w:type="gramStart"/>
      <w:r w:rsidRPr="6C712147">
        <w:rPr>
          <w:rFonts w:ascii="Arial" w:eastAsia="Arial" w:hAnsi="Arial" w:cs="Arial"/>
        </w:rPr>
        <w:t>implemented</w:t>
      </w:r>
      <w:proofErr w:type="gramEnd"/>
      <w:r w:rsidRPr="6C712147">
        <w:rPr>
          <w:rFonts w:ascii="Arial" w:eastAsia="Arial" w:hAnsi="Arial" w:cs="Arial"/>
        </w:rPr>
        <w:t xml:space="preserve"> they can result in cost savings that positively impact </w:t>
      </w:r>
      <w:r w:rsidR="00A823C5">
        <w:rPr>
          <w:rFonts w:ascii="Arial" w:eastAsia="Arial" w:hAnsi="Arial" w:cs="Arial"/>
        </w:rPr>
        <w:t>the resort’s performance</w:t>
      </w:r>
      <w:r w:rsidRPr="6C712147">
        <w:rPr>
          <w:rFonts w:ascii="Arial" w:eastAsia="Arial" w:hAnsi="Arial" w:cs="Arial"/>
        </w:rPr>
        <w:t>. At the time efforts to restructure debt can help alleviate the burden giving Seaview more financial flexibility, for future investments and operations (Brown &amp; Wilson 2020).</w:t>
      </w:r>
    </w:p>
    <w:p w14:paraId="698601C6" w14:textId="47C5C833" w:rsidR="0634B31D" w:rsidRDefault="0634B31D" w:rsidP="6C712147">
      <w:pPr>
        <w:jc w:val="both"/>
        <w:rPr>
          <w:rFonts w:ascii="Arial" w:eastAsia="Arial" w:hAnsi="Arial" w:cs="Arial"/>
        </w:rPr>
      </w:pPr>
      <w:r w:rsidRPr="6C712147">
        <w:rPr>
          <w:rFonts w:ascii="Arial" w:eastAsia="Arial" w:hAnsi="Arial" w:cs="Arial"/>
        </w:rPr>
        <w:t xml:space="preserve"> </w:t>
      </w:r>
    </w:p>
    <w:p w14:paraId="1E220DBF" w14:textId="773934B1" w:rsidR="0634B31D" w:rsidRDefault="0634B31D" w:rsidP="6C712147">
      <w:pPr>
        <w:jc w:val="both"/>
        <w:rPr>
          <w:rFonts w:ascii="Arial" w:eastAsia="Arial" w:hAnsi="Arial" w:cs="Arial"/>
        </w:rPr>
      </w:pPr>
      <w:r w:rsidRPr="6C712147">
        <w:rPr>
          <w:rFonts w:ascii="Arial" w:eastAsia="Arial" w:hAnsi="Arial" w:cs="Arial"/>
        </w:rPr>
        <w:t>Enhancing customer satisfaction is another aspect. By implementing improvements like staff training programs and upgrades to amenities it is expected that customer satisfaction levels will improve (Liu, Mattila, &amp; Pan 2019). Satisfied guests are more likely to leave reviews, which in turn contributes to an online reputation. This reputation can attract customers while retaining existing ones (Morrison &amp; Yeoman 2019).</w:t>
      </w:r>
    </w:p>
    <w:p w14:paraId="62ED46B3" w14:textId="70442318" w:rsidR="0634B31D" w:rsidRDefault="0634B31D" w:rsidP="6C712147">
      <w:pPr>
        <w:jc w:val="both"/>
        <w:rPr>
          <w:rFonts w:ascii="Arial" w:eastAsia="Arial" w:hAnsi="Arial" w:cs="Arial"/>
        </w:rPr>
      </w:pPr>
      <w:r w:rsidRPr="6C712147">
        <w:rPr>
          <w:rFonts w:ascii="Arial" w:eastAsia="Arial" w:hAnsi="Arial" w:cs="Arial"/>
        </w:rPr>
        <w:lastRenderedPageBreak/>
        <w:t xml:space="preserve"> </w:t>
      </w:r>
    </w:p>
    <w:p w14:paraId="3BC6E0E1" w14:textId="3FE86453" w:rsidR="0634B31D" w:rsidRDefault="0634B31D" w:rsidP="6C712147">
      <w:pPr>
        <w:jc w:val="both"/>
        <w:rPr>
          <w:rFonts w:ascii="Arial" w:eastAsia="Arial" w:hAnsi="Arial" w:cs="Arial"/>
        </w:rPr>
      </w:pPr>
      <w:r w:rsidRPr="6C712147">
        <w:rPr>
          <w:rFonts w:ascii="Arial" w:eastAsia="Arial" w:hAnsi="Arial" w:cs="Arial"/>
        </w:rPr>
        <w:t xml:space="preserve">The </w:t>
      </w:r>
      <w:r w:rsidR="00A823C5">
        <w:rPr>
          <w:rFonts w:ascii="Arial" w:eastAsia="Arial" w:hAnsi="Arial" w:cs="Arial"/>
        </w:rPr>
        <w:t>resort’s</w:t>
      </w:r>
      <w:r w:rsidRPr="6C712147">
        <w:rPr>
          <w:rFonts w:ascii="Arial" w:eastAsia="Arial" w:hAnsi="Arial" w:cs="Arial"/>
        </w:rPr>
        <w:t xml:space="preserve"> marketing and branding efforts also play a role. The rebranding campaign and intensified marketing initiatives are projected to enhance Seaview </w:t>
      </w:r>
      <w:r w:rsidR="00A823C5">
        <w:rPr>
          <w:rFonts w:ascii="Arial" w:eastAsia="Arial" w:hAnsi="Arial" w:cs="Arial"/>
        </w:rPr>
        <w:t>Resorts’</w:t>
      </w:r>
      <w:r w:rsidRPr="6C712147">
        <w:rPr>
          <w:rFonts w:ascii="Arial" w:eastAsia="Arial" w:hAnsi="Arial" w:cs="Arial"/>
        </w:rPr>
        <w:t xml:space="preserve"> brand image and visibility (</w:t>
      </w:r>
      <w:proofErr w:type="spellStart"/>
      <w:r w:rsidRPr="6C712147">
        <w:rPr>
          <w:rFonts w:ascii="Arial" w:eastAsia="Arial" w:hAnsi="Arial" w:cs="Arial"/>
        </w:rPr>
        <w:t>Buhalis</w:t>
      </w:r>
      <w:proofErr w:type="spellEnd"/>
      <w:r w:rsidRPr="6C712147">
        <w:rPr>
          <w:rFonts w:ascii="Arial" w:eastAsia="Arial" w:hAnsi="Arial" w:cs="Arial"/>
        </w:rPr>
        <w:t xml:space="preserve"> &amp; </w:t>
      </w:r>
      <w:proofErr w:type="spellStart"/>
      <w:r w:rsidRPr="6C712147">
        <w:rPr>
          <w:rFonts w:ascii="Arial" w:eastAsia="Arial" w:hAnsi="Arial" w:cs="Arial"/>
        </w:rPr>
        <w:t>Amaranggana</w:t>
      </w:r>
      <w:proofErr w:type="spellEnd"/>
      <w:r w:rsidRPr="6C712147">
        <w:rPr>
          <w:rFonts w:ascii="Arial" w:eastAsia="Arial" w:hAnsi="Arial" w:cs="Arial"/>
        </w:rPr>
        <w:t xml:space="preserve"> 2015). Increased brand recognition can attract an audience resulting in occupancy rates and increased overall demand.</w:t>
      </w:r>
    </w:p>
    <w:p w14:paraId="59CA56E1" w14:textId="6D120AC0" w:rsidR="0634B31D" w:rsidRDefault="0634B31D" w:rsidP="6C712147">
      <w:pPr>
        <w:jc w:val="both"/>
        <w:rPr>
          <w:rFonts w:ascii="Arial" w:eastAsia="Arial" w:hAnsi="Arial" w:cs="Arial"/>
        </w:rPr>
      </w:pPr>
      <w:r w:rsidRPr="6C712147">
        <w:rPr>
          <w:rFonts w:ascii="Arial" w:eastAsia="Arial" w:hAnsi="Arial" w:cs="Arial"/>
        </w:rPr>
        <w:t xml:space="preserve"> </w:t>
      </w:r>
    </w:p>
    <w:p w14:paraId="7DF4194E" w14:textId="5C23FF38" w:rsidR="0634B31D" w:rsidRDefault="0634B31D" w:rsidP="6C712147">
      <w:pPr>
        <w:jc w:val="both"/>
        <w:rPr>
          <w:rFonts w:ascii="Arial" w:eastAsia="Arial" w:hAnsi="Arial" w:cs="Arial"/>
        </w:rPr>
      </w:pPr>
      <w:r w:rsidRPr="6C712147">
        <w:rPr>
          <w:rFonts w:ascii="Arial" w:eastAsia="Arial" w:hAnsi="Arial" w:cs="Arial"/>
        </w:rPr>
        <w:t xml:space="preserve">Ultimately these combined initiatives aim to restore Seaview </w:t>
      </w:r>
      <w:r w:rsidR="00A823C5">
        <w:rPr>
          <w:rFonts w:ascii="Arial" w:eastAsia="Arial" w:hAnsi="Arial" w:cs="Arial"/>
        </w:rPr>
        <w:t>Resorts’</w:t>
      </w:r>
      <w:r w:rsidRPr="6C712147">
        <w:rPr>
          <w:rFonts w:ascii="Arial" w:eastAsia="Arial" w:hAnsi="Arial" w:cs="Arial"/>
        </w:rPr>
        <w:t xml:space="preserve"> position as a premier vacation destination, in the resort market. By aligning with industry trends and staying competitive in a market (Hall, 2019) the resort strives for </w:t>
      </w:r>
      <w:r w:rsidR="00A823C5">
        <w:rPr>
          <w:rFonts w:ascii="Arial" w:eastAsia="Arial" w:hAnsi="Arial" w:cs="Arial"/>
        </w:rPr>
        <w:t>long-term</w:t>
      </w:r>
      <w:r w:rsidRPr="6C712147">
        <w:rPr>
          <w:rFonts w:ascii="Arial" w:eastAsia="Arial" w:hAnsi="Arial" w:cs="Arial"/>
        </w:rPr>
        <w:t xml:space="preserve"> viability.</w:t>
      </w:r>
    </w:p>
    <w:p w14:paraId="651B4852" w14:textId="25F19848" w:rsidR="6C712147" w:rsidRDefault="6C712147" w:rsidP="6C712147">
      <w:pPr>
        <w:jc w:val="both"/>
        <w:rPr>
          <w:rFonts w:ascii="Arial" w:eastAsia="Arial" w:hAnsi="Arial" w:cs="Arial"/>
        </w:rPr>
      </w:pPr>
    </w:p>
    <w:p w14:paraId="73B7FB3C" w14:textId="327E7853" w:rsidR="447E32ED" w:rsidRDefault="447E32ED" w:rsidP="6C712147">
      <w:pPr>
        <w:jc w:val="both"/>
        <w:rPr>
          <w:rFonts w:ascii="Arial" w:eastAsia="Arial" w:hAnsi="Arial" w:cs="Arial"/>
          <w:b/>
          <w:bCs/>
        </w:rPr>
      </w:pPr>
      <w:r w:rsidRPr="6C712147">
        <w:rPr>
          <w:rFonts w:ascii="Arial" w:eastAsia="Arial" w:hAnsi="Arial" w:cs="Arial"/>
          <w:b/>
          <w:bCs/>
        </w:rPr>
        <w:t>Conclusion</w:t>
      </w:r>
    </w:p>
    <w:p w14:paraId="3CE9D1CB" w14:textId="5B6162AC" w:rsidR="0634B31D" w:rsidRDefault="0634B31D" w:rsidP="6C712147">
      <w:pPr>
        <w:jc w:val="both"/>
        <w:rPr>
          <w:rFonts w:ascii="Arial" w:eastAsia="Arial" w:hAnsi="Arial" w:cs="Arial"/>
        </w:rPr>
      </w:pPr>
      <w:r w:rsidRPr="6C712147">
        <w:rPr>
          <w:rFonts w:ascii="Arial" w:eastAsia="Arial" w:hAnsi="Arial" w:cs="Arial"/>
        </w:rPr>
        <w:t>In summary</w:t>
      </w:r>
      <w:r w:rsidR="00A823C5">
        <w:rPr>
          <w:rFonts w:ascii="Arial" w:eastAsia="Arial" w:hAnsi="Arial" w:cs="Arial"/>
        </w:rPr>
        <w:t>,</w:t>
      </w:r>
      <w:r w:rsidRPr="6C712147">
        <w:rPr>
          <w:rFonts w:ascii="Arial" w:eastAsia="Arial" w:hAnsi="Arial" w:cs="Arial"/>
        </w:rPr>
        <w:t xml:space="preserve"> the proposed plan to turn around Seaview Resort takes </w:t>
      </w:r>
      <w:r w:rsidR="00A823C5">
        <w:rPr>
          <w:rFonts w:ascii="Arial" w:eastAsia="Arial" w:hAnsi="Arial" w:cs="Arial"/>
        </w:rPr>
        <w:t>a</w:t>
      </w:r>
      <w:r w:rsidRPr="6C712147">
        <w:rPr>
          <w:rFonts w:ascii="Arial" w:eastAsia="Arial" w:hAnsi="Arial" w:cs="Arial"/>
        </w:rPr>
        <w:t xml:space="preserve"> diverse approach to tackle the challenges the business is currently facing. The decrease, in revenue, occupancy rates</w:t>
      </w:r>
      <w:r w:rsidR="00A823C5">
        <w:rPr>
          <w:rFonts w:ascii="Arial" w:eastAsia="Arial" w:hAnsi="Arial" w:cs="Arial"/>
        </w:rPr>
        <w:t>,</w:t>
      </w:r>
      <w:r w:rsidRPr="6C712147">
        <w:rPr>
          <w:rFonts w:ascii="Arial" w:eastAsia="Arial" w:hAnsi="Arial" w:cs="Arial"/>
        </w:rPr>
        <w:t xml:space="preserve"> and customer satisfaction can be attributed to factors, such as competition, changing customer preferences decreasing service quality, outdated facilities</w:t>
      </w:r>
      <w:r w:rsidR="00A823C5">
        <w:rPr>
          <w:rFonts w:ascii="Arial" w:eastAsia="Arial" w:hAnsi="Arial" w:cs="Arial"/>
        </w:rPr>
        <w:t>,</w:t>
      </w:r>
      <w:r w:rsidRPr="6C712147">
        <w:rPr>
          <w:rFonts w:ascii="Arial" w:eastAsia="Arial" w:hAnsi="Arial" w:cs="Arial"/>
        </w:rPr>
        <w:t xml:space="preserve"> and unfavorable financial indicators. The strategic actions outlined in this report aim not to address these issues but to position Seaview Resort as a strong competitor and sustainable player in the coastal resort market.</w:t>
      </w:r>
    </w:p>
    <w:p w14:paraId="238C535E" w14:textId="4C4F780B" w:rsidR="0634B31D" w:rsidRDefault="0634B31D" w:rsidP="6C712147">
      <w:pPr>
        <w:jc w:val="both"/>
        <w:rPr>
          <w:rFonts w:ascii="Arial" w:eastAsia="Arial" w:hAnsi="Arial" w:cs="Arial"/>
        </w:rPr>
      </w:pPr>
      <w:r w:rsidRPr="6C712147">
        <w:rPr>
          <w:rFonts w:ascii="Arial" w:eastAsia="Arial" w:hAnsi="Arial" w:cs="Arial"/>
        </w:rPr>
        <w:t xml:space="preserve"> </w:t>
      </w:r>
    </w:p>
    <w:p w14:paraId="6398AFAE" w14:textId="531E88A2" w:rsidR="0634B31D" w:rsidRDefault="0634B31D" w:rsidP="6C712147">
      <w:pPr>
        <w:jc w:val="both"/>
        <w:rPr>
          <w:rFonts w:ascii="Arial" w:eastAsia="Arial" w:hAnsi="Arial" w:cs="Arial"/>
        </w:rPr>
      </w:pPr>
      <w:r w:rsidRPr="6C712147">
        <w:rPr>
          <w:rFonts w:ascii="Arial" w:eastAsia="Arial" w:hAnsi="Arial" w:cs="Arial"/>
        </w:rPr>
        <w:t>The improvements in operations concentrate on enhancing service quality and upgrading amenities directly addressing customer concerns while improving the guest experience. By embracing eco initiatives Seaview Resort acknowledges the growing trend of tourism and showcases its commitment to responsible business practices.</w:t>
      </w:r>
    </w:p>
    <w:p w14:paraId="5ABD13E0" w14:textId="0C144B8B" w:rsidR="0634B31D" w:rsidRDefault="0634B31D" w:rsidP="6C712147">
      <w:pPr>
        <w:jc w:val="both"/>
        <w:rPr>
          <w:rFonts w:ascii="Arial" w:eastAsia="Arial" w:hAnsi="Arial" w:cs="Arial"/>
        </w:rPr>
      </w:pPr>
      <w:r w:rsidRPr="6C712147">
        <w:rPr>
          <w:rFonts w:ascii="Arial" w:eastAsia="Arial" w:hAnsi="Arial" w:cs="Arial"/>
        </w:rPr>
        <w:t xml:space="preserve"> </w:t>
      </w:r>
    </w:p>
    <w:p w14:paraId="3416A244" w14:textId="13B77DEB" w:rsidR="0634B31D" w:rsidRDefault="0634B31D" w:rsidP="6C712147">
      <w:pPr>
        <w:jc w:val="both"/>
        <w:rPr>
          <w:rFonts w:ascii="Arial" w:eastAsia="Arial" w:hAnsi="Arial" w:cs="Arial"/>
        </w:rPr>
      </w:pPr>
      <w:r w:rsidRPr="6C712147">
        <w:rPr>
          <w:rFonts w:ascii="Arial" w:eastAsia="Arial" w:hAnsi="Arial" w:cs="Arial"/>
        </w:rPr>
        <w:t xml:space="preserve">The marketing and branding strategies involve a rebranding campaign along with marketing tactics with </w:t>
      </w:r>
      <w:r w:rsidR="00A823C5">
        <w:rPr>
          <w:rFonts w:ascii="Arial" w:eastAsia="Arial" w:hAnsi="Arial" w:cs="Arial"/>
        </w:rPr>
        <w:t>the</w:t>
      </w:r>
      <w:r w:rsidRPr="6C712147">
        <w:rPr>
          <w:rFonts w:ascii="Arial" w:eastAsia="Arial" w:hAnsi="Arial" w:cs="Arial"/>
        </w:rPr>
        <w:t xml:space="preserve"> objective to reshape how people perceive the resort and increase its visibility amidst competition. By leveraging platforms and emphasizing an </w:t>
      </w:r>
      <w:proofErr w:type="spellStart"/>
      <w:r w:rsidRPr="6C712147">
        <w:rPr>
          <w:rFonts w:ascii="Arial" w:eastAsia="Arial" w:hAnsi="Arial" w:cs="Arial"/>
        </w:rPr>
        <w:t>eco identity</w:t>
      </w:r>
      <w:proofErr w:type="spellEnd"/>
      <w:r w:rsidRPr="6C712147">
        <w:rPr>
          <w:rFonts w:ascii="Arial" w:eastAsia="Arial" w:hAnsi="Arial" w:cs="Arial"/>
        </w:rPr>
        <w:t xml:space="preserve"> Seaview can effectively reach a wider audience particularly those seeking travel experiences that align with current preferences.</w:t>
      </w:r>
    </w:p>
    <w:p w14:paraId="7D7C0430" w14:textId="2E9F0C90" w:rsidR="0634B31D" w:rsidRDefault="0634B31D" w:rsidP="6C712147">
      <w:pPr>
        <w:jc w:val="both"/>
        <w:rPr>
          <w:rFonts w:ascii="Arial" w:eastAsia="Arial" w:hAnsi="Arial" w:cs="Arial"/>
        </w:rPr>
      </w:pPr>
      <w:r w:rsidRPr="6C712147">
        <w:rPr>
          <w:rFonts w:ascii="Arial" w:eastAsia="Arial" w:hAnsi="Arial" w:cs="Arial"/>
        </w:rPr>
        <w:t xml:space="preserve"> </w:t>
      </w:r>
    </w:p>
    <w:p w14:paraId="44D817D3" w14:textId="371A1022" w:rsidR="0634B31D" w:rsidRDefault="0634B31D" w:rsidP="6C712147">
      <w:pPr>
        <w:jc w:val="both"/>
        <w:rPr>
          <w:rFonts w:ascii="Arial" w:eastAsia="Arial" w:hAnsi="Arial" w:cs="Arial"/>
        </w:rPr>
      </w:pPr>
      <w:r w:rsidRPr="6C712147">
        <w:rPr>
          <w:rFonts w:ascii="Arial" w:eastAsia="Arial" w:hAnsi="Arial" w:cs="Arial"/>
        </w:rPr>
        <w:t xml:space="preserve">Financial restructuring measures which include cost cutting efforts and debt restructuring are imperative, for improving the </w:t>
      </w:r>
      <w:r w:rsidR="00A823C5">
        <w:rPr>
          <w:rFonts w:ascii="Arial" w:eastAsia="Arial" w:hAnsi="Arial" w:cs="Arial"/>
        </w:rPr>
        <w:t>well-being</w:t>
      </w:r>
      <w:r w:rsidRPr="6C712147">
        <w:rPr>
          <w:rFonts w:ascii="Arial" w:eastAsia="Arial" w:hAnsi="Arial" w:cs="Arial"/>
        </w:rPr>
        <w:t xml:space="preserve"> of the resort.</w:t>
      </w:r>
    </w:p>
    <w:p w14:paraId="3CBDE9AD" w14:textId="3441CED7" w:rsidR="0634B31D" w:rsidRDefault="0634B31D" w:rsidP="6C712147">
      <w:pPr>
        <w:jc w:val="both"/>
        <w:rPr>
          <w:rFonts w:ascii="Arial" w:eastAsia="Arial" w:hAnsi="Arial" w:cs="Arial"/>
        </w:rPr>
      </w:pPr>
      <w:r w:rsidRPr="6C712147">
        <w:rPr>
          <w:rFonts w:ascii="Arial" w:eastAsia="Arial" w:hAnsi="Arial" w:cs="Arial"/>
        </w:rPr>
        <w:t xml:space="preserve">The introduction of pricing and attractive package deals is expected to optimize revenue streams and contribute to the improvement, </w:t>
      </w:r>
      <w:r w:rsidR="00A823C5">
        <w:rPr>
          <w:rFonts w:ascii="Arial" w:eastAsia="Arial" w:hAnsi="Arial" w:cs="Arial"/>
        </w:rPr>
        <w:t>of</w:t>
      </w:r>
      <w:r w:rsidRPr="6C712147">
        <w:rPr>
          <w:rFonts w:ascii="Arial" w:eastAsia="Arial" w:hAnsi="Arial" w:cs="Arial"/>
        </w:rPr>
        <w:t xml:space="preserve"> finances. The projected financial outcomes, such as increased revenue, cost savings</w:t>
      </w:r>
      <w:r w:rsidR="00A823C5">
        <w:rPr>
          <w:rFonts w:ascii="Arial" w:eastAsia="Arial" w:hAnsi="Arial" w:cs="Arial"/>
        </w:rPr>
        <w:t>,</w:t>
      </w:r>
      <w:r w:rsidRPr="6C712147">
        <w:rPr>
          <w:rFonts w:ascii="Arial" w:eastAsia="Arial" w:hAnsi="Arial" w:cs="Arial"/>
        </w:rPr>
        <w:t xml:space="preserve"> and enhanced customer satisfaction all play a role in ensuring the </w:t>
      </w:r>
      <w:r w:rsidR="00A823C5">
        <w:rPr>
          <w:rFonts w:ascii="Arial" w:eastAsia="Arial" w:hAnsi="Arial" w:cs="Arial"/>
        </w:rPr>
        <w:t>long-term</w:t>
      </w:r>
      <w:r w:rsidRPr="6C712147">
        <w:rPr>
          <w:rFonts w:ascii="Arial" w:eastAsia="Arial" w:hAnsi="Arial" w:cs="Arial"/>
        </w:rPr>
        <w:t xml:space="preserve"> success of Seaview Resort. By implementing these </w:t>
      </w:r>
      <w:proofErr w:type="gramStart"/>
      <w:r w:rsidRPr="6C712147">
        <w:rPr>
          <w:rFonts w:ascii="Arial" w:eastAsia="Arial" w:hAnsi="Arial" w:cs="Arial"/>
        </w:rPr>
        <w:t>strategies</w:t>
      </w:r>
      <w:proofErr w:type="gramEnd"/>
      <w:r w:rsidRPr="6C712147">
        <w:rPr>
          <w:rFonts w:ascii="Arial" w:eastAsia="Arial" w:hAnsi="Arial" w:cs="Arial"/>
        </w:rPr>
        <w:t xml:space="preserve"> the resort can again establish itself as a top vacation destination adapting to changing market trends and securing a competitive position in the coastal resort industry.</w:t>
      </w:r>
    </w:p>
    <w:p w14:paraId="608BEF52" w14:textId="45519D05" w:rsidR="0634B31D" w:rsidRDefault="0634B31D" w:rsidP="6C712147">
      <w:pPr>
        <w:jc w:val="both"/>
        <w:rPr>
          <w:rFonts w:ascii="Arial" w:eastAsia="Arial" w:hAnsi="Arial" w:cs="Arial"/>
        </w:rPr>
      </w:pPr>
      <w:r w:rsidRPr="6C712147">
        <w:rPr>
          <w:rFonts w:ascii="Arial" w:eastAsia="Arial" w:hAnsi="Arial" w:cs="Arial"/>
        </w:rPr>
        <w:t xml:space="preserve"> </w:t>
      </w:r>
    </w:p>
    <w:p w14:paraId="56E1BF77" w14:textId="00DDA65B" w:rsidR="0634B31D" w:rsidRDefault="0634B31D" w:rsidP="6C712147">
      <w:pPr>
        <w:jc w:val="both"/>
        <w:rPr>
          <w:rFonts w:ascii="Arial" w:eastAsia="Arial" w:hAnsi="Arial" w:cs="Arial"/>
        </w:rPr>
      </w:pPr>
      <w:r w:rsidRPr="6C712147">
        <w:rPr>
          <w:rFonts w:ascii="Arial" w:eastAsia="Arial" w:hAnsi="Arial" w:cs="Arial"/>
        </w:rPr>
        <w:lastRenderedPageBreak/>
        <w:t xml:space="preserve">It's worth noting that the success of this turnaround plan depends on its implementation and continuous adaptation to market dynamics. Regularly monitoring performance gathering customer feedback and staying updated with industry trends are crucial for maintaining success and resilience in the </w:t>
      </w:r>
      <w:r w:rsidR="00A823C5">
        <w:rPr>
          <w:rFonts w:ascii="Arial" w:eastAsia="Arial" w:hAnsi="Arial" w:cs="Arial"/>
        </w:rPr>
        <w:t>ever-changing</w:t>
      </w:r>
      <w:r w:rsidRPr="6C712147">
        <w:rPr>
          <w:rFonts w:ascii="Arial" w:eastAsia="Arial" w:hAnsi="Arial" w:cs="Arial"/>
        </w:rPr>
        <w:t xml:space="preserve"> hospitality landscape. </w:t>
      </w:r>
    </w:p>
    <w:p w14:paraId="61424A32" w14:textId="52D2ED12" w:rsidR="0634B31D" w:rsidRDefault="0634B31D" w:rsidP="6C712147">
      <w:pPr>
        <w:jc w:val="both"/>
        <w:rPr>
          <w:rFonts w:ascii="Arial" w:eastAsia="Arial" w:hAnsi="Arial" w:cs="Arial"/>
        </w:rPr>
      </w:pPr>
      <w:r w:rsidRPr="6C712147">
        <w:rPr>
          <w:rFonts w:ascii="Arial" w:eastAsia="Arial" w:hAnsi="Arial" w:cs="Arial"/>
        </w:rPr>
        <w:t>In conclusion</w:t>
      </w:r>
      <w:r w:rsidR="00A823C5">
        <w:rPr>
          <w:rFonts w:ascii="Arial" w:eastAsia="Arial" w:hAnsi="Arial" w:cs="Arial"/>
        </w:rPr>
        <w:t>,</w:t>
      </w:r>
      <w:r w:rsidRPr="6C712147">
        <w:rPr>
          <w:rFonts w:ascii="Arial" w:eastAsia="Arial" w:hAnsi="Arial" w:cs="Arial"/>
        </w:rPr>
        <w:t xml:space="preserve"> revitalizing Seaview Resort requires </w:t>
      </w:r>
      <w:r w:rsidR="00A823C5">
        <w:rPr>
          <w:rFonts w:ascii="Arial" w:eastAsia="Arial" w:hAnsi="Arial" w:cs="Arial"/>
        </w:rPr>
        <w:t>a</w:t>
      </w:r>
      <w:r w:rsidRPr="6C712147">
        <w:rPr>
          <w:rFonts w:ascii="Arial" w:eastAsia="Arial" w:hAnsi="Arial" w:cs="Arial"/>
        </w:rPr>
        <w:t xml:space="preserve"> persistent effort that integrates excellence, strategic marketing approaches</w:t>
      </w:r>
      <w:r w:rsidR="00A823C5">
        <w:rPr>
          <w:rFonts w:ascii="Arial" w:eastAsia="Arial" w:hAnsi="Arial" w:cs="Arial"/>
        </w:rPr>
        <w:t>,</w:t>
      </w:r>
      <w:r w:rsidRPr="6C712147">
        <w:rPr>
          <w:rFonts w:ascii="Arial" w:eastAsia="Arial" w:hAnsi="Arial" w:cs="Arial"/>
        </w:rPr>
        <w:t xml:space="preserve"> and prudent financial management. This will ensure a future for the resort, in the coastal resort market.</w:t>
      </w:r>
    </w:p>
    <w:p w14:paraId="599AEE7A" w14:textId="7DC1BC8A" w:rsidR="6C712147" w:rsidRDefault="6C712147" w:rsidP="6C712147">
      <w:pPr>
        <w:jc w:val="both"/>
        <w:rPr>
          <w:rFonts w:ascii="Arial" w:eastAsia="Arial" w:hAnsi="Arial" w:cs="Arial"/>
        </w:rPr>
      </w:pPr>
    </w:p>
    <w:p w14:paraId="08E6639E" w14:textId="77777777" w:rsidR="00A823C5" w:rsidRDefault="00A823C5" w:rsidP="6C712147">
      <w:pPr>
        <w:jc w:val="both"/>
        <w:rPr>
          <w:rFonts w:ascii="Arial" w:eastAsia="Arial" w:hAnsi="Arial" w:cs="Arial"/>
        </w:rPr>
      </w:pPr>
    </w:p>
    <w:p w14:paraId="4F5515E6" w14:textId="77777777" w:rsidR="00A823C5" w:rsidRDefault="00A823C5" w:rsidP="6C712147">
      <w:pPr>
        <w:jc w:val="both"/>
        <w:rPr>
          <w:rFonts w:ascii="Arial" w:eastAsia="Arial" w:hAnsi="Arial" w:cs="Arial"/>
        </w:rPr>
      </w:pPr>
    </w:p>
    <w:p w14:paraId="47E5AFC0" w14:textId="77777777" w:rsidR="00A823C5" w:rsidRDefault="00A823C5" w:rsidP="6C712147">
      <w:pPr>
        <w:jc w:val="both"/>
        <w:rPr>
          <w:rFonts w:ascii="Arial" w:eastAsia="Arial" w:hAnsi="Arial" w:cs="Arial"/>
        </w:rPr>
      </w:pPr>
    </w:p>
    <w:p w14:paraId="3C88467C" w14:textId="77777777" w:rsidR="00A823C5" w:rsidRDefault="00A823C5" w:rsidP="6C712147">
      <w:pPr>
        <w:jc w:val="both"/>
        <w:rPr>
          <w:rFonts w:ascii="Arial" w:eastAsia="Arial" w:hAnsi="Arial" w:cs="Arial"/>
        </w:rPr>
      </w:pPr>
    </w:p>
    <w:p w14:paraId="4E60B03E" w14:textId="77777777" w:rsidR="00A823C5" w:rsidRPr="00A823C5" w:rsidRDefault="00A823C5" w:rsidP="00A823C5">
      <w:pPr>
        <w:jc w:val="both"/>
        <w:rPr>
          <w:rFonts w:ascii="Arial" w:eastAsia="Arial" w:hAnsi="Arial" w:cs="Arial"/>
        </w:rPr>
      </w:pPr>
      <w:r w:rsidRPr="00A823C5">
        <w:rPr>
          <w:rFonts w:ascii="Arial" w:eastAsia="Arial" w:hAnsi="Arial" w:cs="Arial"/>
        </w:rPr>
        <w:t>References:</w:t>
      </w:r>
    </w:p>
    <w:p w14:paraId="147B2B8E"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Brown, A., &amp; Wilson, C. (2020). Financial Turnaround in the Hospitality Industry: Case Studies and Lessons Learned. </w:t>
      </w:r>
      <w:r w:rsidRPr="00A823C5">
        <w:rPr>
          <w:rFonts w:ascii="Arial" w:eastAsia="Arial" w:hAnsi="Arial" w:cs="Arial"/>
          <w:i/>
          <w:iCs/>
        </w:rPr>
        <w:t>International Journal of Hospitality Management, 35(4), 567-578.</w:t>
      </w:r>
    </w:p>
    <w:p w14:paraId="3A301F06" w14:textId="77777777" w:rsidR="00A823C5" w:rsidRPr="00A823C5" w:rsidRDefault="00A823C5" w:rsidP="00A823C5">
      <w:pPr>
        <w:jc w:val="both"/>
        <w:rPr>
          <w:rFonts w:ascii="Arial" w:eastAsia="Arial" w:hAnsi="Arial" w:cs="Arial"/>
          <w:i/>
          <w:iCs/>
        </w:rPr>
      </w:pPr>
      <w:proofErr w:type="spellStart"/>
      <w:r w:rsidRPr="00A823C5">
        <w:rPr>
          <w:rFonts w:ascii="Arial" w:eastAsia="Arial" w:hAnsi="Arial" w:cs="Arial"/>
        </w:rPr>
        <w:t>Buhalis</w:t>
      </w:r>
      <w:proofErr w:type="spellEnd"/>
      <w:r w:rsidRPr="00A823C5">
        <w:rPr>
          <w:rFonts w:ascii="Arial" w:eastAsia="Arial" w:hAnsi="Arial" w:cs="Arial"/>
        </w:rPr>
        <w:t xml:space="preserve">, D., &amp; </w:t>
      </w:r>
      <w:proofErr w:type="spellStart"/>
      <w:r w:rsidRPr="00A823C5">
        <w:rPr>
          <w:rFonts w:ascii="Arial" w:eastAsia="Arial" w:hAnsi="Arial" w:cs="Arial"/>
        </w:rPr>
        <w:t>Amaranggana</w:t>
      </w:r>
      <w:proofErr w:type="spellEnd"/>
      <w:r w:rsidRPr="00A823C5">
        <w:rPr>
          <w:rFonts w:ascii="Arial" w:eastAsia="Arial" w:hAnsi="Arial" w:cs="Arial"/>
        </w:rPr>
        <w:t xml:space="preserve">, A. (2015). Smart tourism destinations enhancing tourism experience through </w:t>
      </w:r>
      <w:proofErr w:type="spellStart"/>
      <w:r w:rsidRPr="00A823C5">
        <w:rPr>
          <w:rFonts w:ascii="Arial" w:eastAsia="Arial" w:hAnsi="Arial" w:cs="Arial"/>
        </w:rPr>
        <w:t>personalisation</w:t>
      </w:r>
      <w:proofErr w:type="spellEnd"/>
      <w:r w:rsidRPr="00A823C5">
        <w:rPr>
          <w:rFonts w:ascii="Arial" w:eastAsia="Arial" w:hAnsi="Arial" w:cs="Arial"/>
        </w:rPr>
        <w:t xml:space="preserve"> of </w:t>
      </w:r>
      <w:r w:rsidRPr="00A823C5">
        <w:rPr>
          <w:rFonts w:ascii="Arial" w:eastAsia="Arial" w:hAnsi="Arial" w:cs="Arial"/>
          <w:i/>
          <w:iCs/>
        </w:rPr>
        <w:t>services. In Information and communication technologies in tourism 2015 (pp. 377-389). Springer.</w:t>
      </w:r>
    </w:p>
    <w:p w14:paraId="6322F77A"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Dredge, D., &amp; Gyimóthy, S. (2015). The collaborative economy and tourism: Critical perspectives, questionable claims, and silenced voices. </w:t>
      </w:r>
      <w:r w:rsidRPr="00A823C5">
        <w:rPr>
          <w:rFonts w:ascii="Arial" w:eastAsia="Arial" w:hAnsi="Arial" w:cs="Arial"/>
          <w:i/>
          <w:iCs/>
        </w:rPr>
        <w:t>Tourism Recreation Research, 40(3), 286-302.</w:t>
      </w:r>
    </w:p>
    <w:p w14:paraId="08EBE9A4"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Gursoy, D., Chi, C. G. Q., &amp; Lu, L. (2020). Antecedents and outcomes of travelers' information-seeking behavior in tourism: A theoretical framework. </w:t>
      </w:r>
      <w:r w:rsidRPr="00A823C5">
        <w:rPr>
          <w:rFonts w:ascii="Arial" w:eastAsia="Arial" w:hAnsi="Arial" w:cs="Arial"/>
          <w:i/>
          <w:iCs/>
        </w:rPr>
        <w:t>Journal of Travel Research, 0047287520978501.</w:t>
      </w:r>
    </w:p>
    <w:p w14:paraId="4FBFC4FA" w14:textId="77777777" w:rsidR="00A823C5" w:rsidRPr="00A823C5" w:rsidRDefault="00A823C5" w:rsidP="00A823C5">
      <w:pPr>
        <w:jc w:val="both"/>
        <w:rPr>
          <w:rFonts w:ascii="Arial" w:eastAsia="Arial" w:hAnsi="Arial" w:cs="Arial"/>
        </w:rPr>
      </w:pPr>
      <w:r w:rsidRPr="00A823C5">
        <w:rPr>
          <w:rFonts w:ascii="Arial" w:eastAsia="Arial" w:hAnsi="Arial" w:cs="Arial"/>
        </w:rPr>
        <w:t xml:space="preserve">Hall, C. M. (2019). </w:t>
      </w:r>
      <w:r w:rsidRPr="00A823C5">
        <w:rPr>
          <w:rFonts w:ascii="Arial" w:eastAsia="Arial" w:hAnsi="Arial" w:cs="Arial"/>
          <w:i/>
          <w:iCs/>
        </w:rPr>
        <w:t>Tourism and regional development: New pathways</w:t>
      </w:r>
      <w:r w:rsidRPr="00A823C5">
        <w:rPr>
          <w:rFonts w:ascii="Arial" w:eastAsia="Arial" w:hAnsi="Arial" w:cs="Arial"/>
        </w:rPr>
        <w:t>. Routledge.</w:t>
      </w:r>
    </w:p>
    <w:p w14:paraId="0AF49BD1"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Johnson, L., &amp; Thompson, E. (2018). Digital Marketing Trends in the Hospitality Sector. </w:t>
      </w:r>
      <w:r w:rsidRPr="00A823C5">
        <w:rPr>
          <w:rFonts w:ascii="Arial" w:eastAsia="Arial" w:hAnsi="Arial" w:cs="Arial"/>
          <w:i/>
          <w:iCs/>
        </w:rPr>
        <w:t>Journal of Marketing Technology, 15(3), 210-225.</w:t>
      </w:r>
    </w:p>
    <w:p w14:paraId="52FFA98E"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Kimes, S. E. (2018). The future of hotel revenue management. </w:t>
      </w:r>
      <w:r w:rsidRPr="00A823C5">
        <w:rPr>
          <w:rFonts w:ascii="Arial" w:eastAsia="Arial" w:hAnsi="Arial" w:cs="Arial"/>
          <w:i/>
          <w:iCs/>
        </w:rPr>
        <w:t>Journal of Revenue and Pricing Management, 17(1), 5-8.</w:t>
      </w:r>
    </w:p>
    <w:p w14:paraId="351890B1"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Li, X., &amp; Yang, Y. (2018). Understanding travel behavior of different customer segments: The case of Chinese tourists in the United States. </w:t>
      </w:r>
      <w:r w:rsidRPr="00A823C5">
        <w:rPr>
          <w:rFonts w:ascii="Arial" w:eastAsia="Arial" w:hAnsi="Arial" w:cs="Arial"/>
          <w:i/>
          <w:iCs/>
        </w:rPr>
        <w:t>Tourism Management Perspectives, 26, 1-10.</w:t>
      </w:r>
    </w:p>
    <w:p w14:paraId="51984219" w14:textId="77777777" w:rsidR="00A823C5" w:rsidRPr="00A823C5" w:rsidRDefault="00A823C5" w:rsidP="00A823C5">
      <w:pPr>
        <w:jc w:val="both"/>
        <w:rPr>
          <w:rFonts w:ascii="Arial" w:eastAsia="Arial" w:hAnsi="Arial" w:cs="Arial"/>
          <w:i/>
          <w:iCs/>
        </w:rPr>
      </w:pPr>
      <w:r w:rsidRPr="00A823C5">
        <w:rPr>
          <w:rFonts w:ascii="Arial" w:eastAsia="Arial" w:hAnsi="Arial" w:cs="Arial"/>
        </w:rPr>
        <w:t>Li, X., Wang, D., &amp; Cao, X. (2017). Social media and tourism</w:t>
      </w:r>
      <w:r w:rsidRPr="00A823C5">
        <w:rPr>
          <w:rFonts w:ascii="Arial" w:eastAsia="Arial" w:hAnsi="Arial" w:cs="Arial"/>
          <w:i/>
          <w:iCs/>
        </w:rPr>
        <w:t>. In The Routledge Handbook of Transport Economics (pp. 247-265). Routledge.</w:t>
      </w:r>
    </w:p>
    <w:p w14:paraId="592C8E0D"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Litvin, S. W., Goldsmith, R. E., &amp; Pan, B. (2018). Electronic word-of-mouth in hospitality and tourism management. </w:t>
      </w:r>
      <w:r w:rsidRPr="00A823C5">
        <w:rPr>
          <w:rFonts w:ascii="Arial" w:eastAsia="Arial" w:hAnsi="Arial" w:cs="Arial"/>
          <w:i/>
          <w:iCs/>
        </w:rPr>
        <w:t>Tourism Management, 66, 34-47.</w:t>
      </w:r>
    </w:p>
    <w:p w14:paraId="1D5261D1"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Liu, Y., Mattila, A. S., &amp; Pan, B. (2019). The impact of artificial intelligence on service quality and customer satisfaction in hospitality and tourism. </w:t>
      </w:r>
      <w:r w:rsidRPr="00A823C5">
        <w:rPr>
          <w:rFonts w:ascii="Arial" w:eastAsia="Arial" w:hAnsi="Arial" w:cs="Arial"/>
          <w:i/>
          <w:iCs/>
        </w:rPr>
        <w:t>Journal of Service Management, 30(4), 484-507.</w:t>
      </w:r>
    </w:p>
    <w:p w14:paraId="2B2AC125" w14:textId="77777777" w:rsidR="00A823C5" w:rsidRPr="00A823C5" w:rsidRDefault="00A823C5" w:rsidP="00A823C5">
      <w:pPr>
        <w:jc w:val="both"/>
        <w:rPr>
          <w:rFonts w:ascii="Arial" w:eastAsia="Arial" w:hAnsi="Arial" w:cs="Arial"/>
          <w:i/>
          <w:iCs/>
        </w:rPr>
      </w:pPr>
      <w:r w:rsidRPr="00A823C5">
        <w:rPr>
          <w:rFonts w:ascii="Arial" w:eastAsia="Arial" w:hAnsi="Arial" w:cs="Arial"/>
        </w:rPr>
        <w:lastRenderedPageBreak/>
        <w:t xml:space="preserve">Lundberg, C., Krishnamoorthy, A., &amp; </w:t>
      </w:r>
      <w:proofErr w:type="spellStart"/>
      <w:r w:rsidRPr="00A823C5">
        <w:rPr>
          <w:rFonts w:ascii="Arial" w:eastAsia="Arial" w:hAnsi="Arial" w:cs="Arial"/>
        </w:rPr>
        <w:t>Reyniers</w:t>
      </w:r>
      <w:proofErr w:type="spellEnd"/>
      <w:r w:rsidRPr="00A823C5">
        <w:rPr>
          <w:rFonts w:ascii="Arial" w:eastAsia="Arial" w:hAnsi="Arial" w:cs="Arial"/>
        </w:rPr>
        <w:t xml:space="preserve">, D. (2019). Customer segmentation using competitors' reactions: An application to the US lodging industry. </w:t>
      </w:r>
      <w:r w:rsidRPr="00A823C5">
        <w:rPr>
          <w:rFonts w:ascii="Arial" w:eastAsia="Arial" w:hAnsi="Arial" w:cs="Arial"/>
          <w:i/>
          <w:iCs/>
        </w:rPr>
        <w:t>Journal of Revenue and Pricing Management, 18(6), 435-450.</w:t>
      </w:r>
    </w:p>
    <w:p w14:paraId="224076F8"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Morrison, A., &amp; Yeoman, I. (2019). Be careful what you ask for: Reinterpreting visitor satisfaction using a psychological approach. </w:t>
      </w:r>
      <w:r w:rsidRPr="00A823C5">
        <w:rPr>
          <w:rFonts w:ascii="Arial" w:eastAsia="Arial" w:hAnsi="Arial" w:cs="Arial"/>
          <w:i/>
          <w:iCs/>
        </w:rPr>
        <w:t>Tourism Management, 70, 170-180.</w:t>
      </w:r>
    </w:p>
    <w:p w14:paraId="4F8A9AD6" w14:textId="77777777" w:rsidR="00A823C5" w:rsidRPr="00A823C5" w:rsidRDefault="00A823C5" w:rsidP="00A823C5">
      <w:pPr>
        <w:jc w:val="both"/>
        <w:rPr>
          <w:rFonts w:ascii="Arial" w:eastAsia="Arial" w:hAnsi="Arial" w:cs="Arial"/>
          <w:i/>
          <w:iCs/>
        </w:rPr>
      </w:pPr>
      <w:proofErr w:type="spellStart"/>
      <w:r w:rsidRPr="00A823C5">
        <w:rPr>
          <w:rFonts w:ascii="Arial" w:eastAsia="Arial" w:hAnsi="Arial" w:cs="Arial"/>
        </w:rPr>
        <w:t>Sainaghi</w:t>
      </w:r>
      <w:proofErr w:type="spellEnd"/>
      <w:r w:rsidRPr="00A823C5">
        <w:rPr>
          <w:rFonts w:ascii="Arial" w:eastAsia="Arial" w:hAnsi="Arial" w:cs="Arial"/>
        </w:rPr>
        <w:t xml:space="preserve">, R., &amp; Baggio, R. (2019). Revenue management in tourism and hospitality: A state-of-the-art. </w:t>
      </w:r>
      <w:r w:rsidRPr="00A823C5">
        <w:rPr>
          <w:rFonts w:ascii="Arial" w:eastAsia="Arial" w:hAnsi="Arial" w:cs="Arial"/>
          <w:i/>
          <w:iCs/>
        </w:rPr>
        <w:t>Tourism Review, 74(3), 473-490.</w:t>
      </w:r>
    </w:p>
    <w:p w14:paraId="1166BF9B" w14:textId="77777777" w:rsidR="00A823C5" w:rsidRPr="00A823C5" w:rsidRDefault="00A823C5" w:rsidP="00A823C5">
      <w:pPr>
        <w:jc w:val="both"/>
        <w:rPr>
          <w:rFonts w:ascii="Arial" w:eastAsia="Arial" w:hAnsi="Arial" w:cs="Arial"/>
          <w:i/>
          <w:iCs/>
        </w:rPr>
      </w:pPr>
      <w:r w:rsidRPr="00A823C5">
        <w:rPr>
          <w:rFonts w:ascii="Arial" w:eastAsia="Arial" w:hAnsi="Arial" w:cs="Arial"/>
        </w:rPr>
        <w:t xml:space="preserve">Sheldon, P. J., &amp; Park, S. Y. (2019). Sustainable tourism development: Changes in quality of life. </w:t>
      </w:r>
      <w:r w:rsidRPr="00A823C5">
        <w:rPr>
          <w:rFonts w:ascii="Arial" w:eastAsia="Arial" w:hAnsi="Arial" w:cs="Arial"/>
          <w:i/>
          <w:iCs/>
        </w:rPr>
        <w:t>Tourism Management, 70, 145-156.</w:t>
      </w:r>
    </w:p>
    <w:p w14:paraId="2ED64DD5" w14:textId="77777777" w:rsidR="00A823C5" w:rsidRPr="00F243F6" w:rsidRDefault="00A823C5" w:rsidP="00A823C5">
      <w:pPr>
        <w:jc w:val="both"/>
        <w:rPr>
          <w:rFonts w:ascii="Arial" w:eastAsia="Arial" w:hAnsi="Arial" w:cs="Arial"/>
          <w:i/>
          <w:iCs/>
        </w:rPr>
      </w:pPr>
      <w:r w:rsidRPr="00A823C5">
        <w:rPr>
          <w:rFonts w:ascii="Arial" w:eastAsia="Arial" w:hAnsi="Arial" w:cs="Arial"/>
        </w:rPr>
        <w:t xml:space="preserve">Wang, D., &amp; Wang, Y. (2018). Progress and challenges in sustainable tourism toward a green economy. </w:t>
      </w:r>
      <w:r w:rsidRPr="00F243F6">
        <w:rPr>
          <w:rFonts w:ascii="Arial" w:eastAsia="Arial" w:hAnsi="Arial" w:cs="Arial"/>
          <w:i/>
          <w:iCs/>
        </w:rPr>
        <w:t>Journal of Sustainable Tourism, 26(6), 947-969.</w:t>
      </w:r>
    </w:p>
    <w:p w14:paraId="10E48296" w14:textId="77777777" w:rsidR="00A823C5" w:rsidRPr="00F243F6" w:rsidRDefault="00A823C5" w:rsidP="00A823C5">
      <w:pPr>
        <w:jc w:val="both"/>
        <w:rPr>
          <w:rFonts w:ascii="Arial" w:eastAsia="Arial" w:hAnsi="Arial" w:cs="Arial"/>
          <w:i/>
          <w:iCs/>
        </w:rPr>
      </w:pPr>
      <w:r w:rsidRPr="00A823C5">
        <w:rPr>
          <w:rFonts w:ascii="Arial" w:eastAsia="Arial" w:hAnsi="Arial" w:cs="Arial"/>
        </w:rPr>
        <w:t>Xiang, Z., Du, Q., Ma, Y., &amp; Fan, W. (2017). A comparative analysis of major online review platforms: Implications for social media analytics in hospitality and tourism</w:t>
      </w:r>
      <w:r w:rsidRPr="00F243F6">
        <w:rPr>
          <w:rFonts w:ascii="Arial" w:eastAsia="Arial" w:hAnsi="Arial" w:cs="Arial"/>
          <w:i/>
          <w:iCs/>
        </w:rPr>
        <w:t>. Tourism Management, 58, 51-65.</w:t>
      </w:r>
    </w:p>
    <w:sectPr w:rsidR="00A823C5" w:rsidRPr="00F243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428104"/>
    <w:rsid w:val="00A823C5"/>
    <w:rsid w:val="00F243F6"/>
    <w:rsid w:val="0634B31D"/>
    <w:rsid w:val="1A7B370F"/>
    <w:rsid w:val="1BFA4461"/>
    <w:rsid w:val="1C2E598D"/>
    <w:rsid w:val="2957C7D1"/>
    <w:rsid w:val="320BF875"/>
    <w:rsid w:val="37A1957E"/>
    <w:rsid w:val="3FE51AA5"/>
    <w:rsid w:val="41C7FD50"/>
    <w:rsid w:val="447E32ED"/>
    <w:rsid w:val="4DE1CD71"/>
    <w:rsid w:val="553722E6"/>
    <w:rsid w:val="5C428104"/>
    <w:rsid w:val="62758AB7"/>
    <w:rsid w:val="649287F9"/>
    <w:rsid w:val="69A63F5F"/>
    <w:rsid w:val="6C712147"/>
    <w:rsid w:val="6FA8C209"/>
    <w:rsid w:val="7144926A"/>
    <w:rsid w:val="72E06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28104"/>
  <w15:chartTrackingRefBased/>
  <w15:docId w15:val="{A235416F-39B0-4CBC-8BA6-4531DCF85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23C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243F6"/>
  </w:style>
  <w:style w:type="character" w:customStyle="1" w:styleId="eop">
    <w:name w:val="eop"/>
    <w:basedOn w:val="DefaultParagraphFont"/>
    <w:rsid w:val="00F24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73934">
      <w:bodyDiv w:val="1"/>
      <w:marLeft w:val="0"/>
      <w:marRight w:val="0"/>
      <w:marTop w:val="0"/>
      <w:marBottom w:val="0"/>
      <w:divBdr>
        <w:top w:val="none" w:sz="0" w:space="0" w:color="auto"/>
        <w:left w:val="none" w:sz="0" w:space="0" w:color="auto"/>
        <w:bottom w:val="none" w:sz="0" w:space="0" w:color="auto"/>
        <w:right w:val="none" w:sz="0" w:space="0" w:color="auto"/>
      </w:divBdr>
    </w:div>
    <w:div w:id="363143078">
      <w:bodyDiv w:val="1"/>
      <w:marLeft w:val="0"/>
      <w:marRight w:val="0"/>
      <w:marTop w:val="0"/>
      <w:marBottom w:val="0"/>
      <w:divBdr>
        <w:top w:val="none" w:sz="0" w:space="0" w:color="auto"/>
        <w:left w:val="none" w:sz="0" w:space="0" w:color="auto"/>
        <w:bottom w:val="none" w:sz="0" w:space="0" w:color="auto"/>
        <w:right w:val="none" w:sz="0" w:space="0" w:color="auto"/>
      </w:divBdr>
    </w:div>
    <w:div w:id="652178672">
      <w:bodyDiv w:val="1"/>
      <w:marLeft w:val="0"/>
      <w:marRight w:val="0"/>
      <w:marTop w:val="0"/>
      <w:marBottom w:val="0"/>
      <w:divBdr>
        <w:top w:val="none" w:sz="0" w:space="0" w:color="auto"/>
        <w:left w:val="none" w:sz="0" w:space="0" w:color="auto"/>
        <w:bottom w:val="none" w:sz="0" w:space="0" w:color="auto"/>
        <w:right w:val="none" w:sz="0" w:space="0" w:color="auto"/>
      </w:divBdr>
    </w:div>
    <w:div w:id="855770162">
      <w:bodyDiv w:val="1"/>
      <w:marLeft w:val="0"/>
      <w:marRight w:val="0"/>
      <w:marTop w:val="0"/>
      <w:marBottom w:val="0"/>
      <w:divBdr>
        <w:top w:val="none" w:sz="0" w:space="0" w:color="auto"/>
        <w:left w:val="none" w:sz="0" w:space="0" w:color="auto"/>
        <w:bottom w:val="none" w:sz="0" w:space="0" w:color="auto"/>
        <w:right w:val="none" w:sz="0" w:space="0" w:color="auto"/>
      </w:divBdr>
    </w:div>
    <w:div w:id="1099519819">
      <w:bodyDiv w:val="1"/>
      <w:marLeft w:val="0"/>
      <w:marRight w:val="0"/>
      <w:marTop w:val="0"/>
      <w:marBottom w:val="0"/>
      <w:divBdr>
        <w:top w:val="none" w:sz="0" w:space="0" w:color="auto"/>
        <w:left w:val="none" w:sz="0" w:space="0" w:color="auto"/>
        <w:bottom w:val="none" w:sz="0" w:space="0" w:color="auto"/>
        <w:right w:val="none" w:sz="0" w:space="0" w:color="auto"/>
      </w:divBdr>
    </w:div>
    <w:div w:id="1306201107">
      <w:bodyDiv w:val="1"/>
      <w:marLeft w:val="0"/>
      <w:marRight w:val="0"/>
      <w:marTop w:val="0"/>
      <w:marBottom w:val="0"/>
      <w:divBdr>
        <w:top w:val="none" w:sz="0" w:space="0" w:color="auto"/>
        <w:left w:val="none" w:sz="0" w:space="0" w:color="auto"/>
        <w:bottom w:val="none" w:sz="0" w:space="0" w:color="auto"/>
        <w:right w:val="none" w:sz="0" w:space="0" w:color="auto"/>
      </w:divBdr>
    </w:div>
    <w:div w:id="1476988080">
      <w:bodyDiv w:val="1"/>
      <w:marLeft w:val="0"/>
      <w:marRight w:val="0"/>
      <w:marTop w:val="0"/>
      <w:marBottom w:val="0"/>
      <w:divBdr>
        <w:top w:val="none" w:sz="0" w:space="0" w:color="auto"/>
        <w:left w:val="none" w:sz="0" w:space="0" w:color="auto"/>
        <w:bottom w:val="none" w:sz="0" w:space="0" w:color="auto"/>
        <w:right w:val="none" w:sz="0" w:space="0" w:color="auto"/>
      </w:divBdr>
    </w:div>
    <w:div w:id="1494418023">
      <w:bodyDiv w:val="1"/>
      <w:marLeft w:val="0"/>
      <w:marRight w:val="0"/>
      <w:marTop w:val="0"/>
      <w:marBottom w:val="0"/>
      <w:divBdr>
        <w:top w:val="none" w:sz="0" w:space="0" w:color="auto"/>
        <w:left w:val="none" w:sz="0" w:space="0" w:color="auto"/>
        <w:bottom w:val="none" w:sz="0" w:space="0" w:color="auto"/>
        <w:right w:val="none" w:sz="0" w:space="0" w:color="auto"/>
      </w:divBdr>
    </w:div>
    <w:div w:id="1814322930">
      <w:bodyDiv w:val="1"/>
      <w:marLeft w:val="0"/>
      <w:marRight w:val="0"/>
      <w:marTop w:val="0"/>
      <w:marBottom w:val="0"/>
      <w:divBdr>
        <w:top w:val="none" w:sz="0" w:space="0" w:color="auto"/>
        <w:left w:val="none" w:sz="0" w:space="0" w:color="auto"/>
        <w:bottom w:val="none" w:sz="0" w:space="0" w:color="auto"/>
        <w:right w:val="none" w:sz="0" w:space="0" w:color="auto"/>
      </w:divBdr>
    </w:div>
    <w:div w:id="1824203752">
      <w:bodyDiv w:val="1"/>
      <w:marLeft w:val="0"/>
      <w:marRight w:val="0"/>
      <w:marTop w:val="0"/>
      <w:marBottom w:val="0"/>
      <w:divBdr>
        <w:top w:val="none" w:sz="0" w:space="0" w:color="auto"/>
        <w:left w:val="none" w:sz="0" w:space="0" w:color="auto"/>
        <w:bottom w:val="none" w:sz="0" w:space="0" w:color="auto"/>
        <w:right w:val="none" w:sz="0" w:space="0" w:color="auto"/>
      </w:divBdr>
    </w:div>
    <w:div w:id="189557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2467</Words>
  <Characters>14799</Characters>
  <Application>Microsoft Office Word</Application>
  <DocSecurity>0</DocSecurity>
  <Lines>300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 (2126723)</dc:creator>
  <cp:keywords/>
  <dc:description/>
  <cp:lastModifiedBy>Cezar</cp:lastModifiedBy>
  <cp:revision>2</cp:revision>
  <dcterms:created xsi:type="dcterms:W3CDTF">2023-11-15T08:39:00Z</dcterms:created>
  <dcterms:modified xsi:type="dcterms:W3CDTF">2023-11-15T08:39:00Z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66497ed1c344873c4749ff972c5e73ed1cd3a109741d3c4dc4984694c3073790</vt:lpwstr>
  </property>
</Properties>
</file>