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F99389" w14:textId="77777777" w:rsidR="00A80D54" w:rsidRDefault="00D3175E" w:rsidP="00D3175E">
      <w:pPr>
        <w:jc w:val="center"/>
        <w:rPr>
          <w:b/>
          <w:u w:val="single"/>
          <w:lang w:val="en-GB"/>
        </w:rPr>
      </w:pPr>
      <w:r w:rsidRPr="00D3175E">
        <w:rPr>
          <w:b/>
          <w:u w:val="single"/>
          <w:lang w:val="en-GB"/>
        </w:rPr>
        <w:t>ECAD5005/C</w:t>
      </w:r>
    </w:p>
    <w:p w14:paraId="569DD6D8" w14:textId="77777777" w:rsidR="00D3175E" w:rsidRDefault="00D3175E" w:rsidP="00D3175E">
      <w:pPr>
        <w:jc w:val="center"/>
        <w:rPr>
          <w:b/>
          <w:u w:val="single"/>
          <w:lang w:val="en-GB"/>
        </w:rPr>
      </w:pPr>
    </w:p>
    <w:p w14:paraId="004801C7" w14:textId="77777777" w:rsidR="00D3175E" w:rsidRDefault="00D3175E" w:rsidP="00D3175E">
      <w:pPr>
        <w:spacing w:line="360" w:lineRule="auto"/>
        <w:jc w:val="both"/>
        <w:rPr>
          <w:b/>
          <w:lang w:val="en-GB"/>
        </w:rPr>
      </w:pPr>
      <w:r w:rsidRPr="00D3175E">
        <w:rPr>
          <w:b/>
          <w:lang w:val="en-GB"/>
        </w:rPr>
        <w:t xml:space="preserve">Gan ddefnyddio artefact o ddiwylliant Cymreig fel ysgogiad (can, gwrthrych, paentiad, ffotograff) crewch adnodd y byddai’n addas </w:t>
      </w:r>
      <w:r w:rsidR="00A56644">
        <w:rPr>
          <w:b/>
          <w:lang w:val="en-GB"/>
        </w:rPr>
        <w:t>i</w:t>
      </w:r>
      <w:r w:rsidRPr="00D3175E">
        <w:rPr>
          <w:b/>
          <w:lang w:val="en-GB"/>
        </w:rPr>
        <w:t>’w ddefnyddio gan athrawon i ysbrydoli a thanio brwdfrydedd disgyblion. Seilwch eich gwaith ar thema benodol. (naill ai 3-7oed neu 7-11oed). Yn fyr, cyfiawnhewch eich rhesymau gyda chyfeiriadau at theoriwyr ac ymchwil cyfredol perthnasol.</w:t>
      </w:r>
    </w:p>
    <w:p w14:paraId="6578D295" w14:textId="77777777" w:rsidR="00210F73" w:rsidRDefault="00210F73" w:rsidP="00D3175E">
      <w:pPr>
        <w:spacing w:line="360" w:lineRule="auto"/>
        <w:jc w:val="both"/>
        <w:rPr>
          <w:b/>
          <w:lang w:val="en-GB"/>
        </w:rPr>
      </w:pPr>
    </w:p>
    <w:p w14:paraId="024585BD" w14:textId="77777777" w:rsidR="00E27263" w:rsidRDefault="00E27263" w:rsidP="00EF2BBD">
      <w:pPr>
        <w:widowControl w:val="0"/>
        <w:autoSpaceDE w:val="0"/>
        <w:autoSpaceDN w:val="0"/>
        <w:adjustRightInd w:val="0"/>
        <w:spacing w:after="240" w:line="360" w:lineRule="auto"/>
        <w:jc w:val="both"/>
        <w:rPr>
          <w:b/>
          <w:u w:val="single"/>
          <w:lang w:val="en-GB"/>
        </w:rPr>
      </w:pPr>
    </w:p>
    <w:p w14:paraId="18AD9E7D" w14:textId="7B3DC421" w:rsidR="00EF2BBD" w:rsidRPr="00B9658C" w:rsidRDefault="00BE1CB5" w:rsidP="00EF2BBD">
      <w:pPr>
        <w:widowControl w:val="0"/>
        <w:autoSpaceDE w:val="0"/>
        <w:autoSpaceDN w:val="0"/>
        <w:adjustRightInd w:val="0"/>
        <w:spacing w:after="240" w:line="360" w:lineRule="auto"/>
        <w:jc w:val="both"/>
        <w:rPr>
          <w:rFonts w:ascii="Times" w:hAnsi="Times" w:cs="Times"/>
          <w:color w:val="000000" w:themeColor="text1"/>
        </w:rPr>
      </w:pPr>
      <w:r w:rsidRPr="00B9658C">
        <w:rPr>
          <w:lang w:val="en-GB"/>
        </w:rPr>
        <w:t xml:space="preserve">Mae’r celfyddydau mynegiannol wedi eu gwneud o bynciau penodol o fewn y cwricwlwm. Mae’r pynciau penodol yma yn cynnwys Addysg Gorfforol, Dylunio a Thechnoleg, Cerddoriaeth a hefyd Celf. Mae’r celfyddydau yn hanfodol mewn ysgol gynradd gan eu bod yn cynnig gwahanol gyfleoedd o ddysgu i blant. Yn ôl y wefan </w:t>
      </w:r>
      <w:r w:rsidR="00A33B43" w:rsidRPr="00B9658C">
        <w:rPr>
          <w:lang w:val="en-GB"/>
        </w:rPr>
        <w:t>St-John’s Primary (2017)</w:t>
      </w:r>
      <w:r w:rsidR="00524AFB" w:rsidRPr="00B9658C">
        <w:rPr>
          <w:lang w:val="en-GB"/>
        </w:rPr>
        <w:t xml:space="preserve"> </w:t>
      </w:r>
      <w:r w:rsidR="00F769F5" w:rsidRPr="00B9658C">
        <w:rPr>
          <w:color w:val="000000" w:themeColor="text1"/>
          <w:lang w:val="en-GB"/>
        </w:rPr>
        <w:t>“</w:t>
      </w:r>
      <w:r w:rsidR="00A33B43" w:rsidRPr="00B9658C">
        <w:rPr>
          <w:i/>
          <w:color w:val="000000" w:themeColor="text1"/>
        </w:rPr>
        <w:t>The inspiration and power of the arts play a vital role in enabling our children and young people to enhance their creative talent and develop their artistic skills.</w:t>
      </w:r>
      <w:r w:rsidR="00A33B43" w:rsidRPr="00B9658C">
        <w:rPr>
          <w:rFonts w:ascii="Verdana" w:hAnsi="Verdana"/>
          <w:color w:val="000000" w:themeColor="text1"/>
        </w:rPr>
        <w:t xml:space="preserve">” </w:t>
      </w:r>
      <w:r w:rsidR="00A33B43" w:rsidRPr="00B9658C">
        <w:rPr>
          <w:rFonts w:ascii="Verdana" w:hAnsi="Verdana"/>
        </w:rPr>
        <w:t xml:space="preserve"> </w:t>
      </w:r>
      <w:r w:rsidR="001065CB" w:rsidRPr="00B9658C">
        <w:t xml:space="preserve">Wrth edrych ar y </w:t>
      </w:r>
      <w:r w:rsidR="00304BD9" w:rsidRPr="00B9658C">
        <w:t>gosodiad yma, sylwir fod un o b</w:t>
      </w:r>
      <w:r w:rsidR="00710146" w:rsidRPr="00B9658C">
        <w:t>edair d</w:t>
      </w:r>
      <w:r w:rsidR="001065CB" w:rsidRPr="00B9658C">
        <w:t>iben</w:t>
      </w:r>
      <w:r w:rsidR="002720EA" w:rsidRPr="00B9658C">
        <w:t>ion</w:t>
      </w:r>
      <w:r w:rsidR="001065CB" w:rsidRPr="00B9658C">
        <w:t xml:space="preserve"> Donaldson</w:t>
      </w:r>
      <w:r w:rsidR="00710146" w:rsidRPr="00B9658C">
        <w:t xml:space="preserve"> (2015</w:t>
      </w:r>
      <w:r w:rsidR="001114C7" w:rsidRPr="00B9658C">
        <w:t>:5</w:t>
      </w:r>
      <w:r w:rsidR="00710146" w:rsidRPr="00B9658C">
        <w:t>)</w:t>
      </w:r>
      <w:r w:rsidR="002720EA" w:rsidRPr="00B9658C">
        <w:t>, “Cyfranwyr mentrus a creadigol”</w:t>
      </w:r>
      <w:r w:rsidR="00710146" w:rsidRPr="00B9658C">
        <w:t xml:space="preserve"> yn c</w:t>
      </w:r>
      <w:r w:rsidR="001065CB" w:rsidRPr="00B9658C">
        <w:t>ysylltu’</w:t>
      </w:r>
      <w:r w:rsidR="00710146" w:rsidRPr="00B9658C">
        <w:t>n berffaith at y go</w:t>
      </w:r>
      <w:r w:rsidR="001065CB" w:rsidRPr="00B9658C">
        <w:t xml:space="preserve">sodiad. </w:t>
      </w:r>
      <w:r w:rsidR="005D2362" w:rsidRPr="00B9658C">
        <w:t xml:space="preserve">Felly wrth cymryd y ddau gosodiad mewn i ystyriaeth, </w:t>
      </w:r>
      <w:r w:rsidR="00130315" w:rsidRPr="00B9658C">
        <w:t>mae’r celfyddydau yn allweddol o bwysig ar gyfer dangos a datblygu creadigrwydd plentyn.</w:t>
      </w:r>
      <w:r w:rsidR="006B2410" w:rsidRPr="00B9658C">
        <w:t xml:space="preserve"> </w:t>
      </w:r>
      <w:r w:rsidR="00EF2BBD" w:rsidRPr="00B9658C">
        <w:t xml:space="preserve">Cyfeirir y dogfen </w:t>
      </w:r>
      <w:r w:rsidR="00EF2BBD" w:rsidRPr="00B9658C">
        <w:rPr>
          <w:i/>
        </w:rPr>
        <w:t>‘</w:t>
      </w:r>
      <w:r w:rsidR="00EF2BBD" w:rsidRPr="00B9658C">
        <w:t>Creative learning through the arts-an action plan for Wales (2015:6)’ at waith Donaldson (2015) a ddywed “</w:t>
      </w:r>
      <w:r w:rsidR="00EF2BBD" w:rsidRPr="00B9658C">
        <w:rPr>
          <w:rFonts w:ascii="Times" w:hAnsi="Times" w:cs="Times"/>
          <w:i/>
          <w:color w:val="000000" w:themeColor="text1"/>
        </w:rPr>
        <w:t>The expressive arts provide opportunities to explore, refine, and communicate ideas, engaging thinking, imagination and senses creatively”.</w:t>
      </w:r>
      <w:r w:rsidR="00EF2BBD" w:rsidRPr="00B9658C">
        <w:rPr>
          <w:rFonts w:ascii="Times" w:hAnsi="Times" w:cs="Times"/>
          <w:color w:val="000000" w:themeColor="text1"/>
        </w:rPr>
        <w:t xml:space="preserve"> </w:t>
      </w:r>
      <w:r w:rsidR="006B1DFD" w:rsidRPr="00B9658C">
        <w:rPr>
          <w:rFonts w:ascii="Times" w:hAnsi="Times" w:cs="Times"/>
          <w:color w:val="000000" w:themeColor="text1"/>
        </w:rPr>
        <w:t>Mae’r gosodiad yma yn disgrifio’n berffaith sut mae’r celfyddydau yn helpu’r plant mewn ffordd wahanol i bynciau craidd. Mae’r celfyddydau yn ymestyn gallu’r plant gan alluogi nhw i ddefnyddio ei ddychymyg mewn amrywiaeth o ffyrdd.</w:t>
      </w:r>
    </w:p>
    <w:p w14:paraId="3C7E6CA3" w14:textId="77777777" w:rsidR="006B1DFD" w:rsidRPr="00B9658C" w:rsidRDefault="001710F1" w:rsidP="006B1DFD">
      <w:pPr>
        <w:pStyle w:val="p1"/>
        <w:spacing w:line="360" w:lineRule="auto"/>
        <w:jc w:val="both"/>
        <w:rPr>
          <w:rStyle w:val="s1"/>
          <w:color w:val="000000" w:themeColor="text1"/>
          <w:sz w:val="24"/>
          <w:szCs w:val="24"/>
        </w:rPr>
      </w:pPr>
      <w:r w:rsidRPr="00B9658C">
        <w:rPr>
          <w:rFonts w:ascii="Times New Roman" w:hAnsi="Times New Roman"/>
          <w:color w:val="000000" w:themeColor="text1"/>
          <w:sz w:val="24"/>
          <w:szCs w:val="24"/>
        </w:rPr>
        <w:t>Mae creadigrwydd yn gymharol anodd i ddiffinio</w:t>
      </w:r>
      <w:r w:rsidR="00A84840" w:rsidRPr="00B9658C">
        <w:rPr>
          <w:rFonts w:ascii="Times New Roman" w:hAnsi="Times New Roman"/>
          <w:color w:val="000000" w:themeColor="text1"/>
          <w:sz w:val="24"/>
          <w:szCs w:val="24"/>
        </w:rPr>
        <w:t xml:space="preserve"> gan fod </w:t>
      </w:r>
      <w:r w:rsidR="006B1DFD" w:rsidRPr="00B9658C">
        <w:rPr>
          <w:rFonts w:ascii="Times New Roman" w:hAnsi="Times New Roman"/>
          <w:color w:val="000000" w:themeColor="text1"/>
          <w:sz w:val="24"/>
          <w:szCs w:val="24"/>
        </w:rPr>
        <w:t xml:space="preserve">athronwyr yn eu </w:t>
      </w:r>
      <w:r w:rsidR="003C0530" w:rsidRPr="00B9658C">
        <w:rPr>
          <w:rFonts w:ascii="Times New Roman" w:hAnsi="Times New Roman"/>
          <w:color w:val="000000" w:themeColor="text1"/>
          <w:sz w:val="24"/>
          <w:szCs w:val="24"/>
        </w:rPr>
        <w:t xml:space="preserve">difinio’n wahanol. </w:t>
      </w:r>
      <w:r w:rsidR="003F6BE0" w:rsidRPr="00B9658C">
        <w:rPr>
          <w:rFonts w:ascii="Times New Roman" w:hAnsi="Times New Roman"/>
          <w:color w:val="000000" w:themeColor="text1"/>
          <w:sz w:val="24"/>
          <w:szCs w:val="24"/>
        </w:rPr>
        <w:t>Engraifft priodol o hwn yw</w:t>
      </w:r>
      <w:r w:rsidR="00B07EFD" w:rsidRPr="00B9658C">
        <w:rPr>
          <w:rFonts w:ascii="Times New Roman" w:hAnsi="Times New Roman"/>
          <w:color w:val="000000" w:themeColor="text1"/>
          <w:sz w:val="24"/>
          <w:szCs w:val="24"/>
        </w:rPr>
        <w:t xml:space="preserve"> ddifiniad Springer (2016:9), “</w:t>
      </w:r>
      <w:r w:rsidR="00B07EFD" w:rsidRPr="00B9658C">
        <w:rPr>
          <w:rFonts w:cs="Times"/>
          <w:i/>
          <w:color w:val="000000" w:themeColor="text1"/>
          <w:sz w:val="24"/>
          <w:szCs w:val="24"/>
        </w:rPr>
        <w:t xml:space="preserve">Creativity can be defined as the ability to produce original ideas and new items. It also includes the combining of existing work, objects, and ideas in </w:t>
      </w:r>
      <w:r w:rsidR="00961EEE" w:rsidRPr="00B9658C">
        <w:rPr>
          <w:rFonts w:cs="Times"/>
          <w:i/>
          <w:color w:val="000000" w:themeColor="text1"/>
          <w:sz w:val="24"/>
          <w:szCs w:val="24"/>
        </w:rPr>
        <w:t>different ways for new purposes”</w:t>
      </w:r>
      <w:r w:rsidR="00FC23DA" w:rsidRPr="00B9658C">
        <w:rPr>
          <w:rFonts w:cs="Times"/>
          <w:i/>
          <w:color w:val="000000" w:themeColor="text1"/>
          <w:sz w:val="24"/>
          <w:szCs w:val="24"/>
        </w:rPr>
        <w:t>,</w:t>
      </w:r>
      <w:r w:rsidR="00FC23DA" w:rsidRPr="00B9658C">
        <w:rPr>
          <w:rFonts w:cs="Times"/>
          <w:color w:val="000000" w:themeColor="text1"/>
          <w:sz w:val="24"/>
          <w:szCs w:val="24"/>
        </w:rPr>
        <w:t xml:space="preserve"> ond mae</w:t>
      </w:r>
      <w:r w:rsidR="0047566E" w:rsidRPr="00B9658C">
        <w:rPr>
          <w:rFonts w:cs="Times"/>
          <w:color w:val="000000" w:themeColor="text1"/>
          <w:sz w:val="24"/>
          <w:szCs w:val="24"/>
        </w:rPr>
        <w:t xml:space="preserve"> Maslow (1968)</w:t>
      </w:r>
      <w:r w:rsidR="00F45C2A" w:rsidRPr="00B9658C">
        <w:rPr>
          <w:rFonts w:cs="Times"/>
          <w:color w:val="000000" w:themeColor="text1"/>
          <w:sz w:val="24"/>
          <w:szCs w:val="24"/>
        </w:rPr>
        <w:t xml:space="preserve"> yn dweud yn gryno </w:t>
      </w:r>
      <w:r w:rsidR="009F4BA3" w:rsidRPr="00B9658C">
        <w:rPr>
          <w:rFonts w:cs="Times"/>
          <w:i/>
          <w:color w:val="000000" w:themeColor="text1"/>
          <w:sz w:val="24"/>
          <w:szCs w:val="24"/>
        </w:rPr>
        <w:t>“</w:t>
      </w:r>
      <w:hyperlink r:id="rId5" w:history="1">
        <w:r w:rsidR="00AE25B1" w:rsidRPr="00B9658C">
          <w:rPr>
            <w:rStyle w:val="Hyperlink"/>
            <w:i/>
            <w:color w:val="000000" w:themeColor="text1"/>
            <w:sz w:val="24"/>
            <w:szCs w:val="24"/>
            <w:u w:val="none"/>
          </w:rPr>
          <w:t>Creativity</w:t>
        </w:r>
      </w:hyperlink>
      <w:r w:rsidR="00AE25B1" w:rsidRPr="00B9658C">
        <w:rPr>
          <w:rStyle w:val="s1"/>
          <w:i/>
          <w:color w:val="000000" w:themeColor="text1"/>
          <w:sz w:val="24"/>
          <w:szCs w:val="24"/>
        </w:rPr>
        <w:t xml:space="preserve"> is a facet of self-actualization</w:t>
      </w:r>
      <w:r w:rsidR="00304230" w:rsidRPr="00B9658C">
        <w:rPr>
          <w:rStyle w:val="s1"/>
          <w:i/>
          <w:color w:val="000000" w:themeColor="text1"/>
          <w:sz w:val="24"/>
          <w:szCs w:val="24"/>
        </w:rPr>
        <w:t xml:space="preserve">”. </w:t>
      </w:r>
      <w:r w:rsidR="006B1DFD" w:rsidRPr="00B9658C">
        <w:rPr>
          <w:rStyle w:val="s1"/>
          <w:color w:val="000000" w:themeColor="text1"/>
          <w:sz w:val="24"/>
          <w:szCs w:val="24"/>
        </w:rPr>
        <w:t>Felly wrth edrych ar y ddau ddiffiniad uchod, mae’n amlwg bod nifer fawr o atebion posib ar gyfer ddiffinio creadigrwydd.</w:t>
      </w:r>
    </w:p>
    <w:p w14:paraId="591A77F7" w14:textId="77777777" w:rsidR="006B1DFD" w:rsidRPr="00B9658C" w:rsidRDefault="006B1DFD" w:rsidP="006B1DFD">
      <w:pPr>
        <w:pStyle w:val="p1"/>
        <w:spacing w:line="360" w:lineRule="auto"/>
        <w:jc w:val="both"/>
        <w:rPr>
          <w:rStyle w:val="s1"/>
          <w:color w:val="000000" w:themeColor="text1"/>
          <w:sz w:val="24"/>
          <w:szCs w:val="24"/>
        </w:rPr>
      </w:pPr>
    </w:p>
    <w:p w14:paraId="677914E5" w14:textId="77777777" w:rsidR="006B1DFD" w:rsidRPr="00B9658C" w:rsidRDefault="006B1DFD" w:rsidP="006B1DFD">
      <w:pPr>
        <w:pStyle w:val="p1"/>
        <w:spacing w:line="360" w:lineRule="auto"/>
        <w:jc w:val="both"/>
        <w:rPr>
          <w:rStyle w:val="s1"/>
          <w:color w:val="000000" w:themeColor="text1"/>
          <w:sz w:val="24"/>
          <w:szCs w:val="24"/>
        </w:rPr>
      </w:pPr>
    </w:p>
    <w:p w14:paraId="2B23910D" w14:textId="77777777" w:rsidR="006B1DFD" w:rsidRPr="00B9658C" w:rsidRDefault="006B1DFD" w:rsidP="006B1DFD">
      <w:pPr>
        <w:pStyle w:val="p1"/>
        <w:spacing w:line="360" w:lineRule="auto"/>
        <w:jc w:val="both"/>
        <w:rPr>
          <w:rStyle w:val="s1"/>
          <w:color w:val="000000" w:themeColor="text1"/>
          <w:sz w:val="24"/>
          <w:szCs w:val="24"/>
        </w:rPr>
      </w:pPr>
    </w:p>
    <w:p w14:paraId="5C5BAF02" w14:textId="577C4073" w:rsidR="008B3D7A" w:rsidRPr="00B9658C" w:rsidRDefault="006B1DFD" w:rsidP="006B1DFD">
      <w:pPr>
        <w:pStyle w:val="p1"/>
        <w:spacing w:line="360" w:lineRule="auto"/>
        <w:jc w:val="both"/>
        <w:rPr>
          <w:sz w:val="24"/>
          <w:szCs w:val="24"/>
          <w:lang w:val="en-GB"/>
        </w:rPr>
      </w:pPr>
      <w:r w:rsidRPr="00B9658C">
        <w:rPr>
          <w:rStyle w:val="s1"/>
          <w:color w:val="000000" w:themeColor="text1"/>
          <w:sz w:val="24"/>
          <w:szCs w:val="24"/>
        </w:rPr>
        <w:lastRenderedPageBreak/>
        <w:t xml:space="preserve">Yn ogystal â hyn mae’r celfyddydau yn cynnig nifer o bynciau ychwanegol sydd yn aml yn cael eu hanwybyddu er enghraifft Drama. </w:t>
      </w:r>
      <w:r w:rsidR="005F4638" w:rsidRPr="00B9658C">
        <w:rPr>
          <w:rFonts w:ascii="Times New Roman" w:hAnsi="Times New Roman"/>
          <w:sz w:val="24"/>
          <w:szCs w:val="24"/>
          <w:lang w:val="en-GB"/>
        </w:rPr>
        <w:t>Mewn erthygl o’r ‘Guardian’ (2012), dywed Baldwin</w:t>
      </w:r>
      <w:r w:rsidR="008B3D7A" w:rsidRPr="00B9658C">
        <w:rPr>
          <w:rFonts w:ascii="Times New Roman" w:hAnsi="Times New Roman"/>
          <w:sz w:val="24"/>
          <w:szCs w:val="24"/>
          <w:lang w:val="en-GB"/>
        </w:rPr>
        <w:t xml:space="preserve"> </w:t>
      </w:r>
      <w:r w:rsidR="008B3D7A" w:rsidRPr="00B9658C">
        <w:rPr>
          <w:rFonts w:ascii="Times New Roman" w:hAnsi="Times New Roman"/>
          <w:i/>
          <w:sz w:val="24"/>
          <w:szCs w:val="24"/>
          <w:lang w:val="en-GB"/>
        </w:rPr>
        <w:t>“</w:t>
      </w:r>
      <w:r w:rsidR="008B3D7A" w:rsidRPr="00B9658C">
        <w:rPr>
          <w:i/>
          <w:color w:val="323333"/>
          <w:sz w:val="24"/>
          <w:szCs w:val="24"/>
        </w:rPr>
        <w:t>The most commonly withdrawn subjects are drama and performing arts, which had been dropped in nearly a quarter of schools where a subject had been withdrawn (23%), followed by art (17%) and design technology (14%).”</w:t>
      </w:r>
      <w:r w:rsidR="008B3D7A" w:rsidRPr="00B9658C">
        <w:rPr>
          <w:color w:val="323333"/>
          <w:sz w:val="24"/>
          <w:szCs w:val="24"/>
        </w:rPr>
        <w:t> </w:t>
      </w:r>
      <w:r w:rsidR="008B3CA5" w:rsidRPr="00B9658C">
        <w:rPr>
          <w:color w:val="323333"/>
          <w:sz w:val="24"/>
          <w:szCs w:val="24"/>
        </w:rPr>
        <w:t>Wrth edrych ar y gosodiad yma, mae’r ffigurau pendant yn dangos gostyngiad enfawr mewn ysgogiad ac ymroddiad yr athro i gyflawni’r hyn sy’n cael ei ofyn ohonynt yn ôl y cwricwlwm. O ganlyniad i hyn, yn sicr mae yna ddadl cryf fod y celfyddydau yn araf yn cael ei anghofio mewn ysgolion</w:t>
      </w:r>
      <w:r w:rsidR="008B3CA5" w:rsidRPr="00B9658C">
        <w:rPr>
          <w:i/>
          <w:color w:val="323333"/>
          <w:sz w:val="24"/>
          <w:szCs w:val="24"/>
        </w:rPr>
        <w:t xml:space="preserve">. </w:t>
      </w:r>
      <w:r w:rsidR="001B1523" w:rsidRPr="00B9658C">
        <w:rPr>
          <w:rFonts w:cs="Times"/>
          <w:color w:val="1A1718"/>
          <w:sz w:val="24"/>
          <w:szCs w:val="24"/>
        </w:rPr>
        <w:t xml:space="preserve">Dywed Susan Lewis o Estyn mewn erthygl ‘Wales Online’, </w:t>
      </w:r>
      <w:r w:rsidR="001B1523" w:rsidRPr="00B9658C">
        <w:rPr>
          <w:rFonts w:cs="Times"/>
          <w:i/>
          <w:color w:val="1A1718"/>
          <w:sz w:val="24"/>
          <w:szCs w:val="24"/>
        </w:rPr>
        <w:t>“</w:t>
      </w:r>
      <w:r w:rsidR="001B1523" w:rsidRPr="00B9658C">
        <w:rPr>
          <w:i/>
          <w:color w:val="141414"/>
          <w:sz w:val="24"/>
          <w:szCs w:val="24"/>
        </w:rPr>
        <w:t>Pupils are inspired learning about Welsh places, events and people”.</w:t>
      </w:r>
      <w:r w:rsidR="001B1523" w:rsidRPr="00B9658C">
        <w:rPr>
          <w:color w:val="141414"/>
          <w:sz w:val="24"/>
          <w:szCs w:val="24"/>
        </w:rPr>
        <w:t xml:space="preserve"> </w:t>
      </w:r>
      <w:r w:rsidR="00B9658C" w:rsidRPr="00B9658C">
        <w:rPr>
          <w:color w:val="141414"/>
          <w:sz w:val="24"/>
          <w:szCs w:val="24"/>
        </w:rPr>
        <w:t>Wrth gymryd y gosodiad yma mewn i ystyried, mae’r thema yma yn berffaith ar gyfer ysgogi’r plant i weithio wrth fwynhau ar yr un pryd. Mae’r arteffact yn cydfynd gyda gosodiad Estyn, gan hefyd cynnig cyfleoedd i daro gofynion y cwricwlwm wrth son am y pynciau celfyddydau.</w:t>
      </w:r>
    </w:p>
    <w:p w14:paraId="278FD406" w14:textId="77777777" w:rsidR="006969A5" w:rsidRDefault="006969A5" w:rsidP="008B3D7A">
      <w:pPr>
        <w:spacing w:line="360" w:lineRule="auto"/>
        <w:jc w:val="both"/>
        <w:rPr>
          <w:rFonts w:ascii="Times" w:hAnsi="Times"/>
          <w:color w:val="323333"/>
        </w:rPr>
      </w:pPr>
    </w:p>
    <w:p w14:paraId="3B491BCC" w14:textId="55AFCF95" w:rsidR="007C098E" w:rsidRDefault="00D12CC6" w:rsidP="00210F73">
      <w:pPr>
        <w:spacing w:line="360" w:lineRule="auto"/>
        <w:jc w:val="both"/>
        <w:rPr>
          <w:lang w:val="en-GB"/>
        </w:rPr>
      </w:pPr>
      <w:r w:rsidRPr="00D12CC6">
        <w:rPr>
          <w:lang w:val="en-GB"/>
        </w:rPr>
        <w:t xml:space="preserve">Ar gyfer yr aseiniad yma, rydw i wedi penderfynu defnyddio darn o gelf gan yr arlunydd Joseph Herman fel arteffact er mwyn ysbrydoli a thanio brwdfrydedd y disgyblion. Mae Joseph Herman yn dod o Wlad Pwyl yn wreiddiol ond mae’n cael ei hystyried fel un o’r arlunwyr fwyaf adnabyddus yng Nghymru. Ar ôl dianc o’r Wlad Pwyl yn 1938 a symud i Glasgow, symudodd Herman i fyw yn Ystrygynlais ar ôl i’r ail ryfel byd ddod i ben. Penderfynodd Herman i ddefnyddio’r pyllau glo fel ei brif thema wrth fyw a gweithio yn Ystrygynlais, gan oedd yr ardal yna yn enwog iawn am y diwydiant glo yn ystod yr adeg hynny. </w:t>
      </w:r>
      <w:r w:rsidR="008D18E2">
        <w:rPr>
          <w:lang w:val="en-GB"/>
        </w:rPr>
        <w:t>Aeth Herman ymlaen i ennill y wobr aur am celf yn ystod Eisteddfod Cenedlaethol yr Urdd yn 1962, am ei darn o waith fwyaf adnebyddus sef ‘miners’. Gaeth y darn yma o gelf ei greu yn 1951, cyn iddo symud i fyw yn Llundain gyda’</w:t>
      </w:r>
      <w:r w:rsidR="008D06ED">
        <w:rPr>
          <w:lang w:val="en-GB"/>
        </w:rPr>
        <w:t>i</w:t>
      </w:r>
      <w:r w:rsidR="008D18E2">
        <w:rPr>
          <w:lang w:val="en-GB"/>
        </w:rPr>
        <w:t xml:space="preserve"> wraig yn 1955.</w:t>
      </w:r>
    </w:p>
    <w:p w14:paraId="09E5CFB7" w14:textId="77777777" w:rsidR="008D06ED" w:rsidRDefault="008D06ED" w:rsidP="00210F73">
      <w:pPr>
        <w:spacing w:line="360" w:lineRule="auto"/>
        <w:jc w:val="both"/>
        <w:rPr>
          <w:lang w:val="en-GB"/>
        </w:rPr>
      </w:pPr>
    </w:p>
    <w:p w14:paraId="69942601" w14:textId="773CDD5B" w:rsidR="007054E6" w:rsidRDefault="00156131" w:rsidP="00210F73">
      <w:pPr>
        <w:spacing w:line="360" w:lineRule="auto"/>
        <w:jc w:val="both"/>
        <w:rPr>
          <w:lang w:val="en-GB"/>
        </w:rPr>
      </w:pPr>
      <w:r w:rsidRPr="00156131">
        <w:rPr>
          <w:lang w:val="en-GB"/>
        </w:rPr>
        <w:t>Byddai’n defnyddio’r darn o gelf ‘Miners’ fel arteffact yn ystod yr aseiniad. Mae’r darn o gelf yma yn enwog iawn yng Nghymru ac mae’n cynnig ystod eang o gyfleoedd dysgu i blant. Bydd y gwersi yn cael eu dysgu i blant 7-11 oed fel bod nhw’n gallu ymestyn eu gwybodaeth o gelf cymraeg yn ogystal â chwblhau gwersi sy’n cynnwys gwaith ymchwil a hyd yn oed cyfansoddi. Edrychwn ar y darn o gelf gyda chyfnod allweddol dau mewn mwy o fanylder gan edrych ar hanes y darn yn ogystal â’r sgiliau celf sydd angen er mwyn creu darn tebyg. Mae’r thema yma yn dda gan ei fod yn cynnwys llawer mawr o wybodaeth ynglŷn â diwylliant Cymru.</w:t>
      </w:r>
    </w:p>
    <w:p w14:paraId="7504DA20" w14:textId="77777777" w:rsidR="00156131" w:rsidRDefault="00156131" w:rsidP="00210F73">
      <w:pPr>
        <w:spacing w:line="360" w:lineRule="auto"/>
        <w:jc w:val="both"/>
        <w:rPr>
          <w:lang w:val="en-GB"/>
        </w:rPr>
      </w:pPr>
    </w:p>
    <w:p w14:paraId="7382F443" w14:textId="32578256" w:rsidR="007054E6" w:rsidRDefault="00B82EC7" w:rsidP="00210F73">
      <w:pPr>
        <w:spacing w:line="360" w:lineRule="auto"/>
        <w:jc w:val="both"/>
        <w:rPr>
          <w:b/>
          <w:u w:val="single"/>
          <w:lang w:val="en-GB"/>
        </w:rPr>
      </w:pPr>
      <w:r w:rsidRPr="003914F8">
        <w:rPr>
          <w:b/>
          <w:u w:val="single"/>
          <w:lang w:val="en-GB"/>
        </w:rPr>
        <w:lastRenderedPageBreak/>
        <w:t>Y Cwricwlwm Cymr</w:t>
      </w:r>
      <w:r w:rsidR="003914F8" w:rsidRPr="003914F8">
        <w:rPr>
          <w:b/>
          <w:u w:val="single"/>
          <w:lang w:val="en-GB"/>
        </w:rPr>
        <w:t>eig</w:t>
      </w:r>
    </w:p>
    <w:p w14:paraId="74EBECF3" w14:textId="2C3C90C6" w:rsidR="00E94450" w:rsidRPr="009D5FF2" w:rsidRDefault="00156131" w:rsidP="00210F73">
      <w:pPr>
        <w:spacing w:line="360" w:lineRule="auto"/>
        <w:jc w:val="both"/>
        <w:rPr>
          <w:lang w:val="en-GB"/>
        </w:rPr>
      </w:pPr>
      <w:r w:rsidRPr="00156131">
        <w:rPr>
          <w:lang w:val="en-GB"/>
        </w:rPr>
        <w:t xml:space="preserve">Mae’r cwricwlwm Cymreig wedi cael ei rhannu mewn i pum prif agwedd. Yr agweddau yma yw diwylliannol, economaidd, amgylcheddol, hanesyddol ac ieithyddol. Yn ystod gwersi, mae’n bwysig i’r athro taro o leiaf un o’r nodweddion o fewn pob un o’r agweddau yma. Pwrpas y nodweddion yma o fewn y cwricwlwm yw ysgogi plant i wrando a dysgu mwy am fywyd yng Nghymru. Mae’r aseiniad yma yn cynnwys gweithgareddau sydd yn sicr yn hyrwyddo’r Cwricwlwm Cymreig. Yn ystod y gweithgareddau bydd yr elfen ddiwylliannol yn cael ei thrafod wrth daro’r nodweddion a nodwyd </w:t>
      </w:r>
      <w:r w:rsidR="0040439C" w:rsidRPr="00716B94">
        <w:rPr>
          <w:lang w:val="en-GB"/>
        </w:rPr>
        <w:t>gan yr ACCAC (2003:4) sef</w:t>
      </w:r>
      <w:r w:rsidR="002B279F" w:rsidRPr="00716B94">
        <w:rPr>
          <w:lang w:val="en-GB"/>
        </w:rPr>
        <w:t xml:space="preserve"> </w:t>
      </w:r>
      <w:r w:rsidR="002B279F" w:rsidRPr="00716B94">
        <w:rPr>
          <w:i/>
          <w:lang w:val="en-GB"/>
        </w:rPr>
        <w:t>“Datblygu gwybodaeth am fywyd gwleidyddol Cymru yn y gorffennol a’r presennol”</w:t>
      </w:r>
      <w:r w:rsidR="001263FF" w:rsidRPr="00716B94">
        <w:rPr>
          <w:lang w:val="en-GB"/>
        </w:rPr>
        <w:t>.</w:t>
      </w:r>
      <w:r w:rsidR="0040439C" w:rsidRPr="00716B94">
        <w:rPr>
          <w:lang w:val="en-GB"/>
        </w:rPr>
        <w:t xml:space="preserve"> Mae’r ymweliad ysgol yn ogystal a’r gweithgareddau yn rhoi’r cyfle i disgyblion i ddysgu am Cymru yn y gorfennol. </w:t>
      </w:r>
      <w:r w:rsidR="00D66FA6" w:rsidRPr="00716B94">
        <w:rPr>
          <w:lang w:val="en-GB"/>
        </w:rPr>
        <w:t>Mae nifer o nodweddion arall o fewn yr elfennau hefyd yn cael eu ddatblygu er engrai</w:t>
      </w:r>
      <w:r w:rsidR="009D5FF2" w:rsidRPr="00716B94">
        <w:rPr>
          <w:lang w:val="en-GB"/>
        </w:rPr>
        <w:t xml:space="preserve">fft yr elfen Hanesyddol lle mae’r disgyblion yn </w:t>
      </w:r>
      <w:r w:rsidR="009D5FF2" w:rsidRPr="00716B94">
        <w:rPr>
          <w:i/>
          <w:lang w:val="en-GB"/>
        </w:rPr>
        <w:t xml:space="preserve">“ymweld a safleoedd hanesyddol, defnyddio arteffactau, gwneud cymariaethau rhwng y gorffennol a’r presennol, a datblygu dealldwriaeth o sut y maent wedi newid dros amser.” </w:t>
      </w:r>
      <w:r w:rsidR="002B0A45" w:rsidRPr="00716B94">
        <w:rPr>
          <w:lang w:val="en-GB"/>
        </w:rPr>
        <w:t xml:space="preserve"> </w:t>
      </w:r>
      <w:r w:rsidRPr="00156131">
        <w:rPr>
          <w:lang w:val="en-GB"/>
        </w:rPr>
        <w:t>Wrth gwblhau gweithgareddau yn seiliedig ar yr arteffact, bydd y disgyblion yn cael cyfle i fynd ar ymweliad ysgol. Bydd ymweliad ysgol yn rhoi gwybodaeth ychwanegol i’r plant am yr hyn y maent wedi bod yn astudio.</w:t>
      </w:r>
    </w:p>
    <w:p w14:paraId="0D9FA76E" w14:textId="77777777" w:rsidR="007E00B9" w:rsidRDefault="007E00B9" w:rsidP="00210F73">
      <w:pPr>
        <w:spacing w:line="360" w:lineRule="auto"/>
        <w:jc w:val="both"/>
        <w:rPr>
          <w:b/>
          <w:u w:val="single"/>
          <w:lang w:val="en-GB"/>
        </w:rPr>
      </w:pPr>
    </w:p>
    <w:p w14:paraId="19ED5508" w14:textId="053E45BF" w:rsidR="004D1432" w:rsidRPr="00716B94" w:rsidRDefault="004D1432" w:rsidP="009114C4">
      <w:pPr>
        <w:spacing w:line="360" w:lineRule="auto"/>
        <w:jc w:val="both"/>
        <w:rPr>
          <w:b/>
          <w:u w:val="single"/>
          <w:lang w:val="en-GB"/>
        </w:rPr>
      </w:pPr>
      <w:r w:rsidRPr="00716B94">
        <w:rPr>
          <w:b/>
          <w:u w:val="single"/>
          <w:lang w:val="en-GB"/>
        </w:rPr>
        <w:t>Gweithgaredd 1</w:t>
      </w:r>
    </w:p>
    <w:p w14:paraId="52656F16" w14:textId="0ED5B280" w:rsidR="009114C4" w:rsidRPr="009114C4" w:rsidRDefault="00ED0442" w:rsidP="009114C4">
      <w:pPr>
        <w:spacing w:line="360" w:lineRule="auto"/>
        <w:jc w:val="both"/>
        <w:rPr>
          <w:rFonts w:ascii="Times" w:hAnsi="Times"/>
          <w:color w:val="141414"/>
        </w:rPr>
      </w:pPr>
      <w:r w:rsidRPr="00ED0442">
        <w:rPr>
          <w:lang w:val="en-GB"/>
        </w:rPr>
        <w:t xml:space="preserve">Bydd y gweithgaredd cyntaf yn ffocysu ar yr arteffact ei hun gan nid yw’r plant eto’n ymwybodol am yr hyn yr ydyn yn seilio’r tasgau arno. Cyflwynir y darn o gelf i’r plant yn syth gan wedyn cwblhau gweithgaredd meddwl, paru, rhannu. Bydd y gweithgaredd yma’n galluogi’r plant i feddwl yn ddwys am beth yn gwmws mae’r llun yn dangos. Bydd yr athro wedyn yn cael cyfle i ddarganfod dealltwriaeth gyffredinol y plant ynglŷn â chelf Gymreig, arlunwyr gwahanol ac amrywiaeth o ddefnyddiau. Mae modd i’r athro darganfod y wybodaeth yma wrth barhau i ofyn cwestiynau perthnasol. Wrth gwblhau’r gweithgaredd yma ar ddechrau’r wers, rwy’n cysylltu gwaith athronwyr gwahanol at ei gilydd. </w:t>
      </w:r>
      <w:r w:rsidR="006F0617" w:rsidRPr="006F0617">
        <w:rPr>
          <w:lang w:val="en-GB"/>
        </w:rPr>
        <w:t>Mae’r athronwr Jean Piaget yn gredwr cryf yn yr effaith sgema, lle mae disgyblion yn adeiladu gwybodaeth wrth ganolbwyntio ac edrych ar rywbeth penodol, yn yr achos yma, y darn o gelf ‘miners’. Yr athronwr arall hoffwn gyfeirio ato yw Vygotsky. Mae Vygotsky yn dweud bod plant yn dysgu fwy wrth gydweithio. Mae dywedion y ddau athronwr yma yn cydfynd yn berffaith gyda’r gweithgaredd cyntaf, gan fod y plant yn ca</w:t>
      </w:r>
      <w:r w:rsidR="00572B6C">
        <w:rPr>
          <w:lang w:val="en-GB"/>
        </w:rPr>
        <w:t>el cyfle i edrych a meddwl ar d</w:t>
      </w:r>
      <w:r w:rsidR="006F0617" w:rsidRPr="006F0617">
        <w:rPr>
          <w:lang w:val="en-GB"/>
        </w:rPr>
        <w:t xml:space="preserve">arn o gelf am amser hir, ac yna cydweithio er mwyn rhannu syniadau. </w:t>
      </w:r>
      <w:r w:rsidR="001672C9" w:rsidRPr="00716B94">
        <w:rPr>
          <w:lang w:val="en-GB"/>
        </w:rPr>
        <w:t xml:space="preserve">Dywed y </w:t>
      </w:r>
      <w:r w:rsidR="006766C4" w:rsidRPr="00716B94">
        <w:rPr>
          <w:lang w:val="en-GB"/>
        </w:rPr>
        <w:t>cwricwlwm Celf a Dylunio (2008:</w:t>
      </w:r>
      <w:r w:rsidR="001672C9" w:rsidRPr="00716B94">
        <w:rPr>
          <w:lang w:val="en-GB"/>
        </w:rPr>
        <w:t xml:space="preserve">6) </w:t>
      </w:r>
      <w:r w:rsidR="001672C9" w:rsidRPr="00716B94">
        <w:rPr>
          <w:i/>
          <w:lang w:val="en-GB"/>
        </w:rPr>
        <w:t>“</w:t>
      </w:r>
      <w:r w:rsidR="001672C9" w:rsidRPr="00716B94">
        <w:rPr>
          <w:rFonts w:ascii="Times" w:hAnsi="Times" w:cs="Times"/>
          <w:i/>
          <w:color w:val="1A1718"/>
        </w:rPr>
        <w:t xml:space="preserve">bydd y dysgwyr yn datblygu sgiliau cyfathrebu ehangach i fynegi’u syniadau a’u </w:t>
      </w:r>
      <w:r w:rsidR="001672C9" w:rsidRPr="00716B94">
        <w:rPr>
          <w:rFonts w:ascii="Times" w:hAnsi="Times" w:cs="Times"/>
          <w:i/>
          <w:color w:val="1A1718"/>
        </w:rPr>
        <w:lastRenderedPageBreak/>
        <w:t xml:space="preserve">hemosiynau. Bydd eu hymateb i waith pobl eraill yn llywio’u gwaith eu hunain.” </w:t>
      </w:r>
      <w:r w:rsidR="00E05708" w:rsidRPr="00716B94">
        <w:rPr>
          <w:rFonts w:ascii="Times" w:hAnsi="Times" w:cs="Times"/>
          <w:i/>
          <w:color w:val="1A1718"/>
        </w:rPr>
        <w:t xml:space="preserve"> </w:t>
      </w:r>
      <w:r w:rsidR="00E05708" w:rsidRPr="00716B94">
        <w:rPr>
          <w:rFonts w:ascii="Times" w:hAnsi="Times" w:cs="Times"/>
          <w:color w:val="1A1718"/>
        </w:rPr>
        <w:t>Fel y sylwch wrth y dyfyniad yma, mae’r gweithgaredd cyntaf yn ateb gofynion y cwricwlwm wrth datblygu sgiliau meddwl a chyfathrebu’r plant.</w:t>
      </w:r>
      <w:r w:rsidR="00780D92" w:rsidRPr="009114C4">
        <w:rPr>
          <w:rFonts w:ascii="Times" w:hAnsi="Times" w:cs="Times"/>
          <w:color w:val="1A1718"/>
        </w:rPr>
        <w:t xml:space="preserve"> </w:t>
      </w:r>
    </w:p>
    <w:p w14:paraId="79D2D925" w14:textId="77777777" w:rsidR="001B1523" w:rsidRDefault="001B1523" w:rsidP="00525D30">
      <w:pPr>
        <w:spacing w:line="360" w:lineRule="auto"/>
        <w:jc w:val="both"/>
        <w:rPr>
          <w:rFonts w:ascii="Times" w:hAnsi="Times" w:cs="Times"/>
        </w:rPr>
      </w:pPr>
    </w:p>
    <w:p w14:paraId="0B65EC94" w14:textId="71BA95DA" w:rsidR="005D12D1" w:rsidRDefault="000F1644" w:rsidP="005D12D1">
      <w:pPr>
        <w:widowControl w:val="0"/>
        <w:autoSpaceDE w:val="0"/>
        <w:autoSpaceDN w:val="0"/>
        <w:adjustRightInd w:val="0"/>
        <w:spacing w:after="240" w:line="360" w:lineRule="auto"/>
        <w:jc w:val="both"/>
        <w:rPr>
          <w:bCs/>
          <w:color w:val="000000" w:themeColor="text1"/>
        </w:rPr>
      </w:pPr>
      <w:r w:rsidRPr="000F1644">
        <w:rPr>
          <w:lang w:val="en-GB"/>
        </w:rPr>
        <w:t xml:space="preserve">Ar ôl y gweithgaredd meddwl, paru, rhannu bydd yr athro yna’n siarad ychydig yn fwy am y darn o gelf gan dangos pwerbwynt cyflym am yr arlunydd. Bydd cwestiynau hefyd yn cael eu gofyn i’r disgyblion er mwyn gwybod beth mae unigolion yn gwybod am yr arlunydd yn barod. Bydd hefyd cyfle i’r disgyblion gofyn cwestiynau eu hun, yn seiliedig ar y gwaith. </w:t>
      </w:r>
      <w:r w:rsidR="006F0617">
        <w:rPr>
          <w:lang w:val="en-GB"/>
        </w:rPr>
        <w:t xml:space="preserve">Dywed Paul </w:t>
      </w:r>
      <w:r w:rsidR="008C47AB" w:rsidRPr="00716B94">
        <w:rPr>
          <w:lang w:val="en-GB"/>
        </w:rPr>
        <w:t>a Elder (2000) “</w:t>
      </w:r>
      <w:r w:rsidR="008C47AB" w:rsidRPr="00716B94">
        <w:rPr>
          <w:i/>
          <w:iCs/>
          <w:color w:val="323333"/>
        </w:rPr>
        <w:t>Thinking is not driven by answers but by questions. Had no questions been asked by those who laid the foundation for a field…the field would never have developed in the first place”</w:t>
      </w:r>
      <w:r w:rsidR="00865F8A" w:rsidRPr="00716B94">
        <w:rPr>
          <w:iCs/>
          <w:color w:val="323333"/>
        </w:rPr>
        <w:t xml:space="preserve">. </w:t>
      </w:r>
      <w:r w:rsidR="00700EE5" w:rsidRPr="00700EE5">
        <w:rPr>
          <w:iCs/>
          <w:color w:val="323333"/>
        </w:rPr>
        <w:t xml:space="preserve">Wrth adael y disgyblion i ofyn cwestiynau, bydd yr athro yn sicrhau bod y plant yn gwybod pob peth maen nhw eisiau ynglŷn â’r gwaith. Bydd cwestiynau hefyd yn cael eu gofyn i’r plant i sicrhau bod ganddynt wybodaeth ychwanegol sy’n hanfodol ar gyfer y tasgau sydd angen cwblhau.  Mae trafod hanes Cymru hefyd yn dod a’r elfen drawsgwricwlaidd i mewn i’r wers. </w:t>
      </w:r>
      <w:r w:rsidR="00036528" w:rsidRPr="00716B94">
        <w:rPr>
          <w:iCs/>
          <w:color w:val="323333"/>
        </w:rPr>
        <w:t xml:space="preserve">Yn ystod y cyflwyniad bydd y plant yn datblygu eu sgiliau meddwl trwy </w:t>
      </w:r>
      <w:r w:rsidR="00036528" w:rsidRPr="00716B94">
        <w:rPr>
          <w:i/>
          <w:iCs/>
          <w:color w:val="323333"/>
        </w:rPr>
        <w:t>“</w:t>
      </w:r>
      <w:r w:rsidR="00036528" w:rsidRPr="00716B94">
        <w:rPr>
          <w:rFonts w:ascii="Times" w:hAnsi="Times" w:cs="Times"/>
          <w:i/>
          <w:color w:val="1A1718"/>
        </w:rPr>
        <w:t xml:space="preserve">ymholi hanesyddol a myfyrio ar gwestiynau allweddol”. </w:t>
      </w:r>
      <w:r w:rsidR="00036528" w:rsidRPr="00716B94">
        <w:rPr>
          <w:rFonts w:ascii="Times" w:hAnsi="Times" w:cs="Times"/>
          <w:color w:val="1A1718"/>
        </w:rPr>
        <w:t>Wrth i’r plant gofyn cwestiynnau ynglyn a hanes yr artifact, mae’r gwers yn cysylltu i’r pwnc hanes yn syth ac yn taro gofynion y cwricwlwm sef holi cwestiynau allweddol yn ymwneud a’r thema.</w:t>
      </w:r>
      <w:r w:rsidR="00036528" w:rsidRPr="00716B94">
        <w:rPr>
          <w:rFonts w:ascii="Times" w:hAnsi="Times" w:cs="Times"/>
        </w:rPr>
        <w:t xml:space="preserve"> </w:t>
      </w:r>
      <w:r w:rsidR="00143AB5" w:rsidRPr="00716B94">
        <w:rPr>
          <w:iCs/>
          <w:color w:val="000000" w:themeColor="text1"/>
        </w:rPr>
        <w:t xml:space="preserve">Wrth i’r pwerbwynt orffen, bydd yr athro yn cyfwyno gweithgareddau’r bore, sef creu llun eu hun sy’n cydfynd gyda thema Joseph Herman. Yn gyntaf bydd y plant yn gweithio mewn parau ac yn ymchwilio gwaith gwahano Herman gan ddefnyddio Ipads. </w:t>
      </w:r>
      <w:r w:rsidR="005D12D1" w:rsidRPr="00716B94">
        <w:rPr>
          <w:iCs/>
          <w:color w:val="000000" w:themeColor="text1"/>
        </w:rPr>
        <w:t xml:space="preserve">Mae’r gweithgaredd yma eto’n taro gofynion y cwricwlwm wrth </w:t>
      </w:r>
      <w:r w:rsidR="005D12D1" w:rsidRPr="00716B94">
        <w:rPr>
          <w:i/>
          <w:iCs/>
          <w:color w:val="000000" w:themeColor="text1"/>
        </w:rPr>
        <w:t>“</w:t>
      </w:r>
      <w:r w:rsidR="005D12D1" w:rsidRPr="00716B94">
        <w:rPr>
          <w:i/>
          <w:color w:val="000000" w:themeColor="text1"/>
        </w:rPr>
        <w:t xml:space="preserve">datblygu eu sgiliau TGCh ar draws y cwricwlwm trwy </w:t>
      </w:r>
      <w:r w:rsidR="005D12D1" w:rsidRPr="00716B94">
        <w:rPr>
          <w:bCs/>
          <w:i/>
          <w:color w:val="000000" w:themeColor="text1"/>
        </w:rPr>
        <w:t>ddarganfod</w:t>
      </w:r>
      <w:r w:rsidR="005D12D1" w:rsidRPr="00716B94">
        <w:rPr>
          <w:i/>
          <w:color w:val="000000" w:themeColor="text1"/>
        </w:rPr>
        <w:t xml:space="preserve">, </w:t>
      </w:r>
      <w:r w:rsidR="005D12D1" w:rsidRPr="00716B94">
        <w:rPr>
          <w:bCs/>
          <w:i/>
          <w:color w:val="000000" w:themeColor="text1"/>
        </w:rPr>
        <w:t>datblygu</w:t>
      </w:r>
      <w:r w:rsidR="005D12D1" w:rsidRPr="00716B94">
        <w:rPr>
          <w:i/>
          <w:color w:val="000000" w:themeColor="text1"/>
        </w:rPr>
        <w:t xml:space="preserve">, </w:t>
      </w:r>
      <w:r w:rsidR="005D12D1" w:rsidRPr="00716B94">
        <w:rPr>
          <w:bCs/>
          <w:i/>
          <w:color w:val="000000" w:themeColor="text1"/>
        </w:rPr>
        <w:t xml:space="preserve">creu a chyflwyno gwybodaeth a syniadau”. </w:t>
      </w:r>
      <w:r w:rsidR="005D12D1" w:rsidRPr="00716B94">
        <w:rPr>
          <w:bCs/>
          <w:color w:val="000000" w:themeColor="text1"/>
        </w:rPr>
        <w:t xml:space="preserve">Yn ystod y gweithgaredd yma bydd y plat yn ymchwilio ac yn cyflwyno gwybodaeth ynglyn a’r defnyddiau wnaeth Herman defnyddio i greu ei luniau. Bydd y plant hefyd yn dewis </w:t>
      </w:r>
      <w:r w:rsidR="007928CF" w:rsidRPr="00716B94">
        <w:rPr>
          <w:bCs/>
          <w:color w:val="000000" w:themeColor="text1"/>
        </w:rPr>
        <w:t>lluniau gwahanol iw gilydd fel bydd pob darn o gelf yn wahanol ac yn unigryw.</w:t>
      </w:r>
      <w:r w:rsidR="007928CF">
        <w:rPr>
          <w:bCs/>
          <w:color w:val="000000" w:themeColor="text1"/>
        </w:rPr>
        <w:t xml:space="preserve"> </w:t>
      </w:r>
    </w:p>
    <w:p w14:paraId="3427CA8A" w14:textId="554520B5" w:rsidR="006501DA" w:rsidRDefault="00073FBC" w:rsidP="006501DA">
      <w:pPr>
        <w:widowControl w:val="0"/>
        <w:tabs>
          <w:tab w:val="left" w:pos="220"/>
          <w:tab w:val="left" w:pos="720"/>
        </w:tabs>
        <w:autoSpaceDE w:val="0"/>
        <w:autoSpaceDN w:val="0"/>
        <w:adjustRightInd w:val="0"/>
        <w:spacing w:after="293" w:line="360" w:lineRule="auto"/>
        <w:jc w:val="both"/>
        <w:rPr>
          <w:rFonts w:eastAsia="MS Mincho"/>
          <w:color w:val="1A1718"/>
        </w:rPr>
      </w:pPr>
      <w:r w:rsidRPr="006501DA">
        <w:rPr>
          <w:bCs/>
          <w:color w:val="000000" w:themeColor="text1"/>
        </w:rPr>
        <w:t>Dywedwyd yr athro i’r plant i sicrhau bod ganddynt copi o’r llun mae nhw wedi dewis o gwaith Joseph Herman. Gan defnyddio defnyddiau o dewis nhw, bydd y plant yn ail creu’r lluniau. Bydd gan pob ford un fath o defnydd gwahanol fel bod ychydig o drefn ar y dosbarth. Er engraifft, bydd un bwrdd yn defnyddio paint, ac bydd bwrdd arall yn defnyddio pensiliau trwchus. Heblaw am y threfn yma, bydd y plant yn gweithio’n hollol annibynnol gan cwblhau’r gwaith mewn ffordd mwyaf creadigol ag sy’n bosib. Caiff y plant g</w:t>
      </w:r>
      <w:r w:rsidR="00E05686">
        <w:rPr>
          <w:bCs/>
          <w:color w:val="000000" w:themeColor="text1"/>
        </w:rPr>
        <w:t>o</w:t>
      </w:r>
      <w:r w:rsidRPr="006501DA">
        <w:rPr>
          <w:bCs/>
          <w:color w:val="000000" w:themeColor="text1"/>
        </w:rPr>
        <w:t xml:space="preserve">fyn cwestiynau </w:t>
      </w:r>
      <w:r w:rsidR="00C57245" w:rsidRPr="006501DA">
        <w:rPr>
          <w:bCs/>
          <w:color w:val="000000" w:themeColor="text1"/>
        </w:rPr>
        <w:t>i</w:t>
      </w:r>
      <w:r w:rsidRPr="006501DA">
        <w:rPr>
          <w:bCs/>
          <w:color w:val="000000" w:themeColor="text1"/>
        </w:rPr>
        <w:t>’r athro ac i’w gilydd gan gymharu gwaith a thrafod syniadau posib wrth gweithio.</w:t>
      </w:r>
      <w:r w:rsidR="00C57245" w:rsidRPr="006501DA">
        <w:rPr>
          <w:bCs/>
          <w:color w:val="000000" w:themeColor="text1"/>
        </w:rPr>
        <w:t xml:space="preserve"> Bydd y plant hefyd </w:t>
      </w:r>
      <w:r w:rsidR="00C57245" w:rsidRPr="00716B94">
        <w:rPr>
          <w:bCs/>
          <w:color w:val="000000" w:themeColor="text1"/>
        </w:rPr>
        <w:lastRenderedPageBreak/>
        <w:t>yn cael cyfle i defnyddio clai os ydynt yn dymuno. Wrth gwneud hyn, bydd y plant yn dilyn</w:t>
      </w:r>
      <w:r w:rsidR="00DA6323" w:rsidRPr="00716B94">
        <w:rPr>
          <w:bCs/>
          <w:color w:val="000000" w:themeColor="text1"/>
        </w:rPr>
        <w:t xml:space="preserve"> thema Joseph Herman ond yn ei cymysgu gyda syniad nhw o g</w:t>
      </w:r>
      <w:r w:rsidR="00C57245" w:rsidRPr="00716B94">
        <w:rPr>
          <w:bCs/>
          <w:color w:val="000000" w:themeColor="text1"/>
        </w:rPr>
        <w:t xml:space="preserve">elf. </w:t>
      </w:r>
      <w:r w:rsidR="00CE1FBA" w:rsidRPr="00716B94">
        <w:rPr>
          <w:bCs/>
          <w:color w:val="000000" w:themeColor="text1"/>
        </w:rPr>
        <w:t>Yn ol y cwricwlwm celf a dylunio</w:t>
      </w:r>
      <w:r w:rsidR="006766C4" w:rsidRPr="00716B94">
        <w:rPr>
          <w:bCs/>
          <w:color w:val="000000" w:themeColor="text1"/>
        </w:rPr>
        <w:t xml:space="preserve"> (2008:</w:t>
      </w:r>
      <w:r w:rsidR="006501DA" w:rsidRPr="00716B94">
        <w:rPr>
          <w:bCs/>
          <w:color w:val="000000" w:themeColor="text1"/>
        </w:rPr>
        <w:t xml:space="preserve">13) mae’n bwysig bod y plant yn hefyd yn cael cyfle i </w:t>
      </w:r>
      <w:r w:rsidR="006501DA" w:rsidRPr="00716B94">
        <w:rPr>
          <w:bCs/>
          <w:i/>
          <w:color w:val="000000" w:themeColor="text1"/>
        </w:rPr>
        <w:t>“</w:t>
      </w:r>
      <w:r w:rsidR="006501DA" w:rsidRPr="00716B94">
        <w:rPr>
          <w:rFonts w:ascii="Times" w:hAnsi="Times" w:cs="Times"/>
          <w:i/>
          <w:color w:val="1A1718"/>
        </w:rPr>
        <w:t xml:space="preserve">archwilio, arbrofi a chymhwyso elfennau iaith weledol, cyffyrddol a synhwyraidd celf, crefft a dylunio, sy’n cynnwys: ffurf, </w:t>
      </w:r>
      <w:r w:rsidR="006501DA" w:rsidRPr="00716B94">
        <w:rPr>
          <w:rFonts w:ascii="Times" w:hAnsi="Times" w:cs="Times"/>
          <w:i/>
          <w:iCs/>
          <w:color w:val="1A1718"/>
        </w:rPr>
        <w:t xml:space="preserve">e.e. siapiau tri dimensiwn amrywiol”. </w:t>
      </w:r>
      <w:r w:rsidR="006501DA" w:rsidRPr="00716B94">
        <w:rPr>
          <w:rFonts w:ascii="Times" w:hAnsi="Times" w:cs="Times"/>
          <w:iCs/>
          <w:color w:val="1A1718"/>
        </w:rPr>
        <w:t>Wrth taro’r sgil yma o dan yr adran ‘gwneud’ yn y cwricwlwm Celf a Dylunio, mae’r plant yn cael cyfle i ychwanegu syniadau eu hun at gwaith gwriddiol Joseph Herman gan eu ddatblygu ymhellach.</w:t>
      </w:r>
      <w:r w:rsidR="006501DA" w:rsidRPr="00716B94">
        <w:rPr>
          <w:rFonts w:ascii="Times" w:hAnsi="Times" w:cs="Times"/>
          <w:i/>
          <w:iCs/>
          <w:color w:val="1A1718"/>
        </w:rPr>
        <w:t xml:space="preserve"> </w:t>
      </w:r>
      <w:r w:rsidR="00E05686" w:rsidRPr="00716B94">
        <w:rPr>
          <w:rFonts w:eastAsia="MS Mincho"/>
          <w:color w:val="1A1718"/>
        </w:rPr>
        <w:t>Ar ol gorffen y gweithgaredd bydd gwaith pawb yn cael eu arddangos ar y wal</w:t>
      </w:r>
      <w:r w:rsidR="00C37FAD" w:rsidRPr="00716B94">
        <w:rPr>
          <w:rFonts w:eastAsia="MS Mincho"/>
          <w:color w:val="1A1718"/>
        </w:rPr>
        <w:t xml:space="preserve"> e</w:t>
      </w:r>
      <w:r w:rsidR="00E05686" w:rsidRPr="00716B94">
        <w:rPr>
          <w:rFonts w:eastAsia="MS Mincho"/>
          <w:color w:val="1A1718"/>
        </w:rPr>
        <w:t>r mwyn dangos unigolrwydd pob darn a</w:t>
      </w:r>
      <w:r w:rsidR="00C37FAD" w:rsidRPr="00716B94">
        <w:rPr>
          <w:rFonts w:eastAsia="MS Mincho"/>
          <w:color w:val="1A1718"/>
        </w:rPr>
        <w:t>c er mwyn</w:t>
      </w:r>
      <w:r w:rsidR="00E05686" w:rsidRPr="00716B94">
        <w:rPr>
          <w:rFonts w:eastAsia="MS Mincho"/>
          <w:color w:val="1A1718"/>
        </w:rPr>
        <w:t xml:space="preserve"> cyflwyno gwaith y plant.</w:t>
      </w:r>
      <w:r w:rsidR="00E05686">
        <w:rPr>
          <w:rFonts w:eastAsia="MS Mincho"/>
          <w:color w:val="1A1718"/>
        </w:rPr>
        <w:t xml:space="preserve"> </w:t>
      </w:r>
    </w:p>
    <w:p w14:paraId="10E517C0" w14:textId="77777777" w:rsidR="00C70D6E" w:rsidRDefault="00AC0320" w:rsidP="00C70D6E">
      <w:pPr>
        <w:widowControl w:val="0"/>
        <w:tabs>
          <w:tab w:val="left" w:pos="220"/>
          <w:tab w:val="left" w:pos="720"/>
        </w:tabs>
        <w:autoSpaceDE w:val="0"/>
        <w:autoSpaceDN w:val="0"/>
        <w:adjustRightInd w:val="0"/>
        <w:spacing w:line="360" w:lineRule="auto"/>
        <w:jc w:val="both"/>
        <w:rPr>
          <w:rFonts w:eastAsia="MS Mincho"/>
          <w:b/>
          <w:color w:val="1A1718"/>
          <w:u w:val="single"/>
        </w:rPr>
      </w:pPr>
      <w:r w:rsidRPr="00AC0320">
        <w:rPr>
          <w:rFonts w:eastAsia="MS Mincho"/>
          <w:b/>
          <w:color w:val="1A1718"/>
          <w:u w:val="single"/>
        </w:rPr>
        <w:t>Pam fod addysg drawsgwricwlaidd yn effeithiol?</w:t>
      </w:r>
    </w:p>
    <w:p w14:paraId="2F8740D8" w14:textId="417DFD1C" w:rsidR="006766C4" w:rsidRPr="00C70D6E" w:rsidRDefault="00700EE5" w:rsidP="00C70D6E">
      <w:pPr>
        <w:widowControl w:val="0"/>
        <w:tabs>
          <w:tab w:val="left" w:pos="220"/>
          <w:tab w:val="left" w:pos="720"/>
        </w:tabs>
        <w:autoSpaceDE w:val="0"/>
        <w:autoSpaceDN w:val="0"/>
        <w:adjustRightInd w:val="0"/>
        <w:spacing w:line="360" w:lineRule="auto"/>
        <w:jc w:val="both"/>
        <w:rPr>
          <w:rFonts w:eastAsia="MS Mincho"/>
          <w:color w:val="1A1718"/>
        </w:rPr>
      </w:pPr>
      <w:r w:rsidRPr="00700EE5">
        <w:rPr>
          <w:rFonts w:eastAsia="MS Mincho"/>
          <w:color w:val="000000" w:themeColor="text1"/>
        </w:rPr>
        <w:t xml:space="preserve">Mae dysgu gwers yn drawsgwricwlaidd yn gallu helpu plentyn i fwynhau’r dysgu mewn gwers lle efallai nad ydynt fel arfer yn ei fwynhau. Er enghraifft, os mae athro neu athrawes yn ychwanegu elfen mathemateg i wers dylunio a thechnoleg, yna bydd y disgyblion yn cwblhau’r wers gan fwynhau'r elfen fathemategol yn ogystal â dylunio a thechnoleg er bod nhw efallai ddim yn mwynhau mathemateg. </w:t>
      </w:r>
      <w:r w:rsidR="000C0528" w:rsidRPr="00716B94">
        <w:rPr>
          <w:rFonts w:eastAsia="MS Mincho"/>
          <w:color w:val="000000" w:themeColor="text1"/>
        </w:rPr>
        <w:t>Dywed Price</w:t>
      </w:r>
      <w:r w:rsidR="006766C4" w:rsidRPr="00716B94">
        <w:rPr>
          <w:rFonts w:eastAsia="MS Mincho"/>
          <w:color w:val="000000" w:themeColor="text1"/>
        </w:rPr>
        <w:t xml:space="preserve"> </w:t>
      </w:r>
      <w:r w:rsidR="00C70D6E" w:rsidRPr="00716B94">
        <w:rPr>
          <w:bCs/>
          <w:color w:val="000000" w:themeColor="text1"/>
        </w:rPr>
        <w:t>(2010:1)</w:t>
      </w:r>
      <w:r w:rsidR="006766C4" w:rsidRPr="00716B94">
        <w:rPr>
          <w:bCs/>
          <w:i/>
          <w:color w:val="000000" w:themeColor="text1"/>
        </w:rPr>
        <w:t xml:space="preserve"> “</w:t>
      </w:r>
      <w:r w:rsidR="006766C4" w:rsidRPr="00716B94">
        <w:rPr>
          <w:i/>
        </w:rPr>
        <w:t>There was a general rise in confidence amongst the students in tackling tasks, making suggestions and criticising assumptions.”</w:t>
      </w:r>
      <w:r w:rsidR="00525FBB" w:rsidRPr="00716B94">
        <w:rPr>
          <w:i/>
        </w:rPr>
        <w:t xml:space="preserve"> </w:t>
      </w:r>
      <w:r w:rsidR="00C70D6E" w:rsidRPr="00716B94">
        <w:t>Wrth edrych ar y gosodiad yma, sylwn bod hyder y plant yn codi yn ystod gwersi trawscwricwlaidd. O ganlyniad i hyn, mae’r disgyblion yn gofyn mwy o cwestiynnau i’w gilydd ac i’r athro, gan hefyd cwblhau tasgau’n hyderus ac yn annibynnol.</w:t>
      </w:r>
    </w:p>
    <w:p w14:paraId="2F1C1093" w14:textId="77777777" w:rsidR="00C70D6E" w:rsidRDefault="00C70D6E" w:rsidP="00E05686">
      <w:pPr>
        <w:widowControl w:val="0"/>
        <w:tabs>
          <w:tab w:val="left" w:pos="220"/>
          <w:tab w:val="left" w:pos="720"/>
        </w:tabs>
        <w:autoSpaceDE w:val="0"/>
        <w:autoSpaceDN w:val="0"/>
        <w:adjustRightInd w:val="0"/>
        <w:spacing w:line="360" w:lineRule="auto"/>
        <w:jc w:val="both"/>
      </w:pPr>
    </w:p>
    <w:p w14:paraId="7AD1C6A9" w14:textId="5CBF3F33" w:rsidR="00E05686" w:rsidRDefault="00E05686" w:rsidP="00E05686">
      <w:pPr>
        <w:widowControl w:val="0"/>
        <w:tabs>
          <w:tab w:val="left" w:pos="220"/>
          <w:tab w:val="left" w:pos="720"/>
        </w:tabs>
        <w:autoSpaceDE w:val="0"/>
        <w:autoSpaceDN w:val="0"/>
        <w:adjustRightInd w:val="0"/>
        <w:spacing w:line="360" w:lineRule="auto"/>
        <w:jc w:val="both"/>
        <w:rPr>
          <w:rFonts w:eastAsia="MS Mincho"/>
          <w:b/>
          <w:color w:val="1A1718"/>
          <w:u w:val="single"/>
        </w:rPr>
      </w:pPr>
      <w:r w:rsidRPr="00E05686">
        <w:rPr>
          <w:rFonts w:eastAsia="MS Mincho"/>
          <w:b/>
          <w:color w:val="1A1718"/>
          <w:u w:val="single"/>
        </w:rPr>
        <w:t>Gweithgaredd 2</w:t>
      </w:r>
    </w:p>
    <w:p w14:paraId="0FEE080B" w14:textId="26B1F8AD" w:rsidR="00E7547A" w:rsidRDefault="00CA46BF" w:rsidP="000F75EE">
      <w:pPr>
        <w:widowControl w:val="0"/>
        <w:autoSpaceDE w:val="0"/>
        <w:autoSpaceDN w:val="0"/>
        <w:adjustRightInd w:val="0"/>
        <w:spacing w:after="240" w:line="360" w:lineRule="auto"/>
        <w:jc w:val="both"/>
        <w:rPr>
          <w:color w:val="1A1718"/>
        </w:rPr>
      </w:pPr>
      <w:r w:rsidRPr="00716B94">
        <w:rPr>
          <w:rFonts w:eastAsia="MS Mincho"/>
          <w:color w:val="1A1718"/>
        </w:rPr>
        <w:t xml:space="preserve">Bydd gweithgaredd dau yn ffocysu ar y pwnc Dylunio a Technoleg. </w:t>
      </w:r>
      <w:r w:rsidR="001F4E8C" w:rsidRPr="00716B94">
        <w:rPr>
          <w:rFonts w:eastAsia="MS Mincho"/>
          <w:color w:val="1A1718"/>
        </w:rPr>
        <w:t xml:space="preserve">Yn ol y cwricwlwm Dylunio </w:t>
      </w:r>
      <w:r w:rsidR="008E5126" w:rsidRPr="00716B94">
        <w:rPr>
          <w:rFonts w:eastAsia="MS Mincho"/>
          <w:color w:val="1A1718"/>
        </w:rPr>
        <w:t xml:space="preserve">a Thechnoleg </w:t>
      </w:r>
      <w:r w:rsidR="006766C4" w:rsidRPr="00716B94">
        <w:rPr>
          <w:rFonts w:eastAsia="MS Mincho"/>
          <w:color w:val="1A1718"/>
        </w:rPr>
        <w:t>(2008:</w:t>
      </w:r>
      <w:r w:rsidR="006417D5" w:rsidRPr="00716B94">
        <w:rPr>
          <w:rFonts w:eastAsia="MS Mincho"/>
          <w:color w:val="1A1718"/>
        </w:rPr>
        <w:t xml:space="preserve">8), mae’r cwricwlwm Cymraeg yn dweud </w:t>
      </w:r>
      <w:r w:rsidR="006417D5" w:rsidRPr="00716B94">
        <w:rPr>
          <w:rFonts w:eastAsia="MS Mincho"/>
          <w:i/>
          <w:color w:val="1A1718"/>
        </w:rPr>
        <w:t>“</w:t>
      </w:r>
      <w:r w:rsidR="006417D5" w:rsidRPr="00716B94">
        <w:rPr>
          <w:i/>
          <w:color w:val="1A1718"/>
        </w:rPr>
        <w:t xml:space="preserve">Mewn </w:t>
      </w:r>
      <w:r w:rsidR="006417D5" w:rsidRPr="00716B94">
        <w:rPr>
          <w:bCs/>
          <w:i/>
          <w:color w:val="1A1718"/>
        </w:rPr>
        <w:t>dylunio a thechnoleg</w:t>
      </w:r>
      <w:r w:rsidR="006417D5" w:rsidRPr="00716B94">
        <w:rPr>
          <w:i/>
          <w:color w:val="1A1718"/>
        </w:rPr>
        <w:t>, dylid rhoi cyfleoedd i’r dysgwyr ddefnyddio nodweddion ac adnoddau cyfoethog Cymru fel ysbrydoliaeth a chyd-destun ar gyfer dylunio a gwneud cynhyrchion.</w:t>
      </w:r>
      <w:r w:rsidR="00632B2D" w:rsidRPr="00716B94">
        <w:rPr>
          <w:color w:val="1A1718"/>
        </w:rPr>
        <w:t>”</w:t>
      </w:r>
      <w:r w:rsidR="002738DB" w:rsidRPr="00716B94">
        <w:rPr>
          <w:color w:val="1A1718"/>
        </w:rPr>
        <w:t xml:space="preserve"> Gan fod y wers yma eto’n seiliedig ar yr artifact a ddiwiswyd, mae’r gwers yn sicr yn cael ei ysbrydoli gan cyd-destun. Mae’r artifact yn un hollol cymreig felly mae’r gwers hefyd yn cael ei cyfoethogi gan adnoddau o Gymru. </w:t>
      </w:r>
      <w:r w:rsidR="0034113F" w:rsidRPr="00716B94">
        <w:rPr>
          <w:color w:val="1A1718"/>
        </w:rPr>
        <w:t>Bydd y wers yma yn ymestyn trwy’r diwrnod, fel bod y disgyblion yn cael amser i cwblhau’r tasgau yn fanwl. Eto, bydd y wers yn cychwyn gan edrych ar y darn o gelf ‘Miners’ gan Joseph Herman. Yn hytrach na edrych ar y llun yn unig, byddwn yn edrych ar pa offer sydd i’w gweld yn y llun, ac efalai beth mae’r glowyr yn gwneud gyda’r offer yna. Ar gyfer gwers Dylunio a Technoleg, yn enwedig os mae’r disgyblion yn mynd i greu, mae cyfres o camau sydd angen cymryd er mwyn cwblhau’r broses gwneud yn</w:t>
      </w:r>
      <w:r w:rsidR="0034113F" w:rsidRPr="000F75EE">
        <w:rPr>
          <w:color w:val="1A1718"/>
        </w:rPr>
        <w:t xml:space="preserve"> </w:t>
      </w:r>
      <w:r w:rsidR="0034113F" w:rsidRPr="000F75EE">
        <w:rPr>
          <w:color w:val="1A1718"/>
        </w:rPr>
        <w:lastRenderedPageBreak/>
        <w:t>llwyddiannus</w:t>
      </w:r>
      <w:r w:rsidR="00716B94">
        <w:rPr>
          <w:color w:val="1A1718"/>
        </w:rPr>
        <w:t>.</w:t>
      </w:r>
      <w:r w:rsidR="00121B98" w:rsidRPr="000F75EE">
        <w:rPr>
          <w:i/>
          <w:color w:val="1A1718"/>
        </w:rPr>
        <w:t xml:space="preserve"> </w:t>
      </w:r>
      <w:r w:rsidR="007511BA" w:rsidRPr="000F75EE">
        <w:rPr>
          <w:color w:val="1A1718"/>
        </w:rPr>
        <w:t>Wrth ddod i ben ag edrych ar y llun, byddai’n cyflwyno nod y wers sef i greu lamp glowr ei hun. Bydd y disgyblion yn cael cyfle i ymchwilio ar gyfrifiaduron, ar gyfer darganfod defnyddiau a t</w:t>
      </w:r>
      <w:r w:rsidR="00ED6E1F" w:rsidRPr="000F75EE">
        <w:rPr>
          <w:color w:val="1A1718"/>
        </w:rPr>
        <w:t>h</w:t>
      </w:r>
      <w:r w:rsidR="007511BA" w:rsidRPr="000F75EE">
        <w:rPr>
          <w:color w:val="1A1718"/>
        </w:rPr>
        <w:t>echnegau posib er mwyn creu’r artifact.</w:t>
      </w:r>
    </w:p>
    <w:p w14:paraId="260B0A4F" w14:textId="06C8AB48" w:rsidR="000F75EE" w:rsidRPr="00E7547A" w:rsidRDefault="007511BA" w:rsidP="000F75EE">
      <w:pPr>
        <w:widowControl w:val="0"/>
        <w:autoSpaceDE w:val="0"/>
        <w:autoSpaceDN w:val="0"/>
        <w:adjustRightInd w:val="0"/>
        <w:spacing w:after="240" w:line="360" w:lineRule="auto"/>
        <w:jc w:val="both"/>
      </w:pPr>
      <w:r w:rsidRPr="000F75EE">
        <w:rPr>
          <w:color w:val="1A1718"/>
        </w:rPr>
        <w:t xml:space="preserve"> </w:t>
      </w:r>
      <w:r w:rsidR="00572B6C" w:rsidRPr="00572B6C">
        <w:rPr>
          <w:color w:val="1A1718"/>
        </w:rPr>
        <w:t xml:space="preserve">Yn ôl </w:t>
      </w:r>
      <w:r w:rsidR="00A43CFE" w:rsidRPr="00716B94">
        <w:rPr>
          <w:color w:val="1A1718"/>
        </w:rPr>
        <w:t xml:space="preserve">y wefan ‘the design and thechnology </w:t>
      </w:r>
      <w:r w:rsidR="000B1B56" w:rsidRPr="00716B94">
        <w:rPr>
          <w:color w:val="1A1718"/>
        </w:rPr>
        <w:t>assosiation’</w:t>
      </w:r>
      <w:r w:rsidR="00FF709A" w:rsidRPr="00716B94">
        <w:rPr>
          <w:color w:val="1A1718"/>
        </w:rPr>
        <w:t xml:space="preserve"> </w:t>
      </w:r>
      <w:r w:rsidR="00FF709A" w:rsidRPr="00716B94">
        <w:rPr>
          <w:i/>
          <w:color w:val="1A1718"/>
        </w:rPr>
        <w:t>“</w:t>
      </w:r>
      <w:r w:rsidR="00FF709A" w:rsidRPr="00716B94">
        <w:rPr>
          <w:i/>
          <w:color w:val="000000" w:themeColor="text1"/>
        </w:rPr>
        <w:t>Design and Technology is about providing opportunities for children to develop their capability. By combining their design and making skills with knowledge and understanding they learn to create quality products.”</w:t>
      </w:r>
      <w:r w:rsidR="00146C87" w:rsidRPr="00716B94">
        <w:rPr>
          <w:i/>
          <w:color w:val="000000" w:themeColor="text1"/>
        </w:rPr>
        <w:t xml:space="preserve"> </w:t>
      </w:r>
      <w:r w:rsidR="00DE293A" w:rsidRPr="00716B94">
        <w:rPr>
          <w:color w:val="000000" w:themeColor="text1"/>
        </w:rPr>
        <w:t xml:space="preserve"> Wrth ymchwilio ar d</w:t>
      </w:r>
      <w:r w:rsidR="00EB6F51" w:rsidRPr="00716B94">
        <w:rPr>
          <w:color w:val="000000" w:themeColor="text1"/>
        </w:rPr>
        <w:t>d</w:t>
      </w:r>
      <w:r w:rsidR="00DE293A" w:rsidRPr="00716B94">
        <w:rPr>
          <w:color w:val="000000" w:themeColor="text1"/>
        </w:rPr>
        <w:t xml:space="preserve">echrau’r wers, mae’r disgyblion yn cael y cyfle i ehangu ei ymwybyddiaeth o defnyddiau ac gwybodaeth cyffredinnol y pwnc. </w:t>
      </w:r>
      <w:r w:rsidR="00EB6F51" w:rsidRPr="00716B94">
        <w:rPr>
          <w:color w:val="000000" w:themeColor="text1"/>
        </w:rPr>
        <w:t>O ganlyniad i hyn, bydd y disgyblion yn fwy parod i arbrofi a defnyddio defnyddiau gwahanol wrth greu artiffact o dyluniad ei hun.</w:t>
      </w:r>
      <w:r w:rsidR="00FC6F71" w:rsidRPr="00716B94">
        <w:rPr>
          <w:color w:val="000000" w:themeColor="text1"/>
        </w:rPr>
        <w:t xml:space="preserve"> Ar ol egwyl bydd y plant yn mynd ati i greu phrototeipiau ar gyfer ei lamp fel bod nhw’n medru arbrofi defnyddiau gwahanol. Erbyn amser cinio bydd y plant wedi creu siap orffenedig y lamp. </w:t>
      </w:r>
      <w:r w:rsidR="000F75EE" w:rsidRPr="00716B94">
        <w:rPr>
          <w:color w:val="000000" w:themeColor="text1"/>
        </w:rPr>
        <w:t>Yn amlwg, cyn cychwyn ar unrhyw gwethgaredd gwneud, mae rhaid sicrhau bod y disgyblion yn ymwybodol o sut i defnyddio’r gwahanol fathau o offer. Dywed y cwricw</w:t>
      </w:r>
      <w:r w:rsidR="006766C4" w:rsidRPr="00716B94">
        <w:rPr>
          <w:color w:val="000000" w:themeColor="text1"/>
        </w:rPr>
        <w:t>lwm Dylunio a Thechnoleg (2008:</w:t>
      </w:r>
      <w:r w:rsidR="000F75EE" w:rsidRPr="00716B94">
        <w:rPr>
          <w:color w:val="000000" w:themeColor="text1"/>
        </w:rPr>
        <w:t>12) bod rhaid i athro “</w:t>
      </w:r>
      <w:r w:rsidR="000F75EE" w:rsidRPr="00716B94">
        <w:rPr>
          <w:color w:val="1A1718"/>
        </w:rPr>
        <w:t>ystyried diogelwch, dibynadwyaeth a chynaliadwyedd eu gweithgareddau/cynhyrchion,</w:t>
      </w:r>
      <w:r w:rsidR="000F75EE" w:rsidRPr="00716B94">
        <w:rPr>
          <w:rFonts w:ascii="MS Mincho" w:eastAsia="MS Mincho" w:hAnsi="MS Mincho" w:cs="MS Mincho"/>
          <w:color w:val="1A1718"/>
        </w:rPr>
        <w:t> </w:t>
      </w:r>
      <w:r w:rsidR="000F75EE" w:rsidRPr="00716B94">
        <w:rPr>
          <w:i/>
          <w:iCs/>
          <w:color w:val="1A1718"/>
        </w:rPr>
        <w:t>e.e. ystyried sut y gallai defnyddio neu gamddefnyddio’u cynhyrchion achosi anaf, difrod neu afiechyd”</w:t>
      </w:r>
      <w:r w:rsidR="00E7547A" w:rsidRPr="00716B94">
        <w:rPr>
          <w:i/>
          <w:iCs/>
          <w:color w:val="1A1718"/>
        </w:rPr>
        <w:t xml:space="preserve">. </w:t>
      </w:r>
      <w:r w:rsidR="00E7547A" w:rsidRPr="00716B94">
        <w:rPr>
          <w:iCs/>
          <w:color w:val="1A1718"/>
        </w:rPr>
        <w:t>Felly ar ddechrau’r wers, bydd rhywfath o asesiad risg yn cael ei gwblhau gyda’r plant, er mwyn</w:t>
      </w:r>
      <w:r w:rsidR="00D543EE" w:rsidRPr="00716B94">
        <w:rPr>
          <w:iCs/>
          <w:color w:val="1A1718"/>
        </w:rPr>
        <w:t xml:space="preserve"> pwysleisio’r pwysigrwydd o defnyddio offer mewn ffordd ddiogel.</w:t>
      </w:r>
    </w:p>
    <w:p w14:paraId="6B7A29E4" w14:textId="3EBBCEC3" w:rsidR="00DD0D8A" w:rsidRDefault="00CC39FA" w:rsidP="00DD0D8A">
      <w:pPr>
        <w:spacing w:line="360" w:lineRule="auto"/>
        <w:jc w:val="both"/>
      </w:pPr>
      <w:r w:rsidRPr="00CC39FA">
        <w:rPr>
          <w:color w:val="000000" w:themeColor="text1"/>
        </w:rPr>
        <w:t xml:space="preserve">Ar ôl amser cinio bydd y disgyblion yn cymharu gwaith ei gilydd i lampiau go iawn a oedd yn cael eu defnyddio yn y pyllau glo. Bydd cwestiynau yna’n cael ei ofyn ynglŷn â sut mae lamp nhw yn wahanol o ran defnydd ac os oes modd ychwanegu unrhyw elfen er mwyn moderneiddio lamp nhw. Bydd y strategaeth meddwl paru rhannu yn cael ei defnyddio wrth gwblhau’r dasg gyflym yma, fel bod y disgyblion yn cymharu gwaith ei gilydd ac yn trafod syniadau posib. Yn syth ar ôl cwblhau’r gweithgaredd yma, bydd y gweithgaredd nesaf yn cael ei chyflwyno sef creu cylched electronig bach er mwyn osod bwlb yn y lamp. Yn ôl </w:t>
      </w:r>
      <w:r w:rsidR="00150BEE" w:rsidRPr="00716B94">
        <w:rPr>
          <w:color w:val="000000" w:themeColor="text1"/>
        </w:rPr>
        <w:t>y</w:t>
      </w:r>
      <w:r w:rsidR="00B812B2" w:rsidRPr="00716B94">
        <w:rPr>
          <w:color w:val="000000" w:themeColor="text1"/>
        </w:rPr>
        <w:t xml:space="preserve"> cwricw</w:t>
      </w:r>
      <w:r w:rsidR="006766C4" w:rsidRPr="00716B94">
        <w:rPr>
          <w:color w:val="000000" w:themeColor="text1"/>
        </w:rPr>
        <w:t>lwm Dylunio a Thechnoleg (2008:</w:t>
      </w:r>
      <w:r w:rsidR="00B812B2" w:rsidRPr="00716B94">
        <w:rPr>
          <w:color w:val="000000" w:themeColor="text1"/>
        </w:rPr>
        <w:t xml:space="preserve">13), mae’n bwysig bod y plant yn cael y phrofiad o </w:t>
      </w:r>
      <w:r w:rsidR="00B812B2" w:rsidRPr="00716B94">
        <w:rPr>
          <w:i/>
          <w:color w:val="000000" w:themeColor="text1"/>
        </w:rPr>
        <w:t>“</w:t>
      </w:r>
      <w:r w:rsidR="00B812B2" w:rsidRPr="00716B94">
        <w:rPr>
          <w:i/>
          <w:color w:val="1A1718"/>
        </w:rPr>
        <w:t xml:space="preserve">gosod cylchedau trydanol foltedd isel syml mewn cynhyrchion, </w:t>
      </w:r>
      <w:r w:rsidR="00B812B2" w:rsidRPr="00716B94">
        <w:rPr>
          <w:i/>
          <w:iCs/>
          <w:color w:val="1A1718"/>
        </w:rPr>
        <w:t>e.e. ychwanegu system oleuo syml”.</w:t>
      </w:r>
      <w:r w:rsidR="00B812B2" w:rsidRPr="00716B94">
        <w:rPr>
          <w:iCs/>
          <w:color w:val="1A1718"/>
        </w:rPr>
        <w:t xml:space="preserve"> </w:t>
      </w:r>
      <w:r w:rsidR="00CF1050" w:rsidRPr="00716B94">
        <w:rPr>
          <w:iCs/>
          <w:color w:val="1A1718"/>
        </w:rPr>
        <w:t xml:space="preserve"> Bydd y gweithgaredd nesaf felly, yn ateb ofynion y cwricwlwm gan hefyd </w:t>
      </w:r>
      <w:r w:rsidR="007840BF" w:rsidRPr="00716B94">
        <w:rPr>
          <w:iCs/>
          <w:color w:val="1A1718"/>
        </w:rPr>
        <w:t xml:space="preserve">alluogi’r plant i moderneiddio lamp nhw i gymharu a’r lampiau a ddefnyddir gan glowyr go iawn. </w:t>
      </w:r>
      <w:r w:rsidR="00DD0D8A" w:rsidRPr="00716B94">
        <w:rPr>
          <w:iCs/>
          <w:color w:val="1A1718"/>
        </w:rPr>
        <w:t>Yn ol y wefan ‘</w:t>
      </w:r>
      <w:r w:rsidR="00DD0D8A" w:rsidRPr="00716B94">
        <w:t xml:space="preserve">World Association of technology Teachers’, </w:t>
      </w:r>
      <w:r w:rsidR="00DD0D8A" w:rsidRPr="00716B94">
        <w:rPr>
          <w:i/>
        </w:rPr>
        <w:t xml:space="preserve">“Pupils develop practical skills that aid them in everyday life”. </w:t>
      </w:r>
      <w:r w:rsidR="00FD324F" w:rsidRPr="00716B94">
        <w:t xml:space="preserve"> Eto mae’r gosodiad yn dangos pa mor effeithiol yw’r wers yma </w:t>
      </w:r>
      <w:r w:rsidR="00FD324F" w:rsidRPr="00716B94">
        <w:lastRenderedPageBreak/>
        <w:t xml:space="preserve">tuag at datblygiad unigolyn. Wrth defnyddio offer gwahanol ac arbrofi gyda defnyddiau, mae’r plant yn cael y cyfle </w:t>
      </w:r>
      <w:r w:rsidR="008E2A49" w:rsidRPr="00716B94">
        <w:t>paratoi ar gyfer eu gweithgaeddau pob dydd yn y dyfodol.</w:t>
      </w:r>
      <w:r w:rsidR="006061A3">
        <w:t xml:space="preserve"> </w:t>
      </w:r>
    </w:p>
    <w:p w14:paraId="7699BE3C" w14:textId="77777777" w:rsidR="006061A3" w:rsidRDefault="006061A3" w:rsidP="00DD0D8A">
      <w:pPr>
        <w:spacing w:line="360" w:lineRule="auto"/>
        <w:jc w:val="both"/>
      </w:pPr>
    </w:p>
    <w:p w14:paraId="169232FF" w14:textId="2214E439" w:rsidR="006061A3" w:rsidRDefault="00BC159C" w:rsidP="00DD0D8A">
      <w:pPr>
        <w:spacing w:line="360" w:lineRule="auto"/>
        <w:jc w:val="both"/>
      </w:pPr>
      <w:r w:rsidRPr="00BC159C">
        <w:t xml:space="preserve">Bydd y plant yn cael eu dangos sut i greu cylched syml. Mewn grwpiau bydd y plant yn rhoi cynnig ar greu cylched eu hun, ac wrth wneud hyn bydd yr athro yn symud o amgylch y fordydd yn rhoi unrhyw cymorth ac ateb unrhyw cwestiynu sydd gan y plant. Yna bydd y plant yn gweithio mewn paru ac yn creu cylched bach eu hun. Bydd gwneud y gweithgaredd mewn parau yn galluogi’r plant i rannu syniadau a thrafod y ffordd orau o gwblhau’r dasg. Ar ôl cwblhau’r cylched, bydd y plant yn ei osod ti fewn i’w lampiau. Yna byddwn yn troi’r cylched arno ac yn edrych ar bob lamp. Un ar y tro bydd y disgyblion yn sefyll i fyny ac yn dangos ei chynnyrch i weddill y dosbarth. </w:t>
      </w:r>
      <w:r w:rsidR="00166487">
        <w:t>Bydd y plant arall yn rhoi adborth ac hefyd yn gofyn cwestiynau ynglyn a pa defnyddiau a phrosesa</w:t>
      </w:r>
      <w:r>
        <w:t>u defnyddiodd yr unigolyn wrth g</w:t>
      </w:r>
      <w:bookmarkStart w:id="0" w:name="_GoBack"/>
      <w:bookmarkEnd w:id="0"/>
      <w:r w:rsidR="00166487">
        <w:t>reu’r cynyrch.</w:t>
      </w:r>
    </w:p>
    <w:p w14:paraId="065C732B" w14:textId="77777777" w:rsidR="00A74C2C" w:rsidRDefault="00A74C2C" w:rsidP="00DD0D8A">
      <w:pPr>
        <w:spacing w:line="360" w:lineRule="auto"/>
        <w:jc w:val="both"/>
      </w:pPr>
    </w:p>
    <w:p w14:paraId="23BAF098" w14:textId="55ACC4FE" w:rsidR="00A74C2C" w:rsidRPr="00716B94" w:rsidRDefault="00A74C2C" w:rsidP="00DD0D8A">
      <w:pPr>
        <w:spacing w:line="360" w:lineRule="auto"/>
        <w:jc w:val="both"/>
        <w:rPr>
          <w:b/>
          <w:u w:val="single"/>
        </w:rPr>
      </w:pPr>
      <w:r w:rsidRPr="00716B94">
        <w:rPr>
          <w:b/>
          <w:u w:val="single"/>
        </w:rPr>
        <w:t>Ymweliadau ysgol</w:t>
      </w:r>
    </w:p>
    <w:p w14:paraId="7DE433A4" w14:textId="7C85A165" w:rsidR="00AE7CE9" w:rsidRDefault="00A74C2C" w:rsidP="00AE7CE9">
      <w:pPr>
        <w:pStyle w:val="p1"/>
        <w:spacing w:line="360" w:lineRule="auto"/>
        <w:jc w:val="both"/>
        <w:rPr>
          <w:rFonts w:ascii="Times New Roman" w:hAnsi="Times New Roman"/>
          <w:color w:val="000000" w:themeColor="text1"/>
          <w:sz w:val="24"/>
          <w:szCs w:val="24"/>
        </w:rPr>
      </w:pPr>
      <w:r w:rsidRPr="00716B94">
        <w:rPr>
          <w:rFonts w:ascii="Times New Roman" w:hAnsi="Times New Roman"/>
          <w:color w:val="000000" w:themeColor="text1"/>
          <w:sz w:val="24"/>
          <w:szCs w:val="24"/>
        </w:rPr>
        <w:t>Wrth ddefnyddio glowyr fel thema’r wythnos, mae ymweliad ysgol yn arbennig ar gyfer profiad ychwanegol i’r disgyblion.</w:t>
      </w:r>
      <w:r w:rsidR="00836E8C" w:rsidRPr="00716B94">
        <w:rPr>
          <w:rFonts w:ascii="Times New Roman" w:hAnsi="Times New Roman"/>
          <w:color w:val="000000" w:themeColor="text1"/>
          <w:sz w:val="24"/>
          <w:szCs w:val="24"/>
        </w:rPr>
        <w:t xml:space="preserve"> Bydd y disgyblion yn y dosbarth yma yn cael cyfle i ymweld a’r ‘Big Pit’ yn Blaenavon, Torfaen</w:t>
      </w:r>
      <w:r w:rsidR="00A55058" w:rsidRPr="00716B94">
        <w:rPr>
          <w:rFonts w:ascii="Times New Roman" w:hAnsi="Times New Roman"/>
          <w:color w:val="000000" w:themeColor="text1"/>
          <w:sz w:val="24"/>
          <w:szCs w:val="24"/>
        </w:rPr>
        <w:t xml:space="preserve">. Mae’r ymweliad yma yn rhoi cyfle i’r disgyblion sefyll mewn esgidiau glowyr a dysgu am sut roedd y gweothwyr yn dioddef yn y gwres pob diwrnod ac sut roedd yr offer a ddefnyddiwyd yn bwysig yn ystod gweithio. Mae ymweliad ysgol fel hyn yn dysgu plant am hanes Cymru yn enwedig yr ardal yma o’r wlad. </w:t>
      </w:r>
      <w:r w:rsidR="00AE7CE9" w:rsidRPr="00716B94">
        <w:rPr>
          <w:rFonts w:ascii="Times New Roman" w:hAnsi="Times New Roman"/>
          <w:color w:val="000000" w:themeColor="text1"/>
          <w:sz w:val="24"/>
          <w:szCs w:val="24"/>
        </w:rPr>
        <w:t xml:space="preserve">Dywed Berer mewn erthygl ar y wefan ‘Teachthaught’ (2008) </w:t>
      </w:r>
      <w:r w:rsidR="00AE7CE9" w:rsidRPr="00716B94">
        <w:rPr>
          <w:rFonts w:ascii="Times New Roman" w:hAnsi="Times New Roman"/>
          <w:i/>
          <w:color w:val="000000" w:themeColor="text1"/>
          <w:sz w:val="24"/>
          <w:szCs w:val="24"/>
        </w:rPr>
        <w:t xml:space="preserve">“Students have the opportunity to determine what they learn and how they learn it. Said differently, student learning can be interest-driven, not teacher and curriculum driven.” </w:t>
      </w:r>
      <w:r w:rsidR="00C25216" w:rsidRPr="00716B94">
        <w:rPr>
          <w:rFonts w:ascii="Times New Roman" w:hAnsi="Times New Roman"/>
          <w:color w:val="000000" w:themeColor="text1"/>
          <w:sz w:val="24"/>
          <w:szCs w:val="24"/>
        </w:rPr>
        <w:t xml:space="preserve"> Olygir hyn yn syml bod y syniad o ymweliad ysgol yn codi llawer o gyffro rhwng disgyblion, ac bod y disgyblion wir eisiau dysgu wrth fod ar yr ymweliad. Mae bod mewn amgylchedd gwahanol yn sicr yn ysgogi’r plant i ddysgu yn hytrach na’r athro neu athrawes yn gorfod gwthio’r dysgu ar y plant. </w:t>
      </w:r>
      <w:r w:rsidR="009B37C5" w:rsidRPr="00716B94">
        <w:rPr>
          <w:rFonts w:ascii="Times New Roman" w:hAnsi="Times New Roman"/>
          <w:color w:val="000000" w:themeColor="text1"/>
          <w:sz w:val="24"/>
          <w:szCs w:val="24"/>
        </w:rPr>
        <w:t>Mae’r ymweliad yma hefyd yn cydfynd gyda gwers Dylunio a Thechnoleg y plant. Wrth ymweld a’r ‘Big Pit’, bydd y plant yn defnyddio’i lampiau modern wrth cerdded o amgylch er mwyn derbyn y profiad o fod mewn sefyllfa glowr yn y twyllwch heb unrhyw olau heblaw am lamp fach.</w:t>
      </w:r>
      <w:r w:rsidR="009B37C5">
        <w:rPr>
          <w:rFonts w:ascii="Times New Roman" w:hAnsi="Times New Roman"/>
          <w:color w:val="000000" w:themeColor="text1"/>
          <w:sz w:val="24"/>
          <w:szCs w:val="24"/>
        </w:rPr>
        <w:t xml:space="preserve"> </w:t>
      </w:r>
    </w:p>
    <w:p w14:paraId="46E2FD90" w14:textId="77777777" w:rsidR="0013083D" w:rsidRDefault="0013083D" w:rsidP="00AE7CE9">
      <w:pPr>
        <w:pStyle w:val="p1"/>
        <w:spacing w:line="360" w:lineRule="auto"/>
        <w:jc w:val="both"/>
        <w:rPr>
          <w:rFonts w:ascii="Times New Roman" w:hAnsi="Times New Roman"/>
          <w:color w:val="000000" w:themeColor="text1"/>
          <w:sz w:val="24"/>
          <w:szCs w:val="24"/>
        </w:rPr>
      </w:pPr>
    </w:p>
    <w:p w14:paraId="57EFDD06" w14:textId="77777777" w:rsidR="00E27263" w:rsidRDefault="00E27263" w:rsidP="00AE7CE9">
      <w:pPr>
        <w:pStyle w:val="p1"/>
        <w:spacing w:line="360" w:lineRule="auto"/>
        <w:jc w:val="both"/>
        <w:rPr>
          <w:rFonts w:ascii="Times New Roman" w:hAnsi="Times New Roman"/>
          <w:b/>
          <w:color w:val="000000" w:themeColor="text1"/>
          <w:sz w:val="24"/>
          <w:szCs w:val="24"/>
          <w:u w:val="single"/>
        </w:rPr>
      </w:pPr>
    </w:p>
    <w:p w14:paraId="27FF2545" w14:textId="77777777" w:rsidR="00E27263" w:rsidRDefault="00E27263" w:rsidP="00AE7CE9">
      <w:pPr>
        <w:pStyle w:val="p1"/>
        <w:spacing w:line="360" w:lineRule="auto"/>
        <w:jc w:val="both"/>
        <w:rPr>
          <w:rFonts w:ascii="Times New Roman" w:hAnsi="Times New Roman"/>
          <w:b/>
          <w:color w:val="000000" w:themeColor="text1"/>
          <w:sz w:val="24"/>
          <w:szCs w:val="24"/>
          <w:u w:val="single"/>
        </w:rPr>
      </w:pPr>
    </w:p>
    <w:p w14:paraId="149DCFA1" w14:textId="77777777" w:rsidR="00716B94" w:rsidRDefault="00716B94" w:rsidP="00AE7CE9">
      <w:pPr>
        <w:pStyle w:val="p1"/>
        <w:spacing w:line="360" w:lineRule="auto"/>
        <w:jc w:val="both"/>
        <w:rPr>
          <w:rFonts w:ascii="Times New Roman" w:hAnsi="Times New Roman"/>
          <w:b/>
          <w:color w:val="000000" w:themeColor="text1"/>
          <w:sz w:val="24"/>
          <w:szCs w:val="24"/>
          <w:u w:val="single"/>
        </w:rPr>
      </w:pPr>
    </w:p>
    <w:p w14:paraId="0533119C" w14:textId="77777777" w:rsidR="00716B94" w:rsidRDefault="00716B94" w:rsidP="00AE7CE9">
      <w:pPr>
        <w:pStyle w:val="p1"/>
        <w:spacing w:line="360" w:lineRule="auto"/>
        <w:jc w:val="both"/>
        <w:rPr>
          <w:rFonts w:ascii="Times New Roman" w:hAnsi="Times New Roman"/>
          <w:b/>
          <w:color w:val="000000" w:themeColor="text1"/>
          <w:sz w:val="24"/>
          <w:szCs w:val="24"/>
          <w:u w:val="single"/>
        </w:rPr>
      </w:pPr>
    </w:p>
    <w:p w14:paraId="0D26688A" w14:textId="158526D7" w:rsidR="0013083D" w:rsidRDefault="0013083D" w:rsidP="00AE7CE9">
      <w:pPr>
        <w:pStyle w:val="p1"/>
        <w:spacing w:line="360" w:lineRule="auto"/>
        <w:jc w:val="both"/>
        <w:rPr>
          <w:rFonts w:ascii="Times New Roman" w:hAnsi="Times New Roman"/>
          <w:b/>
          <w:color w:val="000000" w:themeColor="text1"/>
          <w:sz w:val="24"/>
          <w:szCs w:val="24"/>
          <w:u w:val="single"/>
        </w:rPr>
      </w:pPr>
      <w:r w:rsidRPr="0013083D">
        <w:rPr>
          <w:rFonts w:ascii="Times New Roman" w:hAnsi="Times New Roman"/>
          <w:b/>
          <w:color w:val="000000" w:themeColor="text1"/>
          <w:sz w:val="24"/>
          <w:szCs w:val="24"/>
          <w:u w:val="single"/>
        </w:rPr>
        <w:lastRenderedPageBreak/>
        <w:t>Gweithgaredd 3</w:t>
      </w:r>
    </w:p>
    <w:p w14:paraId="76D5E029" w14:textId="10530EDC" w:rsidR="00A80D54" w:rsidRDefault="00D557E0" w:rsidP="00940035">
      <w:pPr>
        <w:pStyle w:val="p1"/>
        <w:spacing w:line="360" w:lineRule="auto"/>
        <w:jc w:val="both"/>
        <w:rPr>
          <w:rFonts w:ascii="Times New Roman" w:hAnsi="Times New Roman"/>
          <w:color w:val="000000" w:themeColor="text1"/>
          <w:sz w:val="24"/>
          <w:szCs w:val="24"/>
        </w:rPr>
      </w:pPr>
      <w:r w:rsidRPr="00D557E0">
        <w:rPr>
          <w:rFonts w:ascii="Times New Roman" w:hAnsi="Times New Roman"/>
          <w:color w:val="000000" w:themeColor="text1"/>
          <w:sz w:val="24"/>
          <w:szCs w:val="24"/>
        </w:rPr>
        <w:t>Penderfynais ddefnyddio Cerddoriaeth fel y wers celfyddydau olaf. Unwaith eto bydd y wers yn cychwyn wrth i’r disgyblion i gyd edrych ar y darn o gelf ‘Miners’. Y tro yma bydd yr athro’n gofyn cwestiynau i’r disgyblion ynglŷn â sut mae’r glowyr yn mwynhau yn ystod gweithio yn y pyllau. Yna bydd y gweithgaredd meddwl, paru, rhannu yn cael eu cyflawni lle bydd y plant yn cael trafod a chymharu syniadau posib ar gyfer ateb cwestiynau’r athro. Wrth gwblhau’r gweithgaredd yma, mae’r plant yn datblygu sgiliau cyfathrebu gan hefyd cael cyfle i feddwl am ddigon o amser er mwyn ateb y cwestiwn. Ar ôl trafod atebion a chynnig syniadau gwahanol byddai’n ffocysu ar yr ateb o ganu neu wrando ar gerddoriaeth. Bydd nod y wers yna’n cael ei adrodd i’r plant sef i gyfansoddi darn o gerddoriaeth ei hun sy’n debyg i’r hyn yr oedd glowyr yn canu.</w:t>
      </w:r>
    </w:p>
    <w:p w14:paraId="5D6DD64D" w14:textId="77777777" w:rsidR="00D557E0" w:rsidRDefault="00D557E0" w:rsidP="00940035">
      <w:pPr>
        <w:pStyle w:val="p1"/>
        <w:spacing w:line="360" w:lineRule="auto"/>
        <w:jc w:val="both"/>
        <w:rPr>
          <w:rFonts w:ascii="Times New Roman" w:hAnsi="Times New Roman"/>
          <w:color w:val="000000" w:themeColor="text1"/>
          <w:sz w:val="24"/>
          <w:szCs w:val="24"/>
        </w:rPr>
      </w:pPr>
    </w:p>
    <w:p w14:paraId="5E345C12" w14:textId="77777777" w:rsidR="008A01D4" w:rsidRPr="008A01D4" w:rsidRDefault="008A01D4" w:rsidP="008A01D4">
      <w:pPr>
        <w:spacing w:line="360" w:lineRule="auto"/>
        <w:jc w:val="both"/>
        <w:rPr>
          <w:color w:val="000000" w:themeColor="text1"/>
        </w:rPr>
      </w:pPr>
      <w:r w:rsidRPr="008A01D4">
        <w:rPr>
          <w:color w:val="000000" w:themeColor="text1"/>
        </w:rPr>
        <w:t xml:space="preserve">Yn gyntaf bydd y plant yn atgoffa eu hun o’r wyth elfen gerddorol. Bydd yr athro yn gofyn i unigolion i enwi un o’r elfennau gan ychwanegu unrhyw eiriau allweddol sy’n cydfynd gyda’r elfen yna. Wrth rannu syniadau bydd yr athro yn creu tabl ar y bwrdd gwyn yn dangos yr elfennau i gyd. Bydd y plant yna’n gwrando ar ddarn o gerddoriaeth o’r enw ‘Look down’ sydd ar y ffilm enwog ‘Les Miserables’. Penderfynais ddefnyddio’r darn yma o gerddoriaeth gan fod y darn yn cael ei chanu yn y ffilm wrth i bobl parhau i weithio’n galed, yn union fel y bydd y glowyr wedi eu gwneud yn y gorffennol. Yr alaw yn unig fydd yn cael ei chyflwyno i’r plant. Bydd y plant yn gwrando ar y darn dwywaith gan nodi yn ei llyfrau sut mae’r darn o gerddoriaeth yn adlewyrchu’r elfennau gwahanol. </w:t>
      </w:r>
    </w:p>
    <w:p w14:paraId="264B1260" w14:textId="77777777" w:rsidR="00A80D54" w:rsidRDefault="00A80D54" w:rsidP="00940035">
      <w:pPr>
        <w:pStyle w:val="p1"/>
        <w:spacing w:line="360" w:lineRule="auto"/>
        <w:jc w:val="both"/>
        <w:rPr>
          <w:rFonts w:ascii="Times New Roman" w:hAnsi="Times New Roman"/>
          <w:color w:val="000000" w:themeColor="text1"/>
          <w:sz w:val="24"/>
          <w:szCs w:val="24"/>
        </w:rPr>
      </w:pPr>
    </w:p>
    <w:p w14:paraId="018D4372" w14:textId="5CD60A4B" w:rsidR="00124B89" w:rsidRDefault="00940035" w:rsidP="00716B94">
      <w:pPr>
        <w:pStyle w:val="p1"/>
        <w:spacing w:line="360" w:lineRule="auto"/>
        <w:jc w:val="both"/>
        <w:rPr>
          <w:rFonts w:ascii="Times New Roman" w:hAnsi="Times New Roman"/>
          <w:color w:val="1A1718"/>
          <w:sz w:val="24"/>
          <w:szCs w:val="24"/>
        </w:rPr>
      </w:pPr>
      <w:r w:rsidRPr="00716B94">
        <w:rPr>
          <w:rFonts w:ascii="Times New Roman" w:hAnsi="Times New Roman"/>
          <w:color w:val="000000" w:themeColor="text1"/>
          <w:sz w:val="24"/>
          <w:szCs w:val="24"/>
        </w:rPr>
        <w:t xml:space="preserve">Yn ol y wefan BBC (2010) </w:t>
      </w:r>
      <w:r w:rsidRPr="00716B94">
        <w:rPr>
          <w:rFonts w:ascii="Times New Roman" w:hAnsi="Times New Roman"/>
          <w:i/>
          <w:color w:val="000000" w:themeColor="text1"/>
          <w:sz w:val="24"/>
          <w:szCs w:val="24"/>
        </w:rPr>
        <w:t>“</w:t>
      </w:r>
      <w:r w:rsidRPr="00716B94">
        <w:rPr>
          <w:rFonts w:ascii="Times New Roman" w:hAnsi="Times New Roman"/>
          <w:i/>
          <w:color w:val="auto"/>
          <w:sz w:val="24"/>
          <w:szCs w:val="24"/>
        </w:rPr>
        <w:t xml:space="preserve">By developing their ability to listen well we develop our students' ability to become more independent learners, as by hearing accurately they are much more likely to be able to reproduce accurately, refine their understanding of grammar and develop their own vocabulary.” </w:t>
      </w:r>
      <w:r w:rsidR="00922CE3" w:rsidRPr="00922CE3">
        <w:rPr>
          <w:rFonts w:ascii="Times New Roman" w:hAnsi="Times New Roman"/>
          <w:color w:val="auto"/>
          <w:sz w:val="24"/>
          <w:szCs w:val="24"/>
        </w:rPr>
        <w:t>Mae’r gosodiad yma yn awgrymu bod gwersi gwrando yn helpu disgyblion mewn llawer o bynciau yn ogystal â cherddoriaeth. Yn ôl y gosodiad, mae gwrando yn helpu datblygu llythrennedd a hefyd llafaredd. Bydd y plant yna’n gweithio fesul ford ar gyfer y dasg cyfansoddi. Fesul ford bydd y plant yn mynd ati i ddewis un offeryn yr un. Ar ôl gwneud hyn bydd y disgyblion yn cael cyfle i gyfansoddi darn o gerddoriaeth debyg i’r darn maen nhw wedi bod yn gwrando arno. Yn ôl</w:t>
      </w:r>
      <w:r w:rsidR="00922CE3" w:rsidRPr="00922CE3">
        <w:rPr>
          <w:rFonts w:ascii="Times New Roman" w:hAnsi="Times New Roman"/>
          <w:i/>
          <w:color w:val="auto"/>
          <w:sz w:val="24"/>
          <w:szCs w:val="24"/>
        </w:rPr>
        <w:t xml:space="preserve"> </w:t>
      </w:r>
      <w:r w:rsidR="006766C4" w:rsidRPr="00716B94">
        <w:rPr>
          <w:rFonts w:ascii="Times New Roman" w:hAnsi="Times New Roman"/>
        </w:rPr>
        <w:t>y cwricwlwm Cerddoriaeth (2008:</w:t>
      </w:r>
      <w:r w:rsidR="00B5286B" w:rsidRPr="00716B94">
        <w:rPr>
          <w:rFonts w:ascii="Times New Roman" w:hAnsi="Times New Roman"/>
          <w:color w:val="auto"/>
          <w:sz w:val="24"/>
          <w:szCs w:val="24"/>
        </w:rPr>
        <w:t>13)</w:t>
      </w:r>
      <w:r w:rsidR="002A0033" w:rsidRPr="00716B94">
        <w:rPr>
          <w:rFonts w:ascii="Times New Roman" w:hAnsi="Times New Roman"/>
          <w:color w:val="auto"/>
          <w:sz w:val="24"/>
          <w:szCs w:val="24"/>
        </w:rPr>
        <w:t xml:space="preserve"> </w:t>
      </w:r>
      <w:r w:rsidR="002A0033" w:rsidRPr="00716B94">
        <w:rPr>
          <w:rFonts w:ascii="Times New Roman" w:hAnsi="Times New Roman"/>
          <w:sz w:val="24"/>
          <w:szCs w:val="24"/>
        </w:rPr>
        <w:t xml:space="preserve">dylsai plant cael y cyfle yn ystod gwersi i </w:t>
      </w:r>
      <w:r w:rsidR="002A0033" w:rsidRPr="00716B94">
        <w:rPr>
          <w:rFonts w:ascii="Times New Roman" w:hAnsi="Times New Roman"/>
          <w:i/>
          <w:color w:val="auto"/>
          <w:sz w:val="24"/>
          <w:szCs w:val="24"/>
        </w:rPr>
        <w:t>“</w:t>
      </w:r>
      <w:r w:rsidR="002A0033" w:rsidRPr="00716B94">
        <w:rPr>
          <w:rFonts w:cs="Times"/>
          <w:i/>
          <w:color w:val="1A1718"/>
          <w:sz w:val="24"/>
          <w:szCs w:val="24"/>
        </w:rPr>
        <w:t xml:space="preserve">greu cerddoriaeth yn fyrfyfyr, cyfansoddi a threfnu </w:t>
      </w:r>
      <w:r w:rsidR="002A0033" w:rsidRPr="00716B94">
        <w:rPr>
          <w:rFonts w:ascii="Times New Roman" w:hAnsi="Times New Roman"/>
          <w:i/>
          <w:color w:val="1A1718"/>
          <w:sz w:val="24"/>
          <w:szCs w:val="24"/>
        </w:rPr>
        <w:t>cerddoriaeth.”</w:t>
      </w:r>
      <w:r w:rsidR="0035477C" w:rsidRPr="00716B94">
        <w:rPr>
          <w:rFonts w:ascii="Times New Roman" w:hAnsi="Times New Roman"/>
          <w:i/>
          <w:color w:val="1A1718"/>
          <w:sz w:val="24"/>
          <w:szCs w:val="24"/>
        </w:rPr>
        <w:t xml:space="preserve"> </w:t>
      </w:r>
      <w:r w:rsidR="003C56B1" w:rsidRPr="00716B94">
        <w:rPr>
          <w:rFonts w:ascii="Times New Roman" w:hAnsi="Times New Roman"/>
          <w:color w:val="1A1718"/>
          <w:sz w:val="24"/>
          <w:szCs w:val="24"/>
        </w:rPr>
        <w:t xml:space="preserve"> Mae’r gwers yma yn sicr yn taro gofynion y cwricwlwm, lle mae’r plant yn </w:t>
      </w:r>
      <w:r w:rsidR="00922CE3" w:rsidRPr="00922CE3">
        <w:rPr>
          <w:rFonts w:ascii="Times New Roman" w:hAnsi="Times New Roman"/>
          <w:color w:val="1A1718"/>
          <w:sz w:val="24"/>
          <w:szCs w:val="24"/>
        </w:rPr>
        <w:lastRenderedPageBreak/>
        <w:t xml:space="preserve">ateb y sgiliau angenrheidiol gan hefyd mwynhau’r wers. Wrth i’r disgyblion cyfansoddi’r gerddoriaeth, bydd yr athro yn symud o amgylch y fordydd yn gofyn cwestiynau ac yn rhoi unrhyw cymorth sydd angen ar y disgyblion. Ar ôl i’r athro symud o amgylch pob ford, byddwn yn gwrando ar y darn unwaith eto, ac yna bydd pob ford yn cael cyfle i berfformio. Yn syth ar ôl pob perfformiad bydd yr athro a gweddill y disgyblion yn rhoi adborth gan gynnig rhai gwelliannau ond yn ffocysu ar y safbwyntiau positif. </w:t>
      </w:r>
      <w:r w:rsidR="00124B89" w:rsidRPr="00716B94">
        <w:rPr>
          <w:rFonts w:ascii="Times New Roman" w:hAnsi="Times New Roman"/>
          <w:i/>
          <w:color w:val="1A1718"/>
          <w:sz w:val="24"/>
          <w:szCs w:val="24"/>
        </w:rPr>
        <w:t>“ymarfer a gwerthuso’u gwaith perfformio er mwyn gwe</w:t>
      </w:r>
      <w:r w:rsidR="006766C4" w:rsidRPr="00716B94">
        <w:rPr>
          <w:rFonts w:ascii="Times New Roman" w:hAnsi="Times New Roman"/>
          <w:i/>
          <w:color w:val="1A1718"/>
          <w:sz w:val="24"/>
          <w:szCs w:val="24"/>
        </w:rPr>
        <w:t>lla</w:t>
      </w:r>
      <w:r w:rsidR="00124B89" w:rsidRPr="00716B94">
        <w:rPr>
          <w:rFonts w:ascii="Times New Roman" w:hAnsi="Times New Roman"/>
          <w:i/>
          <w:color w:val="1A1718"/>
          <w:sz w:val="24"/>
          <w:szCs w:val="24"/>
        </w:rPr>
        <w:t>”</w:t>
      </w:r>
      <w:r w:rsidR="006766C4" w:rsidRPr="00716B94">
        <w:rPr>
          <w:rFonts w:ascii="Times New Roman" w:hAnsi="Times New Roman"/>
          <w:i/>
          <w:color w:val="1A1718"/>
          <w:sz w:val="24"/>
          <w:szCs w:val="24"/>
        </w:rPr>
        <w:t xml:space="preserve"> (cwricwlwm cerddoriaeth 2008).</w:t>
      </w:r>
      <w:r w:rsidR="00124B89" w:rsidRPr="00716B94">
        <w:rPr>
          <w:rFonts w:ascii="Times New Roman" w:hAnsi="Times New Roman"/>
          <w:i/>
          <w:color w:val="1A1718"/>
          <w:sz w:val="24"/>
          <w:szCs w:val="24"/>
        </w:rPr>
        <w:t xml:space="preserve"> </w:t>
      </w:r>
      <w:r w:rsidR="00336A88" w:rsidRPr="00336A88">
        <w:rPr>
          <w:rFonts w:ascii="Times New Roman" w:hAnsi="Times New Roman"/>
          <w:color w:val="1A1718"/>
          <w:sz w:val="24"/>
          <w:szCs w:val="24"/>
        </w:rPr>
        <w:t>Unwaith eto mae perfformio o flaen y dosbarth ac yna ei werthuso yn sicr yn ateb gofynion y cwricwlwm. Mae’r ffordd mae athro yn rhoi adborth yn cael dylanwad enfawr ar sut mae’r disgybl yn ymateb. Os mae’r athro dim ond yn ffocysu ar y nodweddion negyddol, ni fydd y plentyn yn hapus ac efallai bydd ei hyder yn disgyn. Os mae adborth positif ac adborth negyddol yn cael eu cymysgu’n gytbwys ac yn cael eu geirio’n gywir, yna efallai bydd y plentyn yn cymryd</w:t>
      </w:r>
      <w:r w:rsidR="00336A88" w:rsidRPr="00336A88">
        <w:rPr>
          <w:rFonts w:ascii="Times New Roman" w:hAnsi="Times New Roman"/>
          <w:i/>
          <w:color w:val="1A1718"/>
          <w:sz w:val="24"/>
          <w:szCs w:val="24"/>
        </w:rPr>
        <w:t xml:space="preserve"> </w:t>
      </w:r>
      <w:r w:rsidR="00336A88" w:rsidRPr="00336A88">
        <w:rPr>
          <w:rFonts w:ascii="Times New Roman" w:hAnsi="Times New Roman"/>
          <w:color w:val="1A1718"/>
          <w:sz w:val="24"/>
          <w:szCs w:val="24"/>
        </w:rPr>
        <w:t>yr adborth fel targed ar gyfer y tro nesaf ac felly ni fydd ei hyder yn gostwng.</w:t>
      </w:r>
    </w:p>
    <w:p w14:paraId="636CE302" w14:textId="77777777" w:rsidR="00336A88" w:rsidRPr="00716B94" w:rsidRDefault="00336A88" w:rsidP="00716B94">
      <w:pPr>
        <w:pStyle w:val="p1"/>
        <w:spacing w:line="360" w:lineRule="auto"/>
        <w:jc w:val="both"/>
        <w:rPr>
          <w:rFonts w:ascii="Times New Roman" w:hAnsi="Times New Roman"/>
          <w:color w:val="auto"/>
          <w:sz w:val="24"/>
          <w:szCs w:val="24"/>
        </w:rPr>
      </w:pPr>
    </w:p>
    <w:p w14:paraId="69CBB428" w14:textId="46CB51E0" w:rsidR="00120942" w:rsidRDefault="00120942" w:rsidP="0084405D">
      <w:pPr>
        <w:widowControl w:val="0"/>
        <w:tabs>
          <w:tab w:val="left" w:pos="220"/>
          <w:tab w:val="left" w:pos="720"/>
        </w:tabs>
        <w:autoSpaceDE w:val="0"/>
        <w:autoSpaceDN w:val="0"/>
        <w:adjustRightInd w:val="0"/>
        <w:spacing w:line="360" w:lineRule="auto"/>
        <w:jc w:val="both"/>
        <w:rPr>
          <w:b/>
          <w:color w:val="1A1718"/>
          <w:u w:val="single"/>
        </w:rPr>
      </w:pPr>
      <w:r w:rsidRPr="00120942">
        <w:rPr>
          <w:b/>
          <w:color w:val="1A1718"/>
          <w:u w:val="single"/>
        </w:rPr>
        <w:t>Diweddglo</w:t>
      </w:r>
    </w:p>
    <w:p w14:paraId="6408EA87" w14:textId="36A49820" w:rsidR="00A60A9D" w:rsidRPr="00716B94" w:rsidRDefault="0084405D" w:rsidP="00A60A9D">
      <w:pPr>
        <w:spacing w:line="360" w:lineRule="auto"/>
        <w:jc w:val="both"/>
        <w:rPr>
          <w:color w:val="323333"/>
        </w:rPr>
      </w:pPr>
      <w:r w:rsidRPr="00716B94">
        <w:rPr>
          <w:color w:val="1A1718"/>
        </w:rPr>
        <w:t xml:space="preserve">Mae’r celfyddydau yn bynciau allweddol o bwysig ar gyfer datblygiad cyffredinol unigolion. </w:t>
      </w:r>
      <w:r w:rsidR="00A60A9D" w:rsidRPr="00716B94">
        <w:rPr>
          <w:color w:val="1A1718"/>
        </w:rPr>
        <w:t xml:space="preserve">Mewn erthygl Matthew Jenkin (2013), dywed Taylor </w:t>
      </w:r>
      <w:r w:rsidR="00A60A9D" w:rsidRPr="00716B94">
        <w:rPr>
          <w:i/>
          <w:color w:val="1A1718"/>
        </w:rPr>
        <w:t>“</w:t>
      </w:r>
      <w:r w:rsidR="00A60A9D" w:rsidRPr="00716B94">
        <w:rPr>
          <w:i/>
          <w:color w:val="323333"/>
        </w:rPr>
        <w:t xml:space="preserve">children in school should be free to lead the learning in whatever direction they desire”. </w:t>
      </w:r>
      <w:r w:rsidR="00C72EAA" w:rsidRPr="00716B94">
        <w:rPr>
          <w:color w:val="323333"/>
        </w:rPr>
        <w:t xml:space="preserve"> </w:t>
      </w:r>
      <w:r w:rsidR="00336A88" w:rsidRPr="00336A88">
        <w:rPr>
          <w:color w:val="323333"/>
        </w:rPr>
        <w:t>Yn fy marn i, mae’r gosodiad yma yn siarad yn bennaf am y gwersi celfyddydau. Pwrpas y celfyddydau yn fy marn i yw galluogi disgyblion i fod yn greadigol ac yn fentrus. Wrth edrych ar y gosodiad, mae’n disgrifio’r hyn sy’n angenrheidiol mewn gwers celfyddydau er mwyn ysgogi plentyn i fod yn greadigol. Yn ystod y wers, mae’n bwysig dros ben bod yr athro yn rhoi cyfle i’r plant i arbrofi a gwneud beth maen nhw eisiau yn hytrach na dweud wrthyn nhw beth i wneud.</w:t>
      </w:r>
    </w:p>
    <w:p w14:paraId="72DAE059" w14:textId="77777777" w:rsidR="009C6A72" w:rsidRPr="00716B94" w:rsidRDefault="009C6A72" w:rsidP="00A60A9D">
      <w:pPr>
        <w:spacing w:line="360" w:lineRule="auto"/>
        <w:jc w:val="both"/>
        <w:rPr>
          <w:color w:val="323333"/>
        </w:rPr>
      </w:pPr>
    </w:p>
    <w:p w14:paraId="1DC4B7EB" w14:textId="1CDAB0B7" w:rsidR="00613A97" w:rsidRPr="00CE57AB" w:rsidRDefault="00AE2CEF" w:rsidP="00533D0F">
      <w:pPr>
        <w:pStyle w:val="p1"/>
        <w:spacing w:line="360" w:lineRule="auto"/>
        <w:jc w:val="both"/>
        <w:rPr>
          <w:rFonts w:ascii="Times New Roman" w:hAnsi="Times New Roman"/>
          <w:color w:val="323333"/>
          <w:sz w:val="24"/>
          <w:szCs w:val="24"/>
        </w:rPr>
      </w:pPr>
      <w:r w:rsidRPr="00716B94">
        <w:rPr>
          <w:rFonts w:ascii="Times New Roman" w:hAnsi="Times New Roman"/>
          <w:color w:val="323333"/>
          <w:sz w:val="24"/>
          <w:szCs w:val="24"/>
        </w:rPr>
        <w:t xml:space="preserve">Dywed McCabe mewn erthygl ‘y Telegraph’ (2016) </w:t>
      </w:r>
      <w:r w:rsidRPr="00716B94">
        <w:rPr>
          <w:rFonts w:ascii="Times New Roman" w:hAnsi="Times New Roman"/>
          <w:i/>
          <w:color w:val="323333"/>
          <w:sz w:val="24"/>
          <w:szCs w:val="24"/>
        </w:rPr>
        <w:t>“This fostering of creativity, communication, thinking skills and problem solving is one of the things that British schools have become renowned for across the globe”.</w:t>
      </w:r>
      <w:r w:rsidR="00260BE9" w:rsidRPr="00716B94">
        <w:rPr>
          <w:rFonts w:ascii="Times New Roman" w:hAnsi="Times New Roman"/>
          <w:color w:val="323333"/>
          <w:sz w:val="24"/>
          <w:szCs w:val="24"/>
        </w:rPr>
        <w:t xml:space="preserve"> </w:t>
      </w:r>
      <w:r w:rsidR="00336A88" w:rsidRPr="00336A88">
        <w:rPr>
          <w:rFonts w:ascii="Times New Roman" w:hAnsi="Times New Roman"/>
          <w:color w:val="323333"/>
          <w:sz w:val="24"/>
          <w:szCs w:val="24"/>
        </w:rPr>
        <w:t xml:space="preserve">Mae’r gosodiad yma yn gwrthgyferbynnu gyda’r gosodiad ar ddechrau’r aseiniad, lle nodir bod llai o blant yn cymryd gwersi celfyddydau yn flynyddol. Yn ôl y gosodiad yma, mae Prydain yn cael ei hadnabod fel un o’r gwledydd orau ar gyfer hyrwyddo creadigrwydd mewn gwersi.  Heb y celfyddydau mewn ysgolion cynradd, ni fydd y disgyblion yn cael cyfle i dangos ei doniau creadigol mewn unrhyw ffordd. Er bod y pynciau craidd yn cynnwys elfennau o greadigrwydd, ni fydd y disgyblion yn cael defnyddio’i dychymyg yn llwyr wrth greu, neu gyfansoddi mewn unrhyw ffordd. </w:t>
      </w:r>
      <w:r w:rsidR="00A86CFF" w:rsidRPr="00716B94">
        <w:rPr>
          <w:rFonts w:ascii="Times New Roman" w:hAnsi="Times New Roman"/>
          <w:color w:val="323333"/>
          <w:sz w:val="24"/>
          <w:szCs w:val="24"/>
        </w:rPr>
        <w:t>Defnyddiodd ‘The</w:t>
      </w:r>
      <w:r w:rsidR="00A86CFF">
        <w:rPr>
          <w:rFonts w:ascii="Times New Roman" w:hAnsi="Times New Roman"/>
          <w:color w:val="323333"/>
          <w:sz w:val="24"/>
          <w:szCs w:val="24"/>
        </w:rPr>
        <w:t xml:space="preserve"> </w:t>
      </w:r>
      <w:r w:rsidR="00A86CFF" w:rsidRPr="00716B94">
        <w:rPr>
          <w:rFonts w:ascii="Times New Roman" w:hAnsi="Times New Roman"/>
          <w:color w:val="323333"/>
          <w:sz w:val="24"/>
          <w:szCs w:val="24"/>
        </w:rPr>
        <w:t xml:space="preserve">Guardian’ (2010) y pennawd </w:t>
      </w:r>
      <w:r w:rsidR="00A86CFF" w:rsidRPr="00716B94">
        <w:rPr>
          <w:rFonts w:ascii="Times New Roman" w:hAnsi="Times New Roman"/>
          <w:i/>
          <w:color w:val="323333"/>
          <w:sz w:val="24"/>
          <w:szCs w:val="24"/>
        </w:rPr>
        <w:t xml:space="preserve">“The government’s axe on arts spending will have a defestating </w:t>
      </w:r>
      <w:r w:rsidR="00A86CFF" w:rsidRPr="00716B94">
        <w:rPr>
          <w:rFonts w:ascii="Times New Roman" w:hAnsi="Times New Roman"/>
          <w:i/>
          <w:color w:val="323333"/>
          <w:sz w:val="24"/>
          <w:szCs w:val="24"/>
        </w:rPr>
        <w:lastRenderedPageBreak/>
        <w:t>effect on culture and creativity in schools</w:t>
      </w:r>
      <w:r w:rsidR="00F849C1" w:rsidRPr="00716B94">
        <w:rPr>
          <w:rFonts w:ascii="Times New Roman" w:hAnsi="Times New Roman"/>
          <w:i/>
          <w:color w:val="323333"/>
          <w:sz w:val="24"/>
          <w:szCs w:val="24"/>
        </w:rPr>
        <w:t xml:space="preserve">”. </w:t>
      </w:r>
      <w:r w:rsidR="006803B7" w:rsidRPr="00716B94">
        <w:rPr>
          <w:rFonts w:ascii="Times New Roman" w:hAnsi="Times New Roman"/>
          <w:color w:val="323333"/>
          <w:sz w:val="24"/>
          <w:szCs w:val="24"/>
        </w:rPr>
        <w:t xml:space="preserve">Olygir y gosodiad yma bydd plant yn dioddef </w:t>
      </w:r>
      <w:r w:rsidR="00EA278B" w:rsidRPr="00EA278B">
        <w:rPr>
          <w:rFonts w:ascii="Times New Roman" w:hAnsi="Times New Roman"/>
          <w:color w:val="323333"/>
          <w:sz w:val="24"/>
          <w:szCs w:val="24"/>
        </w:rPr>
        <w:t xml:space="preserve">llawer os mae’r celfyddydau yn diflannu. Heb y celfyddydau, eto ni fydd creadigrwydd yn ymddangos mewn gwersi, ond yn ogystal â hyn mae’r plant yn dysgu llai am ddiwylliant Cymru.  Fel casgliad, mae’r celfyddydau yn angenrheidiol ar gyfer addysg plant. Mae’r gwersi yn cynnig cyfleoedd i ddatblygu sgiliau newydd a chynyddu gwybodaeth plant ynglŷn â’r pynciau ond hefyd ynglŷn â diwylliant Cymru. Yn fy marn i, mae’r dull Montessori o ddysgu yn ddull effeithiol dros ben ar gyfer gwersi celfyddydol. </w:t>
      </w:r>
      <w:r w:rsidR="00E31B4F" w:rsidRPr="00716B94">
        <w:rPr>
          <w:rFonts w:ascii="Times New Roman" w:hAnsi="Times New Roman"/>
          <w:color w:val="323333"/>
          <w:sz w:val="24"/>
          <w:szCs w:val="24"/>
        </w:rPr>
        <w:t xml:space="preserve">Yn ol y wefan Montessori, </w:t>
      </w:r>
      <w:r w:rsidR="00E31B4F" w:rsidRPr="00716B94">
        <w:rPr>
          <w:rFonts w:ascii="Times New Roman" w:hAnsi="Times New Roman"/>
          <w:i/>
          <w:color w:val="323333"/>
          <w:sz w:val="24"/>
          <w:szCs w:val="24"/>
        </w:rPr>
        <w:t>“Montessori is</w:t>
      </w:r>
      <w:r w:rsidR="0095489A" w:rsidRPr="00716B94">
        <w:rPr>
          <w:rFonts w:ascii="Times New Roman" w:hAnsi="Times New Roman"/>
          <w:i/>
          <w:color w:val="323333"/>
          <w:sz w:val="24"/>
          <w:szCs w:val="24"/>
        </w:rPr>
        <w:t xml:space="preserve"> a method of education that is </w:t>
      </w:r>
      <w:r w:rsidR="00E31B4F" w:rsidRPr="00716B94">
        <w:rPr>
          <w:rFonts w:ascii="Times New Roman" w:hAnsi="Times New Roman"/>
          <w:i/>
          <w:color w:val="323333"/>
          <w:sz w:val="24"/>
          <w:szCs w:val="24"/>
        </w:rPr>
        <w:t>based on self-directed activity, hands-on learning and collaborative play”.</w:t>
      </w:r>
      <w:r w:rsidR="00E31B4F" w:rsidRPr="00716B94">
        <w:rPr>
          <w:rFonts w:ascii="Times New Roman" w:hAnsi="Times New Roman"/>
          <w:color w:val="323333"/>
          <w:sz w:val="24"/>
          <w:szCs w:val="24"/>
        </w:rPr>
        <w:t xml:space="preserve"> </w:t>
      </w:r>
      <w:r w:rsidR="0095489A" w:rsidRPr="00716B94">
        <w:rPr>
          <w:rFonts w:ascii="Times New Roman" w:hAnsi="Times New Roman"/>
          <w:color w:val="323333"/>
          <w:sz w:val="24"/>
          <w:szCs w:val="24"/>
        </w:rPr>
        <w:t xml:space="preserve">Wrth edrych ar y gosodiad yma, mae’n disgrifio yn union yr hyn sydd angen er mwyn hyrwyddo creadigrwydd mewn gwersi. Trwy cwblhau gweithgareddau ymarferol, mae’r plant yn mwynhau’r dysgu ac yn defnyddio’i ddychymyg i fod yn greadigol wrth gweithio. </w:t>
      </w:r>
      <w:r w:rsidR="00AB39E6" w:rsidRPr="00716B94">
        <w:rPr>
          <w:rFonts w:ascii="Times New Roman" w:hAnsi="Times New Roman"/>
          <w:color w:val="323333"/>
          <w:sz w:val="24"/>
          <w:szCs w:val="24"/>
        </w:rPr>
        <w:t>Mae’r celfyddydau yn hanfodol ar gyfer paratoi plant am y dyfodol.</w:t>
      </w:r>
    </w:p>
    <w:p w14:paraId="3F0FD5C7" w14:textId="3CB80530" w:rsidR="009C6A72" w:rsidRDefault="009C6A72" w:rsidP="00A60A9D">
      <w:pPr>
        <w:spacing w:line="360" w:lineRule="auto"/>
        <w:jc w:val="both"/>
        <w:rPr>
          <w:color w:val="323333"/>
        </w:rPr>
      </w:pPr>
    </w:p>
    <w:p w14:paraId="589D3711" w14:textId="77777777" w:rsidR="00FD0FC3" w:rsidRPr="00A60A9D" w:rsidRDefault="00FD0FC3" w:rsidP="00A60A9D">
      <w:pPr>
        <w:spacing w:line="360" w:lineRule="auto"/>
        <w:jc w:val="both"/>
        <w:rPr>
          <w:color w:val="323333"/>
        </w:rPr>
      </w:pPr>
    </w:p>
    <w:p w14:paraId="6923600B" w14:textId="287F7F4D" w:rsidR="0084405D" w:rsidRPr="0084405D" w:rsidRDefault="0084405D" w:rsidP="0084405D">
      <w:pPr>
        <w:widowControl w:val="0"/>
        <w:tabs>
          <w:tab w:val="left" w:pos="220"/>
          <w:tab w:val="left" w:pos="720"/>
        </w:tabs>
        <w:autoSpaceDE w:val="0"/>
        <w:autoSpaceDN w:val="0"/>
        <w:adjustRightInd w:val="0"/>
        <w:spacing w:line="360" w:lineRule="auto"/>
        <w:jc w:val="both"/>
        <w:rPr>
          <w:color w:val="1A1718"/>
        </w:rPr>
      </w:pPr>
    </w:p>
    <w:p w14:paraId="50002CFD" w14:textId="3A0EFDD4" w:rsidR="00AA1409" w:rsidRPr="0035477C" w:rsidRDefault="00AA1409" w:rsidP="002A0033">
      <w:pPr>
        <w:widowControl w:val="0"/>
        <w:autoSpaceDE w:val="0"/>
        <w:autoSpaceDN w:val="0"/>
        <w:adjustRightInd w:val="0"/>
        <w:spacing w:after="240" w:line="360" w:lineRule="auto"/>
        <w:jc w:val="both"/>
        <w:rPr>
          <w:rFonts w:ascii="Times" w:hAnsi="Times" w:cs="Times"/>
        </w:rPr>
      </w:pPr>
    </w:p>
    <w:p w14:paraId="30F1B878" w14:textId="554E6F6C" w:rsidR="00A80D54" w:rsidRPr="00A80D54" w:rsidRDefault="00A80D54" w:rsidP="00940035">
      <w:pPr>
        <w:pStyle w:val="p1"/>
        <w:spacing w:line="360" w:lineRule="auto"/>
        <w:jc w:val="both"/>
        <w:rPr>
          <w:rFonts w:ascii="Times New Roman" w:hAnsi="Times New Roman"/>
          <w:color w:val="auto"/>
          <w:sz w:val="24"/>
          <w:szCs w:val="24"/>
        </w:rPr>
      </w:pPr>
    </w:p>
    <w:p w14:paraId="302FBC21" w14:textId="24CB5B3F" w:rsidR="0013083D" w:rsidRPr="0013083D" w:rsidRDefault="0013083D" w:rsidP="00AE7CE9">
      <w:pPr>
        <w:pStyle w:val="p1"/>
        <w:spacing w:line="360" w:lineRule="auto"/>
        <w:jc w:val="both"/>
        <w:rPr>
          <w:rFonts w:ascii="Times New Roman" w:hAnsi="Times New Roman"/>
          <w:color w:val="000000" w:themeColor="text1"/>
          <w:sz w:val="24"/>
          <w:szCs w:val="24"/>
        </w:rPr>
      </w:pPr>
    </w:p>
    <w:p w14:paraId="600E32F1" w14:textId="69E510FB" w:rsidR="00A74C2C" w:rsidRPr="00A74C2C" w:rsidRDefault="00A74C2C" w:rsidP="00DD0D8A">
      <w:pPr>
        <w:spacing w:line="360" w:lineRule="auto"/>
        <w:jc w:val="both"/>
      </w:pPr>
    </w:p>
    <w:p w14:paraId="403ADDD5" w14:textId="1F787701" w:rsidR="00FF709A" w:rsidRPr="00DD0D8A" w:rsidRDefault="00FF709A" w:rsidP="00DD0D8A">
      <w:pPr>
        <w:widowControl w:val="0"/>
        <w:autoSpaceDE w:val="0"/>
        <w:autoSpaceDN w:val="0"/>
        <w:adjustRightInd w:val="0"/>
        <w:spacing w:after="240" w:line="360" w:lineRule="auto"/>
        <w:jc w:val="both"/>
      </w:pPr>
    </w:p>
    <w:p w14:paraId="139D9D7F" w14:textId="2AE8CE30" w:rsidR="006417D5" w:rsidRPr="007511BA" w:rsidRDefault="006417D5" w:rsidP="006417D5">
      <w:pPr>
        <w:widowControl w:val="0"/>
        <w:autoSpaceDE w:val="0"/>
        <w:autoSpaceDN w:val="0"/>
        <w:adjustRightInd w:val="0"/>
        <w:spacing w:after="240" w:line="360" w:lineRule="auto"/>
        <w:jc w:val="both"/>
      </w:pPr>
    </w:p>
    <w:p w14:paraId="2FE86078" w14:textId="77777777" w:rsidR="00E05686" w:rsidRPr="00E05686" w:rsidRDefault="00E05686" w:rsidP="006501DA">
      <w:pPr>
        <w:widowControl w:val="0"/>
        <w:tabs>
          <w:tab w:val="left" w:pos="220"/>
          <w:tab w:val="left" w:pos="720"/>
        </w:tabs>
        <w:autoSpaceDE w:val="0"/>
        <w:autoSpaceDN w:val="0"/>
        <w:adjustRightInd w:val="0"/>
        <w:spacing w:after="293" w:line="360" w:lineRule="auto"/>
        <w:jc w:val="both"/>
        <w:rPr>
          <w:b/>
          <w:color w:val="1A1718"/>
          <w:u w:val="single"/>
        </w:rPr>
      </w:pPr>
    </w:p>
    <w:p w14:paraId="18A7CEB4" w14:textId="77777777" w:rsidR="006501DA" w:rsidRPr="006501DA" w:rsidRDefault="006501DA" w:rsidP="006501DA">
      <w:pPr>
        <w:widowControl w:val="0"/>
        <w:autoSpaceDE w:val="0"/>
        <w:autoSpaceDN w:val="0"/>
        <w:adjustRightInd w:val="0"/>
        <w:spacing w:after="240"/>
        <w:rPr>
          <w:rFonts w:ascii="Times" w:hAnsi="Times" w:cs="Times"/>
        </w:rPr>
      </w:pPr>
    </w:p>
    <w:p w14:paraId="688912DD" w14:textId="5F569BE7" w:rsidR="00346115" w:rsidRDefault="00346115" w:rsidP="005D12D1">
      <w:pPr>
        <w:widowControl w:val="0"/>
        <w:autoSpaceDE w:val="0"/>
        <w:autoSpaceDN w:val="0"/>
        <w:adjustRightInd w:val="0"/>
        <w:spacing w:after="240" w:line="360" w:lineRule="auto"/>
        <w:jc w:val="both"/>
        <w:rPr>
          <w:bCs/>
          <w:color w:val="000000" w:themeColor="text1"/>
        </w:rPr>
      </w:pPr>
    </w:p>
    <w:p w14:paraId="2889300E" w14:textId="77777777" w:rsidR="00346115" w:rsidRDefault="00346115" w:rsidP="005D12D1">
      <w:pPr>
        <w:widowControl w:val="0"/>
        <w:autoSpaceDE w:val="0"/>
        <w:autoSpaceDN w:val="0"/>
        <w:adjustRightInd w:val="0"/>
        <w:spacing w:after="240" w:line="360" w:lineRule="auto"/>
        <w:jc w:val="both"/>
        <w:rPr>
          <w:bCs/>
          <w:color w:val="000000" w:themeColor="text1"/>
        </w:rPr>
      </w:pPr>
    </w:p>
    <w:p w14:paraId="4DDAD8BE" w14:textId="77777777" w:rsidR="00CB7A41" w:rsidRDefault="00CB7A41" w:rsidP="00210F73">
      <w:pPr>
        <w:spacing w:line="360" w:lineRule="auto"/>
        <w:jc w:val="both"/>
        <w:rPr>
          <w:b/>
          <w:lang w:val="en-GB"/>
        </w:rPr>
      </w:pPr>
    </w:p>
    <w:p w14:paraId="5FB9CAB6" w14:textId="77777777" w:rsidR="00CB7A41" w:rsidRDefault="00CB7A41" w:rsidP="00210F73">
      <w:pPr>
        <w:spacing w:line="360" w:lineRule="auto"/>
        <w:jc w:val="both"/>
        <w:rPr>
          <w:b/>
          <w:lang w:val="en-GB"/>
        </w:rPr>
      </w:pPr>
    </w:p>
    <w:p w14:paraId="31359F13" w14:textId="77777777" w:rsidR="00AA0E49" w:rsidRDefault="00AA0E49" w:rsidP="00210F73">
      <w:pPr>
        <w:spacing w:line="360" w:lineRule="auto"/>
        <w:jc w:val="both"/>
        <w:rPr>
          <w:b/>
          <w:u w:val="single"/>
          <w:lang w:val="en-GB"/>
        </w:rPr>
      </w:pPr>
    </w:p>
    <w:p w14:paraId="1337310B" w14:textId="77777777" w:rsidR="00716B94" w:rsidRDefault="00716B94" w:rsidP="00210F73">
      <w:pPr>
        <w:spacing w:line="360" w:lineRule="auto"/>
        <w:jc w:val="both"/>
        <w:rPr>
          <w:b/>
          <w:u w:val="single"/>
          <w:lang w:val="en-GB"/>
        </w:rPr>
      </w:pPr>
    </w:p>
    <w:p w14:paraId="36C5D355" w14:textId="77777777" w:rsidR="00A638C9" w:rsidRDefault="00A638C9" w:rsidP="00210F73">
      <w:pPr>
        <w:spacing w:line="360" w:lineRule="auto"/>
        <w:jc w:val="both"/>
        <w:rPr>
          <w:b/>
          <w:u w:val="single"/>
          <w:lang w:val="en-GB"/>
        </w:rPr>
      </w:pPr>
    </w:p>
    <w:p w14:paraId="75A29236" w14:textId="7386D337" w:rsidR="00CB7A41" w:rsidRDefault="00716B94" w:rsidP="00210F73">
      <w:pPr>
        <w:spacing w:line="360" w:lineRule="auto"/>
        <w:jc w:val="both"/>
        <w:rPr>
          <w:b/>
          <w:u w:val="single"/>
          <w:lang w:val="en-GB"/>
        </w:rPr>
      </w:pPr>
      <w:r>
        <w:rPr>
          <w:b/>
          <w:u w:val="single"/>
          <w:lang w:val="en-GB"/>
        </w:rPr>
        <w:lastRenderedPageBreak/>
        <w:t>Llyfryddiaeth</w:t>
      </w:r>
    </w:p>
    <w:p w14:paraId="7C830954" w14:textId="77777777" w:rsidR="00B33EEA" w:rsidRDefault="00B33EEA" w:rsidP="00210F73">
      <w:pPr>
        <w:spacing w:line="360" w:lineRule="auto"/>
        <w:jc w:val="both"/>
        <w:rPr>
          <w:b/>
          <w:u w:val="single"/>
          <w:lang w:val="en-GB"/>
        </w:rPr>
      </w:pPr>
    </w:p>
    <w:p w14:paraId="4A09D38D" w14:textId="77777777" w:rsidR="00B33EEA" w:rsidRDefault="00B33EEA" w:rsidP="00210F73">
      <w:pPr>
        <w:spacing w:line="360" w:lineRule="auto"/>
        <w:jc w:val="both"/>
        <w:rPr>
          <w:b/>
          <w:u w:val="single"/>
          <w:lang w:val="en-GB"/>
        </w:rPr>
      </w:pPr>
    </w:p>
    <w:p w14:paraId="476EA6BE" w14:textId="3B525564" w:rsidR="00032E9F" w:rsidRPr="00032E9F" w:rsidRDefault="00032E9F" w:rsidP="00032E9F">
      <w:pPr>
        <w:pStyle w:val="ListParagraph"/>
        <w:numPr>
          <w:ilvl w:val="0"/>
          <w:numId w:val="7"/>
        </w:numPr>
        <w:rPr>
          <w:rFonts w:ascii="Times New Roman" w:eastAsia="Times New Roman" w:hAnsi="Times New Roman" w:cs="Times New Roman"/>
        </w:rPr>
      </w:pPr>
      <w:r w:rsidRPr="00032E9F">
        <w:rPr>
          <w:rFonts w:ascii="Times New Roman" w:eastAsia="Times New Roman" w:hAnsi="Times New Roman" w:cs="Times New Roman"/>
        </w:rPr>
        <w:t xml:space="preserve">the Guardian. (2012). </w:t>
      </w:r>
      <w:r w:rsidRPr="00032E9F">
        <w:rPr>
          <w:rFonts w:ascii="Times New Roman" w:eastAsia="Times New Roman" w:hAnsi="Times New Roman" w:cs="Times New Roman"/>
          <w:i/>
          <w:iCs/>
        </w:rPr>
        <w:t>In defence of school drama: don't let arts fall off the curriculum</w:t>
      </w:r>
      <w:r w:rsidRPr="00032E9F">
        <w:rPr>
          <w:rFonts w:ascii="Times New Roman" w:eastAsia="Times New Roman" w:hAnsi="Times New Roman" w:cs="Times New Roman"/>
        </w:rPr>
        <w:t>. [online] Available at: https://www.theguardian.com/teacher-network/teacher-blog/2012/oct/30/defence-school-drama-arts-curriculum-ebacc [Accessed 2012].</w:t>
      </w:r>
    </w:p>
    <w:p w14:paraId="2F8CFDF5" w14:textId="77777777" w:rsidR="00A462B9" w:rsidRDefault="00A462B9" w:rsidP="00A74E09">
      <w:pPr>
        <w:pStyle w:val="ListParagraph"/>
        <w:spacing w:line="360" w:lineRule="auto"/>
        <w:jc w:val="both"/>
        <w:rPr>
          <w:rFonts w:ascii="Times New Roman" w:hAnsi="Times New Roman" w:cs="Times New Roman"/>
          <w:lang w:val="en-GB"/>
        </w:rPr>
      </w:pPr>
    </w:p>
    <w:p w14:paraId="65414317" w14:textId="77777777" w:rsidR="00BE1F02" w:rsidRDefault="00BE1F02" w:rsidP="00BE1F02">
      <w:pPr>
        <w:pStyle w:val="ListParagraph"/>
        <w:numPr>
          <w:ilvl w:val="0"/>
          <w:numId w:val="7"/>
        </w:numPr>
        <w:rPr>
          <w:rStyle w:val="selectable"/>
          <w:rFonts w:eastAsia="Times New Roman"/>
        </w:rPr>
      </w:pPr>
      <w:r w:rsidRPr="00BE1F02">
        <w:rPr>
          <w:rStyle w:val="selectable"/>
          <w:rFonts w:eastAsia="Times New Roman"/>
        </w:rPr>
        <w:t xml:space="preserve">St-johns.inverclyde.sch.uk. (2017). </w:t>
      </w:r>
      <w:r w:rsidRPr="00BE1F02">
        <w:rPr>
          <w:rStyle w:val="selectable"/>
          <w:rFonts w:eastAsia="Times New Roman"/>
          <w:i/>
          <w:iCs/>
        </w:rPr>
        <w:t>St John's Primary School - Expressive Arts</w:t>
      </w:r>
      <w:r w:rsidRPr="00BE1F02">
        <w:rPr>
          <w:rStyle w:val="selectable"/>
          <w:rFonts w:eastAsia="Times New Roman"/>
        </w:rPr>
        <w:t>. [online] Available at: http://st-johns.inverclyde.sch.uk/curriculum/expressive-arts/ [Accessed 2017].</w:t>
      </w:r>
    </w:p>
    <w:p w14:paraId="3E8C1FD6" w14:textId="77777777" w:rsidR="00BE1F02" w:rsidRPr="00BE1F02" w:rsidRDefault="00BE1F02" w:rsidP="00BE1F02">
      <w:pPr>
        <w:rPr>
          <w:rFonts w:eastAsia="Times New Roman"/>
        </w:rPr>
      </w:pPr>
    </w:p>
    <w:p w14:paraId="0B48EF12" w14:textId="77777777" w:rsidR="00865F8A" w:rsidRPr="00865F8A" w:rsidRDefault="00865F8A" w:rsidP="00865F8A">
      <w:pPr>
        <w:pStyle w:val="ListParagraph"/>
        <w:numPr>
          <w:ilvl w:val="0"/>
          <w:numId w:val="7"/>
        </w:numPr>
        <w:rPr>
          <w:rFonts w:ascii="Times New Roman" w:eastAsia="Times New Roman" w:hAnsi="Times New Roman" w:cs="Times New Roman"/>
        </w:rPr>
      </w:pPr>
      <w:r w:rsidRPr="00865F8A">
        <w:rPr>
          <w:rStyle w:val="selectable"/>
          <w:rFonts w:eastAsia="Times New Roman"/>
        </w:rPr>
        <w:t>successful Futures. (2015). Graham Donaldson, p.5.</w:t>
      </w:r>
    </w:p>
    <w:p w14:paraId="173099E2" w14:textId="77777777" w:rsidR="00BE1F02" w:rsidRDefault="00BE1F02" w:rsidP="00865F8A">
      <w:pPr>
        <w:rPr>
          <w:rFonts w:eastAsia="Times New Roman"/>
        </w:rPr>
      </w:pPr>
    </w:p>
    <w:p w14:paraId="3B35535A" w14:textId="77777777" w:rsidR="00865F8A" w:rsidRDefault="00865F8A" w:rsidP="00865F8A">
      <w:pPr>
        <w:rPr>
          <w:rFonts w:eastAsia="Times New Roman"/>
        </w:rPr>
      </w:pPr>
    </w:p>
    <w:p w14:paraId="3778482C" w14:textId="77777777" w:rsidR="00800831" w:rsidRPr="00800831" w:rsidRDefault="00800831" w:rsidP="00800831">
      <w:pPr>
        <w:pStyle w:val="ListParagraph"/>
        <w:numPr>
          <w:ilvl w:val="0"/>
          <w:numId w:val="7"/>
        </w:numPr>
        <w:rPr>
          <w:rStyle w:val="selectable"/>
          <w:rFonts w:ascii="Times New Roman" w:eastAsia="Times New Roman" w:hAnsi="Times New Roman" w:cs="Times New Roman"/>
        </w:rPr>
      </w:pPr>
      <w:r w:rsidRPr="00800831">
        <w:rPr>
          <w:rStyle w:val="selectable"/>
          <w:rFonts w:eastAsia="Times New Roman"/>
        </w:rPr>
        <w:t xml:space="preserve">krueger (2013). </w:t>
      </w:r>
      <w:r w:rsidRPr="00800831">
        <w:rPr>
          <w:rStyle w:val="selectable"/>
          <w:rFonts w:eastAsia="Times New Roman"/>
          <w:i/>
          <w:iCs/>
        </w:rPr>
        <w:t>Maslow on Creativity</w:t>
      </w:r>
      <w:r w:rsidRPr="00800831">
        <w:rPr>
          <w:rStyle w:val="selectable"/>
          <w:rFonts w:eastAsia="Times New Roman"/>
        </w:rPr>
        <w:t>. [online] Psychology Today. Available at: https://www.psychologytoday.com/blog/one-among-many/201309/maslow-creativity [Accessed 7 Sep. 2013].</w:t>
      </w:r>
    </w:p>
    <w:p w14:paraId="5CF5EC42" w14:textId="77777777" w:rsidR="00800831" w:rsidRPr="00800831" w:rsidRDefault="00800831" w:rsidP="00800831">
      <w:pPr>
        <w:pStyle w:val="ListParagraph"/>
        <w:rPr>
          <w:rFonts w:ascii="Times New Roman" w:eastAsia="Times New Roman" w:hAnsi="Times New Roman" w:cs="Times New Roman"/>
        </w:rPr>
      </w:pPr>
    </w:p>
    <w:p w14:paraId="200B0232" w14:textId="77777777" w:rsidR="000061B1" w:rsidRPr="000061B1" w:rsidRDefault="000061B1" w:rsidP="000061B1">
      <w:pPr>
        <w:pStyle w:val="ListParagraph"/>
        <w:numPr>
          <w:ilvl w:val="0"/>
          <w:numId w:val="7"/>
        </w:numPr>
        <w:rPr>
          <w:rFonts w:ascii="Times New Roman" w:eastAsia="Times New Roman" w:hAnsi="Times New Roman" w:cs="Times New Roman"/>
        </w:rPr>
      </w:pPr>
      <w:r w:rsidRPr="000061B1">
        <w:rPr>
          <w:rStyle w:val="selectable"/>
          <w:rFonts w:eastAsia="Times New Roman"/>
        </w:rPr>
        <w:t xml:space="preserve">Blake, A. (2006). </w:t>
      </w:r>
      <w:r w:rsidRPr="000061B1">
        <w:rPr>
          <w:rStyle w:val="selectable"/>
          <w:rFonts w:eastAsia="Times New Roman"/>
          <w:i/>
          <w:iCs/>
        </w:rPr>
        <w:t>Y Cwricwlwm Cymreig 'is inspiring students'</w:t>
      </w:r>
      <w:r w:rsidRPr="000061B1">
        <w:rPr>
          <w:rStyle w:val="selectable"/>
          <w:rFonts w:eastAsia="Times New Roman"/>
        </w:rPr>
        <w:t>. [online] walesonline. Available at: http://www.walesonline.co.uk/news/local-news/y-cwricwlwm-cymreig-is-inspiring-2324407 [Accessed 2006].</w:t>
      </w:r>
    </w:p>
    <w:p w14:paraId="07CB7FC9" w14:textId="72BFAB28" w:rsidR="00865F8A" w:rsidRDefault="00865F8A" w:rsidP="000061B1">
      <w:pPr>
        <w:rPr>
          <w:rFonts w:eastAsia="Times New Roman"/>
        </w:rPr>
      </w:pPr>
    </w:p>
    <w:p w14:paraId="1F2F3724" w14:textId="77777777" w:rsidR="00FF2601" w:rsidRPr="00FF2601" w:rsidRDefault="00FF2601" w:rsidP="00FF2601">
      <w:pPr>
        <w:pStyle w:val="ListParagraph"/>
        <w:numPr>
          <w:ilvl w:val="0"/>
          <w:numId w:val="7"/>
        </w:numPr>
        <w:rPr>
          <w:rFonts w:ascii="Times New Roman" w:eastAsia="Times New Roman" w:hAnsi="Times New Roman" w:cs="Times New Roman"/>
        </w:rPr>
      </w:pPr>
      <w:r w:rsidRPr="00FF2601">
        <w:rPr>
          <w:rStyle w:val="selectable"/>
          <w:rFonts w:eastAsia="Times New Roman"/>
        </w:rPr>
        <w:t xml:space="preserve">Simmonds, M. (2017). </w:t>
      </w:r>
      <w:r w:rsidRPr="00FF2601">
        <w:rPr>
          <w:rStyle w:val="selectable"/>
          <w:rFonts w:eastAsia="Times New Roman"/>
          <w:i/>
          <w:iCs/>
        </w:rPr>
        <w:t>The importance of questioning</w:t>
      </w:r>
      <w:r w:rsidRPr="00FF2601">
        <w:rPr>
          <w:rStyle w:val="selectable"/>
          <w:rFonts w:eastAsia="Times New Roman"/>
        </w:rPr>
        <w:t>. [online] Class Teaching. Available at: https://classteaching.wordpress.com/2017/01/19/the-importance-of-questioning/ [Accessed 19 Jan. 2017].</w:t>
      </w:r>
    </w:p>
    <w:p w14:paraId="5A1FCD31" w14:textId="2370ABF7" w:rsidR="000061B1" w:rsidRDefault="000061B1" w:rsidP="00FF2601">
      <w:pPr>
        <w:rPr>
          <w:rFonts w:eastAsia="Times New Roman"/>
        </w:rPr>
      </w:pPr>
    </w:p>
    <w:p w14:paraId="5EC2C2F1" w14:textId="77777777" w:rsidR="00653D35" w:rsidRPr="00653D35" w:rsidRDefault="00653D35" w:rsidP="00653D35">
      <w:pPr>
        <w:pStyle w:val="ListParagraph"/>
        <w:numPr>
          <w:ilvl w:val="0"/>
          <w:numId w:val="7"/>
        </w:numPr>
        <w:rPr>
          <w:rFonts w:ascii="Times New Roman" w:eastAsia="Times New Roman" w:hAnsi="Times New Roman" w:cs="Times New Roman"/>
        </w:rPr>
      </w:pPr>
      <w:r w:rsidRPr="00653D35">
        <w:rPr>
          <w:rStyle w:val="selectable"/>
          <w:rFonts w:eastAsia="Times New Roman"/>
        </w:rPr>
        <w:t xml:space="preserve">Association, D. (2017). </w:t>
      </w:r>
      <w:r w:rsidRPr="00653D35">
        <w:rPr>
          <w:rStyle w:val="selectable"/>
          <w:rFonts w:eastAsia="Times New Roman"/>
          <w:i/>
          <w:iCs/>
        </w:rPr>
        <w:t>Primary</w:t>
      </w:r>
      <w:r w:rsidRPr="00653D35">
        <w:rPr>
          <w:rStyle w:val="selectable"/>
          <w:rFonts w:eastAsia="Times New Roman"/>
        </w:rPr>
        <w:t>. [online] Data.org.uk. Available at: https://www.data.org.uk/for-education/primary/ [Accessed 2017].</w:t>
      </w:r>
    </w:p>
    <w:p w14:paraId="0D2933B9" w14:textId="4606906F" w:rsidR="00FF2601" w:rsidRDefault="00FF2601" w:rsidP="00653D35">
      <w:pPr>
        <w:pStyle w:val="ListParagraph"/>
        <w:rPr>
          <w:rFonts w:eastAsia="Times New Roman"/>
        </w:rPr>
      </w:pPr>
    </w:p>
    <w:p w14:paraId="398E61F1" w14:textId="77777777" w:rsidR="00C508F7" w:rsidRPr="00C508F7" w:rsidRDefault="00C508F7" w:rsidP="00C508F7">
      <w:pPr>
        <w:pStyle w:val="ListParagraph"/>
        <w:numPr>
          <w:ilvl w:val="0"/>
          <w:numId w:val="7"/>
        </w:numPr>
        <w:rPr>
          <w:rFonts w:ascii="Times New Roman" w:eastAsia="Times New Roman" w:hAnsi="Times New Roman" w:cs="Times New Roman"/>
        </w:rPr>
      </w:pPr>
      <w:r w:rsidRPr="00C508F7">
        <w:rPr>
          <w:rStyle w:val="selectable"/>
          <w:rFonts w:eastAsia="Times New Roman"/>
        </w:rPr>
        <w:t xml:space="preserve">Technologystudent.com. (n.d.). </w:t>
      </w:r>
      <w:r w:rsidRPr="00C508F7">
        <w:rPr>
          <w:rStyle w:val="selectable"/>
          <w:rFonts w:eastAsia="Times New Roman"/>
          <w:i/>
          <w:iCs/>
        </w:rPr>
        <w:t>Why is Design and Technology Important for Schools and Industry</w:t>
      </w:r>
      <w:r w:rsidRPr="00C508F7">
        <w:rPr>
          <w:rStyle w:val="selectable"/>
          <w:rFonts w:eastAsia="Times New Roman"/>
        </w:rPr>
        <w:t>. [online] Available at: http://www.technologystudent.com/watt/article/art4.htm.</w:t>
      </w:r>
    </w:p>
    <w:p w14:paraId="06F567A0" w14:textId="64792DA7" w:rsidR="00653D35" w:rsidRDefault="00653D35" w:rsidP="00C508F7">
      <w:pPr>
        <w:rPr>
          <w:rFonts w:eastAsia="Times New Roman"/>
        </w:rPr>
      </w:pPr>
    </w:p>
    <w:p w14:paraId="79124321" w14:textId="77777777" w:rsidR="00167F24" w:rsidRPr="00167F24" w:rsidRDefault="00167F24" w:rsidP="00167F24">
      <w:pPr>
        <w:pStyle w:val="ListParagraph"/>
        <w:numPr>
          <w:ilvl w:val="0"/>
          <w:numId w:val="7"/>
        </w:numPr>
        <w:rPr>
          <w:rFonts w:ascii="Times New Roman" w:eastAsia="Times New Roman" w:hAnsi="Times New Roman" w:cs="Times New Roman"/>
        </w:rPr>
      </w:pPr>
      <w:r w:rsidRPr="00167F24">
        <w:rPr>
          <w:rStyle w:val="selectable"/>
          <w:rFonts w:eastAsia="Times New Roman"/>
        </w:rPr>
        <w:t xml:space="preserve">TeachThought. (2008). </w:t>
      </w:r>
      <w:r w:rsidRPr="00167F24">
        <w:rPr>
          <w:rStyle w:val="selectable"/>
          <w:rFonts w:eastAsia="Times New Roman"/>
          <w:i/>
          <w:iCs/>
        </w:rPr>
        <w:t>The Benefits Of Learning Through Field Trips</w:t>
      </w:r>
      <w:r w:rsidRPr="00167F24">
        <w:rPr>
          <w:rStyle w:val="selectable"/>
          <w:rFonts w:eastAsia="Times New Roman"/>
        </w:rPr>
        <w:t>. [online] Available at: https://www.teachthought.com/learning/the-benefits-of-learning-through-field-trips/.</w:t>
      </w:r>
    </w:p>
    <w:p w14:paraId="706186E6" w14:textId="3BA3EB78" w:rsidR="00C508F7" w:rsidRDefault="00C508F7" w:rsidP="00167F24">
      <w:pPr>
        <w:rPr>
          <w:rFonts w:eastAsia="Times New Roman"/>
        </w:rPr>
      </w:pPr>
    </w:p>
    <w:p w14:paraId="6C67C45E" w14:textId="77777777" w:rsidR="00167F24" w:rsidRPr="00167F24" w:rsidRDefault="00167F24" w:rsidP="00167F24">
      <w:pPr>
        <w:pStyle w:val="ListParagraph"/>
        <w:numPr>
          <w:ilvl w:val="0"/>
          <w:numId w:val="7"/>
        </w:numPr>
        <w:rPr>
          <w:rFonts w:ascii="Times New Roman" w:eastAsia="Times New Roman" w:hAnsi="Times New Roman" w:cs="Times New Roman"/>
        </w:rPr>
      </w:pPr>
      <w:r w:rsidRPr="00167F24">
        <w:rPr>
          <w:rStyle w:val="selectable"/>
          <w:rFonts w:eastAsia="Times New Roman"/>
        </w:rPr>
        <w:t xml:space="preserve">Jenkin, M. (2013). </w:t>
      </w:r>
      <w:r w:rsidRPr="00167F24">
        <w:rPr>
          <w:rStyle w:val="selectable"/>
          <w:rFonts w:eastAsia="Times New Roman"/>
          <w:i/>
          <w:iCs/>
        </w:rPr>
        <w:t>Play in education: the role and importance of creative learning</w:t>
      </w:r>
      <w:r w:rsidRPr="00167F24">
        <w:rPr>
          <w:rStyle w:val="selectable"/>
          <w:rFonts w:eastAsia="Times New Roman"/>
        </w:rPr>
        <w:t>. [online] the Guardian. Available at: https://www.theguardian.com/teacher-network/teacher-blog/2013/feb/27/play-education-creative-learning-teachers-schools [Accessed 2013].</w:t>
      </w:r>
    </w:p>
    <w:p w14:paraId="7DC7C679" w14:textId="0CB90F2E" w:rsidR="00167F24" w:rsidRDefault="00167F24" w:rsidP="00167F24">
      <w:pPr>
        <w:rPr>
          <w:rFonts w:eastAsia="Times New Roman"/>
        </w:rPr>
      </w:pPr>
    </w:p>
    <w:p w14:paraId="40E48432" w14:textId="77777777" w:rsidR="005C3115" w:rsidRPr="005C3115" w:rsidRDefault="005C3115" w:rsidP="005C3115">
      <w:pPr>
        <w:pStyle w:val="ListParagraph"/>
        <w:numPr>
          <w:ilvl w:val="0"/>
          <w:numId w:val="7"/>
        </w:numPr>
        <w:rPr>
          <w:rFonts w:ascii="Times New Roman" w:eastAsia="Times New Roman" w:hAnsi="Times New Roman" w:cs="Times New Roman"/>
        </w:rPr>
      </w:pPr>
      <w:r w:rsidRPr="005C3115">
        <w:rPr>
          <w:rStyle w:val="selectable"/>
          <w:rFonts w:eastAsia="Times New Roman"/>
        </w:rPr>
        <w:t xml:space="preserve">McCabe, B. (2017). </w:t>
      </w:r>
      <w:r w:rsidRPr="005C3115">
        <w:rPr>
          <w:rStyle w:val="selectable"/>
          <w:rFonts w:eastAsia="Times New Roman"/>
          <w:i/>
          <w:iCs/>
        </w:rPr>
        <w:t>'Arts education in the UK is the envy of the world, but it is being sidelined in schools'</w:t>
      </w:r>
      <w:r w:rsidRPr="005C3115">
        <w:rPr>
          <w:rStyle w:val="selectable"/>
          <w:rFonts w:eastAsia="Times New Roman"/>
        </w:rPr>
        <w:t xml:space="preserve">. [online] The Telegraph. Available at: </w:t>
      </w:r>
      <w:r w:rsidRPr="005C3115">
        <w:rPr>
          <w:rStyle w:val="selectable"/>
          <w:rFonts w:eastAsia="Times New Roman"/>
        </w:rPr>
        <w:lastRenderedPageBreak/>
        <w:t>http://www.telegraph.co.uk/education/2016/05/04/arts-education-in-the-uk-is-the-envy-of-the-world-but-it-is-bein/.</w:t>
      </w:r>
    </w:p>
    <w:p w14:paraId="140CC222" w14:textId="7AD2F565" w:rsidR="00167F24" w:rsidRPr="00167F24" w:rsidRDefault="00167F24" w:rsidP="005C3115">
      <w:pPr>
        <w:pStyle w:val="ListParagraph"/>
        <w:rPr>
          <w:rFonts w:eastAsia="Times New Roman"/>
        </w:rPr>
      </w:pPr>
    </w:p>
    <w:p w14:paraId="4621C514" w14:textId="77777777" w:rsidR="00F55171" w:rsidRPr="00F55171" w:rsidRDefault="00F55171" w:rsidP="00F55171">
      <w:pPr>
        <w:pStyle w:val="ListParagraph"/>
        <w:numPr>
          <w:ilvl w:val="0"/>
          <w:numId w:val="7"/>
        </w:numPr>
        <w:rPr>
          <w:rFonts w:ascii="Times New Roman" w:eastAsia="Times New Roman" w:hAnsi="Times New Roman" w:cs="Times New Roman"/>
        </w:rPr>
      </w:pPr>
      <w:r w:rsidRPr="00F55171">
        <w:rPr>
          <w:rStyle w:val="selectable"/>
          <w:rFonts w:eastAsia="Times New Roman"/>
        </w:rPr>
        <w:t xml:space="preserve">Price (2010). </w:t>
      </w:r>
      <w:r w:rsidRPr="00F55171">
        <w:rPr>
          <w:rStyle w:val="selectable"/>
          <w:rFonts w:eastAsia="Times New Roman"/>
          <w:i/>
          <w:iCs/>
        </w:rPr>
        <w:t>What are the benefits for teaching and learning of cross-curricular work using thinking skills, techniques and language?</w:t>
      </w:r>
      <w:r w:rsidRPr="00F55171">
        <w:rPr>
          <w:rStyle w:val="selectable"/>
          <w:rFonts w:eastAsia="Times New Roman"/>
        </w:rPr>
        <w:t>. Essex: Price, p.1.</w:t>
      </w:r>
    </w:p>
    <w:p w14:paraId="040B43E9" w14:textId="279BD509" w:rsidR="00A462B9" w:rsidRDefault="00A462B9" w:rsidP="00F55171">
      <w:pPr>
        <w:spacing w:line="360" w:lineRule="auto"/>
        <w:jc w:val="both"/>
        <w:rPr>
          <w:lang w:val="en-GB"/>
        </w:rPr>
      </w:pPr>
    </w:p>
    <w:p w14:paraId="27312558" w14:textId="77777777" w:rsidR="000D1131" w:rsidRPr="000D1131" w:rsidRDefault="000D1131" w:rsidP="000D1131">
      <w:pPr>
        <w:pStyle w:val="ListParagraph"/>
        <w:numPr>
          <w:ilvl w:val="0"/>
          <w:numId w:val="7"/>
        </w:numPr>
        <w:rPr>
          <w:rFonts w:ascii="Times New Roman" w:eastAsia="Times New Roman" w:hAnsi="Times New Roman" w:cs="Times New Roman"/>
        </w:rPr>
      </w:pPr>
      <w:r w:rsidRPr="000D1131">
        <w:rPr>
          <w:rStyle w:val="selectable"/>
          <w:rFonts w:eastAsia="Times New Roman"/>
        </w:rPr>
        <w:t xml:space="preserve">Northwest, M. (2017). </w:t>
      </w:r>
      <w:r w:rsidRPr="000D1131">
        <w:rPr>
          <w:rStyle w:val="selectable"/>
          <w:rFonts w:eastAsia="Times New Roman"/>
          <w:i/>
          <w:iCs/>
        </w:rPr>
        <w:t>What is Montessori Education?</w:t>
      </w:r>
      <w:r w:rsidRPr="000D1131">
        <w:rPr>
          <w:rStyle w:val="selectable"/>
          <w:rFonts w:eastAsia="Times New Roman"/>
        </w:rPr>
        <w:t>. [online] Montessori Northwest - Montessori Teacher Training &amp; Professional Development in Portland, Oregon. Available at: https://montessori-nw.org/what-is-montessori-education/ [Accessed 2017].</w:t>
      </w:r>
    </w:p>
    <w:p w14:paraId="056C08A0" w14:textId="62D6BE06" w:rsidR="00F55171" w:rsidRDefault="00F55171" w:rsidP="000D1131">
      <w:pPr>
        <w:spacing w:line="360" w:lineRule="auto"/>
        <w:jc w:val="both"/>
        <w:rPr>
          <w:lang w:val="en-GB"/>
        </w:rPr>
      </w:pPr>
    </w:p>
    <w:p w14:paraId="3CC86B18" w14:textId="77777777" w:rsidR="00A8076A" w:rsidRPr="00A8076A" w:rsidRDefault="00A8076A" w:rsidP="00A8076A">
      <w:pPr>
        <w:pStyle w:val="ListParagraph"/>
        <w:numPr>
          <w:ilvl w:val="0"/>
          <w:numId w:val="7"/>
        </w:numPr>
        <w:rPr>
          <w:rFonts w:ascii="Times New Roman" w:eastAsia="Times New Roman" w:hAnsi="Times New Roman" w:cs="Times New Roman"/>
        </w:rPr>
      </w:pPr>
      <w:r w:rsidRPr="00A8076A">
        <w:rPr>
          <w:rStyle w:val="selectable"/>
          <w:rFonts w:eastAsia="Times New Roman"/>
        </w:rPr>
        <w:t xml:space="preserve">ACCA (2013). </w:t>
      </w:r>
      <w:r w:rsidRPr="00A8076A">
        <w:rPr>
          <w:rStyle w:val="selectable"/>
          <w:rFonts w:eastAsia="Times New Roman"/>
          <w:i/>
          <w:iCs/>
        </w:rPr>
        <w:t>Datblygu'r Cwricwlwm Cymraeg</w:t>
      </w:r>
      <w:r w:rsidRPr="00A8076A">
        <w:rPr>
          <w:rStyle w:val="selectable"/>
          <w:rFonts w:eastAsia="Times New Roman"/>
        </w:rPr>
        <w:t>. Caerdydd, p.4.</w:t>
      </w:r>
    </w:p>
    <w:p w14:paraId="758DF598" w14:textId="28D20D74" w:rsidR="000D1131" w:rsidRDefault="000D1131" w:rsidP="00A8076A">
      <w:pPr>
        <w:pStyle w:val="ListParagraph"/>
        <w:spacing w:line="360" w:lineRule="auto"/>
        <w:jc w:val="both"/>
        <w:rPr>
          <w:lang w:val="en-GB"/>
        </w:rPr>
      </w:pPr>
    </w:p>
    <w:p w14:paraId="5D7F0904" w14:textId="448A3CFB" w:rsidR="001F4E8C" w:rsidRPr="001F4E8C" w:rsidRDefault="001F4E8C" w:rsidP="001F4E8C">
      <w:pPr>
        <w:pStyle w:val="ListParagraph"/>
        <w:numPr>
          <w:ilvl w:val="0"/>
          <w:numId w:val="7"/>
        </w:numPr>
        <w:rPr>
          <w:rFonts w:ascii="Times New Roman" w:eastAsia="Times New Roman" w:hAnsi="Times New Roman" w:cs="Times New Roman"/>
        </w:rPr>
      </w:pPr>
      <w:r w:rsidRPr="001F4E8C">
        <w:rPr>
          <w:rStyle w:val="selectable"/>
          <w:rFonts w:eastAsia="Times New Roman"/>
        </w:rPr>
        <w:t xml:space="preserve">Llywodraeth Cymru (2008). </w:t>
      </w:r>
      <w:r w:rsidRPr="001F4E8C">
        <w:rPr>
          <w:rStyle w:val="selectable"/>
          <w:rFonts w:eastAsia="Times New Roman"/>
          <w:i/>
          <w:iCs/>
        </w:rPr>
        <w:t>Cwricwlwm Celf a Dylunio</w:t>
      </w:r>
      <w:r w:rsidRPr="001F4E8C">
        <w:rPr>
          <w:rStyle w:val="selectable"/>
          <w:rFonts w:eastAsia="Times New Roman"/>
        </w:rPr>
        <w:t>. Y cwricwlwm Cenedlaethol Cymraeg. Caerdydd, p</w:t>
      </w:r>
      <w:r>
        <w:rPr>
          <w:rStyle w:val="selectable"/>
          <w:rFonts w:eastAsia="Times New Roman"/>
        </w:rPr>
        <w:t>p</w:t>
      </w:r>
      <w:r w:rsidRPr="001F4E8C">
        <w:rPr>
          <w:rStyle w:val="selectable"/>
          <w:rFonts w:eastAsia="Times New Roman"/>
        </w:rPr>
        <w:t>.6</w:t>
      </w:r>
      <w:r>
        <w:rPr>
          <w:rStyle w:val="selectable"/>
          <w:rFonts w:eastAsia="Times New Roman"/>
        </w:rPr>
        <w:t>,13.</w:t>
      </w:r>
    </w:p>
    <w:p w14:paraId="1D0F8516" w14:textId="533405BA" w:rsidR="001F4E8C" w:rsidRDefault="001F4E8C" w:rsidP="001F4E8C">
      <w:pPr>
        <w:spacing w:line="360" w:lineRule="auto"/>
        <w:jc w:val="both"/>
        <w:rPr>
          <w:lang w:val="en-GB"/>
        </w:rPr>
      </w:pPr>
    </w:p>
    <w:p w14:paraId="14B90A45" w14:textId="19F00356" w:rsidR="001F4E8C" w:rsidRDefault="001F4E8C" w:rsidP="001F4E8C">
      <w:pPr>
        <w:pStyle w:val="ListParagraph"/>
        <w:numPr>
          <w:ilvl w:val="0"/>
          <w:numId w:val="7"/>
        </w:numPr>
        <w:ind w:left="714" w:hanging="357"/>
        <w:jc w:val="both"/>
        <w:rPr>
          <w:lang w:val="en-GB"/>
        </w:rPr>
      </w:pPr>
      <w:r>
        <w:rPr>
          <w:lang w:val="en-GB"/>
        </w:rPr>
        <w:t xml:space="preserve">Llywodraeth Cymru (2008). </w:t>
      </w:r>
      <w:r>
        <w:rPr>
          <w:i/>
          <w:lang w:val="en-GB"/>
        </w:rPr>
        <w:t xml:space="preserve">Cwricwlwm Dylunio a Thechnoleg. </w:t>
      </w:r>
      <w:r>
        <w:rPr>
          <w:lang w:val="en-GB"/>
        </w:rPr>
        <w:t>Y cwricwlwm Cenedlaethol Cymraeg. Caerdydd, pp.8,12,13.</w:t>
      </w:r>
    </w:p>
    <w:p w14:paraId="27BCC865" w14:textId="77777777" w:rsidR="001F4E8C" w:rsidRPr="001F4E8C" w:rsidRDefault="001F4E8C" w:rsidP="001F4E8C">
      <w:pPr>
        <w:spacing w:line="360" w:lineRule="auto"/>
        <w:jc w:val="both"/>
        <w:rPr>
          <w:lang w:val="en-GB"/>
        </w:rPr>
      </w:pPr>
    </w:p>
    <w:p w14:paraId="3B251DAB" w14:textId="71E6C4BB" w:rsidR="001F4E8C" w:rsidRDefault="00CB533B" w:rsidP="00CB533B">
      <w:pPr>
        <w:pStyle w:val="ListParagraph"/>
        <w:numPr>
          <w:ilvl w:val="0"/>
          <w:numId w:val="7"/>
        </w:numPr>
        <w:jc w:val="both"/>
        <w:rPr>
          <w:lang w:val="en-GB"/>
        </w:rPr>
      </w:pPr>
      <w:r>
        <w:rPr>
          <w:lang w:val="en-GB"/>
        </w:rPr>
        <w:t>Llywodraeth Cymru (2008). Cwricwlwm Cerddoriaeth. Y cwricwlwm Cenedlaethol Cymraeg. Caerdydd, p.13.</w:t>
      </w:r>
    </w:p>
    <w:p w14:paraId="19621B39" w14:textId="77777777" w:rsidR="00CB533B" w:rsidRPr="00CB533B" w:rsidRDefault="00CB533B" w:rsidP="00CB533B">
      <w:pPr>
        <w:jc w:val="both"/>
        <w:rPr>
          <w:lang w:val="en-GB"/>
        </w:rPr>
      </w:pPr>
    </w:p>
    <w:p w14:paraId="3D163E55" w14:textId="4BB65320" w:rsidR="00CB533B" w:rsidRPr="001F4E8C" w:rsidRDefault="00CB533B" w:rsidP="00CB533B">
      <w:pPr>
        <w:pStyle w:val="ListParagraph"/>
        <w:numPr>
          <w:ilvl w:val="0"/>
          <w:numId w:val="7"/>
        </w:numPr>
        <w:jc w:val="both"/>
        <w:rPr>
          <w:lang w:val="en-GB"/>
        </w:rPr>
      </w:pPr>
      <w:r>
        <w:rPr>
          <w:lang w:val="en-GB"/>
        </w:rPr>
        <w:t>Llywodraeth Cymru (2008). Cwricwlwm Hanes. Y cwricwlwm Cenedlaethol Cymraeg. Caerdydd, p.6.</w:t>
      </w:r>
    </w:p>
    <w:p w14:paraId="4D107186" w14:textId="77777777" w:rsidR="00BE1F02" w:rsidRDefault="00BE1F02" w:rsidP="00BE1F02">
      <w:pPr>
        <w:spacing w:line="360" w:lineRule="auto"/>
        <w:jc w:val="both"/>
        <w:rPr>
          <w:lang w:val="en-GB"/>
        </w:rPr>
      </w:pPr>
    </w:p>
    <w:p w14:paraId="0ADFFC7F" w14:textId="77777777" w:rsidR="00BE1F02" w:rsidRDefault="00BE1F02" w:rsidP="00BE1F02">
      <w:pPr>
        <w:spacing w:line="360" w:lineRule="auto"/>
        <w:jc w:val="both"/>
        <w:rPr>
          <w:lang w:val="en-GB"/>
        </w:rPr>
      </w:pPr>
    </w:p>
    <w:p w14:paraId="4DE64D4E" w14:textId="77777777" w:rsidR="00BE1F02" w:rsidRPr="00BE1F02" w:rsidRDefault="00BE1F02" w:rsidP="00BE1F02">
      <w:pPr>
        <w:spacing w:line="360" w:lineRule="auto"/>
        <w:jc w:val="both"/>
        <w:rPr>
          <w:lang w:val="en-GB"/>
        </w:rPr>
      </w:pPr>
    </w:p>
    <w:p w14:paraId="6B179CE2" w14:textId="77777777" w:rsidR="008B4D36" w:rsidRDefault="008B4D36" w:rsidP="008B4D36">
      <w:pPr>
        <w:pStyle w:val="ListParagraph"/>
        <w:rPr>
          <w:rFonts w:ascii="Verdana" w:hAnsi="Verdana" w:cs="Times New Roman"/>
          <w:sz w:val="18"/>
          <w:szCs w:val="18"/>
        </w:rPr>
      </w:pPr>
    </w:p>
    <w:p w14:paraId="63D3361C" w14:textId="77777777" w:rsidR="001014CD" w:rsidRPr="00F27B06" w:rsidRDefault="001014CD" w:rsidP="008B4D36">
      <w:pPr>
        <w:pStyle w:val="ListParagraph"/>
        <w:rPr>
          <w:rFonts w:ascii="Verdana" w:hAnsi="Verdana" w:cs="Times New Roman"/>
          <w:sz w:val="18"/>
          <w:szCs w:val="18"/>
        </w:rPr>
      </w:pPr>
    </w:p>
    <w:p w14:paraId="137E8084" w14:textId="3091FFCB" w:rsidR="008B4D36" w:rsidRDefault="008B4D36" w:rsidP="00F27B06">
      <w:pPr>
        <w:pStyle w:val="ListParagraph"/>
        <w:spacing w:line="360" w:lineRule="auto"/>
        <w:jc w:val="both"/>
        <w:rPr>
          <w:rFonts w:ascii="Times New Roman" w:hAnsi="Times New Roman" w:cs="Times New Roman"/>
          <w:lang w:val="en-GB"/>
        </w:rPr>
      </w:pPr>
    </w:p>
    <w:p w14:paraId="6CCAEFB9" w14:textId="77777777" w:rsidR="008B4D36" w:rsidRPr="008B4D36" w:rsidRDefault="008B4D36" w:rsidP="008B4D36">
      <w:pPr>
        <w:rPr>
          <w:lang w:val="en-GB"/>
        </w:rPr>
      </w:pPr>
    </w:p>
    <w:p w14:paraId="37A7A4B1" w14:textId="77777777" w:rsidR="005A1CAA" w:rsidRDefault="005A1CAA" w:rsidP="005A1CAA">
      <w:pPr>
        <w:pStyle w:val="ListParagraph"/>
        <w:widowControl w:val="0"/>
        <w:autoSpaceDE w:val="0"/>
        <w:autoSpaceDN w:val="0"/>
        <w:adjustRightInd w:val="0"/>
        <w:spacing w:after="240" w:line="360" w:lineRule="auto"/>
        <w:rPr>
          <w:rFonts w:ascii="Times" w:hAnsi="Times" w:cs="Times"/>
          <w:color w:val="000000" w:themeColor="text1"/>
        </w:rPr>
      </w:pPr>
    </w:p>
    <w:p w14:paraId="050AFA31" w14:textId="77777777" w:rsidR="005A1CAA" w:rsidRPr="005A1CAA" w:rsidRDefault="005A1CAA" w:rsidP="005A1CAA">
      <w:pPr>
        <w:widowControl w:val="0"/>
        <w:autoSpaceDE w:val="0"/>
        <w:autoSpaceDN w:val="0"/>
        <w:adjustRightInd w:val="0"/>
        <w:spacing w:after="240" w:line="360" w:lineRule="auto"/>
        <w:rPr>
          <w:rFonts w:ascii="Times" w:hAnsi="Times" w:cs="Times"/>
          <w:sz w:val="26"/>
          <w:szCs w:val="26"/>
        </w:rPr>
      </w:pPr>
    </w:p>
    <w:p w14:paraId="67645429" w14:textId="77777777" w:rsidR="00304230" w:rsidRDefault="00304230" w:rsidP="00304230">
      <w:pPr>
        <w:rPr>
          <w:rFonts w:ascii="Arial" w:hAnsi="Arial" w:cs="Arial"/>
          <w:color w:val="000000" w:themeColor="text1"/>
        </w:rPr>
      </w:pPr>
    </w:p>
    <w:p w14:paraId="521104AA" w14:textId="77777777" w:rsidR="001B1523" w:rsidRDefault="001B1523" w:rsidP="00304230">
      <w:pPr>
        <w:rPr>
          <w:rFonts w:ascii="Arial" w:hAnsi="Arial" w:cs="Arial"/>
          <w:color w:val="000000" w:themeColor="text1"/>
        </w:rPr>
      </w:pPr>
    </w:p>
    <w:p w14:paraId="71ECCCFD" w14:textId="77777777" w:rsidR="001B1523" w:rsidRDefault="001B1523" w:rsidP="00304230">
      <w:pPr>
        <w:rPr>
          <w:rFonts w:ascii="Arial" w:hAnsi="Arial" w:cs="Arial"/>
          <w:color w:val="000000" w:themeColor="text1"/>
        </w:rPr>
      </w:pPr>
    </w:p>
    <w:p w14:paraId="248100F2" w14:textId="77777777" w:rsidR="001B1523" w:rsidRPr="00304230" w:rsidRDefault="001B1523" w:rsidP="00304230">
      <w:pPr>
        <w:rPr>
          <w:rFonts w:ascii="Arial" w:hAnsi="Arial" w:cs="Arial"/>
          <w:color w:val="000000" w:themeColor="text1"/>
        </w:rPr>
      </w:pPr>
    </w:p>
    <w:p w14:paraId="17D80452" w14:textId="77777777" w:rsidR="00304230" w:rsidRDefault="00304230" w:rsidP="00304230">
      <w:pPr>
        <w:pStyle w:val="ListParagraph"/>
        <w:rPr>
          <w:rFonts w:ascii="Arial" w:hAnsi="Arial" w:cs="Arial"/>
          <w:color w:val="000000" w:themeColor="text1"/>
        </w:rPr>
      </w:pPr>
    </w:p>
    <w:p w14:paraId="584E13C8" w14:textId="77777777" w:rsidR="006F16A4" w:rsidRPr="00D247E9" w:rsidRDefault="006F16A4" w:rsidP="00D247E9">
      <w:pPr>
        <w:pStyle w:val="ListParagraph"/>
        <w:widowControl w:val="0"/>
        <w:autoSpaceDE w:val="0"/>
        <w:autoSpaceDN w:val="0"/>
        <w:adjustRightInd w:val="0"/>
        <w:spacing w:after="240" w:line="360" w:lineRule="auto"/>
        <w:rPr>
          <w:rFonts w:ascii="Times" w:hAnsi="Times" w:cs="Times"/>
        </w:rPr>
      </w:pPr>
    </w:p>
    <w:p w14:paraId="14D54B9E" w14:textId="77777777" w:rsidR="006F16A4" w:rsidRPr="00780D92" w:rsidRDefault="006F16A4" w:rsidP="00780D92">
      <w:pPr>
        <w:rPr>
          <w:rFonts w:ascii="Times" w:hAnsi="Times"/>
          <w:color w:val="141414"/>
        </w:rPr>
      </w:pPr>
    </w:p>
    <w:p w14:paraId="29F2C326" w14:textId="77777777" w:rsidR="00CF78F5" w:rsidRDefault="00CF78F5" w:rsidP="00780D92">
      <w:pPr>
        <w:pStyle w:val="ListParagraph"/>
        <w:rPr>
          <w:rFonts w:ascii="Times" w:hAnsi="Times" w:cs="Times New Roman"/>
          <w:color w:val="141414"/>
        </w:rPr>
      </w:pPr>
    </w:p>
    <w:p w14:paraId="64622F96" w14:textId="77777777" w:rsidR="00CF78F5" w:rsidRDefault="00CF78F5" w:rsidP="00780D92">
      <w:pPr>
        <w:pStyle w:val="ListParagraph"/>
        <w:rPr>
          <w:rFonts w:ascii="Times" w:hAnsi="Times" w:cs="Times New Roman"/>
          <w:color w:val="141414"/>
        </w:rPr>
      </w:pPr>
    </w:p>
    <w:p w14:paraId="7BFE1B20" w14:textId="77777777" w:rsidR="00E8558E" w:rsidRDefault="00E8558E" w:rsidP="00CF78F5">
      <w:pPr>
        <w:pStyle w:val="ListParagraph"/>
        <w:rPr>
          <w:rFonts w:ascii="Times" w:hAnsi="Times" w:cs="Times New Roman"/>
          <w:color w:val="141414"/>
        </w:rPr>
      </w:pPr>
    </w:p>
    <w:p w14:paraId="30328392" w14:textId="7CD96124" w:rsidR="00304230" w:rsidRDefault="00304230" w:rsidP="00780D92">
      <w:pPr>
        <w:pStyle w:val="ListParagraph"/>
        <w:rPr>
          <w:rFonts w:ascii="Arial" w:hAnsi="Arial" w:cs="Arial"/>
          <w:color w:val="000000" w:themeColor="text1"/>
        </w:rPr>
      </w:pPr>
    </w:p>
    <w:p w14:paraId="47919F8B" w14:textId="77777777" w:rsidR="00A60A9D" w:rsidRDefault="00A60A9D" w:rsidP="00780D92">
      <w:pPr>
        <w:pStyle w:val="ListParagraph"/>
        <w:rPr>
          <w:rFonts w:ascii="Arial" w:hAnsi="Arial" w:cs="Arial"/>
          <w:color w:val="000000" w:themeColor="text1"/>
        </w:rPr>
      </w:pPr>
    </w:p>
    <w:p w14:paraId="7C5DD659" w14:textId="77777777" w:rsidR="00A60A9D" w:rsidRDefault="00A60A9D" w:rsidP="00A60A9D">
      <w:pPr>
        <w:pStyle w:val="ListParagraph"/>
        <w:rPr>
          <w:rFonts w:ascii="Times" w:hAnsi="Times" w:cs="Times New Roman"/>
          <w:color w:val="323333"/>
        </w:rPr>
      </w:pPr>
    </w:p>
    <w:p w14:paraId="38A27CEA" w14:textId="05B37F93" w:rsidR="00A60A9D" w:rsidRDefault="00A60A9D" w:rsidP="00A60A9D">
      <w:pPr>
        <w:rPr>
          <w:rFonts w:ascii="Arial" w:hAnsi="Arial" w:cs="Arial"/>
          <w:color w:val="000000" w:themeColor="text1"/>
        </w:rPr>
      </w:pPr>
    </w:p>
    <w:p w14:paraId="76A7F065" w14:textId="77777777" w:rsidR="00283787" w:rsidRDefault="00283787" w:rsidP="00283787">
      <w:pPr>
        <w:rPr>
          <w:rFonts w:ascii="Arial" w:hAnsi="Arial" w:cs="Arial"/>
          <w:color w:val="000000" w:themeColor="text1"/>
        </w:rPr>
      </w:pPr>
    </w:p>
    <w:p w14:paraId="268D86CC" w14:textId="77777777" w:rsidR="00283787" w:rsidRPr="00283787" w:rsidRDefault="00283787" w:rsidP="00283787">
      <w:pPr>
        <w:rPr>
          <w:rFonts w:ascii="Arial" w:hAnsi="Arial" w:cs="Arial"/>
          <w:color w:val="000000" w:themeColor="text1"/>
        </w:rPr>
      </w:pPr>
    </w:p>
    <w:p w14:paraId="17C7C72F" w14:textId="77777777" w:rsidR="00283787" w:rsidRPr="00283787" w:rsidRDefault="00283787" w:rsidP="00283787">
      <w:pPr>
        <w:pStyle w:val="ListParagraph"/>
        <w:rPr>
          <w:rFonts w:ascii="Arial" w:hAnsi="Arial" w:cs="Arial"/>
          <w:color w:val="000000" w:themeColor="text1"/>
        </w:rPr>
      </w:pPr>
    </w:p>
    <w:p w14:paraId="4F80B837" w14:textId="77777777" w:rsidR="00E27263" w:rsidRDefault="00E27263" w:rsidP="00E27263">
      <w:pPr>
        <w:rPr>
          <w:rFonts w:ascii="Arial" w:hAnsi="Arial" w:cs="Arial"/>
          <w:color w:val="000000" w:themeColor="text1"/>
        </w:rPr>
      </w:pPr>
    </w:p>
    <w:p w14:paraId="5B9BD501" w14:textId="77777777" w:rsidR="00E27263" w:rsidRDefault="00E27263" w:rsidP="00E27263">
      <w:pPr>
        <w:rPr>
          <w:rFonts w:ascii="Arial" w:hAnsi="Arial" w:cs="Arial"/>
          <w:color w:val="000000" w:themeColor="text1"/>
        </w:rPr>
      </w:pPr>
    </w:p>
    <w:p w14:paraId="3565DF03" w14:textId="77777777" w:rsidR="005A1CAA" w:rsidRDefault="005A1CAA" w:rsidP="005A1CAA">
      <w:pPr>
        <w:pStyle w:val="ListParagraph"/>
        <w:widowControl w:val="0"/>
        <w:autoSpaceDE w:val="0"/>
        <w:autoSpaceDN w:val="0"/>
        <w:adjustRightInd w:val="0"/>
        <w:spacing w:after="240" w:line="360" w:lineRule="auto"/>
        <w:rPr>
          <w:rFonts w:ascii="Times" w:hAnsi="Times" w:cs="Times"/>
          <w:sz w:val="26"/>
          <w:szCs w:val="26"/>
        </w:rPr>
      </w:pPr>
    </w:p>
    <w:p w14:paraId="5D8137A3" w14:textId="5B3E0D38" w:rsidR="00E31B4F" w:rsidRPr="005A1CAA" w:rsidRDefault="00E31B4F" w:rsidP="00E31B4F">
      <w:pPr>
        <w:pStyle w:val="ListParagraph"/>
        <w:widowControl w:val="0"/>
        <w:autoSpaceDE w:val="0"/>
        <w:autoSpaceDN w:val="0"/>
        <w:adjustRightInd w:val="0"/>
        <w:spacing w:after="240" w:line="360" w:lineRule="auto"/>
        <w:rPr>
          <w:rFonts w:ascii="Times" w:hAnsi="Times" w:cs="Times"/>
          <w:sz w:val="26"/>
          <w:szCs w:val="26"/>
        </w:rPr>
      </w:pPr>
    </w:p>
    <w:p w14:paraId="59281A5B" w14:textId="77777777" w:rsidR="005A1CAA" w:rsidRPr="005A1CAA" w:rsidRDefault="005A1CAA" w:rsidP="005A1CAA">
      <w:pPr>
        <w:pStyle w:val="ListParagraph"/>
        <w:widowControl w:val="0"/>
        <w:autoSpaceDE w:val="0"/>
        <w:autoSpaceDN w:val="0"/>
        <w:adjustRightInd w:val="0"/>
        <w:spacing w:after="240" w:line="360" w:lineRule="auto"/>
        <w:rPr>
          <w:rFonts w:ascii="Times" w:hAnsi="Times" w:cs="Times"/>
          <w:color w:val="000000" w:themeColor="text1"/>
        </w:rPr>
      </w:pPr>
    </w:p>
    <w:p w14:paraId="124913ED" w14:textId="77777777" w:rsidR="008B4D36" w:rsidRPr="008B4D36" w:rsidRDefault="008B4D36" w:rsidP="008B4D36">
      <w:pPr>
        <w:rPr>
          <w:lang w:val="en-GB"/>
        </w:rPr>
      </w:pPr>
    </w:p>
    <w:p w14:paraId="22CCB5D2" w14:textId="77777777" w:rsidR="008B4D36" w:rsidRPr="008B4D36" w:rsidRDefault="008B4D36" w:rsidP="008B4D36">
      <w:pPr>
        <w:rPr>
          <w:lang w:val="en-GB"/>
        </w:rPr>
      </w:pPr>
    </w:p>
    <w:p w14:paraId="6C0ECB10" w14:textId="188E367A" w:rsidR="005E6A69" w:rsidRDefault="005E6A69" w:rsidP="008B4D36">
      <w:pPr>
        <w:jc w:val="center"/>
        <w:rPr>
          <w:lang w:val="en-GB"/>
        </w:rPr>
      </w:pPr>
    </w:p>
    <w:p w14:paraId="2268086A" w14:textId="77777777" w:rsidR="008B4D36" w:rsidRDefault="008B4D36" w:rsidP="008B4D36">
      <w:pPr>
        <w:jc w:val="center"/>
        <w:rPr>
          <w:lang w:val="en-GB"/>
        </w:rPr>
      </w:pPr>
    </w:p>
    <w:p w14:paraId="0C179D28" w14:textId="77777777" w:rsidR="008B4D36" w:rsidRPr="008B4D36" w:rsidRDefault="008B4D36" w:rsidP="008B4D36">
      <w:pPr>
        <w:jc w:val="center"/>
        <w:rPr>
          <w:lang w:val="en-GB"/>
        </w:rPr>
      </w:pPr>
    </w:p>
    <w:sectPr w:rsidR="008B4D36" w:rsidRPr="008B4D36" w:rsidSect="0030780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2351FBD"/>
    <w:multiLevelType w:val="multilevel"/>
    <w:tmpl w:val="B7BC2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4900910"/>
    <w:multiLevelType w:val="hybridMultilevel"/>
    <w:tmpl w:val="200A80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8CD7E4A"/>
    <w:multiLevelType w:val="hybridMultilevel"/>
    <w:tmpl w:val="7AB4B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0A15A79"/>
    <w:multiLevelType w:val="hybridMultilevel"/>
    <w:tmpl w:val="BDCCAC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3B04BA"/>
    <w:multiLevelType w:val="hybridMultilevel"/>
    <w:tmpl w:val="E5DCA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13B246D"/>
    <w:multiLevelType w:val="hybridMultilevel"/>
    <w:tmpl w:val="236AF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3"/>
  </w:num>
  <w:num w:numId="4">
    <w:abstractNumId w:val="2"/>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9"/>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175E"/>
    <w:rsid w:val="00002294"/>
    <w:rsid w:val="00005B61"/>
    <w:rsid w:val="000061B1"/>
    <w:rsid w:val="00007959"/>
    <w:rsid w:val="0002531C"/>
    <w:rsid w:val="00032E9F"/>
    <w:rsid w:val="00036528"/>
    <w:rsid w:val="00051EA4"/>
    <w:rsid w:val="00073FBC"/>
    <w:rsid w:val="00090172"/>
    <w:rsid w:val="00094DAE"/>
    <w:rsid w:val="000A11E3"/>
    <w:rsid w:val="000A49F2"/>
    <w:rsid w:val="000B1B56"/>
    <w:rsid w:val="000C0528"/>
    <w:rsid w:val="000D1131"/>
    <w:rsid w:val="000E5B99"/>
    <w:rsid w:val="000F1644"/>
    <w:rsid w:val="000F75EE"/>
    <w:rsid w:val="001014CD"/>
    <w:rsid w:val="001065CB"/>
    <w:rsid w:val="001114C7"/>
    <w:rsid w:val="00120942"/>
    <w:rsid w:val="00121B98"/>
    <w:rsid w:val="00124B89"/>
    <w:rsid w:val="001263FF"/>
    <w:rsid w:val="00130315"/>
    <w:rsid w:val="0013083D"/>
    <w:rsid w:val="00130AC6"/>
    <w:rsid w:val="001422A2"/>
    <w:rsid w:val="00143AB5"/>
    <w:rsid w:val="00146C87"/>
    <w:rsid w:val="00150BEE"/>
    <w:rsid w:val="00156131"/>
    <w:rsid w:val="00161AC7"/>
    <w:rsid w:val="00166487"/>
    <w:rsid w:val="001672C9"/>
    <w:rsid w:val="00167F24"/>
    <w:rsid w:val="001710F1"/>
    <w:rsid w:val="001B1523"/>
    <w:rsid w:val="001D2888"/>
    <w:rsid w:val="001E7F81"/>
    <w:rsid w:val="001F4E8C"/>
    <w:rsid w:val="00210F73"/>
    <w:rsid w:val="0022692E"/>
    <w:rsid w:val="00235262"/>
    <w:rsid w:val="002366BA"/>
    <w:rsid w:val="0024534D"/>
    <w:rsid w:val="0024617A"/>
    <w:rsid w:val="00260BE9"/>
    <w:rsid w:val="002720EA"/>
    <w:rsid w:val="002738DB"/>
    <w:rsid w:val="00283787"/>
    <w:rsid w:val="00286D2B"/>
    <w:rsid w:val="002A0033"/>
    <w:rsid w:val="002B0A45"/>
    <w:rsid w:val="002B279F"/>
    <w:rsid w:val="002B5C2F"/>
    <w:rsid w:val="002D7BA5"/>
    <w:rsid w:val="00304230"/>
    <w:rsid w:val="00304BD9"/>
    <w:rsid w:val="00307805"/>
    <w:rsid w:val="00317BA2"/>
    <w:rsid w:val="00327EC3"/>
    <w:rsid w:val="00336A88"/>
    <w:rsid w:val="0034113F"/>
    <w:rsid w:val="00346115"/>
    <w:rsid w:val="0035477C"/>
    <w:rsid w:val="00366AC4"/>
    <w:rsid w:val="003779C1"/>
    <w:rsid w:val="003914F8"/>
    <w:rsid w:val="003C0530"/>
    <w:rsid w:val="003C56B1"/>
    <w:rsid w:val="003C5AB3"/>
    <w:rsid w:val="003F6BE0"/>
    <w:rsid w:val="0040439C"/>
    <w:rsid w:val="004369F3"/>
    <w:rsid w:val="0047566E"/>
    <w:rsid w:val="004B7F29"/>
    <w:rsid w:val="004D1432"/>
    <w:rsid w:val="0051049E"/>
    <w:rsid w:val="005135ED"/>
    <w:rsid w:val="00524AFB"/>
    <w:rsid w:val="00525D30"/>
    <w:rsid w:val="00525FBB"/>
    <w:rsid w:val="00533D0F"/>
    <w:rsid w:val="00572B6C"/>
    <w:rsid w:val="005A1CAA"/>
    <w:rsid w:val="005A1E7E"/>
    <w:rsid w:val="005C3115"/>
    <w:rsid w:val="005D12D1"/>
    <w:rsid w:val="005D2362"/>
    <w:rsid w:val="005D57C4"/>
    <w:rsid w:val="005E6A69"/>
    <w:rsid w:val="005F4638"/>
    <w:rsid w:val="005F5A07"/>
    <w:rsid w:val="006061A3"/>
    <w:rsid w:val="00613A97"/>
    <w:rsid w:val="00632B2D"/>
    <w:rsid w:val="00635E00"/>
    <w:rsid w:val="006417D5"/>
    <w:rsid w:val="006501DA"/>
    <w:rsid w:val="006510A4"/>
    <w:rsid w:val="00651B9C"/>
    <w:rsid w:val="00653D35"/>
    <w:rsid w:val="00673739"/>
    <w:rsid w:val="006766C4"/>
    <w:rsid w:val="006803B7"/>
    <w:rsid w:val="006969A5"/>
    <w:rsid w:val="006976F7"/>
    <w:rsid w:val="006A5D41"/>
    <w:rsid w:val="006B1DFD"/>
    <w:rsid w:val="006B2410"/>
    <w:rsid w:val="006D04C6"/>
    <w:rsid w:val="006F0617"/>
    <w:rsid w:val="006F10C9"/>
    <w:rsid w:val="006F16A4"/>
    <w:rsid w:val="006F1F75"/>
    <w:rsid w:val="00700EE5"/>
    <w:rsid w:val="007054E6"/>
    <w:rsid w:val="007069B7"/>
    <w:rsid w:val="00710146"/>
    <w:rsid w:val="00711662"/>
    <w:rsid w:val="00716B94"/>
    <w:rsid w:val="007511BA"/>
    <w:rsid w:val="0076264E"/>
    <w:rsid w:val="00772228"/>
    <w:rsid w:val="00780D92"/>
    <w:rsid w:val="007840BF"/>
    <w:rsid w:val="007928CF"/>
    <w:rsid w:val="00795EEB"/>
    <w:rsid w:val="007C098E"/>
    <w:rsid w:val="007E00B9"/>
    <w:rsid w:val="00800831"/>
    <w:rsid w:val="00836E8C"/>
    <w:rsid w:val="0083747E"/>
    <w:rsid w:val="0084405D"/>
    <w:rsid w:val="00857092"/>
    <w:rsid w:val="00865F8A"/>
    <w:rsid w:val="008A01D4"/>
    <w:rsid w:val="008B3CA5"/>
    <w:rsid w:val="008B3D7A"/>
    <w:rsid w:val="008B4D36"/>
    <w:rsid w:val="008C37AC"/>
    <w:rsid w:val="008C47AB"/>
    <w:rsid w:val="008D06ED"/>
    <w:rsid w:val="008D18E2"/>
    <w:rsid w:val="008D4851"/>
    <w:rsid w:val="008E2A49"/>
    <w:rsid w:val="008E5126"/>
    <w:rsid w:val="009114C4"/>
    <w:rsid w:val="00911982"/>
    <w:rsid w:val="00922CE3"/>
    <w:rsid w:val="00936F1F"/>
    <w:rsid w:val="00940035"/>
    <w:rsid w:val="0095489A"/>
    <w:rsid w:val="00961EEE"/>
    <w:rsid w:val="0096787B"/>
    <w:rsid w:val="00977F37"/>
    <w:rsid w:val="009929A7"/>
    <w:rsid w:val="009A36DC"/>
    <w:rsid w:val="009B00BE"/>
    <w:rsid w:val="009B37C5"/>
    <w:rsid w:val="009C6A72"/>
    <w:rsid w:val="009D5FF2"/>
    <w:rsid w:val="009D722C"/>
    <w:rsid w:val="009E3675"/>
    <w:rsid w:val="009F4BA3"/>
    <w:rsid w:val="00A15316"/>
    <w:rsid w:val="00A33B43"/>
    <w:rsid w:val="00A43CFE"/>
    <w:rsid w:val="00A45D7D"/>
    <w:rsid w:val="00A462B9"/>
    <w:rsid w:val="00A471B5"/>
    <w:rsid w:val="00A55058"/>
    <w:rsid w:val="00A559B0"/>
    <w:rsid w:val="00A56644"/>
    <w:rsid w:val="00A60A9D"/>
    <w:rsid w:val="00A638C9"/>
    <w:rsid w:val="00A74C2C"/>
    <w:rsid w:val="00A74E09"/>
    <w:rsid w:val="00A8076A"/>
    <w:rsid w:val="00A80D54"/>
    <w:rsid w:val="00A82952"/>
    <w:rsid w:val="00A84840"/>
    <w:rsid w:val="00A86CFF"/>
    <w:rsid w:val="00A941C8"/>
    <w:rsid w:val="00A96B94"/>
    <w:rsid w:val="00AA0E49"/>
    <w:rsid w:val="00AA1409"/>
    <w:rsid w:val="00AB39E6"/>
    <w:rsid w:val="00AB5290"/>
    <w:rsid w:val="00AC0320"/>
    <w:rsid w:val="00AE25B1"/>
    <w:rsid w:val="00AE2CEF"/>
    <w:rsid w:val="00AE7CE9"/>
    <w:rsid w:val="00B04283"/>
    <w:rsid w:val="00B07EFD"/>
    <w:rsid w:val="00B1576B"/>
    <w:rsid w:val="00B174BD"/>
    <w:rsid w:val="00B33EEA"/>
    <w:rsid w:val="00B42DB7"/>
    <w:rsid w:val="00B46C83"/>
    <w:rsid w:val="00B5286B"/>
    <w:rsid w:val="00B812B2"/>
    <w:rsid w:val="00B82EC7"/>
    <w:rsid w:val="00B9658C"/>
    <w:rsid w:val="00BC159C"/>
    <w:rsid w:val="00BE1CB5"/>
    <w:rsid w:val="00BE1F02"/>
    <w:rsid w:val="00C248B5"/>
    <w:rsid w:val="00C25216"/>
    <w:rsid w:val="00C37FAD"/>
    <w:rsid w:val="00C508F7"/>
    <w:rsid w:val="00C57245"/>
    <w:rsid w:val="00C70D6E"/>
    <w:rsid w:val="00C72EAA"/>
    <w:rsid w:val="00CA46BF"/>
    <w:rsid w:val="00CB533B"/>
    <w:rsid w:val="00CB7A41"/>
    <w:rsid w:val="00CC39FA"/>
    <w:rsid w:val="00CD554A"/>
    <w:rsid w:val="00CE1FBA"/>
    <w:rsid w:val="00CE57AB"/>
    <w:rsid w:val="00CF1050"/>
    <w:rsid w:val="00CF4BC3"/>
    <w:rsid w:val="00CF78F5"/>
    <w:rsid w:val="00D12CC6"/>
    <w:rsid w:val="00D16BA4"/>
    <w:rsid w:val="00D247E9"/>
    <w:rsid w:val="00D2730C"/>
    <w:rsid w:val="00D3175E"/>
    <w:rsid w:val="00D415B2"/>
    <w:rsid w:val="00D543EE"/>
    <w:rsid w:val="00D557E0"/>
    <w:rsid w:val="00D66F12"/>
    <w:rsid w:val="00D66FA6"/>
    <w:rsid w:val="00D93966"/>
    <w:rsid w:val="00D96012"/>
    <w:rsid w:val="00DA6323"/>
    <w:rsid w:val="00DB7C79"/>
    <w:rsid w:val="00DD0D8A"/>
    <w:rsid w:val="00DE293A"/>
    <w:rsid w:val="00DE60D4"/>
    <w:rsid w:val="00E05686"/>
    <w:rsid w:val="00E05708"/>
    <w:rsid w:val="00E12925"/>
    <w:rsid w:val="00E27263"/>
    <w:rsid w:val="00E31B4F"/>
    <w:rsid w:val="00E4315F"/>
    <w:rsid w:val="00E7547A"/>
    <w:rsid w:val="00E8558E"/>
    <w:rsid w:val="00E93561"/>
    <w:rsid w:val="00E94450"/>
    <w:rsid w:val="00EA278B"/>
    <w:rsid w:val="00EB6F51"/>
    <w:rsid w:val="00EB7358"/>
    <w:rsid w:val="00ED0442"/>
    <w:rsid w:val="00ED2BB7"/>
    <w:rsid w:val="00ED6E1F"/>
    <w:rsid w:val="00ED745D"/>
    <w:rsid w:val="00EF1644"/>
    <w:rsid w:val="00EF2BBD"/>
    <w:rsid w:val="00F023B0"/>
    <w:rsid w:val="00F05376"/>
    <w:rsid w:val="00F27B06"/>
    <w:rsid w:val="00F41BD6"/>
    <w:rsid w:val="00F45C2A"/>
    <w:rsid w:val="00F55171"/>
    <w:rsid w:val="00F603B6"/>
    <w:rsid w:val="00F769F5"/>
    <w:rsid w:val="00F8092C"/>
    <w:rsid w:val="00F849C1"/>
    <w:rsid w:val="00FA26C4"/>
    <w:rsid w:val="00FB4467"/>
    <w:rsid w:val="00FC23DA"/>
    <w:rsid w:val="00FC3EDE"/>
    <w:rsid w:val="00FC6F71"/>
    <w:rsid w:val="00FD0FC3"/>
    <w:rsid w:val="00FD324F"/>
    <w:rsid w:val="00FD6EA9"/>
    <w:rsid w:val="00FF2601"/>
    <w:rsid w:val="00FF709A"/>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58CE2E6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D1131"/>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F73"/>
    <w:pPr>
      <w:ind w:left="720"/>
      <w:contextualSpacing/>
    </w:pPr>
    <w:rPr>
      <w:rFonts w:asciiTheme="minorHAnsi" w:hAnsiTheme="minorHAnsi" w:cstheme="minorBidi"/>
    </w:rPr>
  </w:style>
  <w:style w:type="paragraph" w:customStyle="1" w:styleId="p1">
    <w:name w:val="p1"/>
    <w:basedOn w:val="Normal"/>
    <w:rsid w:val="002366BA"/>
    <w:rPr>
      <w:rFonts w:ascii="Times" w:hAnsi="Times"/>
      <w:color w:val="4C4941"/>
      <w:sz w:val="27"/>
      <w:szCs w:val="27"/>
    </w:rPr>
  </w:style>
  <w:style w:type="character" w:customStyle="1" w:styleId="s1">
    <w:name w:val="s1"/>
    <w:basedOn w:val="DefaultParagraphFont"/>
    <w:rsid w:val="002366BA"/>
  </w:style>
  <w:style w:type="character" w:styleId="Hyperlink">
    <w:name w:val="Hyperlink"/>
    <w:basedOn w:val="DefaultParagraphFont"/>
    <w:uiPriority w:val="99"/>
    <w:unhideWhenUsed/>
    <w:rsid w:val="00B33EEA"/>
    <w:rPr>
      <w:color w:val="0563C1" w:themeColor="hyperlink"/>
      <w:u w:val="single"/>
    </w:rPr>
  </w:style>
  <w:style w:type="character" w:customStyle="1" w:styleId="apple-converted-space">
    <w:name w:val="apple-converted-space"/>
    <w:basedOn w:val="DefaultParagraphFont"/>
    <w:rsid w:val="004369F3"/>
  </w:style>
  <w:style w:type="character" w:styleId="FollowedHyperlink">
    <w:name w:val="FollowedHyperlink"/>
    <w:basedOn w:val="DefaultParagraphFont"/>
    <w:uiPriority w:val="99"/>
    <w:semiHidden/>
    <w:unhideWhenUsed/>
    <w:rsid w:val="005F4638"/>
    <w:rPr>
      <w:color w:val="954F72" w:themeColor="followedHyperlink"/>
      <w:u w:val="single"/>
    </w:rPr>
  </w:style>
  <w:style w:type="paragraph" w:styleId="NormalWeb">
    <w:name w:val="Normal (Web)"/>
    <w:basedOn w:val="Normal"/>
    <w:uiPriority w:val="99"/>
    <w:semiHidden/>
    <w:unhideWhenUsed/>
    <w:rsid w:val="006766C4"/>
    <w:pPr>
      <w:spacing w:before="100" w:beforeAutospacing="1" w:after="100" w:afterAutospacing="1"/>
    </w:pPr>
  </w:style>
  <w:style w:type="character" w:customStyle="1" w:styleId="selectable">
    <w:name w:val="selectable"/>
    <w:basedOn w:val="DefaultParagraphFont"/>
    <w:rsid w:val="00D415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258104">
      <w:bodyDiv w:val="1"/>
      <w:marLeft w:val="0"/>
      <w:marRight w:val="0"/>
      <w:marTop w:val="0"/>
      <w:marBottom w:val="0"/>
      <w:divBdr>
        <w:top w:val="none" w:sz="0" w:space="0" w:color="auto"/>
        <w:left w:val="none" w:sz="0" w:space="0" w:color="auto"/>
        <w:bottom w:val="none" w:sz="0" w:space="0" w:color="auto"/>
        <w:right w:val="none" w:sz="0" w:space="0" w:color="auto"/>
      </w:divBdr>
    </w:div>
    <w:div w:id="213545000">
      <w:bodyDiv w:val="1"/>
      <w:marLeft w:val="0"/>
      <w:marRight w:val="0"/>
      <w:marTop w:val="0"/>
      <w:marBottom w:val="0"/>
      <w:divBdr>
        <w:top w:val="none" w:sz="0" w:space="0" w:color="auto"/>
        <w:left w:val="none" w:sz="0" w:space="0" w:color="auto"/>
        <w:bottom w:val="none" w:sz="0" w:space="0" w:color="auto"/>
        <w:right w:val="none" w:sz="0" w:space="0" w:color="auto"/>
      </w:divBdr>
    </w:div>
    <w:div w:id="218060707">
      <w:bodyDiv w:val="1"/>
      <w:marLeft w:val="0"/>
      <w:marRight w:val="0"/>
      <w:marTop w:val="0"/>
      <w:marBottom w:val="0"/>
      <w:divBdr>
        <w:top w:val="none" w:sz="0" w:space="0" w:color="auto"/>
        <w:left w:val="none" w:sz="0" w:space="0" w:color="auto"/>
        <w:bottom w:val="none" w:sz="0" w:space="0" w:color="auto"/>
        <w:right w:val="none" w:sz="0" w:space="0" w:color="auto"/>
      </w:divBdr>
    </w:div>
    <w:div w:id="251596823">
      <w:bodyDiv w:val="1"/>
      <w:marLeft w:val="0"/>
      <w:marRight w:val="0"/>
      <w:marTop w:val="0"/>
      <w:marBottom w:val="0"/>
      <w:divBdr>
        <w:top w:val="none" w:sz="0" w:space="0" w:color="auto"/>
        <w:left w:val="none" w:sz="0" w:space="0" w:color="auto"/>
        <w:bottom w:val="none" w:sz="0" w:space="0" w:color="auto"/>
        <w:right w:val="none" w:sz="0" w:space="0" w:color="auto"/>
      </w:divBdr>
    </w:div>
    <w:div w:id="259416728">
      <w:bodyDiv w:val="1"/>
      <w:marLeft w:val="0"/>
      <w:marRight w:val="0"/>
      <w:marTop w:val="0"/>
      <w:marBottom w:val="0"/>
      <w:divBdr>
        <w:top w:val="none" w:sz="0" w:space="0" w:color="auto"/>
        <w:left w:val="none" w:sz="0" w:space="0" w:color="auto"/>
        <w:bottom w:val="none" w:sz="0" w:space="0" w:color="auto"/>
        <w:right w:val="none" w:sz="0" w:space="0" w:color="auto"/>
      </w:divBdr>
    </w:div>
    <w:div w:id="306861278">
      <w:bodyDiv w:val="1"/>
      <w:marLeft w:val="0"/>
      <w:marRight w:val="0"/>
      <w:marTop w:val="0"/>
      <w:marBottom w:val="0"/>
      <w:divBdr>
        <w:top w:val="none" w:sz="0" w:space="0" w:color="auto"/>
        <w:left w:val="none" w:sz="0" w:space="0" w:color="auto"/>
        <w:bottom w:val="none" w:sz="0" w:space="0" w:color="auto"/>
        <w:right w:val="none" w:sz="0" w:space="0" w:color="auto"/>
      </w:divBdr>
    </w:div>
    <w:div w:id="601111879">
      <w:bodyDiv w:val="1"/>
      <w:marLeft w:val="0"/>
      <w:marRight w:val="0"/>
      <w:marTop w:val="0"/>
      <w:marBottom w:val="0"/>
      <w:divBdr>
        <w:top w:val="none" w:sz="0" w:space="0" w:color="auto"/>
        <w:left w:val="none" w:sz="0" w:space="0" w:color="auto"/>
        <w:bottom w:val="none" w:sz="0" w:space="0" w:color="auto"/>
        <w:right w:val="none" w:sz="0" w:space="0" w:color="auto"/>
      </w:divBdr>
    </w:div>
    <w:div w:id="636640833">
      <w:bodyDiv w:val="1"/>
      <w:marLeft w:val="0"/>
      <w:marRight w:val="0"/>
      <w:marTop w:val="0"/>
      <w:marBottom w:val="0"/>
      <w:divBdr>
        <w:top w:val="none" w:sz="0" w:space="0" w:color="auto"/>
        <w:left w:val="none" w:sz="0" w:space="0" w:color="auto"/>
        <w:bottom w:val="none" w:sz="0" w:space="0" w:color="auto"/>
        <w:right w:val="none" w:sz="0" w:space="0" w:color="auto"/>
      </w:divBdr>
    </w:div>
    <w:div w:id="664628778">
      <w:bodyDiv w:val="1"/>
      <w:marLeft w:val="0"/>
      <w:marRight w:val="0"/>
      <w:marTop w:val="0"/>
      <w:marBottom w:val="0"/>
      <w:divBdr>
        <w:top w:val="none" w:sz="0" w:space="0" w:color="auto"/>
        <w:left w:val="none" w:sz="0" w:space="0" w:color="auto"/>
        <w:bottom w:val="none" w:sz="0" w:space="0" w:color="auto"/>
        <w:right w:val="none" w:sz="0" w:space="0" w:color="auto"/>
      </w:divBdr>
    </w:div>
    <w:div w:id="687559651">
      <w:bodyDiv w:val="1"/>
      <w:marLeft w:val="0"/>
      <w:marRight w:val="0"/>
      <w:marTop w:val="0"/>
      <w:marBottom w:val="0"/>
      <w:divBdr>
        <w:top w:val="none" w:sz="0" w:space="0" w:color="auto"/>
        <w:left w:val="none" w:sz="0" w:space="0" w:color="auto"/>
        <w:bottom w:val="none" w:sz="0" w:space="0" w:color="auto"/>
        <w:right w:val="none" w:sz="0" w:space="0" w:color="auto"/>
      </w:divBdr>
    </w:div>
    <w:div w:id="751777559">
      <w:bodyDiv w:val="1"/>
      <w:marLeft w:val="0"/>
      <w:marRight w:val="0"/>
      <w:marTop w:val="0"/>
      <w:marBottom w:val="0"/>
      <w:divBdr>
        <w:top w:val="none" w:sz="0" w:space="0" w:color="auto"/>
        <w:left w:val="none" w:sz="0" w:space="0" w:color="auto"/>
        <w:bottom w:val="none" w:sz="0" w:space="0" w:color="auto"/>
        <w:right w:val="none" w:sz="0" w:space="0" w:color="auto"/>
      </w:divBdr>
    </w:div>
    <w:div w:id="751778160">
      <w:bodyDiv w:val="1"/>
      <w:marLeft w:val="0"/>
      <w:marRight w:val="0"/>
      <w:marTop w:val="0"/>
      <w:marBottom w:val="0"/>
      <w:divBdr>
        <w:top w:val="none" w:sz="0" w:space="0" w:color="auto"/>
        <w:left w:val="none" w:sz="0" w:space="0" w:color="auto"/>
        <w:bottom w:val="none" w:sz="0" w:space="0" w:color="auto"/>
        <w:right w:val="none" w:sz="0" w:space="0" w:color="auto"/>
      </w:divBdr>
    </w:div>
    <w:div w:id="787816864">
      <w:bodyDiv w:val="1"/>
      <w:marLeft w:val="0"/>
      <w:marRight w:val="0"/>
      <w:marTop w:val="0"/>
      <w:marBottom w:val="0"/>
      <w:divBdr>
        <w:top w:val="none" w:sz="0" w:space="0" w:color="auto"/>
        <w:left w:val="none" w:sz="0" w:space="0" w:color="auto"/>
        <w:bottom w:val="none" w:sz="0" w:space="0" w:color="auto"/>
        <w:right w:val="none" w:sz="0" w:space="0" w:color="auto"/>
      </w:divBdr>
    </w:div>
    <w:div w:id="978995530">
      <w:bodyDiv w:val="1"/>
      <w:marLeft w:val="0"/>
      <w:marRight w:val="0"/>
      <w:marTop w:val="0"/>
      <w:marBottom w:val="0"/>
      <w:divBdr>
        <w:top w:val="none" w:sz="0" w:space="0" w:color="auto"/>
        <w:left w:val="none" w:sz="0" w:space="0" w:color="auto"/>
        <w:bottom w:val="none" w:sz="0" w:space="0" w:color="auto"/>
        <w:right w:val="none" w:sz="0" w:space="0" w:color="auto"/>
      </w:divBdr>
    </w:div>
    <w:div w:id="995958729">
      <w:bodyDiv w:val="1"/>
      <w:marLeft w:val="0"/>
      <w:marRight w:val="0"/>
      <w:marTop w:val="0"/>
      <w:marBottom w:val="0"/>
      <w:divBdr>
        <w:top w:val="none" w:sz="0" w:space="0" w:color="auto"/>
        <w:left w:val="none" w:sz="0" w:space="0" w:color="auto"/>
        <w:bottom w:val="none" w:sz="0" w:space="0" w:color="auto"/>
        <w:right w:val="none" w:sz="0" w:space="0" w:color="auto"/>
      </w:divBdr>
    </w:div>
    <w:div w:id="1086150652">
      <w:bodyDiv w:val="1"/>
      <w:marLeft w:val="0"/>
      <w:marRight w:val="0"/>
      <w:marTop w:val="0"/>
      <w:marBottom w:val="0"/>
      <w:divBdr>
        <w:top w:val="none" w:sz="0" w:space="0" w:color="auto"/>
        <w:left w:val="none" w:sz="0" w:space="0" w:color="auto"/>
        <w:bottom w:val="none" w:sz="0" w:space="0" w:color="auto"/>
        <w:right w:val="none" w:sz="0" w:space="0" w:color="auto"/>
      </w:divBdr>
    </w:div>
    <w:div w:id="1089545965">
      <w:bodyDiv w:val="1"/>
      <w:marLeft w:val="0"/>
      <w:marRight w:val="0"/>
      <w:marTop w:val="0"/>
      <w:marBottom w:val="0"/>
      <w:divBdr>
        <w:top w:val="none" w:sz="0" w:space="0" w:color="auto"/>
        <w:left w:val="none" w:sz="0" w:space="0" w:color="auto"/>
        <w:bottom w:val="none" w:sz="0" w:space="0" w:color="auto"/>
        <w:right w:val="none" w:sz="0" w:space="0" w:color="auto"/>
      </w:divBdr>
    </w:div>
    <w:div w:id="1160392841">
      <w:bodyDiv w:val="1"/>
      <w:marLeft w:val="0"/>
      <w:marRight w:val="0"/>
      <w:marTop w:val="0"/>
      <w:marBottom w:val="0"/>
      <w:divBdr>
        <w:top w:val="none" w:sz="0" w:space="0" w:color="auto"/>
        <w:left w:val="none" w:sz="0" w:space="0" w:color="auto"/>
        <w:bottom w:val="none" w:sz="0" w:space="0" w:color="auto"/>
        <w:right w:val="none" w:sz="0" w:space="0" w:color="auto"/>
      </w:divBdr>
    </w:div>
    <w:div w:id="1226914382">
      <w:bodyDiv w:val="1"/>
      <w:marLeft w:val="0"/>
      <w:marRight w:val="0"/>
      <w:marTop w:val="0"/>
      <w:marBottom w:val="0"/>
      <w:divBdr>
        <w:top w:val="none" w:sz="0" w:space="0" w:color="auto"/>
        <w:left w:val="none" w:sz="0" w:space="0" w:color="auto"/>
        <w:bottom w:val="none" w:sz="0" w:space="0" w:color="auto"/>
        <w:right w:val="none" w:sz="0" w:space="0" w:color="auto"/>
      </w:divBdr>
    </w:div>
    <w:div w:id="1330979977">
      <w:bodyDiv w:val="1"/>
      <w:marLeft w:val="0"/>
      <w:marRight w:val="0"/>
      <w:marTop w:val="0"/>
      <w:marBottom w:val="0"/>
      <w:divBdr>
        <w:top w:val="none" w:sz="0" w:space="0" w:color="auto"/>
        <w:left w:val="none" w:sz="0" w:space="0" w:color="auto"/>
        <w:bottom w:val="none" w:sz="0" w:space="0" w:color="auto"/>
        <w:right w:val="none" w:sz="0" w:space="0" w:color="auto"/>
      </w:divBdr>
    </w:div>
    <w:div w:id="1377194678">
      <w:bodyDiv w:val="1"/>
      <w:marLeft w:val="0"/>
      <w:marRight w:val="0"/>
      <w:marTop w:val="0"/>
      <w:marBottom w:val="0"/>
      <w:divBdr>
        <w:top w:val="none" w:sz="0" w:space="0" w:color="auto"/>
        <w:left w:val="none" w:sz="0" w:space="0" w:color="auto"/>
        <w:bottom w:val="none" w:sz="0" w:space="0" w:color="auto"/>
        <w:right w:val="none" w:sz="0" w:space="0" w:color="auto"/>
      </w:divBdr>
    </w:div>
    <w:div w:id="1528060227">
      <w:bodyDiv w:val="1"/>
      <w:marLeft w:val="0"/>
      <w:marRight w:val="0"/>
      <w:marTop w:val="0"/>
      <w:marBottom w:val="0"/>
      <w:divBdr>
        <w:top w:val="none" w:sz="0" w:space="0" w:color="auto"/>
        <w:left w:val="none" w:sz="0" w:space="0" w:color="auto"/>
        <w:bottom w:val="none" w:sz="0" w:space="0" w:color="auto"/>
        <w:right w:val="none" w:sz="0" w:space="0" w:color="auto"/>
      </w:divBdr>
    </w:div>
    <w:div w:id="1551380967">
      <w:bodyDiv w:val="1"/>
      <w:marLeft w:val="0"/>
      <w:marRight w:val="0"/>
      <w:marTop w:val="0"/>
      <w:marBottom w:val="0"/>
      <w:divBdr>
        <w:top w:val="none" w:sz="0" w:space="0" w:color="auto"/>
        <w:left w:val="none" w:sz="0" w:space="0" w:color="auto"/>
        <w:bottom w:val="none" w:sz="0" w:space="0" w:color="auto"/>
        <w:right w:val="none" w:sz="0" w:space="0" w:color="auto"/>
      </w:divBdr>
    </w:div>
    <w:div w:id="1603226160">
      <w:bodyDiv w:val="1"/>
      <w:marLeft w:val="0"/>
      <w:marRight w:val="0"/>
      <w:marTop w:val="0"/>
      <w:marBottom w:val="0"/>
      <w:divBdr>
        <w:top w:val="none" w:sz="0" w:space="0" w:color="auto"/>
        <w:left w:val="none" w:sz="0" w:space="0" w:color="auto"/>
        <w:bottom w:val="none" w:sz="0" w:space="0" w:color="auto"/>
        <w:right w:val="none" w:sz="0" w:space="0" w:color="auto"/>
      </w:divBdr>
    </w:div>
    <w:div w:id="1694571400">
      <w:bodyDiv w:val="1"/>
      <w:marLeft w:val="0"/>
      <w:marRight w:val="0"/>
      <w:marTop w:val="0"/>
      <w:marBottom w:val="0"/>
      <w:divBdr>
        <w:top w:val="none" w:sz="0" w:space="0" w:color="auto"/>
        <w:left w:val="none" w:sz="0" w:space="0" w:color="auto"/>
        <w:bottom w:val="none" w:sz="0" w:space="0" w:color="auto"/>
        <w:right w:val="none" w:sz="0" w:space="0" w:color="auto"/>
      </w:divBdr>
    </w:div>
    <w:div w:id="1700428221">
      <w:bodyDiv w:val="1"/>
      <w:marLeft w:val="0"/>
      <w:marRight w:val="0"/>
      <w:marTop w:val="0"/>
      <w:marBottom w:val="0"/>
      <w:divBdr>
        <w:top w:val="none" w:sz="0" w:space="0" w:color="auto"/>
        <w:left w:val="none" w:sz="0" w:space="0" w:color="auto"/>
        <w:bottom w:val="none" w:sz="0" w:space="0" w:color="auto"/>
        <w:right w:val="none" w:sz="0" w:space="0" w:color="auto"/>
      </w:divBdr>
    </w:div>
    <w:div w:id="1724867410">
      <w:bodyDiv w:val="1"/>
      <w:marLeft w:val="0"/>
      <w:marRight w:val="0"/>
      <w:marTop w:val="0"/>
      <w:marBottom w:val="0"/>
      <w:divBdr>
        <w:top w:val="none" w:sz="0" w:space="0" w:color="auto"/>
        <w:left w:val="none" w:sz="0" w:space="0" w:color="auto"/>
        <w:bottom w:val="none" w:sz="0" w:space="0" w:color="auto"/>
        <w:right w:val="none" w:sz="0" w:space="0" w:color="auto"/>
      </w:divBdr>
      <w:divsChild>
        <w:div w:id="1607811326">
          <w:marLeft w:val="0"/>
          <w:marRight w:val="0"/>
          <w:marTop w:val="0"/>
          <w:marBottom w:val="0"/>
          <w:divBdr>
            <w:top w:val="none" w:sz="0" w:space="0" w:color="auto"/>
            <w:left w:val="none" w:sz="0" w:space="0" w:color="auto"/>
            <w:bottom w:val="none" w:sz="0" w:space="0" w:color="auto"/>
            <w:right w:val="none" w:sz="0" w:space="0" w:color="auto"/>
          </w:divBdr>
          <w:divsChild>
            <w:div w:id="2083673233">
              <w:marLeft w:val="0"/>
              <w:marRight w:val="0"/>
              <w:marTop w:val="0"/>
              <w:marBottom w:val="0"/>
              <w:divBdr>
                <w:top w:val="none" w:sz="0" w:space="0" w:color="auto"/>
                <w:left w:val="none" w:sz="0" w:space="0" w:color="auto"/>
                <w:bottom w:val="none" w:sz="0" w:space="0" w:color="auto"/>
                <w:right w:val="none" w:sz="0" w:space="0" w:color="auto"/>
              </w:divBdr>
              <w:divsChild>
                <w:div w:id="1487824366">
                  <w:marLeft w:val="0"/>
                  <w:marRight w:val="0"/>
                  <w:marTop w:val="0"/>
                  <w:marBottom w:val="0"/>
                  <w:divBdr>
                    <w:top w:val="none" w:sz="0" w:space="0" w:color="auto"/>
                    <w:left w:val="none" w:sz="0" w:space="0" w:color="auto"/>
                    <w:bottom w:val="none" w:sz="0" w:space="0" w:color="auto"/>
                    <w:right w:val="none" w:sz="0" w:space="0" w:color="auto"/>
                  </w:divBdr>
                  <w:divsChild>
                    <w:div w:id="98508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1540083">
      <w:bodyDiv w:val="1"/>
      <w:marLeft w:val="0"/>
      <w:marRight w:val="0"/>
      <w:marTop w:val="0"/>
      <w:marBottom w:val="0"/>
      <w:divBdr>
        <w:top w:val="none" w:sz="0" w:space="0" w:color="auto"/>
        <w:left w:val="none" w:sz="0" w:space="0" w:color="auto"/>
        <w:bottom w:val="none" w:sz="0" w:space="0" w:color="auto"/>
        <w:right w:val="none" w:sz="0" w:space="0" w:color="auto"/>
      </w:divBdr>
    </w:div>
    <w:div w:id="1820413598">
      <w:bodyDiv w:val="1"/>
      <w:marLeft w:val="0"/>
      <w:marRight w:val="0"/>
      <w:marTop w:val="0"/>
      <w:marBottom w:val="0"/>
      <w:divBdr>
        <w:top w:val="none" w:sz="0" w:space="0" w:color="auto"/>
        <w:left w:val="none" w:sz="0" w:space="0" w:color="auto"/>
        <w:bottom w:val="none" w:sz="0" w:space="0" w:color="auto"/>
        <w:right w:val="none" w:sz="0" w:space="0" w:color="auto"/>
      </w:divBdr>
    </w:div>
    <w:div w:id="1881820566">
      <w:bodyDiv w:val="1"/>
      <w:marLeft w:val="0"/>
      <w:marRight w:val="0"/>
      <w:marTop w:val="0"/>
      <w:marBottom w:val="0"/>
      <w:divBdr>
        <w:top w:val="none" w:sz="0" w:space="0" w:color="auto"/>
        <w:left w:val="none" w:sz="0" w:space="0" w:color="auto"/>
        <w:bottom w:val="none" w:sz="0" w:space="0" w:color="auto"/>
        <w:right w:val="none" w:sz="0" w:space="0" w:color="auto"/>
      </w:divBdr>
      <w:divsChild>
        <w:div w:id="213660265">
          <w:marLeft w:val="0"/>
          <w:marRight w:val="0"/>
          <w:marTop w:val="0"/>
          <w:marBottom w:val="0"/>
          <w:divBdr>
            <w:top w:val="none" w:sz="0" w:space="0" w:color="auto"/>
            <w:left w:val="none" w:sz="0" w:space="0" w:color="auto"/>
            <w:bottom w:val="none" w:sz="0" w:space="0" w:color="auto"/>
            <w:right w:val="none" w:sz="0" w:space="0" w:color="auto"/>
          </w:divBdr>
          <w:divsChild>
            <w:div w:id="1554463625">
              <w:marLeft w:val="0"/>
              <w:marRight w:val="0"/>
              <w:marTop w:val="0"/>
              <w:marBottom w:val="0"/>
              <w:divBdr>
                <w:top w:val="none" w:sz="0" w:space="0" w:color="auto"/>
                <w:left w:val="none" w:sz="0" w:space="0" w:color="auto"/>
                <w:bottom w:val="none" w:sz="0" w:space="0" w:color="auto"/>
                <w:right w:val="none" w:sz="0" w:space="0" w:color="auto"/>
              </w:divBdr>
              <w:divsChild>
                <w:div w:id="1164470935">
                  <w:marLeft w:val="0"/>
                  <w:marRight w:val="0"/>
                  <w:marTop w:val="0"/>
                  <w:marBottom w:val="0"/>
                  <w:divBdr>
                    <w:top w:val="none" w:sz="0" w:space="0" w:color="auto"/>
                    <w:left w:val="none" w:sz="0" w:space="0" w:color="auto"/>
                    <w:bottom w:val="none" w:sz="0" w:space="0" w:color="auto"/>
                    <w:right w:val="none" w:sz="0" w:space="0" w:color="auto"/>
                  </w:divBdr>
                  <w:divsChild>
                    <w:div w:id="32128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9765535">
      <w:bodyDiv w:val="1"/>
      <w:marLeft w:val="0"/>
      <w:marRight w:val="0"/>
      <w:marTop w:val="0"/>
      <w:marBottom w:val="0"/>
      <w:divBdr>
        <w:top w:val="none" w:sz="0" w:space="0" w:color="auto"/>
        <w:left w:val="none" w:sz="0" w:space="0" w:color="auto"/>
        <w:bottom w:val="none" w:sz="0" w:space="0" w:color="auto"/>
        <w:right w:val="none" w:sz="0" w:space="0" w:color="auto"/>
      </w:divBdr>
    </w:div>
    <w:div w:id="2095319525">
      <w:bodyDiv w:val="1"/>
      <w:marLeft w:val="0"/>
      <w:marRight w:val="0"/>
      <w:marTop w:val="0"/>
      <w:marBottom w:val="0"/>
      <w:divBdr>
        <w:top w:val="none" w:sz="0" w:space="0" w:color="auto"/>
        <w:left w:val="none" w:sz="0" w:space="0" w:color="auto"/>
        <w:bottom w:val="none" w:sz="0" w:space="0" w:color="auto"/>
        <w:right w:val="none" w:sz="0" w:space="0" w:color="auto"/>
      </w:divBdr>
    </w:div>
    <w:div w:id="213185316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psychologytoday.com/basics/creativity"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795</TotalTime>
  <Pages>13</Pages>
  <Words>4075</Words>
  <Characters>23231</Characters>
  <Application>Microsoft Macintosh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sambo777@icloud.com</dc:creator>
  <cp:keywords/>
  <dc:description/>
  <cp:lastModifiedBy>sambo777@icloud.com</cp:lastModifiedBy>
  <cp:revision>45</cp:revision>
  <dcterms:created xsi:type="dcterms:W3CDTF">2017-10-24T23:56:00Z</dcterms:created>
  <dcterms:modified xsi:type="dcterms:W3CDTF">2017-11-03T03:10:00Z</dcterms:modified>
</cp:coreProperties>
</file>