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7336" w:rsidRDefault="00D77336" w:rsidP="009C17D0">
      <w:pPr>
        <w:jc w:val="center"/>
        <w:rPr>
          <w:b/>
          <w:i/>
        </w:rPr>
      </w:pPr>
      <w:r>
        <w:rPr>
          <w:noProof/>
          <w:lang w:val="en-US"/>
        </w:rPr>
        <w:drawing>
          <wp:anchor distT="0" distB="0" distL="114300" distR="114300" simplePos="0" relativeHeight="251642368" behindDoc="0" locked="0" layoutInCell="1" allowOverlap="1">
            <wp:simplePos x="0" y="0"/>
            <wp:positionH relativeFrom="column">
              <wp:posOffset>882650</wp:posOffset>
            </wp:positionH>
            <wp:positionV relativeFrom="page">
              <wp:posOffset>768350</wp:posOffset>
            </wp:positionV>
            <wp:extent cx="4429125" cy="1771650"/>
            <wp:effectExtent l="0" t="0" r="9525" b="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429125" cy="1771650"/>
                    </a:xfrm>
                    <a:prstGeom prst="rect">
                      <a:avLst/>
                    </a:prstGeom>
                    <a:noFill/>
                  </pic:spPr>
                </pic:pic>
              </a:graphicData>
            </a:graphic>
          </wp:anchor>
        </w:drawing>
      </w:r>
    </w:p>
    <w:p w:rsidR="00D77336" w:rsidRDefault="00D77336" w:rsidP="009C17D0">
      <w:pPr>
        <w:jc w:val="center"/>
        <w:rPr>
          <w:b/>
          <w:i/>
        </w:rPr>
      </w:pPr>
    </w:p>
    <w:p w:rsidR="00D77336" w:rsidRDefault="00D77336" w:rsidP="009C17D0">
      <w:pPr>
        <w:jc w:val="center"/>
        <w:rPr>
          <w:b/>
          <w:i/>
        </w:rPr>
      </w:pPr>
    </w:p>
    <w:p w:rsidR="00D77336" w:rsidRDefault="00D77336" w:rsidP="009C17D0">
      <w:pPr>
        <w:jc w:val="center"/>
        <w:rPr>
          <w:b/>
          <w:i/>
        </w:rPr>
      </w:pPr>
    </w:p>
    <w:p w:rsidR="00D77336" w:rsidRDefault="00D77336" w:rsidP="00D77336">
      <w:pPr>
        <w:rPr>
          <w:b/>
          <w:i/>
        </w:rPr>
      </w:pPr>
    </w:p>
    <w:p w:rsidR="009C17D0" w:rsidRPr="00653ED5" w:rsidRDefault="009C17D0" w:rsidP="009C17D0">
      <w:pPr>
        <w:jc w:val="center"/>
        <w:rPr>
          <w:b/>
          <w:i/>
          <w:sz w:val="32"/>
        </w:rPr>
      </w:pPr>
      <w:r w:rsidRPr="00653ED5">
        <w:rPr>
          <w:b/>
          <w:i/>
          <w:sz w:val="32"/>
        </w:rPr>
        <w:t>Master of Business Administration (MBA)</w:t>
      </w:r>
    </w:p>
    <w:p w:rsidR="003C3A6D" w:rsidRDefault="003C3A6D" w:rsidP="00653ED5">
      <w:pPr>
        <w:rPr>
          <w:b/>
          <w:sz w:val="28"/>
        </w:rPr>
      </w:pPr>
    </w:p>
    <w:p w:rsidR="009C17D0" w:rsidRPr="003C3A6D" w:rsidRDefault="009C17D0" w:rsidP="00653ED5">
      <w:pPr>
        <w:rPr>
          <w:b/>
          <w:sz w:val="28"/>
        </w:rPr>
      </w:pPr>
      <w:bookmarkStart w:id="0" w:name="_GoBack"/>
      <w:bookmarkEnd w:id="0"/>
      <w:r w:rsidRPr="003C3A6D">
        <w:rPr>
          <w:b/>
          <w:sz w:val="28"/>
        </w:rPr>
        <w:t>Module Title: Strategic Management</w:t>
      </w:r>
    </w:p>
    <w:p w:rsidR="009C17D0" w:rsidRPr="003C3A6D" w:rsidRDefault="009C17D0" w:rsidP="00653ED5">
      <w:pPr>
        <w:rPr>
          <w:b/>
          <w:sz w:val="28"/>
        </w:rPr>
      </w:pPr>
      <w:r w:rsidRPr="003C3A6D">
        <w:rPr>
          <w:b/>
          <w:sz w:val="28"/>
        </w:rPr>
        <w:t>Module Code: LCMB7003</w:t>
      </w:r>
    </w:p>
    <w:p w:rsidR="009C17D0" w:rsidRPr="003C3A6D" w:rsidRDefault="009C17D0" w:rsidP="009C17D0">
      <w:pPr>
        <w:rPr>
          <w:b/>
          <w:sz w:val="28"/>
        </w:rPr>
      </w:pPr>
      <w:r w:rsidRPr="003C3A6D">
        <w:rPr>
          <w:b/>
          <w:sz w:val="28"/>
        </w:rPr>
        <w:t>Title:A Critical Analysis of the Strategic Management Practices of Unilever UK</w:t>
      </w:r>
    </w:p>
    <w:p w:rsidR="009C17D0" w:rsidRPr="003C3A6D" w:rsidRDefault="009C17D0" w:rsidP="00653ED5">
      <w:pPr>
        <w:spacing w:after="240"/>
        <w:rPr>
          <w:b/>
          <w:sz w:val="28"/>
        </w:rPr>
      </w:pPr>
      <w:r w:rsidRPr="003C3A6D">
        <w:rPr>
          <w:b/>
          <w:sz w:val="28"/>
        </w:rPr>
        <w:t xml:space="preserve">Student Name: </w:t>
      </w:r>
      <w:r w:rsidR="00653ED5" w:rsidRPr="003C3A6D">
        <w:rPr>
          <w:b/>
          <w:sz w:val="28"/>
        </w:rPr>
        <w:t>Merajur</w:t>
      </w:r>
      <w:r w:rsidR="0031777D">
        <w:rPr>
          <w:b/>
          <w:sz w:val="28"/>
        </w:rPr>
        <w:t xml:space="preserve"> </w:t>
      </w:r>
      <w:r w:rsidR="00653ED5" w:rsidRPr="003C3A6D">
        <w:rPr>
          <w:b/>
          <w:sz w:val="28"/>
        </w:rPr>
        <w:t>Rahaman Wahid</w:t>
      </w:r>
    </w:p>
    <w:p w:rsidR="009C17D0" w:rsidRPr="003C3A6D" w:rsidRDefault="009C17D0" w:rsidP="009C17D0">
      <w:pPr>
        <w:rPr>
          <w:b/>
          <w:sz w:val="28"/>
        </w:rPr>
      </w:pPr>
      <w:r w:rsidRPr="003C3A6D">
        <w:rPr>
          <w:b/>
          <w:sz w:val="28"/>
        </w:rPr>
        <w:t xml:space="preserve">Student ID: </w:t>
      </w:r>
      <w:r w:rsidR="00653ED5" w:rsidRPr="003C3A6D">
        <w:rPr>
          <w:b/>
          <w:sz w:val="28"/>
        </w:rPr>
        <w:t>2505508</w:t>
      </w:r>
    </w:p>
    <w:p w:rsidR="00267A81" w:rsidRPr="003C3A6D" w:rsidRDefault="009C17D0" w:rsidP="009C17D0">
      <w:pPr>
        <w:rPr>
          <w:b/>
          <w:sz w:val="28"/>
        </w:rPr>
      </w:pPr>
      <w:r w:rsidRPr="003C3A6D">
        <w:rPr>
          <w:b/>
          <w:sz w:val="28"/>
        </w:rPr>
        <w:t>Lecturer(s):</w:t>
      </w:r>
      <w:r w:rsidR="0031777D" w:rsidRPr="0031777D">
        <w:t xml:space="preserve"> </w:t>
      </w:r>
      <w:r w:rsidR="0031777D" w:rsidRPr="0031777D">
        <w:rPr>
          <w:b/>
          <w:sz w:val="28"/>
        </w:rPr>
        <w:t>Balendran Kandasamy</w:t>
      </w:r>
    </w:p>
    <w:p w:rsidR="009C17D0" w:rsidRDefault="009C17D0">
      <w:pPr>
        <w:spacing w:line="276" w:lineRule="auto"/>
        <w:jc w:val="left"/>
      </w:pPr>
      <w:r>
        <w:br w:type="page"/>
      </w:r>
    </w:p>
    <w:sdt>
      <w:sdtPr>
        <w:rPr>
          <w:rFonts w:ascii="Arial" w:eastAsiaTheme="minorHAnsi" w:hAnsi="Arial" w:cstheme="minorBidi"/>
          <w:b w:val="0"/>
          <w:bCs w:val="0"/>
          <w:color w:val="auto"/>
          <w:sz w:val="24"/>
          <w:szCs w:val="22"/>
          <w:lang w:val="en-GB" w:eastAsia="en-US"/>
        </w:rPr>
        <w:id w:val="-2140641483"/>
        <w:docPartObj>
          <w:docPartGallery w:val="Table of Contents"/>
          <w:docPartUnique/>
        </w:docPartObj>
      </w:sdtPr>
      <w:sdtEndPr>
        <w:rPr>
          <w:noProof/>
        </w:rPr>
      </w:sdtEndPr>
      <w:sdtContent>
        <w:p w:rsidR="00EA6FC5" w:rsidRDefault="00EA6FC5">
          <w:pPr>
            <w:pStyle w:val="TOCHeading"/>
          </w:pPr>
          <w:r>
            <w:t>Table of Contents</w:t>
          </w:r>
        </w:p>
        <w:p w:rsidR="00D3796D" w:rsidRDefault="00DB0F70">
          <w:pPr>
            <w:pStyle w:val="TOC1"/>
            <w:tabs>
              <w:tab w:val="right" w:leader="dot" w:pos="9350"/>
            </w:tabs>
            <w:rPr>
              <w:rFonts w:asciiTheme="minorHAnsi" w:eastAsiaTheme="minorEastAsia" w:hAnsiTheme="minorHAnsi"/>
              <w:noProof/>
              <w:sz w:val="22"/>
              <w:lang w:val="en-US"/>
            </w:rPr>
          </w:pPr>
          <w:r w:rsidRPr="00DB0F70">
            <w:fldChar w:fldCharType="begin"/>
          </w:r>
          <w:r w:rsidR="00EA6FC5">
            <w:instrText xml:space="preserve"> TOC \o "1-3" \h \z \u </w:instrText>
          </w:r>
          <w:r w:rsidRPr="00DB0F70">
            <w:fldChar w:fldCharType="separate"/>
          </w:r>
          <w:hyperlink w:anchor="_Toc227461164" w:history="1">
            <w:r w:rsidR="00D3796D" w:rsidRPr="0027540F">
              <w:rPr>
                <w:rStyle w:val="Hyperlink"/>
                <w:noProof/>
              </w:rPr>
              <w:t>Section 1</w:t>
            </w:r>
            <w:r w:rsidR="00D3796D">
              <w:rPr>
                <w:noProof/>
                <w:webHidden/>
              </w:rPr>
              <w:tab/>
            </w:r>
            <w:r>
              <w:rPr>
                <w:noProof/>
                <w:webHidden/>
              </w:rPr>
              <w:fldChar w:fldCharType="begin"/>
            </w:r>
            <w:r w:rsidR="00D3796D">
              <w:rPr>
                <w:noProof/>
                <w:webHidden/>
              </w:rPr>
              <w:instrText xml:space="preserve"> PAGEREF _Toc227461164 \h </w:instrText>
            </w:r>
            <w:r>
              <w:rPr>
                <w:noProof/>
                <w:webHidden/>
              </w:rPr>
            </w:r>
            <w:r>
              <w:rPr>
                <w:noProof/>
                <w:webHidden/>
              </w:rPr>
              <w:fldChar w:fldCharType="separate"/>
            </w:r>
            <w:r w:rsidR="00C600C9">
              <w:rPr>
                <w:noProof/>
                <w:webHidden/>
              </w:rPr>
              <w:t>4</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65" w:history="1">
            <w:r w:rsidR="00D3796D" w:rsidRPr="0027540F">
              <w:rPr>
                <w:rStyle w:val="Hyperlink"/>
                <w:noProof/>
              </w:rPr>
              <w:t>1. Organisational Context and Overview</w:t>
            </w:r>
            <w:r w:rsidR="00D3796D">
              <w:rPr>
                <w:noProof/>
                <w:webHidden/>
              </w:rPr>
              <w:tab/>
            </w:r>
            <w:r>
              <w:rPr>
                <w:noProof/>
                <w:webHidden/>
              </w:rPr>
              <w:fldChar w:fldCharType="begin"/>
            </w:r>
            <w:r w:rsidR="00D3796D">
              <w:rPr>
                <w:noProof/>
                <w:webHidden/>
              </w:rPr>
              <w:instrText xml:space="preserve"> PAGEREF _Toc227461165 \h </w:instrText>
            </w:r>
            <w:r>
              <w:rPr>
                <w:noProof/>
                <w:webHidden/>
              </w:rPr>
            </w:r>
            <w:r>
              <w:rPr>
                <w:noProof/>
                <w:webHidden/>
              </w:rPr>
              <w:fldChar w:fldCharType="separate"/>
            </w:r>
            <w:r w:rsidR="00C600C9">
              <w:rPr>
                <w:noProof/>
                <w:webHidden/>
              </w:rPr>
              <w:t>4</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66" w:history="1">
            <w:r w:rsidR="00D3796D" w:rsidRPr="0027540F">
              <w:rPr>
                <w:rStyle w:val="Hyperlink"/>
                <w:noProof/>
              </w:rPr>
              <w:t>1.1 Introduction to Unilever UK</w:t>
            </w:r>
            <w:r w:rsidR="00D3796D">
              <w:rPr>
                <w:noProof/>
                <w:webHidden/>
              </w:rPr>
              <w:tab/>
            </w:r>
            <w:r>
              <w:rPr>
                <w:noProof/>
                <w:webHidden/>
              </w:rPr>
              <w:fldChar w:fldCharType="begin"/>
            </w:r>
            <w:r w:rsidR="00D3796D">
              <w:rPr>
                <w:noProof/>
                <w:webHidden/>
              </w:rPr>
              <w:instrText xml:space="preserve"> PAGEREF _Toc227461166 \h </w:instrText>
            </w:r>
            <w:r>
              <w:rPr>
                <w:noProof/>
                <w:webHidden/>
              </w:rPr>
            </w:r>
            <w:r>
              <w:rPr>
                <w:noProof/>
                <w:webHidden/>
              </w:rPr>
              <w:fldChar w:fldCharType="separate"/>
            </w:r>
            <w:r w:rsidR="00C600C9">
              <w:rPr>
                <w:noProof/>
                <w:webHidden/>
              </w:rPr>
              <w:t>4</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67" w:history="1">
            <w:r w:rsidR="00D3796D" w:rsidRPr="0027540F">
              <w:rPr>
                <w:rStyle w:val="Hyperlink"/>
                <w:noProof/>
              </w:rPr>
              <w:t>1.2 Historical Perspective</w:t>
            </w:r>
            <w:r w:rsidR="00D3796D">
              <w:rPr>
                <w:noProof/>
                <w:webHidden/>
              </w:rPr>
              <w:tab/>
            </w:r>
            <w:r>
              <w:rPr>
                <w:noProof/>
                <w:webHidden/>
              </w:rPr>
              <w:fldChar w:fldCharType="begin"/>
            </w:r>
            <w:r w:rsidR="00D3796D">
              <w:rPr>
                <w:noProof/>
                <w:webHidden/>
              </w:rPr>
              <w:instrText xml:space="preserve"> PAGEREF _Toc227461167 \h </w:instrText>
            </w:r>
            <w:r>
              <w:rPr>
                <w:noProof/>
                <w:webHidden/>
              </w:rPr>
            </w:r>
            <w:r>
              <w:rPr>
                <w:noProof/>
                <w:webHidden/>
              </w:rPr>
              <w:fldChar w:fldCharType="separate"/>
            </w:r>
            <w:r w:rsidR="00C600C9">
              <w:rPr>
                <w:noProof/>
                <w:webHidden/>
              </w:rPr>
              <w:t>4</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68" w:history="1">
            <w:r w:rsidR="00D3796D" w:rsidRPr="0027540F">
              <w:rPr>
                <w:rStyle w:val="Hyperlink"/>
                <w:noProof/>
              </w:rPr>
              <w:t>1.3 Mission, Vision and Business Model</w:t>
            </w:r>
            <w:r w:rsidR="00D3796D">
              <w:rPr>
                <w:noProof/>
                <w:webHidden/>
              </w:rPr>
              <w:tab/>
            </w:r>
            <w:r>
              <w:rPr>
                <w:noProof/>
                <w:webHidden/>
              </w:rPr>
              <w:fldChar w:fldCharType="begin"/>
            </w:r>
            <w:r w:rsidR="00D3796D">
              <w:rPr>
                <w:noProof/>
                <w:webHidden/>
              </w:rPr>
              <w:instrText xml:space="preserve"> PAGEREF _Toc227461168 \h </w:instrText>
            </w:r>
            <w:r>
              <w:rPr>
                <w:noProof/>
                <w:webHidden/>
              </w:rPr>
            </w:r>
            <w:r>
              <w:rPr>
                <w:noProof/>
                <w:webHidden/>
              </w:rPr>
              <w:fldChar w:fldCharType="separate"/>
            </w:r>
            <w:r w:rsidR="00C600C9">
              <w:rPr>
                <w:noProof/>
                <w:webHidden/>
              </w:rPr>
              <w:t>5</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69" w:history="1">
            <w:r w:rsidR="00D3796D" w:rsidRPr="0027540F">
              <w:rPr>
                <w:rStyle w:val="Hyperlink"/>
                <w:noProof/>
              </w:rPr>
              <w:t>1.4 Industry, Competitors and Market Position</w:t>
            </w:r>
            <w:r w:rsidR="00D3796D">
              <w:rPr>
                <w:noProof/>
                <w:webHidden/>
              </w:rPr>
              <w:tab/>
            </w:r>
            <w:r>
              <w:rPr>
                <w:noProof/>
                <w:webHidden/>
              </w:rPr>
              <w:fldChar w:fldCharType="begin"/>
            </w:r>
            <w:r w:rsidR="00D3796D">
              <w:rPr>
                <w:noProof/>
                <w:webHidden/>
              </w:rPr>
              <w:instrText xml:space="preserve"> PAGEREF _Toc227461169 \h </w:instrText>
            </w:r>
            <w:r>
              <w:rPr>
                <w:noProof/>
                <w:webHidden/>
              </w:rPr>
            </w:r>
            <w:r>
              <w:rPr>
                <w:noProof/>
                <w:webHidden/>
              </w:rPr>
              <w:fldChar w:fldCharType="separate"/>
            </w:r>
            <w:r w:rsidR="00C600C9">
              <w:rPr>
                <w:noProof/>
                <w:webHidden/>
              </w:rPr>
              <w:t>5</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70" w:history="1">
            <w:r w:rsidR="00D3796D" w:rsidRPr="0027540F">
              <w:rPr>
                <w:rStyle w:val="Hyperlink"/>
                <w:noProof/>
              </w:rPr>
              <w:t>2. External and Internal Environment Analysis</w:t>
            </w:r>
            <w:r w:rsidR="00D3796D">
              <w:rPr>
                <w:noProof/>
                <w:webHidden/>
              </w:rPr>
              <w:tab/>
            </w:r>
            <w:r>
              <w:rPr>
                <w:noProof/>
                <w:webHidden/>
              </w:rPr>
              <w:fldChar w:fldCharType="begin"/>
            </w:r>
            <w:r w:rsidR="00D3796D">
              <w:rPr>
                <w:noProof/>
                <w:webHidden/>
              </w:rPr>
              <w:instrText xml:space="preserve"> PAGEREF _Toc227461170 \h </w:instrText>
            </w:r>
            <w:r>
              <w:rPr>
                <w:noProof/>
                <w:webHidden/>
              </w:rPr>
            </w:r>
            <w:r>
              <w:rPr>
                <w:noProof/>
                <w:webHidden/>
              </w:rPr>
              <w:fldChar w:fldCharType="separate"/>
            </w:r>
            <w:r w:rsidR="00C600C9">
              <w:rPr>
                <w:noProof/>
                <w:webHidden/>
              </w:rPr>
              <w:t>7</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1" w:history="1">
            <w:r w:rsidR="00D3796D" w:rsidRPr="0027540F">
              <w:rPr>
                <w:rStyle w:val="Hyperlink"/>
                <w:noProof/>
              </w:rPr>
              <w:t>2.1 External Environment Analysis: PESTEL</w:t>
            </w:r>
            <w:r w:rsidR="00D3796D">
              <w:rPr>
                <w:noProof/>
                <w:webHidden/>
              </w:rPr>
              <w:tab/>
            </w:r>
            <w:r>
              <w:rPr>
                <w:noProof/>
                <w:webHidden/>
              </w:rPr>
              <w:fldChar w:fldCharType="begin"/>
            </w:r>
            <w:r w:rsidR="00D3796D">
              <w:rPr>
                <w:noProof/>
                <w:webHidden/>
              </w:rPr>
              <w:instrText xml:space="preserve"> PAGEREF _Toc227461171 \h </w:instrText>
            </w:r>
            <w:r>
              <w:rPr>
                <w:noProof/>
                <w:webHidden/>
              </w:rPr>
            </w:r>
            <w:r>
              <w:rPr>
                <w:noProof/>
                <w:webHidden/>
              </w:rPr>
              <w:fldChar w:fldCharType="separate"/>
            </w:r>
            <w:r w:rsidR="00C600C9">
              <w:rPr>
                <w:noProof/>
                <w:webHidden/>
              </w:rPr>
              <w:t>7</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2" w:history="1">
            <w:r w:rsidR="00D3796D" w:rsidRPr="0027540F">
              <w:rPr>
                <w:rStyle w:val="Hyperlink"/>
                <w:noProof/>
              </w:rPr>
              <w:t>2.2 Critical Success Factors and Strategic Challenges in the External Environment</w:t>
            </w:r>
            <w:r w:rsidR="00D3796D">
              <w:rPr>
                <w:noProof/>
                <w:webHidden/>
              </w:rPr>
              <w:tab/>
            </w:r>
            <w:r>
              <w:rPr>
                <w:noProof/>
                <w:webHidden/>
              </w:rPr>
              <w:fldChar w:fldCharType="begin"/>
            </w:r>
            <w:r w:rsidR="00D3796D">
              <w:rPr>
                <w:noProof/>
                <w:webHidden/>
              </w:rPr>
              <w:instrText xml:space="preserve"> PAGEREF _Toc227461172 \h </w:instrText>
            </w:r>
            <w:r>
              <w:rPr>
                <w:noProof/>
                <w:webHidden/>
              </w:rPr>
            </w:r>
            <w:r>
              <w:rPr>
                <w:noProof/>
                <w:webHidden/>
              </w:rPr>
              <w:fldChar w:fldCharType="separate"/>
            </w:r>
            <w:r w:rsidR="00C600C9">
              <w:rPr>
                <w:noProof/>
                <w:webHidden/>
              </w:rPr>
              <w:t>11</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3" w:history="1">
            <w:r w:rsidR="00D3796D" w:rsidRPr="0027540F">
              <w:rPr>
                <w:rStyle w:val="Hyperlink"/>
                <w:noProof/>
              </w:rPr>
              <w:t>2.3 Internal Environment: Resources, Capabilities and Core Competencies</w:t>
            </w:r>
            <w:r w:rsidR="00D3796D">
              <w:rPr>
                <w:noProof/>
                <w:webHidden/>
              </w:rPr>
              <w:tab/>
            </w:r>
            <w:r>
              <w:rPr>
                <w:noProof/>
                <w:webHidden/>
              </w:rPr>
              <w:fldChar w:fldCharType="begin"/>
            </w:r>
            <w:r w:rsidR="00D3796D">
              <w:rPr>
                <w:noProof/>
                <w:webHidden/>
              </w:rPr>
              <w:instrText xml:space="preserve"> PAGEREF _Toc227461173 \h </w:instrText>
            </w:r>
            <w:r>
              <w:rPr>
                <w:noProof/>
                <w:webHidden/>
              </w:rPr>
            </w:r>
            <w:r>
              <w:rPr>
                <w:noProof/>
                <w:webHidden/>
              </w:rPr>
              <w:fldChar w:fldCharType="separate"/>
            </w:r>
            <w:r w:rsidR="00C600C9">
              <w:rPr>
                <w:noProof/>
                <w:webHidden/>
              </w:rPr>
              <w:t>12</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4" w:history="1">
            <w:r w:rsidR="00D3796D" w:rsidRPr="0027540F">
              <w:rPr>
                <w:rStyle w:val="Hyperlink"/>
                <w:noProof/>
              </w:rPr>
              <w:t>2.4 VRIO Analysis of Strategic Capabilities</w:t>
            </w:r>
            <w:r w:rsidR="00D3796D">
              <w:rPr>
                <w:noProof/>
                <w:webHidden/>
              </w:rPr>
              <w:tab/>
            </w:r>
            <w:r>
              <w:rPr>
                <w:noProof/>
                <w:webHidden/>
              </w:rPr>
              <w:fldChar w:fldCharType="begin"/>
            </w:r>
            <w:r w:rsidR="00D3796D">
              <w:rPr>
                <w:noProof/>
                <w:webHidden/>
              </w:rPr>
              <w:instrText xml:space="preserve"> PAGEREF _Toc227461174 \h </w:instrText>
            </w:r>
            <w:r>
              <w:rPr>
                <w:noProof/>
                <w:webHidden/>
              </w:rPr>
            </w:r>
            <w:r>
              <w:rPr>
                <w:noProof/>
                <w:webHidden/>
              </w:rPr>
              <w:fldChar w:fldCharType="separate"/>
            </w:r>
            <w:r w:rsidR="00C600C9">
              <w:rPr>
                <w:noProof/>
                <w:webHidden/>
              </w:rPr>
              <w:t>13</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5" w:history="1">
            <w:r w:rsidR="00D3796D" w:rsidRPr="0027540F">
              <w:rPr>
                <w:rStyle w:val="Hyperlink"/>
                <w:noProof/>
              </w:rPr>
              <w:t>2.5 Internal Strengths and Competitive Advantage</w:t>
            </w:r>
            <w:r w:rsidR="00D3796D">
              <w:rPr>
                <w:noProof/>
                <w:webHidden/>
              </w:rPr>
              <w:tab/>
            </w:r>
            <w:r>
              <w:rPr>
                <w:noProof/>
                <w:webHidden/>
              </w:rPr>
              <w:fldChar w:fldCharType="begin"/>
            </w:r>
            <w:r w:rsidR="00D3796D">
              <w:rPr>
                <w:noProof/>
                <w:webHidden/>
              </w:rPr>
              <w:instrText xml:space="preserve"> PAGEREF _Toc227461175 \h </w:instrText>
            </w:r>
            <w:r>
              <w:rPr>
                <w:noProof/>
                <w:webHidden/>
              </w:rPr>
            </w:r>
            <w:r>
              <w:rPr>
                <w:noProof/>
                <w:webHidden/>
              </w:rPr>
              <w:fldChar w:fldCharType="separate"/>
            </w:r>
            <w:r w:rsidR="00C600C9">
              <w:rPr>
                <w:noProof/>
                <w:webHidden/>
              </w:rPr>
              <w:t>16</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76" w:history="1">
            <w:r w:rsidR="00D3796D" w:rsidRPr="0027540F">
              <w:rPr>
                <w:rStyle w:val="Hyperlink"/>
                <w:noProof/>
              </w:rPr>
              <w:t>3. CSR and Sustainability Objectives</w:t>
            </w:r>
            <w:r w:rsidR="00D3796D">
              <w:rPr>
                <w:noProof/>
                <w:webHidden/>
              </w:rPr>
              <w:tab/>
            </w:r>
            <w:r>
              <w:rPr>
                <w:noProof/>
                <w:webHidden/>
              </w:rPr>
              <w:fldChar w:fldCharType="begin"/>
            </w:r>
            <w:r w:rsidR="00D3796D">
              <w:rPr>
                <w:noProof/>
                <w:webHidden/>
              </w:rPr>
              <w:instrText xml:space="preserve"> PAGEREF _Toc227461176 \h </w:instrText>
            </w:r>
            <w:r>
              <w:rPr>
                <w:noProof/>
                <w:webHidden/>
              </w:rPr>
            </w:r>
            <w:r>
              <w:rPr>
                <w:noProof/>
                <w:webHidden/>
              </w:rPr>
              <w:fldChar w:fldCharType="separate"/>
            </w:r>
            <w:r w:rsidR="00C600C9">
              <w:rPr>
                <w:noProof/>
                <w:webHidden/>
              </w:rPr>
              <w:t>16</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77" w:history="1">
            <w:r w:rsidR="00D3796D" w:rsidRPr="0027540F">
              <w:rPr>
                <w:rStyle w:val="Hyperlink"/>
                <w:noProof/>
              </w:rPr>
              <w:t>4. Comprehensive and Holistic View of the Organisation: Balanced Scorecard</w:t>
            </w:r>
            <w:r w:rsidR="00D3796D">
              <w:rPr>
                <w:noProof/>
                <w:webHidden/>
              </w:rPr>
              <w:tab/>
            </w:r>
            <w:r>
              <w:rPr>
                <w:noProof/>
                <w:webHidden/>
              </w:rPr>
              <w:fldChar w:fldCharType="begin"/>
            </w:r>
            <w:r w:rsidR="00D3796D">
              <w:rPr>
                <w:noProof/>
                <w:webHidden/>
              </w:rPr>
              <w:instrText xml:space="preserve"> PAGEREF _Toc227461177 \h </w:instrText>
            </w:r>
            <w:r>
              <w:rPr>
                <w:noProof/>
                <w:webHidden/>
              </w:rPr>
            </w:r>
            <w:r>
              <w:rPr>
                <w:noProof/>
                <w:webHidden/>
              </w:rPr>
              <w:fldChar w:fldCharType="separate"/>
            </w:r>
            <w:r w:rsidR="00C600C9">
              <w:rPr>
                <w:noProof/>
                <w:webHidden/>
              </w:rPr>
              <w:t>17</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8" w:history="1">
            <w:r w:rsidR="00D3796D" w:rsidRPr="0027540F">
              <w:rPr>
                <w:rStyle w:val="Hyperlink"/>
                <w:noProof/>
              </w:rPr>
              <w:t>4.1 Financial Perspective</w:t>
            </w:r>
            <w:r w:rsidR="00D3796D">
              <w:rPr>
                <w:noProof/>
                <w:webHidden/>
              </w:rPr>
              <w:tab/>
            </w:r>
            <w:r>
              <w:rPr>
                <w:noProof/>
                <w:webHidden/>
              </w:rPr>
              <w:fldChar w:fldCharType="begin"/>
            </w:r>
            <w:r w:rsidR="00D3796D">
              <w:rPr>
                <w:noProof/>
                <w:webHidden/>
              </w:rPr>
              <w:instrText xml:space="preserve"> PAGEREF _Toc227461178 \h </w:instrText>
            </w:r>
            <w:r>
              <w:rPr>
                <w:noProof/>
                <w:webHidden/>
              </w:rPr>
            </w:r>
            <w:r>
              <w:rPr>
                <w:noProof/>
                <w:webHidden/>
              </w:rPr>
              <w:fldChar w:fldCharType="separate"/>
            </w:r>
            <w:r w:rsidR="00C600C9">
              <w:rPr>
                <w:noProof/>
                <w:webHidden/>
              </w:rPr>
              <w:t>17</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79" w:history="1">
            <w:r w:rsidR="00D3796D" w:rsidRPr="0027540F">
              <w:rPr>
                <w:rStyle w:val="Hyperlink"/>
                <w:noProof/>
              </w:rPr>
              <w:t>4.2 Customer Perspective</w:t>
            </w:r>
            <w:r w:rsidR="00D3796D">
              <w:rPr>
                <w:noProof/>
                <w:webHidden/>
              </w:rPr>
              <w:tab/>
            </w:r>
            <w:r>
              <w:rPr>
                <w:noProof/>
                <w:webHidden/>
              </w:rPr>
              <w:fldChar w:fldCharType="begin"/>
            </w:r>
            <w:r w:rsidR="00D3796D">
              <w:rPr>
                <w:noProof/>
                <w:webHidden/>
              </w:rPr>
              <w:instrText xml:space="preserve"> PAGEREF _Toc227461179 \h </w:instrText>
            </w:r>
            <w:r>
              <w:rPr>
                <w:noProof/>
                <w:webHidden/>
              </w:rPr>
            </w:r>
            <w:r>
              <w:rPr>
                <w:noProof/>
                <w:webHidden/>
              </w:rPr>
              <w:fldChar w:fldCharType="separate"/>
            </w:r>
            <w:r w:rsidR="00C600C9">
              <w:rPr>
                <w:noProof/>
                <w:webHidden/>
              </w:rPr>
              <w:t>18</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0" w:history="1">
            <w:r w:rsidR="00D3796D" w:rsidRPr="0027540F">
              <w:rPr>
                <w:rStyle w:val="Hyperlink"/>
                <w:noProof/>
              </w:rPr>
              <w:t>4.3 Internal Business Process Perspective</w:t>
            </w:r>
            <w:r w:rsidR="00D3796D">
              <w:rPr>
                <w:noProof/>
                <w:webHidden/>
              </w:rPr>
              <w:tab/>
            </w:r>
            <w:r>
              <w:rPr>
                <w:noProof/>
                <w:webHidden/>
              </w:rPr>
              <w:fldChar w:fldCharType="begin"/>
            </w:r>
            <w:r w:rsidR="00D3796D">
              <w:rPr>
                <w:noProof/>
                <w:webHidden/>
              </w:rPr>
              <w:instrText xml:space="preserve"> PAGEREF _Toc227461180 \h </w:instrText>
            </w:r>
            <w:r>
              <w:rPr>
                <w:noProof/>
                <w:webHidden/>
              </w:rPr>
            </w:r>
            <w:r>
              <w:rPr>
                <w:noProof/>
                <w:webHidden/>
              </w:rPr>
              <w:fldChar w:fldCharType="separate"/>
            </w:r>
            <w:r w:rsidR="00C600C9">
              <w:rPr>
                <w:noProof/>
                <w:webHidden/>
              </w:rPr>
              <w:t>19</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1" w:history="1">
            <w:r w:rsidR="00D3796D" w:rsidRPr="0027540F">
              <w:rPr>
                <w:rStyle w:val="Hyperlink"/>
                <w:noProof/>
              </w:rPr>
              <w:t>4.4 Learning and Growth Perspective</w:t>
            </w:r>
            <w:r w:rsidR="00D3796D">
              <w:rPr>
                <w:noProof/>
                <w:webHidden/>
              </w:rPr>
              <w:tab/>
            </w:r>
            <w:r>
              <w:rPr>
                <w:noProof/>
                <w:webHidden/>
              </w:rPr>
              <w:fldChar w:fldCharType="begin"/>
            </w:r>
            <w:r w:rsidR="00D3796D">
              <w:rPr>
                <w:noProof/>
                <w:webHidden/>
              </w:rPr>
              <w:instrText xml:space="preserve"> PAGEREF _Toc227461181 \h </w:instrText>
            </w:r>
            <w:r>
              <w:rPr>
                <w:noProof/>
                <w:webHidden/>
              </w:rPr>
            </w:r>
            <w:r>
              <w:rPr>
                <w:noProof/>
                <w:webHidden/>
              </w:rPr>
              <w:fldChar w:fldCharType="separate"/>
            </w:r>
            <w:r w:rsidR="00C600C9">
              <w:rPr>
                <w:noProof/>
                <w:webHidden/>
              </w:rPr>
              <w:t>20</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82" w:history="1">
            <w:r w:rsidR="00D3796D" w:rsidRPr="0027540F">
              <w:rPr>
                <w:rStyle w:val="Hyperlink"/>
                <w:noProof/>
              </w:rPr>
              <w:t>5. Strategic Choices and Implementation</w:t>
            </w:r>
            <w:r w:rsidR="00D3796D">
              <w:rPr>
                <w:noProof/>
                <w:webHidden/>
              </w:rPr>
              <w:tab/>
            </w:r>
            <w:r>
              <w:rPr>
                <w:noProof/>
                <w:webHidden/>
              </w:rPr>
              <w:fldChar w:fldCharType="begin"/>
            </w:r>
            <w:r w:rsidR="00D3796D">
              <w:rPr>
                <w:noProof/>
                <w:webHidden/>
              </w:rPr>
              <w:instrText xml:space="preserve"> PAGEREF _Toc227461182 \h </w:instrText>
            </w:r>
            <w:r>
              <w:rPr>
                <w:noProof/>
                <w:webHidden/>
              </w:rPr>
            </w:r>
            <w:r>
              <w:rPr>
                <w:noProof/>
                <w:webHidden/>
              </w:rPr>
              <w:fldChar w:fldCharType="separate"/>
            </w:r>
            <w:r w:rsidR="00C600C9">
              <w:rPr>
                <w:noProof/>
                <w:webHidden/>
              </w:rPr>
              <w:t>21</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3" w:history="1">
            <w:r w:rsidR="00D3796D" w:rsidRPr="0027540F">
              <w:rPr>
                <w:rStyle w:val="Hyperlink"/>
                <w:noProof/>
              </w:rPr>
              <w:t>5.1 Business-Level Strategic Choices</w:t>
            </w:r>
            <w:r w:rsidR="00D3796D">
              <w:rPr>
                <w:noProof/>
                <w:webHidden/>
              </w:rPr>
              <w:tab/>
            </w:r>
            <w:r>
              <w:rPr>
                <w:noProof/>
                <w:webHidden/>
              </w:rPr>
              <w:fldChar w:fldCharType="begin"/>
            </w:r>
            <w:r w:rsidR="00D3796D">
              <w:rPr>
                <w:noProof/>
                <w:webHidden/>
              </w:rPr>
              <w:instrText xml:space="preserve"> PAGEREF _Toc227461183 \h </w:instrText>
            </w:r>
            <w:r>
              <w:rPr>
                <w:noProof/>
                <w:webHidden/>
              </w:rPr>
            </w:r>
            <w:r>
              <w:rPr>
                <w:noProof/>
                <w:webHidden/>
              </w:rPr>
              <w:fldChar w:fldCharType="separate"/>
            </w:r>
            <w:r w:rsidR="00C600C9">
              <w:rPr>
                <w:noProof/>
                <w:webHidden/>
              </w:rPr>
              <w:t>21</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4" w:history="1">
            <w:r w:rsidR="00D3796D" w:rsidRPr="0027540F">
              <w:rPr>
                <w:rStyle w:val="Hyperlink"/>
                <w:noProof/>
              </w:rPr>
              <w:t>5.2 Recommended Business-Level Choice</w:t>
            </w:r>
            <w:r w:rsidR="00D3796D">
              <w:rPr>
                <w:noProof/>
                <w:webHidden/>
              </w:rPr>
              <w:tab/>
            </w:r>
            <w:r>
              <w:rPr>
                <w:noProof/>
                <w:webHidden/>
              </w:rPr>
              <w:fldChar w:fldCharType="begin"/>
            </w:r>
            <w:r w:rsidR="00D3796D">
              <w:rPr>
                <w:noProof/>
                <w:webHidden/>
              </w:rPr>
              <w:instrText xml:space="preserve"> PAGEREF _Toc227461184 \h </w:instrText>
            </w:r>
            <w:r>
              <w:rPr>
                <w:noProof/>
                <w:webHidden/>
              </w:rPr>
            </w:r>
            <w:r>
              <w:rPr>
                <w:noProof/>
                <w:webHidden/>
              </w:rPr>
              <w:fldChar w:fldCharType="separate"/>
            </w:r>
            <w:r w:rsidR="00C600C9">
              <w:rPr>
                <w:noProof/>
                <w:webHidden/>
              </w:rPr>
              <w:t>22</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85" w:history="1">
            <w:r w:rsidR="00D3796D" w:rsidRPr="0027540F">
              <w:rPr>
                <w:rStyle w:val="Hyperlink"/>
                <w:noProof/>
              </w:rPr>
              <w:t>6. Strategic Evaluation and Recommendations</w:t>
            </w:r>
            <w:r w:rsidR="00D3796D">
              <w:rPr>
                <w:noProof/>
                <w:webHidden/>
              </w:rPr>
              <w:tab/>
            </w:r>
            <w:r>
              <w:rPr>
                <w:noProof/>
                <w:webHidden/>
              </w:rPr>
              <w:fldChar w:fldCharType="begin"/>
            </w:r>
            <w:r w:rsidR="00D3796D">
              <w:rPr>
                <w:noProof/>
                <w:webHidden/>
              </w:rPr>
              <w:instrText xml:space="preserve"> PAGEREF _Toc227461185 \h </w:instrText>
            </w:r>
            <w:r>
              <w:rPr>
                <w:noProof/>
                <w:webHidden/>
              </w:rPr>
            </w:r>
            <w:r>
              <w:rPr>
                <w:noProof/>
                <w:webHidden/>
              </w:rPr>
              <w:fldChar w:fldCharType="separate"/>
            </w:r>
            <w:r w:rsidR="00C600C9">
              <w:rPr>
                <w:noProof/>
                <w:webHidden/>
              </w:rPr>
              <w:t>23</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6" w:history="1">
            <w:r w:rsidR="00D3796D" w:rsidRPr="0027540F">
              <w:rPr>
                <w:rStyle w:val="Hyperlink"/>
                <w:noProof/>
              </w:rPr>
              <w:t>6.1 SWOT Analysis</w:t>
            </w:r>
            <w:r w:rsidR="00D3796D">
              <w:rPr>
                <w:noProof/>
                <w:webHidden/>
              </w:rPr>
              <w:tab/>
            </w:r>
            <w:r>
              <w:rPr>
                <w:noProof/>
                <w:webHidden/>
              </w:rPr>
              <w:fldChar w:fldCharType="begin"/>
            </w:r>
            <w:r w:rsidR="00D3796D">
              <w:rPr>
                <w:noProof/>
                <w:webHidden/>
              </w:rPr>
              <w:instrText xml:space="preserve"> PAGEREF _Toc227461186 \h </w:instrText>
            </w:r>
            <w:r>
              <w:rPr>
                <w:noProof/>
                <w:webHidden/>
              </w:rPr>
            </w:r>
            <w:r>
              <w:rPr>
                <w:noProof/>
                <w:webHidden/>
              </w:rPr>
              <w:fldChar w:fldCharType="separate"/>
            </w:r>
            <w:r w:rsidR="00C600C9">
              <w:rPr>
                <w:noProof/>
                <w:webHidden/>
              </w:rPr>
              <w:t>23</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7" w:history="1">
            <w:r w:rsidR="00D3796D" w:rsidRPr="0027540F">
              <w:rPr>
                <w:rStyle w:val="Hyperlink"/>
                <w:noProof/>
              </w:rPr>
              <w:t>6.2 Ansoff’s Matrix</w:t>
            </w:r>
            <w:r w:rsidR="00D3796D">
              <w:rPr>
                <w:noProof/>
                <w:webHidden/>
              </w:rPr>
              <w:tab/>
            </w:r>
            <w:r>
              <w:rPr>
                <w:noProof/>
                <w:webHidden/>
              </w:rPr>
              <w:fldChar w:fldCharType="begin"/>
            </w:r>
            <w:r w:rsidR="00D3796D">
              <w:rPr>
                <w:noProof/>
                <w:webHidden/>
              </w:rPr>
              <w:instrText xml:space="preserve"> PAGEREF _Toc227461187 \h </w:instrText>
            </w:r>
            <w:r>
              <w:rPr>
                <w:noProof/>
                <w:webHidden/>
              </w:rPr>
            </w:r>
            <w:r>
              <w:rPr>
                <w:noProof/>
                <w:webHidden/>
              </w:rPr>
              <w:fldChar w:fldCharType="separate"/>
            </w:r>
            <w:r w:rsidR="00C600C9">
              <w:rPr>
                <w:noProof/>
                <w:webHidden/>
              </w:rPr>
              <w:t>24</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8" w:history="1">
            <w:r w:rsidR="00D3796D" w:rsidRPr="0027540F">
              <w:rPr>
                <w:rStyle w:val="Hyperlink"/>
                <w:noProof/>
              </w:rPr>
              <w:t>6.3 Recommendations</w:t>
            </w:r>
            <w:r w:rsidR="00D3796D">
              <w:rPr>
                <w:noProof/>
                <w:webHidden/>
              </w:rPr>
              <w:tab/>
            </w:r>
            <w:r>
              <w:rPr>
                <w:noProof/>
                <w:webHidden/>
              </w:rPr>
              <w:fldChar w:fldCharType="begin"/>
            </w:r>
            <w:r w:rsidR="00D3796D">
              <w:rPr>
                <w:noProof/>
                <w:webHidden/>
              </w:rPr>
              <w:instrText xml:space="preserve"> PAGEREF _Toc227461188 \h </w:instrText>
            </w:r>
            <w:r>
              <w:rPr>
                <w:noProof/>
                <w:webHidden/>
              </w:rPr>
            </w:r>
            <w:r>
              <w:rPr>
                <w:noProof/>
                <w:webHidden/>
              </w:rPr>
              <w:fldChar w:fldCharType="separate"/>
            </w:r>
            <w:r w:rsidR="00C600C9">
              <w:rPr>
                <w:noProof/>
                <w:webHidden/>
              </w:rPr>
              <w:t>25</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89" w:history="1">
            <w:r w:rsidR="00D3796D" w:rsidRPr="0027540F">
              <w:rPr>
                <w:rStyle w:val="Hyperlink"/>
                <w:noProof/>
              </w:rPr>
              <w:t>6.4 Overall Strategic Conclusion</w:t>
            </w:r>
            <w:r w:rsidR="00D3796D">
              <w:rPr>
                <w:noProof/>
                <w:webHidden/>
              </w:rPr>
              <w:tab/>
            </w:r>
            <w:r>
              <w:rPr>
                <w:noProof/>
                <w:webHidden/>
              </w:rPr>
              <w:fldChar w:fldCharType="begin"/>
            </w:r>
            <w:r w:rsidR="00D3796D">
              <w:rPr>
                <w:noProof/>
                <w:webHidden/>
              </w:rPr>
              <w:instrText xml:space="preserve"> PAGEREF _Toc227461189 \h </w:instrText>
            </w:r>
            <w:r>
              <w:rPr>
                <w:noProof/>
                <w:webHidden/>
              </w:rPr>
            </w:r>
            <w:r>
              <w:rPr>
                <w:noProof/>
                <w:webHidden/>
              </w:rPr>
              <w:fldChar w:fldCharType="separate"/>
            </w:r>
            <w:r w:rsidR="00C600C9">
              <w:rPr>
                <w:noProof/>
                <w:webHidden/>
              </w:rPr>
              <w:t>27</w:t>
            </w:r>
            <w:r>
              <w:rPr>
                <w:noProof/>
                <w:webHidden/>
              </w:rPr>
              <w:fldChar w:fldCharType="end"/>
            </w:r>
          </w:hyperlink>
        </w:p>
        <w:p w:rsidR="00D3796D" w:rsidRDefault="00DB0F70">
          <w:pPr>
            <w:pStyle w:val="TOC1"/>
            <w:tabs>
              <w:tab w:val="right" w:leader="dot" w:pos="9350"/>
            </w:tabs>
            <w:rPr>
              <w:rFonts w:asciiTheme="minorHAnsi" w:eastAsiaTheme="minorEastAsia" w:hAnsiTheme="minorHAnsi"/>
              <w:noProof/>
              <w:sz w:val="22"/>
              <w:lang w:val="en-US"/>
            </w:rPr>
          </w:pPr>
          <w:hyperlink w:anchor="_Toc227461190" w:history="1">
            <w:r w:rsidR="00D3796D" w:rsidRPr="0027540F">
              <w:rPr>
                <w:rStyle w:val="Hyperlink"/>
                <w:noProof/>
              </w:rPr>
              <w:t>Section 2</w:t>
            </w:r>
            <w:r w:rsidR="00D3796D">
              <w:rPr>
                <w:noProof/>
                <w:webHidden/>
              </w:rPr>
              <w:tab/>
            </w:r>
            <w:r>
              <w:rPr>
                <w:noProof/>
                <w:webHidden/>
              </w:rPr>
              <w:fldChar w:fldCharType="begin"/>
            </w:r>
            <w:r w:rsidR="00D3796D">
              <w:rPr>
                <w:noProof/>
                <w:webHidden/>
              </w:rPr>
              <w:instrText xml:space="preserve"> PAGEREF _Toc227461190 \h </w:instrText>
            </w:r>
            <w:r>
              <w:rPr>
                <w:noProof/>
                <w:webHidden/>
              </w:rPr>
            </w:r>
            <w:r>
              <w:rPr>
                <w:noProof/>
                <w:webHidden/>
              </w:rPr>
              <w:fldChar w:fldCharType="separate"/>
            </w:r>
            <w:r w:rsidR="00C600C9">
              <w:rPr>
                <w:noProof/>
                <w:webHidden/>
              </w:rPr>
              <w:t>28</w:t>
            </w:r>
            <w:r>
              <w:rPr>
                <w:noProof/>
                <w:webHidden/>
              </w:rPr>
              <w:fldChar w:fldCharType="end"/>
            </w:r>
          </w:hyperlink>
        </w:p>
        <w:p w:rsidR="00D3796D" w:rsidRDefault="00DB0F70">
          <w:pPr>
            <w:pStyle w:val="TOC2"/>
            <w:tabs>
              <w:tab w:val="right" w:leader="dot" w:pos="9350"/>
            </w:tabs>
            <w:rPr>
              <w:rFonts w:asciiTheme="minorHAnsi" w:eastAsiaTheme="minorEastAsia" w:hAnsiTheme="minorHAnsi"/>
              <w:noProof/>
              <w:sz w:val="22"/>
              <w:lang w:val="en-US"/>
            </w:rPr>
          </w:pPr>
          <w:hyperlink w:anchor="_Toc227461191" w:history="1">
            <w:r w:rsidR="00D3796D" w:rsidRPr="0027540F">
              <w:rPr>
                <w:rStyle w:val="Hyperlink"/>
                <w:noProof/>
              </w:rPr>
              <w:t>Reflective Account Using Gibbs’ Reflective Cycle</w:t>
            </w:r>
            <w:r w:rsidR="00D3796D">
              <w:rPr>
                <w:noProof/>
                <w:webHidden/>
              </w:rPr>
              <w:tab/>
            </w:r>
            <w:r>
              <w:rPr>
                <w:noProof/>
                <w:webHidden/>
              </w:rPr>
              <w:fldChar w:fldCharType="begin"/>
            </w:r>
            <w:r w:rsidR="00D3796D">
              <w:rPr>
                <w:noProof/>
                <w:webHidden/>
              </w:rPr>
              <w:instrText xml:space="preserve"> PAGEREF _Toc227461191 \h </w:instrText>
            </w:r>
            <w:r>
              <w:rPr>
                <w:noProof/>
                <w:webHidden/>
              </w:rPr>
            </w:r>
            <w:r>
              <w:rPr>
                <w:noProof/>
                <w:webHidden/>
              </w:rPr>
              <w:fldChar w:fldCharType="separate"/>
            </w:r>
            <w:r w:rsidR="00C600C9">
              <w:rPr>
                <w:noProof/>
                <w:webHidden/>
              </w:rPr>
              <w:t>28</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2" w:history="1">
            <w:r w:rsidR="00D3796D" w:rsidRPr="0027540F">
              <w:rPr>
                <w:rStyle w:val="Hyperlink"/>
                <w:noProof/>
              </w:rPr>
              <w:t>1. Description</w:t>
            </w:r>
            <w:r w:rsidR="00D3796D">
              <w:rPr>
                <w:noProof/>
                <w:webHidden/>
              </w:rPr>
              <w:tab/>
            </w:r>
            <w:r>
              <w:rPr>
                <w:noProof/>
                <w:webHidden/>
              </w:rPr>
              <w:fldChar w:fldCharType="begin"/>
            </w:r>
            <w:r w:rsidR="00D3796D">
              <w:rPr>
                <w:noProof/>
                <w:webHidden/>
              </w:rPr>
              <w:instrText xml:space="preserve"> PAGEREF _Toc227461192 \h </w:instrText>
            </w:r>
            <w:r>
              <w:rPr>
                <w:noProof/>
                <w:webHidden/>
              </w:rPr>
            </w:r>
            <w:r>
              <w:rPr>
                <w:noProof/>
                <w:webHidden/>
              </w:rPr>
              <w:fldChar w:fldCharType="separate"/>
            </w:r>
            <w:r w:rsidR="00C600C9">
              <w:rPr>
                <w:noProof/>
                <w:webHidden/>
              </w:rPr>
              <w:t>28</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3" w:history="1">
            <w:r w:rsidR="00D3796D" w:rsidRPr="0027540F">
              <w:rPr>
                <w:rStyle w:val="Hyperlink"/>
                <w:noProof/>
              </w:rPr>
              <w:t>2. Feelings</w:t>
            </w:r>
            <w:r w:rsidR="00D3796D">
              <w:rPr>
                <w:noProof/>
                <w:webHidden/>
              </w:rPr>
              <w:tab/>
            </w:r>
            <w:r>
              <w:rPr>
                <w:noProof/>
                <w:webHidden/>
              </w:rPr>
              <w:fldChar w:fldCharType="begin"/>
            </w:r>
            <w:r w:rsidR="00D3796D">
              <w:rPr>
                <w:noProof/>
                <w:webHidden/>
              </w:rPr>
              <w:instrText xml:space="preserve"> PAGEREF _Toc227461193 \h </w:instrText>
            </w:r>
            <w:r>
              <w:rPr>
                <w:noProof/>
                <w:webHidden/>
              </w:rPr>
            </w:r>
            <w:r>
              <w:rPr>
                <w:noProof/>
                <w:webHidden/>
              </w:rPr>
              <w:fldChar w:fldCharType="separate"/>
            </w:r>
            <w:r w:rsidR="00C600C9">
              <w:rPr>
                <w:noProof/>
                <w:webHidden/>
              </w:rPr>
              <w:t>28</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4" w:history="1">
            <w:r w:rsidR="00D3796D" w:rsidRPr="0027540F">
              <w:rPr>
                <w:rStyle w:val="Hyperlink"/>
                <w:noProof/>
              </w:rPr>
              <w:t>3. Evaluation</w:t>
            </w:r>
            <w:r w:rsidR="00D3796D">
              <w:rPr>
                <w:noProof/>
                <w:webHidden/>
              </w:rPr>
              <w:tab/>
            </w:r>
            <w:r>
              <w:rPr>
                <w:noProof/>
                <w:webHidden/>
              </w:rPr>
              <w:fldChar w:fldCharType="begin"/>
            </w:r>
            <w:r w:rsidR="00D3796D">
              <w:rPr>
                <w:noProof/>
                <w:webHidden/>
              </w:rPr>
              <w:instrText xml:space="preserve"> PAGEREF _Toc227461194 \h </w:instrText>
            </w:r>
            <w:r>
              <w:rPr>
                <w:noProof/>
                <w:webHidden/>
              </w:rPr>
            </w:r>
            <w:r>
              <w:rPr>
                <w:noProof/>
                <w:webHidden/>
              </w:rPr>
              <w:fldChar w:fldCharType="separate"/>
            </w:r>
            <w:r w:rsidR="00C600C9">
              <w:rPr>
                <w:noProof/>
                <w:webHidden/>
              </w:rPr>
              <w:t>28</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5" w:history="1">
            <w:r w:rsidR="00D3796D" w:rsidRPr="0027540F">
              <w:rPr>
                <w:rStyle w:val="Hyperlink"/>
                <w:noProof/>
              </w:rPr>
              <w:t>4. Analysis</w:t>
            </w:r>
            <w:r w:rsidR="00D3796D">
              <w:rPr>
                <w:noProof/>
                <w:webHidden/>
              </w:rPr>
              <w:tab/>
            </w:r>
            <w:r>
              <w:rPr>
                <w:noProof/>
                <w:webHidden/>
              </w:rPr>
              <w:fldChar w:fldCharType="begin"/>
            </w:r>
            <w:r w:rsidR="00D3796D">
              <w:rPr>
                <w:noProof/>
                <w:webHidden/>
              </w:rPr>
              <w:instrText xml:space="preserve"> PAGEREF _Toc227461195 \h </w:instrText>
            </w:r>
            <w:r>
              <w:rPr>
                <w:noProof/>
                <w:webHidden/>
              </w:rPr>
            </w:r>
            <w:r>
              <w:rPr>
                <w:noProof/>
                <w:webHidden/>
              </w:rPr>
              <w:fldChar w:fldCharType="separate"/>
            </w:r>
            <w:r w:rsidR="00C600C9">
              <w:rPr>
                <w:noProof/>
                <w:webHidden/>
              </w:rPr>
              <w:t>29</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6" w:history="1">
            <w:r w:rsidR="00D3796D" w:rsidRPr="0027540F">
              <w:rPr>
                <w:rStyle w:val="Hyperlink"/>
                <w:noProof/>
              </w:rPr>
              <w:t>5. Conclusion</w:t>
            </w:r>
            <w:r w:rsidR="00D3796D">
              <w:rPr>
                <w:noProof/>
                <w:webHidden/>
              </w:rPr>
              <w:tab/>
            </w:r>
            <w:r>
              <w:rPr>
                <w:noProof/>
                <w:webHidden/>
              </w:rPr>
              <w:fldChar w:fldCharType="begin"/>
            </w:r>
            <w:r w:rsidR="00D3796D">
              <w:rPr>
                <w:noProof/>
                <w:webHidden/>
              </w:rPr>
              <w:instrText xml:space="preserve"> PAGEREF _Toc227461196 \h </w:instrText>
            </w:r>
            <w:r>
              <w:rPr>
                <w:noProof/>
                <w:webHidden/>
              </w:rPr>
            </w:r>
            <w:r>
              <w:rPr>
                <w:noProof/>
                <w:webHidden/>
              </w:rPr>
              <w:fldChar w:fldCharType="separate"/>
            </w:r>
            <w:r w:rsidR="00C600C9">
              <w:rPr>
                <w:noProof/>
                <w:webHidden/>
              </w:rPr>
              <w:t>30</w:t>
            </w:r>
            <w:r>
              <w:rPr>
                <w:noProof/>
                <w:webHidden/>
              </w:rPr>
              <w:fldChar w:fldCharType="end"/>
            </w:r>
          </w:hyperlink>
        </w:p>
        <w:p w:rsidR="00D3796D" w:rsidRDefault="00DB0F70">
          <w:pPr>
            <w:pStyle w:val="TOC3"/>
            <w:tabs>
              <w:tab w:val="right" w:leader="dot" w:pos="9350"/>
            </w:tabs>
            <w:rPr>
              <w:rFonts w:asciiTheme="minorHAnsi" w:eastAsiaTheme="minorEastAsia" w:hAnsiTheme="minorHAnsi"/>
              <w:noProof/>
              <w:sz w:val="22"/>
              <w:lang w:val="en-US"/>
            </w:rPr>
          </w:pPr>
          <w:hyperlink w:anchor="_Toc227461197" w:history="1">
            <w:r w:rsidR="00D3796D" w:rsidRPr="0027540F">
              <w:rPr>
                <w:rStyle w:val="Hyperlink"/>
                <w:noProof/>
              </w:rPr>
              <w:t>6. Action Plan</w:t>
            </w:r>
            <w:r w:rsidR="00D3796D">
              <w:rPr>
                <w:noProof/>
                <w:webHidden/>
              </w:rPr>
              <w:tab/>
            </w:r>
            <w:r>
              <w:rPr>
                <w:noProof/>
                <w:webHidden/>
              </w:rPr>
              <w:fldChar w:fldCharType="begin"/>
            </w:r>
            <w:r w:rsidR="00D3796D">
              <w:rPr>
                <w:noProof/>
                <w:webHidden/>
              </w:rPr>
              <w:instrText xml:space="preserve"> PAGEREF _Toc227461197 \h </w:instrText>
            </w:r>
            <w:r>
              <w:rPr>
                <w:noProof/>
                <w:webHidden/>
              </w:rPr>
            </w:r>
            <w:r>
              <w:rPr>
                <w:noProof/>
                <w:webHidden/>
              </w:rPr>
              <w:fldChar w:fldCharType="separate"/>
            </w:r>
            <w:r w:rsidR="00C600C9">
              <w:rPr>
                <w:noProof/>
                <w:webHidden/>
              </w:rPr>
              <w:t>30</w:t>
            </w:r>
            <w:r>
              <w:rPr>
                <w:noProof/>
                <w:webHidden/>
              </w:rPr>
              <w:fldChar w:fldCharType="end"/>
            </w:r>
          </w:hyperlink>
        </w:p>
        <w:p w:rsidR="00D3796D" w:rsidRDefault="00DB0F70">
          <w:pPr>
            <w:pStyle w:val="TOC1"/>
            <w:tabs>
              <w:tab w:val="right" w:leader="dot" w:pos="9350"/>
            </w:tabs>
            <w:rPr>
              <w:rFonts w:asciiTheme="minorHAnsi" w:eastAsiaTheme="minorEastAsia" w:hAnsiTheme="minorHAnsi"/>
              <w:noProof/>
              <w:sz w:val="22"/>
              <w:lang w:val="en-US"/>
            </w:rPr>
          </w:pPr>
          <w:hyperlink w:anchor="_Toc227461198" w:history="1">
            <w:r w:rsidR="00D3796D" w:rsidRPr="0027540F">
              <w:rPr>
                <w:rStyle w:val="Hyperlink"/>
                <w:noProof/>
              </w:rPr>
              <w:t>References</w:t>
            </w:r>
            <w:r w:rsidR="00D3796D">
              <w:rPr>
                <w:noProof/>
                <w:webHidden/>
              </w:rPr>
              <w:tab/>
            </w:r>
            <w:r>
              <w:rPr>
                <w:noProof/>
                <w:webHidden/>
              </w:rPr>
              <w:fldChar w:fldCharType="begin"/>
            </w:r>
            <w:r w:rsidR="00D3796D">
              <w:rPr>
                <w:noProof/>
                <w:webHidden/>
              </w:rPr>
              <w:instrText xml:space="preserve"> PAGEREF _Toc227461198 \h </w:instrText>
            </w:r>
            <w:r>
              <w:rPr>
                <w:noProof/>
                <w:webHidden/>
              </w:rPr>
            </w:r>
            <w:r>
              <w:rPr>
                <w:noProof/>
                <w:webHidden/>
              </w:rPr>
              <w:fldChar w:fldCharType="separate"/>
            </w:r>
            <w:r w:rsidR="00C600C9">
              <w:rPr>
                <w:noProof/>
                <w:webHidden/>
              </w:rPr>
              <w:t>31</w:t>
            </w:r>
            <w:r>
              <w:rPr>
                <w:noProof/>
                <w:webHidden/>
              </w:rPr>
              <w:fldChar w:fldCharType="end"/>
            </w:r>
          </w:hyperlink>
        </w:p>
        <w:p w:rsidR="00EA6FC5" w:rsidRDefault="00DB0F70">
          <w:r>
            <w:rPr>
              <w:b/>
              <w:bCs/>
              <w:noProof/>
            </w:rPr>
            <w:fldChar w:fldCharType="end"/>
          </w:r>
        </w:p>
      </w:sdtContent>
    </w:sdt>
    <w:p w:rsidR="009B2052" w:rsidRDefault="009B2052" w:rsidP="009B2052"/>
    <w:p w:rsidR="00EA6FC5" w:rsidRDefault="00EA6FC5">
      <w:pPr>
        <w:spacing w:line="276" w:lineRule="auto"/>
        <w:jc w:val="left"/>
        <w:rPr>
          <w:rFonts w:eastAsiaTheme="majorEastAsia" w:cstheme="majorBidi"/>
          <w:b/>
          <w:bCs/>
          <w:color w:val="000000" w:themeColor="text1"/>
          <w:sz w:val="32"/>
          <w:szCs w:val="28"/>
        </w:rPr>
      </w:pPr>
      <w:r>
        <w:br w:type="page"/>
      </w:r>
    </w:p>
    <w:p w:rsidR="009C17D0" w:rsidRDefault="00E62AB0" w:rsidP="009C17D0">
      <w:pPr>
        <w:pStyle w:val="Heading1"/>
      </w:pPr>
      <w:bookmarkStart w:id="1" w:name="_Toc227461164"/>
      <w:r>
        <w:rPr>
          <w:noProof/>
          <w:lang w:val="en-US"/>
        </w:rPr>
        <w:lastRenderedPageBreak/>
        <w:drawing>
          <wp:anchor distT="0" distB="0" distL="114300" distR="114300" simplePos="0" relativeHeight="251643392" behindDoc="0" locked="0" layoutInCell="1" allowOverlap="1">
            <wp:simplePos x="0" y="0"/>
            <wp:positionH relativeFrom="column">
              <wp:posOffset>5778500</wp:posOffset>
            </wp:positionH>
            <wp:positionV relativeFrom="page">
              <wp:posOffset>44450</wp:posOffset>
            </wp:positionV>
            <wp:extent cx="1047750" cy="419100"/>
            <wp:effectExtent l="0" t="0" r="0" b="0"/>
            <wp:wrapNone/>
            <wp:docPr id="203961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9C17D0">
        <w:t>Section 1</w:t>
      </w:r>
      <w:bookmarkEnd w:id="1"/>
    </w:p>
    <w:p w:rsidR="009C17D0" w:rsidRDefault="009C17D0" w:rsidP="009C17D0">
      <w:pPr>
        <w:pStyle w:val="Heading2"/>
      </w:pPr>
      <w:bookmarkStart w:id="2" w:name="_Toc227461165"/>
      <w:r>
        <w:t>1. Organisational Context and Overview</w:t>
      </w:r>
      <w:bookmarkEnd w:id="2"/>
    </w:p>
    <w:p w:rsidR="00BB1DA3" w:rsidRDefault="009C17D0" w:rsidP="009C17D0">
      <w:pPr>
        <w:pStyle w:val="Heading3"/>
      </w:pPr>
      <w:bookmarkStart w:id="3" w:name="_Toc227461166"/>
      <w:r>
        <w:t>1.1 Introduction to Unilever UK</w:t>
      </w:r>
      <w:bookmarkEnd w:id="3"/>
    </w:p>
    <w:p w:rsidR="00BB1DA3" w:rsidRDefault="00BB1DA3" w:rsidP="00BB1DA3">
      <w:r>
        <w:t>Unilever UK is a fast-moving consumer goods company that is a subset of a larger company, Unilever, which is one of the largest consumer goods companies in the world. Unilever in the UK and Ireland boasts a history of over 90 years in the industry, over 20 brands in the market, is present in 95% of homes in the UK and has over 5000 employees holding its factories and offices</w:t>
      </w:r>
      <w:r w:rsidR="00F751BB" w:rsidRPr="00F751BB">
        <w:t xml:space="preserve"> (Unilever, 2025)</w:t>
      </w:r>
      <w:r>
        <w:t>. Its UK portfolio comprises beauty and wellbeing, personal care, home care, nutrition and some chosen lifestyle-focused categories, which provide it with a highly diversified competitive position across the everyday consumer markets.</w:t>
      </w:r>
    </w:p>
    <w:p w:rsidR="00BB1DA3" w:rsidRDefault="009C17D0" w:rsidP="009C17D0">
      <w:pPr>
        <w:pStyle w:val="Heading3"/>
      </w:pPr>
      <w:bookmarkStart w:id="4" w:name="_Toc227461167"/>
      <w:r w:rsidRPr="009C17D0">
        <w:t>1.2 Historical Perspective</w:t>
      </w:r>
      <w:bookmarkEnd w:id="4"/>
    </w:p>
    <w:p w:rsidR="00BB1DA3" w:rsidRDefault="00BB1DA3" w:rsidP="00BB1DA3">
      <w:r>
        <w:t>The history of Unilever</w:t>
      </w:r>
      <w:r w:rsidR="009C17D0">
        <w:t>’</w:t>
      </w:r>
      <w:r>
        <w:t>s is based on the merger of massive soap and margarine companies, and brand building, development of new products by scientists, internationalization, and management of the portfolio have been the key factors in the long-term evolution of the company. The company has over time transformed itself into a brand-led, more strategically focused organisation, out of its traditional mass producer of consumer goods. This historical pattern of adaptation is supported by recent developments on a group-level. According to Unilever</w:t>
      </w:r>
      <w:r w:rsidR="009C17D0">
        <w:t>’</w:t>
      </w:r>
      <w:r>
        <w:t>s 2025 reporting, it accelerated the growth of volume and gross margin and also finished the process of separating its Ice Cream business in 2025 as part of a wider emphasis on greater focus and mo</w:t>
      </w:r>
      <w:r w:rsidR="009C17D0">
        <w:t>re disciplined strategic model</w:t>
      </w:r>
      <w:r w:rsidR="00F751BB" w:rsidRPr="00F751BB">
        <w:t xml:space="preserve"> (Fernandez, 2025)</w:t>
      </w:r>
      <w:r w:rsidR="009C17D0">
        <w:t>.</w:t>
      </w:r>
    </w:p>
    <w:p w:rsidR="00BB1DA3" w:rsidRDefault="00BB1DA3" w:rsidP="00BB1DA3">
      <w:r>
        <w:t xml:space="preserve">To Unilever UK, this historical development is important since it describes the current strategic identity of the company. The UK business is not a domestic subsidiary with market-in-the-country recognition of selling well-known brands, but a component of a more-than-old multinational mechanism that leverages economies of scale, brand building, supply chain integration, and category experiences. This history both provides Unilever UK with reputational capital and organisational experience, but also generates </w:t>
      </w:r>
      <w:r>
        <w:lastRenderedPageBreak/>
        <w:t>expectations of constant renewal in long-established and highly competitive markets</w:t>
      </w:r>
      <w:r w:rsidR="00E62AB0">
        <w:rPr>
          <w:noProof/>
          <w:lang w:val="en-US"/>
        </w:rPr>
        <w:drawing>
          <wp:anchor distT="0" distB="0" distL="114300" distR="114300" simplePos="0" relativeHeight="251650560" behindDoc="0" locked="0" layoutInCell="1" allowOverlap="1">
            <wp:simplePos x="0" y="0"/>
            <wp:positionH relativeFrom="column">
              <wp:posOffset>5778500</wp:posOffset>
            </wp:positionH>
            <wp:positionV relativeFrom="page">
              <wp:posOffset>38100</wp:posOffset>
            </wp:positionV>
            <wp:extent cx="1047750" cy="4191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F751BB" w:rsidRPr="00F751BB">
        <w:t>(Unilever, 2025)</w:t>
      </w:r>
      <w:r>
        <w:t>.</w:t>
      </w:r>
    </w:p>
    <w:p w:rsidR="00BB1DA3" w:rsidRDefault="009C17D0" w:rsidP="009C17D0">
      <w:pPr>
        <w:pStyle w:val="Heading3"/>
      </w:pPr>
      <w:bookmarkStart w:id="5" w:name="_Toc227461168"/>
      <w:r w:rsidRPr="009C17D0">
        <w:t>1.3 Mission, Vision and Business Model</w:t>
      </w:r>
      <w:bookmarkEnd w:id="5"/>
    </w:p>
    <w:p w:rsidR="00BB1DA3" w:rsidRDefault="001616FF" w:rsidP="00BB1DA3">
      <w:r>
        <w:t>Unilever’s</w:t>
      </w:r>
      <w:r w:rsidR="00BB1DA3">
        <w:t xml:space="preserve"> social responsibility positioning </w:t>
      </w:r>
      <w:r>
        <w:t>Unilever’s</w:t>
      </w:r>
      <w:r w:rsidR="00BB1DA3">
        <w:t xml:space="preserve"> publics focus on developing products used in their daily lives and enhancing business performance by paying attention to focused execution, stronger brands, and further developments on sustainability and social responsibility. There are various interrelated aspects to its business mode</w:t>
      </w:r>
      <w:r w:rsidR="00F751BB">
        <w:t>l (</w:t>
      </w:r>
      <w:r w:rsidR="00F751BB" w:rsidRPr="00F751BB">
        <w:t>Jose, 2021</w:t>
      </w:r>
      <w:r w:rsidR="00F751BB">
        <w:t>).</w:t>
      </w:r>
    </w:p>
    <w:p w:rsidR="00BB1DA3" w:rsidRPr="009C17D0" w:rsidRDefault="009C17D0" w:rsidP="00BB1DA3">
      <w:pPr>
        <w:rPr>
          <w:b/>
        </w:rPr>
      </w:pPr>
      <w:r w:rsidRPr="009C17D0">
        <w:rPr>
          <w:b/>
        </w:rPr>
        <w:t>Key elements of the business model</w:t>
      </w:r>
    </w:p>
    <w:p w:rsidR="00BB1DA3" w:rsidRDefault="009C17D0" w:rsidP="009C17D0">
      <w:pPr>
        <w:pStyle w:val="ListParagraph"/>
        <w:numPr>
          <w:ilvl w:val="0"/>
          <w:numId w:val="1"/>
        </w:numPr>
      </w:pPr>
      <w:r>
        <w:t>P</w:t>
      </w:r>
      <w:r w:rsidR="00BB1DA3">
        <w:t>owerful consumer brands in a variety of categories.</w:t>
      </w:r>
    </w:p>
    <w:p w:rsidR="00BB1DA3" w:rsidRDefault="009C17D0" w:rsidP="009C17D0">
      <w:pPr>
        <w:pStyle w:val="ListParagraph"/>
        <w:numPr>
          <w:ilvl w:val="0"/>
          <w:numId w:val="1"/>
        </w:numPr>
      </w:pPr>
      <w:r>
        <w:t>S</w:t>
      </w:r>
      <w:r w:rsidR="00BB1DA3">
        <w:t>tudying, invention, and development capacity.</w:t>
      </w:r>
    </w:p>
    <w:p w:rsidR="00BB1DA3" w:rsidRDefault="009C17D0" w:rsidP="009C17D0">
      <w:pPr>
        <w:pStyle w:val="ListParagraph"/>
        <w:numPr>
          <w:ilvl w:val="0"/>
          <w:numId w:val="1"/>
        </w:numPr>
      </w:pPr>
      <w:r>
        <w:t>M</w:t>
      </w:r>
      <w:r w:rsidR="00BB1DA3">
        <w:t>ass production and delivery systems.</w:t>
      </w:r>
    </w:p>
    <w:p w:rsidR="00BB1DA3" w:rsidRDefault="009C17D0" w:rsidP="009C17D0">
      <w:pPr>
        <w:pStyle w:val="ListParagraph"/>
        <w:numPr>
          <w:ilvl w:val="0"/>
          <w:numId w:val="1"/>
        </w:numPr>
      </w:pPr>
      <w:r>
        <w:t>R</w:t>
      </w:r>
      <w:r w:rsidR="00BB1DA3">
        <w:t>etailer alliance and category management.</w:t>
      </w:r>
    </w:p>
    <w:p w:rsidR="00BB1DA3" w:rsidRDefault="009C17D0" w:rsidP="009C17D0">
      <w:pPr>
        <w:pStyle w:val="ListParagraph"/>
        <w:numPr>
          <w:ilvl w:val="0"/>
          <w:numId w:val="1"/>
        </w:numPr>
      </w:pPr>
      <w:r>
        <w:t>M</w:t>
      </w:r>
      <w:r w:rsidR="00BB1DA3">
        <w:t>arketing and demand-creating capacity</w:t>
      </w:r>
    </w:p>
    <w:p w:rsidR="00BB1DA3" w:rsidRDefault="009C17D0" w:rsidP="00BB1DA3">
      <w:pPr>
        <w:pStyle w:val="ListParagraph"/>
        <w:numPr>
          <w:ilvl w:val="0"/>
          <w:numId w:val="1"/>
        </w:numPr>
      </w:pPr>
      <w:r>
        <w:t>I</w:t>
      </w:r>
      <w:r w:rsidR="00BB1DA3">
        <w:t>ntegration of sustainability and responsible sourcing.</w:t>
      </w:r>
    </w:p>
    <w:p w:rsidR="00BB1DA3" w:rsidRDefault="00BB1DA3" w:rsidP="00BB1DA3">
      <w:r>
        <w:t>The beauty of this model is that it distributes the risk within the categories with cross learning in the field of innovation, packaging, data, and brand management. It, however, adds complexity as well. Diversification can be resilient, yet it may also water down efforts should the business attempt to win it all at once. The strategic management approach of Unilever UKs model is not only to have a number of brands, but to coordinate them effectively and selectively.</w:t>
      </w:r>
    </w:p>
    <w:p w:rsidR="00BB1DA3" w:rsidRDefault="00FF4026" w:rsidP="00FF4026">
      <w:pPr>
        <w:pStyle w:val="Heading3"/>
      </w:pPr>
      <w:bookmarkStart w:id="6" w:name="_Toc227461169"/>
      <w:r w:rsidRPr="00FF4026">
        <w:t>1.4 Industry, Competitors and Market Position</w:t>
      </w:r>
      <w:bookmarkEnd w:id="6"/>
    </w:p>
    <w:p w:rsidR="00BB1DA3" w:rsidRDefault="00BB1DA3" w:rsidP="00BB1DA3">
      <w:r>
        <w:t>Unilever UK is a competitor in the UK FMCG sector and competition is fierce, the bargaining power of retailers is high and the loyalty of consumers is constantly challenged by promotions and home branded products. The company has direct competition with multinational companies like Procter and Gamble, Reckitt, Nestle, and Colgate-Palmolive, and there is an increasing pressure on the company due to supermarket own-label ranges</w:t>
      </w:r>
      <w:r w:rsidR="00F751BB">
        <w:t xml:space="preserve"> (</w:t>
      </w:r>
      <w:r w:rsidR="00F751BB" w:rsidRPr="00F751BB">
        <w:t>Ahmad</w:t>
      </w:r>
      <w:r w:rsidR="00F751BB">
        <w:t xml:space="preserve"> et al., 2022)</w:t>
      </w:r>
      <w:r>
        <w:t xml:space="preserve">. According to Kantars UK grocery </w:t>
      </w:r>
      <w:r w:rsidR="00E62AB0">
        <w:rPr>
          <w:noProof/>
          <w:lang w:val="en-US"/>
        </w:rPr>
        <w:lastRenderedPageBreak/>
        <w:drawing>
          <wp:anchor distT="0" distB="0" distL="114300" distR="114300" simplePos="0" relativeHeight="251644416" behindDoc="0" locked="0" layoutInCell="1" allowOverlap="1">
            <wp:simplePos x="0" y="0"/>
            <wp:positionH relativeFrom="column">
              <wp:posOffset>5765800</wp:posOffset>
            </wp:positionH>
            <wp:positionV relativeFrom="page">
              <wp:posOffset>59055</wp:posOffset>
            </wp:positionV>
            <wp:extent cx="1047750" cy="4191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data, competition between brands and own label is ongoing and the premium own-label products continue to grow which means that branded manufacturers cannot count on the brand strength</w:t>
      </w:r>
      <w:r w:rsidR="00F751BB" w:rsidRPr="00F751BB">
        <w:t xml:space="preserve"> (Kantar, 2025)</w:t>
      </w:r>
      <w:r>
        <w:t>.</w:t>
      </w:r>
    </w:p>
    <w:p w:rsidR="00BB1DA3" w:rsidRDefault="00BB1DA3" w:rsidP="00BB1DA3">
      <w:r>
        <w:t>Unilever UK still enjoys a good position in the market due to its size, brand name and household coverage. Its market is not limited but extensive and that provides it with an upper hand in retailer relevance and consumer familiarity. Despite this, the position of the firms can be considered as strong yet competitive. Size does not guarantee a permanent leadership in the UK market. It needs to be refreshed with innovation, availability, pricing discipline and strategic credibility.</w:t>
      </w:r>
    </w:p>
    <w:p w:rsidR="009559BD" w:rsidRDefault="009559BD" w:rsidP="009559BD">
      <w:pPr>
        <w:pStyle w:val="Heading3"/>
      </w:pPr>
      <w:r>
        <w:t xml:space="preserve">1.5 </w:t>
      </w:r>
      <w:r w:rsidRPr="009559BD">
        <w:t>Competitor comparison and strategic judgement</w:t>
      </w:r>
    </w:p>
    <w:p w:rsidR="009559BD" w:rsidRDefault="009559BD" w:rsidP="009559BD">
      <w:r>
        <w:t>Critical judgement: Unilever UK enjoys a good but competitive market position. It also has an advantage over smaller competitors due to its brand portfolio and household penetration but this is less than that of P&amp;G and Nestle who are also scale holders, have innovation budgets and trusted brands. Thus, the Unilever’s UK condition should be considered as conditional instead of automatic: only when the company transforms brand equity into price justification, accelerated innovation and improved execution by retailers in the category where own-label substitutes are becoming increasingly popular, the advantage of the company is going to be strategically valuable.</w:t>
      </w:r>
    </w:p>
    <w:tbl>
      <w:tblPr>
        <w:tblStyle w:val="TableGrid"/>
        <w:tblW w:w="0" w:type="auto"/>
        <w:jc w:val="center"/>
        <w:tblLook w:val="04A0"/>
      </w:tblPr>
      <w:tblGrid>
        <w:gridCol w:w="3120"/>
        <w:gridCol w:w="3120"/>
        <w:gridCol w:w="3120"/>
      </w:tblGrid>
      <w:tr w:rsidR="009559BD" w:rsidRPr="009559BD" w:rsidTr="009559BD">
        <w:trPr>
          <w:jc w:val="center"/>
        </w:trPr>
        <w:tc>
          <w:tcPr>
            <w:tcW w:w="3120" w:type="dxa"/>
          </w:tcPr>
          <w:p w:rsidR="009559BD" w:rsidRPr="009559BD" w:rsidRDefault="009559BD" w:rsidP="009559BD">
            <w:pPr>
              <w:spacing w:after="200"/>
            </w:pPr>
            <w:r w:rsidRPr="009559BD">
              <w:rPr>
                <w:b/>
              </w:rPr>
              <w:t>Comparator</w:t>
            </w:r>
          </w:p>
        </w:tc>
        <w:tc>
          <w:tcPr>
            <w:tcW w:w="3120" w:type="dxa"/>
          </w:tcPr>
          <w:p w:rsidR="009559BD" w:rsidRPr="009559BD" w:rsidRDefault="009559BD" w:rsidP="009559BD">
            <w:pPr>
              <w:spacing w:after="200"/>
            </w:pPr>
            <w:r w:rsidRPr="009559BD">
              <w:rPr>
                <w:b/>
              </w:rPr>
              <w:t>Relative position in the UK context</w:t>
            </w:r>
          </w:p>
        </w:tc>
        <w:tc>
          <w:tcPr>
            <w:tcW w:w="3120" w:type="dxa"/>
          </w:tcPr>
          <w:p w:rsidR="009559BD" w:rsidRPr="009559BD" w:rsidRDefault="009559BD" w:rsidP="009559BD">
            <w:pPr>
              <w:spacing w:after="200"/>
            </w:pPr>
            <w:r w:rsidRPr="009559BD">
              <w:rPr>
                <w:b/>
              </w:rPr>
              <w:t>Strategic judgement</w:t>
            </w:r>
          </w:p>
        </w:tc>
      </w:tr>
      <w:tr w:rsidR="00C24494" w:rsidRPr="009559BD" w:rsidTr="009559BD">
        <w:trPr>
          <w:jc w:val="center"/>
        </w:trPr>
        <w:tc>
          <w:tcPr>
            <w:tcW w:w="3120" w:type="dxa"/>
          </w:tcPr>
          <w:p w:rsidR="00C24494" w:rsidRPr="009559BD" w:rsidRDefault="00C24494" w:rsidP="009559BD">
            <w:pPr>
              <w:spacing w:after="200"/>
            </w:pPr>
            <w:r w:rsidRPr="009559BD">
              <w:t>Procter &amp; Gamble</w:t>
            </w:r>
          </w:p>
        </w:tc>
        <w:tc>
          <w:tcPr>
            <w:tcW w:w="3120" w:type="dxa"/>
          </w:tcPr>
          <w:p w:rsidR="00C24494" w:rsidRPr="005C5E97" w:rsidRDefault="00C24494" w:rsidP="00E34293">
            <w:r w:rsidRPr="005C5E97">
              <w:t>P&amp;G is a very close competitor in personal care and home care having strong global brands, high marketing and innovation capability.</w:t>
            </w:r>
          </w:p>
        </w:tc>
        <w:tc>
          <w:tcPr>
            <w:tcW w:w="3120" w:type="dxa"/>
          </w:tcPr>
          <w:p w:rsidR="00C24494" w:rsidRPr="009263D2" w:rsidRDefault="00C24494" w:rsidP="009559BD">
            <w:r w:rsidRPr="009263D2">
              <w:t>Unilever lacks a long-term competitive edge merely because it possesses powerful brands; compared to P&amp;G this is more of a level playing field. Sharp UK execution, retailer relationships and differentiated sustainability claims is an advantage.</w:t>
            </w:r>
          </w:p>
        </w:tc>
      </w:tr>
      <w:tr w:rsidR="00C24494" w:rsidRPr="009559BD" w:rsidTr="009559BD">
        <w:trPr>
          <w:jc w:val="center"/>
        </w:trPr>
        <w:tc>
          <w:tcPr>
            <w:tcW w:w="3120" w:type="dxa"/>
          </w:tcPr>
          <w:p w:rsidR="00C24494" w:rsidRPr="009559BD" w:rsidRDefault="00C24494" w:rsidP="009559BD">
            <w:pPr>
              <w:spacing w:after="200"/>
            </w:pPr>
            <w:r w:rsidRPr="009559BD">
              <w:lastRenderedPageBreak/>
              <w:t>Nestlé</w:t>
            </w:r>
          </w:p>
        </w:tc>
        <w:tc>
          <w:tcPr>
            <w:tcW w:w="3120" w:type="dxa"/>
          </w:tcPr>
          <w:p w:rsidR="00C24494" w:rsidRPr="005C5E97" w:rsidRDefault="00C24494" w:rsidP="00E34293">
            <w:r w:rsidRPr="005C5E97">
              <w:t>Nestle has a greater focus on food, beverages, nutrition and health-related products, whereas Unilever is more spread in the personal care, beauty, home care and nutrition.</w:t>
            </w:r>
          </w:p>
        </w:tc>
        <w:tc>
          <w:tcPr>
            <w:tcW w:w="3120" w:type="dxa"/>
          </w:tcPr>
          <w:p w:rsidR="00C24494" w:rsidRPr="009263D2" w:rsidRDefault="00C24494" w:rsidP="009559BD">
            <w:r w:rsidRPr="009263D2">
              <w:t>The strength of Unilevers is breadth and household penetration, and Nestle is a formidable contender in nutrition and brand-trust. The threat there is that Unilever will lose its focus when its portfolio gets too diversified.</w:t>
            </w:r>
          </w:p>
        </w:tc>
      </w:tr>
      <w:tr w:rsidR="00C24494" w:rsidRPr="009559BD" w:rsidTr="009559BD">
        <w:trPr>
          <w:jc w:val="center"/>
        </w:trPr>
        <w:tc>
          <w:tcPr>
            <w:tcW w:w="3120" w:type="dxa"/>
          </w:tcPr>
          <w:p w:rsidR="00C24494" w:rsidRPr="009559BD" w:rsidRDefault="00C24494" w:rsidP="009559BD">
            <w:pPr>
              <w:spacing w:after="200"/>
            </w:pPr>
            <w:r w:rsidRPr="009559BD">
              <w:t>Reckitt and supermarket own-label</w:t>
            </w:r>
          </w:p>
        </w:tc>
        <w:tc>
          <w:tcPr>
            <w:tcW w:w="3120" w:type="dxa"/>
          </w:tcPr>
          <w:p w:rsidR="00C24494" w:rsidRDefault="00C24494" w:rsidP="00E34293">
            <w:r w:rsidRPr="005C5E97">
              <w:t>Reckitt has a competitive presence in health, hygiene and home-care markets and own-label brands compete on price and shelf space.</w:t>
            </w:r>
          </w:p>
        </w:tc>
        <w:tc>
          <w:tcPr>
            <w:tcW w:w="3120" w:type="dxa"/>
          </w:tcPr>
          <w:p w:rsidR="00C24494" w:rsidRDefault="00C24494" w:rsidP="009559BD">
            <w:r w:rsidRPr="009263D2">
              <w:t>Multinational competition is not the only UK threat that is the most immediate one; the power of retailers and own-label value propositions. This puts pressure on the margins and constrains the capacity of Unilevers to transfer the cost increment.</w:t>
            </w:r>
          </w:p>
        </w:tc>
      </w:tr>
    </w:tbl>
    <w:p w:rsidR="009559BD" w:rsidRDefault="00E62AB0" w:rsidP="009559BD">
      <w:r>
        <w:rPr>
          <w:noProof/>
          <w:lang w:val="en-US"/>
        </w:rPr>
        <w:drawing>
          <wp:anchor distT="0" distB="0" distL="114300" distR="114300" simplePos="0" relativeHeight="251645440" behindDoc="0" locked="0" layoutInCell="1" allowOverlap="1">
            <wp:simplePos x="0" y="0"/>
            <wp:positionH relativeFrom="column">
              <wp:posOffset>5741670</wp:posOffset>
            </wp:positionH>
            <wp:positionV relativeFrom="page">
              <wp:posOffset>42545</wp:posOffset>
            </wp:positionV>
            <wp:extent cx="1047750" cy="41910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p>
    <w:p w:rsidR="00FF4026" w:rsidRDefault="00FF4026" w:rsidP="00FF4026">
      <w:pPr>
        <w:pStyle w:val="Heading2"/>
      </w:pPr>
      <w:bookmarkStart w:id="7" w:name="_Toc227461170"/>
      <w:r>
        <w:t>2. External and Internal Environment Analysis</w:t>
      </w:r>
      <w:bookmarkEnd w:id="7"/>
    </w:p>
    <w:p w:rsidR="00FF4026" w:rsidRDefault="00FF4026" w:rsidP="00FF4026">
      <w:pPr>
        <w:pStyle w:val="Heading3"/>
      </w:pPr>
      <w:bookmarkStart w:id="8" w:name="_Toc227461171"/>
      <w:r>
        <w:t>2.1 External Environment Analysis: PESTEL</w:t>
      </w:r>
      <w:bookmarkEnd w:id="8"/>
    </w:p>
    <w:p w:rsidR="00BB1DA3" w:rsidRPr="00FF4026" w:rsidRDefault="00FF4026" w:rsidP="00FF4026">
      <w:pPr>
        <w:rPr>
          <w:b/>
        </w:rPr>
      </w:pPr>
      <w:r w:rsidRPr="00FF4026">
        <w:rPr>
          <w:b/>
        </w:rPr>
        <w:t>Political Factors</w:t>
      </w:r>
    </w:p>
    <w:p w:rsidR="00BB1DA3" w:rsidRDefault="00BB1DA3" w:rsidP="00BB1DA3">
      <w:r>
        <w:t xml:space="preserve">Unilever UK is affected by political conditions in terms of trade, labour regulation, environmental policy, changes in taxation, and regulation associated with packaging. The regulatory divergence after Brexit and ongoing change in labour and compliance costs make planning challenging to large consumer goods companies. Besides this, any </w:t>
      </w:r>
      <w:r w:rsidR="00E62AB0">
        <w:rPr>
          <w:noProof/>
          <w:lang w:val="en-US"/>
        </w:rPr>
        <w:drawing>
          <wp:anchor distT="0" distB="0" distL="114300" distR="114300" simplePos="0" relativeHeight="251646464" behindDoc="0" locked="0" layoutInCell="1" allowOverlap="1">
            <wp:simplePos x="0" y="0"/>
            <wp:positionH relativeFrom="column">
              <wp:posOffset>5759450</wp:posOffset>
            </wp:positionH>
            <wp:positionV relativeFrom="page">
              <wp:posOffset>45085</wp:posOffset>
            </wp:positionV>
            <wp:extent cx="1047750" cy="4191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change in policy that has an impact on wages and business costs can shift margins in production and logistics. In UK market reporting in 2025, there was still an apprehension of the cost pressures that are associated with wages, taxes and th</w:t>
      </w:r>
      <w:r w:rsidR="00FF4026">
        <w:t>e general inflationary climate</w:t>
      </w:r>
      <w:r w:rsidR="00F751BB">
        <w:t xml:space="preserve"> (</w:t>
      </w:r>
      <w:r w:rsidR="00F751BB" w:rsidRPr="00F751BB">
        <w:t>Wicaksono and Widjayanti, 2025</w:t>
      </w:r>
      <w:r w:rsidR="00F751BB">
        <w:t>)</w:t>
      </w:r>
      <w:r w:rsidR="00FF4026">
        <w:t>.</w:t>
      </w:r>
    </w:p>
    <w:p w:rsidR="00BB1DA3" w:rsidRDefault="00BB1DA3" w:rsidP="00BB1DA3">
      <w:r>
        <w:lastRenderedPageBreak/>
        <w:t>In the case of Unilever UK, there are at least three ways in which political factors</w:t>
      </w:r>
      <w:r w:rsidR="00FF4026">
        <w:t xml:space="preserve"> influence strategic decisions:</w:t>
      </w:r>
    </w:p>
    <w:p w:rsidR="00BB1DA3" w:rsidRPr="00FF4026" w:rsidRDefault="00BB1DA3" w:rsidP="00BB1DA3">
      <w:pPr>
        <w:rPr>
          <w:b/>
        </w:rPr>
      </w:pPr>
      <w:r w:rsidRPr="00FF4026">
        <w:rPr>
          <w:b/>
        </w:rPr>
        <w:t>Strategic implications</w:t>
      </w:r>
    </w:p>
    <w:p w:rsidR="00BB1DA3" w:rsidRDefault="001616FF" w:rsidP="001616FF">
      <w:pPr>
        <w:pStyle w:val="ListParagraph"/>
        <w:numPr>
          <w:ilvl w:val="0"/>
          <w:numId w:val="2"/>
        </w:numPr>
      </w:pPr>
      <w:r>
        <w:t>T</w:t>
      </w:r>
      <w:r w:rsidR="00BB1DA3">
        <w:t>hey have an impact on the cost base of manufacturing, transport, and labour.</w:t>
      </w:r>
    </w:p>
    <w:p w:rsidR="00BB1DA3" w:rsidRDefault="001616FF" w:rsidP="001616FF">
      <w:pPr>
        <w:pStyle w:val="ListParagraph"/>
        <w:numPr>
          <w:ilvl w:val="0"/>
          <w:numId w:val="2"/>
        </w:numPr>
      </w:pPr>
      <w:r>
        <w:t>T</w:t>
      </w:r>
      <w:r w:rsidR="00BB1DA3">
        <w:t>hey augment compliance needs in packaging, labelling, and environmental reporting.</w:t>
      </w:r>
    </w:p>
    <w:p w:rsidR="00BB1DA3" w:rsidRDefault="001616FF" w:rsidP="001616FF">
      <w:pPr>
        <w:pStyle w:val="ListParagraph"/>
        <w:numPr>
          <w:ilvl w:val="0"/>
          <w:numId w:val="2"/>
        </w:numPr>
      </w:pPr>
      <w:r>
        <w:t>T</w:t>
      </w:r>
      <w:r w:rsidR="00BB1DA3">
        <w:t>hey favo</w:t>
      </w:r>
      <w:r>
        <w:t>u</w:t>
      </w:r>
      <w:r w:rsidR="00BB1DA3">
        <w:t>r big companies that are more able to sustain regulat</w:t>
      </w:r>
      <w:r w:rsidR="00FF4026">
        <w:t>ory expenses than smaller ones.</w:t>
      </w:r>
    </w:p>
    <w:p w:rsidR="00BB1DA3" w:rsidRDefault="00BB1DA3" w:rsidP="00BB1DA3">
      <w:pPr>
        <w:pStyle w:val="ListParagraph"/>
        <w:numPr>
          <w:ilvl w:val="0"/>
          <w:numId w:val="2"/>
        </w:numPr>
      </w:pPr>
      <w:r>
        <w:t>Political pressure is not the only risk, the strategic implication. It also can reinforce the scale benefits to those firms that have better governance and compliance capacity.</w:t>
      </w:r>
    </w:p>
    <w:p w:rsidR="00BB1DA3" w:rsidRPr="001616FF" w:rsidRDefault="00BB1DA3" w:rsidP="00BB1DA3">
      <w:pPr>
        <w:rPr>
          <w:b/>
        </w:rPr>
      </w:pPr>
      <w:r w:rsidRPr="001616FF">
        <w:rPr>
          <w:b/>
        </w:rPr>
        <w:t>Economi</w:t>
      </w:r>
      <w:r w:rsidR="001616FF" w:rsidRPr="001616FF">
        <w:rPr>
          <w:b/>
        </w:rPr>
        <w:t>c Factors</w:t>
      </w:r>
    </w:p>
    <w:p w:rsidR="00BB1DA3" w:rsidRDefault="00BB1DA3" w:rsidP="00BB1DA3">
      <w:r>
        <w:t xml:space="preserve">One of the greatest forces in the current strategic environment of Unilever UK is the economic factors. Recent UK grocery reporting by Kantars indicates that inflationary conditions and the ongoing consumer search of value are still critical attributes of the market with branded and own-label products still vying with each other for share. Simultaneously, the </w:t>
      </w:r>
      <w:r w:rsidR="001616FF">
        <w:t>Unilever’s</w:t>
      </w:r>
      <w:r>
        <w:t xml:space="preserve"> 2025 performance demonstrates underlying sales growth of 3.5 percent, underlying volume growth of 1.5 percent, and underlying operating margin of 20.0 percent, indicating that the broader business has been able to achieve a certain success in p</w:t>
      </w:r>
      <w:r w:rsidR="001616FF">
        <w:t>ricing, mix, and cost recovery</w:t>
      </w:r>
      <w:r w:rsidR="00F751BB" w:rsidRPr="00F751BB">
        <w:t>(Unilever PLC, 2026)</w:t>
      </w:r>
      <w:r w:rsidR="001616FF">
        <w:t>.</w:t>
      </w:r>
    </w:p>
    <w:p w:rsidR="00BB1DA3" w:rsidRDefault="00BB1DA3" w:rsidP="00BB1DA3">
      <w:r>
        <w:t xml:space="preserve">The UK market, however, is still economically challenging due to the highly sensitive consumers to perceived value. This poses a strategic conflict between safeguarding margins and safeguarding volumes. By being too pushy on prices, Unilever UK may end up pushing customers to own label. When it takes in excess cost, it becomes </w:t>
      </w:r>
      <w:r w:rsidR="00E62AB0">
        <w:rPr>
          <w:noProof/>
          <w:lang w:val="en-US"/>
        </w:rPr>
        <w:drawing>
          <wp:anchor distT="0" distB="0" distL="114300" distR="114300" simplePos="0" relativeHeight="251647488" behindDoc="0" locked="0" layoutInCell="1" allowOverlap="1">
            <wp:simplePos x="0" y="0"/>
            <wp:positionH relativeFrom="column">
              <wp:posOffset>5765800</wp:posOffset>
            </wp:positionH>
            <wp:positionV relativeFrom="page">
              <wp:posOffset>36195</wp:posOffset>
            </wp:positionV>
            <wp:extent cx="1047750" cy="4191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unprofitable. Economic influences hence affect not only the short term sales, but also the strategic decisions in terms of portfolio focus, pack sizes, innovation, and premiumisation.</w:t>
      </w:r>
    </w:p>
    <w:p w:rsidR="00BB1DA3" w:rsidRPr="001616FF" w:rsidRDefault="001616FF" w:rsidP="00BB1DA3">
      <w:pPr>
        <w:rPr>
          <w:b/>
        </w:rPr>
      </w:pPr>
      <w:r>
        <w:rPr>
          <w:b/>
        </w:rPr>
        <w:t>Social Factors</w:t>
      </w:r>
    </w:p>
    <w:p w:rsidR="00BB1DA3" w:rsidRDefault="00BB1DA3" w:rsidP="00BB1DA3">
      <w:r>
        <w:lastRenderedPageBreak/>
        <w:t>The key opportunities that Unilever UK has are based on social trends, particularly in the areas of health, wellbeing, convenience, quality, and sustainability. Consumers are emerging in search of products that reflect their personal identity, lifestyle, ethical choices. Branded products are desirable in product lines where trust, effectiveness and emotional attachment are considered. Kantars data shows that branded products have sometimes trumped own label during certain intervals and premium own-label products have also risen with high levels, indicating that consumers are seeking reassu</w:t>
      </w:r>
      <w:r w:rsidR="001616FF">
        <w:t>rance and value.</w:t>
      </w:r>
    </w:p>
    <w:p w:rsidR="00BB1DA3" w:rsidRDefault="00BB1DA3" w:rsidP="00BB1DA3">
      <w:r>
        <w:t xml:space="preserve">That is, social trends are not straightforward. There are many directions in which </w:t>
      </w:r>
      <w:r w:rsidR="001616FF">
        <w:t>consumer preferences are going:</w:t>
      </w:r>
    </w:p>
    <w:p w:rsidR="00BB1DA3" w:rsidRDefault="001616FF" w:rsidP="001616FF">
      <w:pPr>
        <w:pStyle w:val="ListParagraph"/>
        <w:numPr>
          <w:ilvl w:val="0"/>
          <w:numId w:val="3"/>
        </w:numPr>
      </w:pPr>
      <w:r>
        <w:t>G</w:t>
      </w:r>
      <w:r w:rsidR="00BB1DA3">
        <w:t>reater wellbeing and quality interest.</w:t>
      </w:r>
    </w:p>
    <w:p w:rsidR="00BB1DA3" w:rsidRDefault="001616FF" w:rsidP="001616FF">
      <w:pPr>
        <w:pStyle w:val="ListParagraph"/>
        <w:numPr>
          <w:ilvl w:val="0"/>
          <w:numId w:val="3"/>
        </w:numPr>
      </w:pPr>
      <w:r>
        <w:t>C</w:t>
      </w:r>
      <w:r w:rsidR="00BB1DA3">
        <w:t>ontinued price sensitivity</w:t>
      </w:r>
    </w:p>
    <w:p w:rsidR="00BB1DA3" w:rsidRDefault="001616FF" w:rsidP="001616FF">
      <w:pPr>
        <w:pStyle w:val="ListParagraph"/>
        <w:numPr>
          <w:ilvl w:val="0"/>
          <w:numId w:val="3"/>
        </w:numPr>
      </w:pPr>
      <w:r>
        <w:t>I</w:t>
      </w:r>
      <w:r w:rsidR="00BB1DA3">
        <w:t>ncreasing interest in sustainability.</w:t>
      </w:r>
    </w:p>
    <w:p w:rsidR="00BB1DA3" w:rsidRDefault="001616FF" w:rsidP="00BB1DA3">
      <w:pPr>
        <w:pStyle w:val="ListParagraph"/>
        <w:numPr>
          <w:ilvl w:val="0"/>
          <w:numId w:val="3"/>
        </w:numPr>
      </w:pPr>
      <w:r>
        <w:t>N</w:t>
      </w:r>
      <w:r w:rsidR="00BB1DA3">
        <w:t>eed to be convenient and experience differentiated.</w:t>
      </w:r>
    </w:p>
    <w:p w:rsidR="00BB1DA3" w:rsidRDefault="00BB1DA3" w:rsidP="00BB1DA3">
      <w:r>
        <w:t xml:space="preserve">Unilever UK should thus not think that purpose or </w:t>
      </w:r>
      <w:r w:rsidR="001616FF">
        <w:t>premiumisation is</w:t>
      </w:r>
      <w:r>
        <w:t xml:space="preserve"> sufficient to ensure loyalty. Social trends present opportunity when converted into value propositions that are compelling</w:t>
      </w:r>
      <w:r w:rsidR="00F751BB">
        <w:t xml:space="preserve"> (</w:t>
      </w:r>
      <w:r w:rsidR="00F751BB" w:rsidRPr="00F751BB">
        <w:t>Kpoku, 2021</w:t>
      </w:r>
      <w:r w:rsidR="00F751BB">
        <w:t>)</w:t>
      </w:r>
      <w:r>
        <w:t>.</w:t>
      </w:r>
    </w:p>
    <w:p w:rsidR="00BB1DA3" w:rsidRPr="001616FF" w:rsidRDefault="00BB1DA3" w:rsidP="00BB1DA3">
      <w:pPr>
        <w:rPr>
          <w:b/>
        </w:rPr>
      </w:pPr>
      <w:r w:rsidRPr="001616FF">
        <w:rPr>
          <w:b/>
        </w:rPr>
        <w:t>Te</w:t>
      </w:r>
      <w:r w:rsidR="001616FF" w:rsidRPr="001616FF">
        <w:rPr>
          <w:b/>
        </w:rPr>
        <w:t>chnological Factors</w:t>
      </w:r>
    </w:p>
    <w:p w:rsidR="00BB1DA3" w:rsidRDefault="00BB1DA3" w:rsidP="00BB1DA3">
      <w:r>
        <w:t xml:space="preserve">The use of technology has affected Unilever UK in terms of digital marketing, demand forecasting, product science, manufacturing efficiency, packaging innovation and data-driven customer insight. The public messages of </w:t>
      </w:r>
      <w:r w:rsidR="001616FF">
        <w:t>Unilever’s</w:t>
      </w:r>
      <w:r>
        <w:t xml:space="preserve"> include focus on science, innovation, productivity, and disciplined execution, and its news updates in the UK also focus on technology-related projects, including smart-home-</w:t>
      </w:r>
      <w:r w:rsidR="001616FF">
        <w:t>oriented innovation in laundry.</w:t>
      </w:r>
    </w:p>
    <w:p w:rsidR="00BB1DA3" w:rsidRDefault="00E62AB0" w:rsidP="00BB1DA3">
      <w:r>
        <w:rPr>
          <w:noProof/>
          <w:lang w:val="en-US"/>
        </w:rPr>
        <w:drawing>
          <wp:anchor distT="0" distB="0" distL="114300" distR="114300" simplePos="0" relativeHeight="251648512" behindDoc="0" locked="0" layoutInCell="1" allowOverlap="1">
            <wp:simplePos x="0" y="0"/>
            <wp:positionH relativeFrom="column">
              <wp:posOffset>5734050</wp:posOffset>
            </wp:positionH>
            <wp:positionV relativeFrom="page">
              <wp:posOffset>44450</wp:posOffset>
            </wp:positionV>
            <wp:extent cx="1047750" cy="4191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t>Technology has several influences to strategic decision</w:t>
      </w:r>
      <w:r w:rsidR="001616FF">
        <w:t xml:space="preserve"> making:</w:t>
      </w:r>
    </w:p>
    <w:p w:rsidR="00BB1DA3" w:rsidRDefault="00BB1DA3" w:rsidP="00BB1DA3">
      <w:r>
        <w:t>Key technology effects</w:t>
      </w:r>
    </w:p>
    <w:p w:rsidR="00BB1DA3" w:rsidRDefault="001616FF" w:rsidP="001616FF">
      <w:pPr>
        <w:pStyle w:val="ListParagraph"/>
        <w:numPr>
          <w:ilvl w:val="0"/>
          <w:numId w:val="4"/>
        </w:numPr>
      </w:pPr>
      <w:r>
        <w:t>S</w:t>
      </w:r>
      <w:r w:rsidR="00BB1DA3">
        <w:t>wift product development and reformulation.</w:t>
      </w:r>
    </w:p>
    <w:p w:rsidR="00BB1DA3" w:rsidRDefault="001616FF" w:rsidP="001616FF">
      <w:pPr>
        <w:pStyle w:val="ListParagraph"/>
        <w:numPr>
          <w:ilvl w:val="0"/>
          <w:numId w:val="4"/>
        </w:numPr>
      </w:pPr>
      <w:r>
        <w:lastRenderedPageBreak/>
        <w:t>E</w:t>
      </w:r>
      <w:r w:rsidR="00BB1DA3">
        <w:t>ven more specific consumer targeting.</w:t>
      </w:r>
    </w:p>
    <w:p w:rsidR="00BB1DA3" w:rsidRDefault="001616FF" w:rsidP="001616FF">
      <w:pPr>
        <w:pStyle w:val="ListParagraph"/>
        <w:numPr>
          <w:ilvl w:val="0"/>
          <w:numId w:val="4"/>
        </w:numPr>
      </w:pPr>
      <w:r>
        <w:t>B</w:t>
      </w:r>
      <w:r w:rsidR="00BB1DA3">
        <w:t>etter retailer collaboration and forecasting.</w:t>
      </w:r>
    </w:p>
    <w:p w:rsidR="00BB1DA3" w:rsidRDefault="001616FF" w:rsidP="00BB1DA3">
      <w:pPr>
        <w:pStyle w:val="ListParagraph"/>
        <w:numPr>
          <w:ilvl w:val="0"/>
          <w:numId w:val="4"/>
        </w:numPr>
      </w:pPr>
      <w:r>
        <w:t>E</w:t>
      </w:r>
      <w:r w:rsidR="00BB1DA3">
        <w:t>nhanced operations and supply chain management efficiencies.</w:t>
      </w:r>
    </w:p>
    <w:p w:rsidR="00BB1DA3" w:rsidRDefault="00BB1DA3" w:rsidP="00BB1DA3">
      <w:r>
        <w:t>However, technology does not necessarily bring a competitive advantage. Digital tools add value to large organisations only when they are incorporated in the decision-making process, cross-functional coordination, and commercial execution.</w:t>
      </w:r>
    </w:p>
    <w:p w:rsidR="00BB1DA3" w:rsidRPr="001616FF" w:rsidRDefault="001616FF" w:rsidP="00BB1DA3">
      <w:pPr>
        <w:rPr>
          <w:b/>
        </w:rPr>
      </w:pPr>
      <w:r>
        <w:rPr>
          <w:b/>
        </w:rPr>
        <w:t>Environmental Factors</w:t>
      </w:r>
    </w:p>
    <w:p w:rsidR="00BB1DA3" w:rsidRDefault="00BB1DA3" w:rsidP="00BB1DA3">
      <w:r>
        <w:t xml:space="preserve">The strategic setting of consumer goods companies is now focused on environmental pressure. </w:t>
      </w:r>
      <w:r w:rsidR="001616FF">
        <w:t>Unilever’s</w:t>
      </w:r>
      <w:r>
        <w:t xml:space="preserve"> Climate Transition Action Plan is an ambition to achieve net zero across the value chain by 2039 and has specific reduction targets by 2030 of emissions</w:t>
      </w:r>
      <w:r w:rsidR="00F751BB">
        <w:t xml:space="preserve"> (</w:t>
      </w:r>
      <w:r w:rsidR="00F751BB" w:rsidRPr="00F751BB">
        <w:t>Rijk</w:t>
      </w:r>
      <w:r w:rsidR="00F751BB">
        <w:t xml:space="preserve"> et al., 2024)</w:t>
      </w:r>
      <w:r>
        <w:t>. The company also attributes sustainability to nature, plastics, long-term resilience, and agriculture. Such promises define activities, sourc</w:t>
      </w:r>
      <w:r w:rsidR="001616FF">
        <w:t>ing, innovation and reputation.</w:t>
      </w:r>
    </w:p>
    <w:p w:rsidR="00BB1DA3" w:rsidRDefault="00BB1DA3" w:rsidP="00BB1DA3">
      <w:r>
        <w:t>In the case of Unilever UK, the environmenta</w:t>
      </w:r>
      <w:r w:rsidR="001616FF">
        <w:t>l factors are relevant as they:</w:t>
      </w:r>
    </w:p>
    <w:p w:rsidR="00BB1DA3" w:rsidRDefault="001616FF" w:rsidP="001616FF">
      <w:pPr>
        <w:pStyle w:val="ListParagraph"/>
        <w:numPr>
          <w:ilvl w:val="0"/>
          <w:numId w:val="5"/>
        </w:numPr>
      </w:pPr>
      <w:r>
        <w:t>R</w:t>
      </w:r>
      <w:r w:rsidR="00BB1DA3">
        <w:t>egulators and retailers are putting greater demands on less impactful products and packaging.</w:t>
      </w:r>
    </w:p>
    <w:p w:rsidR="00BB1DA3" w:rsidRDefault="001616FF" w:rsidP="001616FF">
      <w:pPr>
        <w:pStyle w:val="ListParagraph"/>
        <w:numPr>
          <w:ilvl w:val="0"/>
          <w:numId w:val="5"/>
        </w:numPr>
      </w:pPr>
      <w:r>
        <w:t>C</w:t>
      </w:r>
      <w:r w:rsidR="00BB1DA3">
        <w:t>limate risk may interfere with sourcing and raise volatility of inputs.</w:t>
      </w:r>
    </w:p>
    <w:p w:rsidR="00BB1DA3" w:rsidRDefault="001616FF" w:rsidP="001616FF">
      <w:pPr>
        <w:pStyle w:val="ListParagraph"/>
        <w:numPr>
          <w:ilvl w:val="0"/>
          <w:numId w:val="5"/>
        </w:numPr>
      </w:pPr>
      <w:r>
        <w:t>C</w:t>
      </w:r>
      <w:r w:rsidR="00BB1DA3">
        <w:t>redibility of sustainability can contribute to consumer confidence and appeal to employers.</w:t>
      </w:r>
    </w:p>
    <w:p w:rsidR="00BB1DA3" w:rsidRDefault="00BB1DA3" w:rsidP="00BB1DA3">
      <w:pPr>
        <w:pStyle w:val="ListParagraph"/>
        <w:numPr>
          <w:ilvl w:val="0"/>
          <w:numId w:val="5"/>
        </w:numPr>
      </w:pPr>
      <w:r>
        <w:t>Reputational risk can be caused by failure to deliver on environmental promises.</w:t>
      </w:r>
    </w:p>
    <w:p w:rsidR="00BB1DA3" w:rsidRDefault="00BB1DA3" w:rsidP="00BB1DA3">
      <w:r>
        <w:t xml:space="preserve">Environmental change is thus a threat and </w:t>
      </w:r>
      <w:r w:rsidR="001616FF">
        <w:t>strategic driver of innovation.</w:t>
      </w:r>
    </w:p>
    <w:p w:rsidR="00BB1DA3" w:rsidRPr="001616FF" w:rsidRDefault="001616FF" w:rsidP="00BB1DA3">
      <w:pPr>
        <w:rPr>
          <w:b/>
        </w:rPr>
      </w:pPr>
      <w:r w:rsidRPr="001616FF">
        <w:rPr>
          <w:b/>
        </w:rPr>
        <w:t>Legal Factors</w:t>
      </w:r>
    </w:p>
    <w:p w:rsidR="00BB1DA3" w:rsidRDefault="00D56088" w:rsidP="00BB1DA3">
      <w:r>
        <w:rPr>
          <w:noProof/>
          <w:lang w:val="en-US"/>
        </w:rPr>
        <w:drawing>
          <wp:anchor distT="0" distB="0" distL="114300" distR="114300" simplePos="0" relativeHeight="251649536" behindDoc="0" locked="0" layoutInCell="1" allowOverlap="1">
            <wp:simplePos x="0" y="0"/>
            <wp:positionH relativeFrom="column">
              <wp:posOffset>5746750</wp:posOffset>
            </wp:positionH>
            <wp:positionV relativeFrom="page">
              <wp:posOffset>57785</wp:posOffset>
            </wp:positionV>
            <wp:extent cx="1047750" cy="4191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t xml:space="preserve">Some of the legal factors are product safety, labelling, advertising, employment law, environmental disclosure, and competition law. The </w:t>
      </w:r>
      <w:r w:rsidR="001616FF">
        <w:t>Unilever’s</w:t>
      </w:r>
      <w:r w:rsidR="00BB1DA3">
        <w:t xml:space="preserve"> 2025 annual report contains institutionalised disclosure and assurance of sustainability, which indicates larger institutionalisation o</w:t>
      </w:r>
      <w:r w:rsidR="001616FF">
        <w:t>f non-financial accountability.</w:t>
      </w:r>
    </w:p>
    <w:p w:rsidR="00BB1DA3" w:rsidRDefault="00BB1DA3" w:rsidP="00BB1DA3">
      <w:r>
        <w:t>Legal factors are important</w:t>
      </w:r>
      <w:r w:rsidR="001616FF">
        <w:t xml:space="preserve"> to Unilever UK as they affect:</w:t>
      </w:r>
    </w:p>
    <w:p w:rsidR="00BB1DA3" w:rsidRDefault="001616FF" w:rsidP="001616FF">
      <w:pPr>
        <w:pStyle w:val="ListParagraph"/>
        <w:numPr>
          <w:ilvl w:val="0"/>
          <w:numId w:val="6"/>
        </w:numPr>
      </w:pPr>
      <w:r>
        <w:lastRenderedPageBreak/>
        <w:t>H</w:t>
      </w:r>
      <w:r w:rsidR="00BB1DA3">
        <w:t>ow products are formulated and labelled</w:t>
      </w:r>
    </w:p>
    <w:p w:rsidR="00BB1DA3" w:rsidRDefault="001616FF" w:rsidP="001616FF">
      <w:pPr>
        <w:pStyle w:val="ListParagraph"/>
        <w:numPr>
          <w:ilvl w:val="0"/>
          <w:numId w:val="6"/>
        </w:numPr>
      </w:pPr>
      <w:r>
        <w:t>H</w:t>
      </w:r>
      <w:r w:rsidR="00BB1DA3">
        <w:t>ow the claims of sustainability are expressed.</w:t>
      </w:r>
    </w:p>
    <w:p w:rsidR="00BB1DA3" w:rsidRDefault="001616FF" w:rsidP="001616FF">
      <w:pPr>
        <w:pStyle w:val="ListParagraph"/>
        <w:numPr>
          <w:ilvl w:val="0"/>
          <w:numId w:val="6"/>
        </w:numPr>
      </w:pPr>
      <w:r>
        <w:t>H</w:t>
      </w:r>
      <w:r w:rsidR="00BB1DA3">
        <w:t>ow the labour and supply chain practices are observed.</w:t>
      </w:r>
    </w:p>
    <w:p w:rsidR="00BB1DA3" w:rsidRDefault="001616FF" w:rsidP="001616FF">
      <w:pPr>
        <w:pStyle w:val="ListParagraph"/>
        <w:numPr>
          <w:ilvl w:val="0"/>
          <w:numId w:val="6"/>
        </w:numPr>
      </w:pPr>
      <w:r>
        <w:t>H</w:t>
      </w:r>
      <w:r w:rsidR="00BB1DA3">
        <w:t>ow rep</w:t>
      </w:r>
      <w:r>
        <w:t>utational trust is safeguarded.</w:t>
      </w:r>
    </w:p>
    <w:p w:rsidR="00BB1DA3" w:rsidRDefault="00BB1DA3" w:rsidP="00BB1DA3">
      <w:r>
        <w:t>Legal compliance is not an administrative burden as such. With branded consumer goods, it is included in strategic legitimacy.</w:t>
      </w:r>
    </w:p>
    <w:p w:rsidR="00BB1DA3" w:rsidRDefault="001616FF" w:rsidP="001616FF">
      <w:pPr>
        <w:pStyle w:val="Heading3"/>
      </w:pPr>
      <w:bookmarkStart w:id="9" w:name="_Toc227461172"/>
      <w:r w:rsidRPr="001616FF">
        <w:t>2.2 Critical Success Factors and Strategic Challenges in the External Environment</w:t>
      </w:r>
      <w:bookmarkEnd w:id="9"/>
    </w:p>
    <w:p w:rsidR="00BB1DA3" w:rsidRDefault="00BB1DA3" w:rsidP="00BB1DA3">
      <w:r>
        <w:t>According to the external analysis, the critical success factors of Unileve</w:t>
      </w:r>
      <w:r w:rsidR="001616FF">
        <w:t>r UKs are as follows:</w:t>
      </w:r>
    </w:p>
    <w:p w:rsidR="00BB1DA3" w:rsidRDefault="00BB1DA3" w:rsidP="00BB1DA3">
      <w:r>
        <w:t>Critical success factors</w:t>
      </w:r>
    </w:p>
    <w:p w:rsidR="00BB1DA3" w:rsidRDefault="001616FF" w:rsidP="001616FF">
      <w:pPr>
        <w:pStyle w:val="ListParagraph"/>
        <w:numPr>
          <w:ilvl w:val="0"/>
          <w:numId w:val="7"/>
        </w:numPr>
      </w:pPr>
      <w:r>
        <w:t>H</w:t>
      </w:r>
      <w:r w:rsidR="00BB1DA3">
        <w:t>igh brand equity and consumer confidence.</w:t>
      </w:r>
    </w:p>
    <w:p w:rsidR="00BB1DA3" w:rsidRDefault="001616FF" w:rsidP="001616FF">
      <w:pPr>
        <w:pStyle w:val="ListParagraph"/>
        <w:numPr>
          <w:ilvl w:val="0"/>
          <w:numId w:val="7"/>
        </w:numPr>
      </w:pPr>
      <w:r>
        <w:t>R</w:t>
      </w:r>
      <w:r w:rsidR="00BB1DA3">
        <w:t>elationships and shelf relevance between retailers.</w:t>
      </w:r>
    </w:p>
    <w:p w:rsidR="00BB1DA3" w:rsidRDefault="001616FF" w:rsidP="001616FF">
      <w:pPr>
        <w:pStyle w:val="ListParagraph"/>
        <w:numPr>
          <w:ilvl w:val="0"/>
          <w:numId w:val="7"/>
        </w:numPr>
      </w:pPr>
      <w:r>
        <w:t>P</w:t>
      </w:r>
      <w:r w:rsidR="00BB1DA3">
        <w:t>rudent pricing and marketing mix.</w:t>
      </w:r>
    </w:p>
    <w:p w:rsidR="00BB1DA3" w:rsidRDefault="001616FF" w:rsidP="001616FF">
      <w:pPr>
        <w:pStyle w:val="ListParagraph"/>
        <w:numPr>
          <w:ilvl w:val="0"/>
          <w:numId w:val="7"/>
        </w:numPr>
      </w:pPr>
      <w:r>
        <w:t>P</w:t>
      </w:r>
      <w:r w:rsidR="00BB1DA3">
        <w:t>roduct renewal and speed of innovations.</w:t>
      </w:r>
    </w:p>
    <w:p w:rsidR="00BB1DA3" w:rsidRDefault="001616FF" w:rsidP="001616FF">
      <w:pPr>
        <w:pStyle w:val="ListParagraph"/>
        <w:numPr>
          <w:ilvl w:val="0"/>
          <w:numId w:val="7"/>
        </w:numPr>
      </w:pPr>
      <w:r>
        <w:t>S</w:t>
      </w:r>
      <w:r w:rsidR="00BB1DA3">
        <w:t>upply chain resilience and service quality</w:t>
      </w:r>
    </w:p>
    <w:p w:rsidR="00BB1DA3" w:rsidRDefault="001616FF" w:rsidP="001616FF">
      <w:pPr>
        <w:pStyle w:val="ListParagraph"/>
        <w:numPr>
          <w:ilvl w:val="0"/>
          <w:numId w:val="7"/>
        </w:numPr>
      </w:pPr>
      <w:r>
        <w:t>C</w:t>
      </w:r>
      <w:r w:rsidR="00BB1DA3">
        <w:t>redible sustainability performance</w:t>
      </w:r>
    </w:p>
    <w:p w:rsidR="00BB1DA3" w:rsidRDefault="001616FF" w:rsidP="00BB1DA3">
      <w:pPr>
        <w:pStyle w:val="ListParagraph"/>
        <w:numPr>
          <w:ilvl w:val="0"/>
          <w:numId w:val="7"/>
        </w:numPr>
      </w:pPr>
      <w:r>
        <w:t>G</w:t>
      </w:r>
      <w:r w:rsidR="00BB1DA3">
        <w:t>ood utilization of information and customer intelligence.</w:t>
      </w:r>
    </w:p>
    <w:p w:rsidR="00BB1DA3" w:rsidRDefault="00BB1DA3" w:rsidP="00BB1DA3">
      <w:r>
        <w:t>Strategic issues that the</w:t>
      </w:r>
      <w:r w:rsidR="001616FF">
        <w:t xml:space="preserve"> business has to deal with are:</w:t>
      </w:r>
    </w:p>
    <w:p w:rsidR="00BB1DA3" w:rsidRDefault="00BB1DA3" w:rsidP="00BB1DA3">
      <w:r>
        <w:t>Strategic challenges</w:t>
      </w:r>
    </w:p>
    <w:p w:rsidR="00BB1DA3" w:rsidRDefault="001616FF" w:rsidP="001616FF">
      <w:pPr>
        <w:pStyle w:val="ListParagraph"/>
        <w:numPr>
          <w:ilvl w:val="0"/>
          <w:numId w:val="8"/>
        </w:numPr>
      </w:pPr>
      <w:r>
        <w:t>I</w:t>
      </w:r>
      <w:r w:rsidR="00BB1DA3">
        <w:t>ncreasing rivalry of own label and high end own label.</w:t>
      </w:r>
    </w:p>
    <w:p w:rsidR="00BB1DA3" w:rsidRDefault="001616FF" w:rsidP="001616FF">
      <w:pPr>
        <w:pStyle w:val="ListParagraph"/>
        <w:numPr>
          <w:ilvl w:val="0"/>
          <w:numId w:val="8"/>
        </w:numPr>
      </w:pPr>
      <w:r>
        <w:t>T</w:t>
      </w:r>
      <w:r w:rsidR="00BB1DA3">
        <w:t>rading affordability against margin protection</w:t>
      </w:r>
    </w:p>
    <w:p w:rsidR="00BB1DA3" w:rsidRDefault="00D56088" w:rsidP="001616FF">
      <w:pPr>
        <w:pStyle w:val="ListParagraph"/>
        <w:numPr>
          <w:ilvl w:val="0"/>
          <w:numId w:val="8"/>
        </w:numPr>
      </w:pPr>
      <w:r>
        <w:rPr>
          <w:noProof/>
          <w:lang w:val="en-US"/>
        </w:rPr>
        <w:drawing>
          <wp:anchor distT="0" distB="0" distL="114300" distR="114300" simplePos="0" relativeHeight="251651584" behindDoc="0" locked="0" layoutInCell="1" allowOverlap="1">
            <wp:simplePos x="0" y="0"/>
            <wp:positionH relativeFrom="column">
              <wp:posOffset>5759450</wp:posOffset>
            </wp:positionH>
            <wp:positionV relativeFrom="page">
              <wp:posOffset>57150</wp:posOffset>
            </wp:positionV>
            <wp:extent cx="1047750" cy="4191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1616FF">
        <w:t>D</w:t>
      </w:r>
      <w:r w:rsidR="00BB1DA3">
        <w:t>efending differentiation in full-fledged categories</w:t>
      </w:r>
    </w:p>
    <w:p w:rsidR="00BB1DA3" w:rsidRDefault="001616FF" w:rsidP="001616FF">
      <w:pPr>
        <w:pStyle w:val="ListParagraph"/>
        <w:numPr>
          <w:ilvl w:val="0"/>
          <w:numId w:val="8"/>
        </w:numPr>
      </w:pPr>
      <w:r>
        <w:t>E</w:t>
      </w:r>
      <w:r w:rsidR="00BB1DA3">
        <w:t xml:space="preserve">nsuring the sustainability claims </w:t>
      </w:r>
      <w:r w:rsidR="006F0E1C">
        <w:t>is</w:t>
      </w:r>
      <w:r w:rsidR="00BB1DA3">
        <w:t xml:space="preserve"> credible.</w:t>
      </w:r>
    </w:p>
    <w:p w:rsidR="00BB1DA3" w:rsidRDefault="001616FF" w:rsidP="006F0E1C">
      <w:pPr>
        <w:pStyle w:val="ListParagraph"/>
        <w:numPr>
          <w:ilvl w:val="0"/>
          <w:numId w:val="8"/>
        </w:numPr>
      </w:pPr>
      <w:r>
        <w:t>R</w:t>
      </w:r>
      <w:r w:rsidR="00BB1DA3">
        <w:t>eaction to unpredictable consumer demand and not making the portfolio too complex</w:t>
      </w:r>
      <w:r w:rsidR="006F0E1C">
        <w:t xml:space="preserve"> (</w:t>
      </w:r>
      <w:r w:rsidR="006F0E1C" w:rsidRPr="006F0E1C">
        <w:t>Hong, 2025</w:t>
      </w:r>
      <w:r w:rsidR="006F0E1C">
        <w:t>)</w:t>
      </w:r>
      <w:r w:rsidR="00BB1DA3">
        <w:t>.</w:t>
      </w:r>
    </w:p>
    <w:p w:rsidR="00BB1DA3" w:rsidRDefault="00BB1DA3" w:rsidP="00BB1DA3">
      <w:r>
        <w:t>These problems indicate that the UK market is not very stable in terms of advantage. It is not about strength but about constant adaption that brings success.</w:t>
      </w:r>
    </w:p>
    <w:p w:rsidR="001616FF" w:rsidRDefault="001616FF" w:rsidP="001616FF">
      <w:pPr>
        <w:pStyle w:val="Heading3"/>
      </w:pPr>
      <w:bookmarkStart w:id="10" w:name="_Toc227461173"/>
      <w:r>
        <w:lastRenderedPageBreak/>
        <w:t>2.3 Internal Environment: Resources, Capabilities and Core Competencies</w:t>
      </w:r>
      <w:bookmarkEnd w:id="10"/>
    </w:p>
    <w:p w:rsidR="00BB1DA3" w:rsidRPr="001616FF" w:rsidRDefault="001616FF" w:rsidP="001616FF">
      <w:pPr>
        <w:rPr>
          <w:b/>
        </w:rPr>
      </w:pPr>
      <w:r w:rsidRPr="001616FF">
        <w:rPr>
          <w:b/>
        </w:rPr>
        <w:t>Resources</w:t>
      </w:r>
    </w:p>
    <w:p w:rsidR="00BB1DA3" w:rsidRDefault="00BB1DA3" w:rsidP="00BB1DA3">
      <w:r>
        <w:t xml:space="preserve">Unilever UK enjoys a great deal of tangible and intangible resources. Physical assets entail the access to the broader resources financial power, production system, information system, and capital. Intangible resources are most significant and they include brand heritage, consumer trust, retailer relationships, organisational accumulated knowledge and sustainability reputation. The fact that the </w:t>
      </w:r>
      <w:r w:rsidR="001616FF">
        <w:t>Unilever’s</w:t>
      </w:r>
      <w:r>
        <w:t xml:space="preserve"> UK is found in 95% of households and has had a long history of operations indicates that the company has been deeply embedded in the market that would not be easy to be replicated by a small firm</w:t>
      </w:r>
      <w:r w:rsidR="006F0E1C">
        <w:t xml:space="preserve"> (</w:t>
      </w:r>
      <w:r w:rsidR="006F0E1C" w:rsidRPr="006F0E1C">
        <w:t>Lieu</w:t>
      </w:r>
      <w:r w:rsidR="006F0E1C">
        <w:t xml:space="preserve"> et al., 2021)</w:t>
      </w:r>
      <w:r>
        <w:t>.</w:t>
      </w:r>
    </w:p>
    <w:p w:rsidR="00BB1DA3" w:rsidRPr="001616FF" w:rsidRDefault="001616FF" w:rsidP="00BB1DA3">
      <w:pPr>
        <w:rPr>
          <w:b/>
        </w:rPr>
      </w:pPr>
      <w:r w:rsidRPr="001616FF">
        <w:rPr>
          <w:b/>
        </w:rPr>
        <w:t>Capabilities</w:t>
      </w:r>
    </w:p>
    <w:p w:rsidR="00BB1DA3" w:rsidRDefault="00BB1DA3" w:rsidP="00BB1DA3">
      <w:r>
        <w:t>Major c</w:t>
      </w:r>
      <w:r w:rsidR="001616FF">
        <w:t>apabilities of the company are:</w:t>
      </w:r>
    </w:p>
    <w:p w:rsidR="00BB1DA3" w:rsidRDefault="001616FF" w:rsidP="001616FF">
      <w:pPr>
        <w:pStyle w:val="ListParagraph"/>
        <w:numPr>
          <w:ilvl w:val="0"/>
          <w:numId w:val="9"/>
        </w:numPr>
      </w:pPr>
      <w:r>
        <w:t>B</w:t>
      </w:r>
      <w:r w:rsidR="00BB1DA3">
        <w:t>rand management of several types.</w:t>
      </w:r>
    </w:p>
    <w:p w:rsidR="00BB1DA3" w:rsidRDefault="001616FF" w:rsidP="001616FF">
      <w:pPr>
        <w:pStyle w:val="ListParagraph"/>
        <w:numPr>
          <w:ilvl w:val="0"/>
          <w:numId w:val="9"/>
        </w:numPr>
      </w:pPr>
      <w:r>
        <w:t>M</w:t>
      </w:r>
      <w:r w:rsidR="00BB1DA3">
        <w:t>ass demand generation and sales implementation.</w:t>
      </w:r>
    </w:p>
    <w:p w:rsidR="00BB1DA3" w:rsidRDefault="001616FF" w:rsidP="001616FF">
      <w:pPr>
        <w:pStyle w:val="ListParagraph"/>
        <w:numPr>
          <w:ilvl w:val="0"/>
          <w:numId w:val="9"/>
        </w:numPr>
      </w:pPr>
      <w:r>
        <w:t>P</w:t>
      </w:r>
      <w:r w:rsidR="00BB1DA3">
        <w:t>roduct development and innovation.</w:t>
      </w:r>
    </w:p>
    <w:p w:rsidR="00BB1DA3" w:rsidRDefault="001616FF" w:rsidP="001616FF">
      <w:pPr>
        <w:pStyle w:val="ListParagraph"/>
        <w:numPr>
          <w:ilvl w:val="0"/>
          <w:numId w:val="9"/>
        </w:numPr>
      </w:pPr>
      <w:r>
        <w:t>C</w:t>
      </w:r>
      <w:r w:rsidR="00BB1DA3">
        <w:t>ustomer and retailer management.</w:t>
      </w:r>
    </w:p>
    <w:p w:rsidR="00BB1DA3" w:rsidRDefault="001616FF" w:rsidP="001616FF">
      <w:pPr>
        <w:pStyle w:val="ListParagraph"/>
        <w:numPr>
          <w:ilvl w:val="0"/>
          <w:numId w:val="9"/>
        </w:numPr>
      </w:pPr>
      <w:r>
        <w:t>P</w:t>
      </w:r>
      <w:r w:rsidR="00BB1DA3">
        <w:t>ortfolio management</w:t>
      </w:r>
    </w:p>
    <w:p w:rsidR="00BB1DA3" w:rsidRDefault="001616FF" w:rsidP="001616FF">
      <w:pPr>
        <w:pStyle w:val="ListParagraph"/>
        <w:numPr>
          <w:ilvl w:val="0"/>
          <w:numId w:val="9"/>
        </w:numPr>
      </w:pPr>
      <w:r>
        <w:t>S</w:t>
      </w:r>
      <w:r w:rsidR="00BB1DA3">
        <w:t>ustainability integration</w:t>
      </w:r>
    </w:p>
    <w:p w:rsidR="00BB1DA3" w:rsidRDefault="001616FF" w:rsidP="00BB1DA3">
      <w:pPr>
        <w:pStyle w:val="ListParagraph"/>
        <w:numPr>
          <w:ilvl w:val="0"/>
          <w:numId w:val="9"/>
        </w:numPr>
      </w:pPr>
      <w:r>
        <w:t>P</w:t>
      </w:r>
      <w:r w:rsidR="00BB1DA3">
        <w:t>roductivity and supply chain coordination in operations.</w:t>
      </w:r>
    </w:p>
    <w:p w:rsidR="00BB1DA3" w:rsidRDefault="00917240" w:rsidP="00BB1DA3">
      <w:r>
        <w:rPr>
          <w:noProof/>
          <w:lang w:val="en-US"/>
        </w:rPr>
        <w:drawing>
          <wp:anchor distT="0" distB="0" distL="114300" distR="114300" simplePos="0" relativeHeight="251652608" behindDoc="0" locked="0" layoutInCell="1" allowOverlap="1">
            <wp:simplePos x="0" y="0"/>
            <wp:positionH relativeFrom="column">
              <wp:posOffset>5746750</wp:posOffset>
            </wp:positionH>
            <wp:positionV relativeFrom="page">
              <wp:posOffset>67945</wp:posOffset>
            </wp:positionV>
            <wp:extent cx="1047750" cy="4191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t>These are strategically significant as they enable the Unilever UK to compete at the same time on quality, consistency, scale, and relevance. They also help the companies to cope with complexity in comparison to smaller or less integrated competitors.</w:t>
      </w:r>
    </w:p>
    <w:p w:rsidR="00BB1DA3" w:rsidRPr="000C716A" w:rsidRDefault="000C716A" w:rsidP="00BB1DA3">
      <w:pPr>
        <w:rPr>
          <w:b/>
        </w:rPr>
      </w:pPr>
      <w:r w:rsidRPr="000C716A">
        <w:rPr>
          <w:b/>
        </w:rPr>
        <w:t>Core Competencies</w:t>
      </w:r>
    </w:p>
    <w:p w:rsidR="00BB1DA3" w:rsidRDefault="00BB1DA3" w:rsidP="00BB1DA3">
      <w:r>
        <w:t>The combination of assets seems to be the strongest core competencies of Unilever UKs, and not the individual assets. Its most worthy comp</w:t>
      </w:r>
      <w:r w:rsidR="000C716A">
        <w:t>etencies will probably involve:</w:t>
      </w:r>
    </w:p>
    <w:p w:rsidR="00BB1DA3" w:rsidRDefault="000C716A" w:rsidP="000C716A">
      <w:pPr>
        <w:pStyle w:val="ListParagraph"/>
        <w:numPr>
          <w:ilvl w:val="0"/>
          <w:numId w:val="10"/>
        </w:numPr>
      </w:pPr>
      <w:r>
        <w:t>C</w:t>
      </w:r>
      <w:r w:rsidR="00BB1DA3">
        <w:t>ashing in on a diversified branding.</w:t>
      </w:r>
    </w:p>
    <w:p w:rsidR="00BB1DA3" w:rsidRDefault="000C716A" w:rsidP="000C716A">
      <w:pPr>
        <w:pStyle w:val="ListParagraph"/>
        <w:numPr>
          <w:ilvl w:val="0"/>
          <w:numId w:val="10"/>
        </w:numPr>
      </w:pPr>
      <w:r>
        <w:t>P</w:t>
      </w:r>
      <w:r w:rsidR="00BB1DA3">
        <w:t>utting consumer knowledge into new products and brand positioning.</w:t>
      </w:r>
    </w:p>
    <w:p w:rsidR="00BB1DA3" w:rsidRDefault="000C716A" w:rsidP="000C716A">
      <w:pPr>
        <w:pStyle w:val="ListParagraph"/>
        <w:numPr>
          <w:ilvl w:val="0"/>
          <w:numId w:val="10"/>
        </w:numPr>
      </w:pPr>
      <w:r>
        <w:lastRenderedPageBreak/>
        <w:t>I</w:t>
      </w:r>
      <w:r w:rsidR="00BB1DA3">
        <w:t>ncorporating sustainability into the normal business activities.</w:t>
      </w:r>
    </w:p>
    <w:p w:rsidR="00BB1DA3" w:rsidRDefault="000C716A" w:rsidP="00BB1DA3">
      <w:pPr>
        <w:pStyle w:val="ListParagraph"/>
        <w:numPr>
          <w:ilvl w:val="0"/>
          <w:numId w:val="10"/>
        </w:numPr>
      </w:pPr>
      <w:r>
        <w:t>O</w:t>
      </w:r>
      <w:r w:rsidR="00BB1DA3">
        <w:t>rganizing size, creativity and implementation at categories.</w:t>
      </w:r>
    </w:p>
    <w:p w:rsidR="00BB1DA3" w:rsidRDefault="00BB1DA3" w:rsidP="00BB1DA3">
      <w:r>
        <w:t>This composition forms the basis of strong performance in competitive aspects, although only with focus. Prioritisation is necessary because diversification without prioritisation can lead to lack of competence through excessive and widespread dispersion of attention</w:t>
      </w:r>
      <w:r w:rsidR="006F0E1C">
        <w:t xml:space="preserve"> (</w:t>
      </w:r>
      <w:r w:rsidR="006F0E1C" w:rsidRPr="006F0E1C">
        <w:t>Hong, 2025</w:t>
      </w:r>
      <w:r w:rsidR="006F0E1C">
        <w:t>)</w:t>
      </w:r>
      <w:r>
        <w:t>.</w:t>
      </w:r>
    </w:p>
    <w:p w:rsidR="000C716A" w:rsidRDefault="000C716A" w:rsidP="000C716A">
      <w:pPr>
        <w:pStyle w:val="Heading3"/>
      </w:pPr>
      <w:bookmarkStart w:id="11" w:name="_Toc227461174"/>
      <w:r>
        <w:t>2.4 VRIO Analysis of Strategic Capabilities</w:t>
      </w:r>
      <w:bookmarkEnd w:id="11"/>
    </w:p>
    <w:p w:rsidR="00C24494" w:rsidRDefault="00C24494" w:rsidP="00C24494">
      <w:r w:rsidRPr="00C24494">
        <w:t>Overall VRIO judgement: Unilever UK lacks an unchallenged sustained advantage in all capabilities. It’s most valuable resources are not common, yet there are quite a number of them that are not unique to global competitors of the global FMCG industry. This company can then be termed as one with a bunch of temporary and conditioned benefits. The orchestration strategic priority: integrating brand equity, sustainability, innovation and execution by retailers in a way that is difficult to replicate by P&amp;G, Nestle, Reckitt or own-label in certain categories.</w:t>
      </w:r>
    </w:p>
    <w:tbl>
      <w:tblPr>
        <w:tblStyle w:val="TableGrid"/>
        <w:tblW w:w="0" w:type="auto"/>
        <w:jc w:val="center"/>
        <w:tblLook w:val="04A0"/>
      </w:tblPr>
      <w:tblGrid>
        <w:gridCol w:w="1944"/>
        <w:gridCol w:w="2046"/>
        <w:gridCol w:w="2935"/>
        <w:gridCol w:w="2651"/>
      </w:tblGrid>
      <w:tr w:rsidR="00C24494" w:rsidRPr="00C24494" w:rsidTr="00C24494">
        <w:trPr>
          <w:jc w:val="center"/>
        </w:trPr>
        <w:tc>
          <w:tcPr>
            <w:tcW w:w="1944" w:type="dxa"/>
          </w:tcPr>
          <w:p w:rsidR="00C24494" w:rsidRPr="00C24494" w:rsidRDefault="00C24494" w:rsidP="00C24494">
            <w:pPr>
              <w:spacing w:after="200"/>
            </w:pPr>
            <w:r w:rsidRPr="00C24494">
              <w:rPr>
                <w:b/>
              </w:rPr>
              <w:t>Capability</w:t>
            </w:r>
          </w:p>
        </w:tc>
        <w:tc>
          <w:tcPr>
            <w:tcW w:w="2046" w:type="dxa"/>
          </w:tcPr>
          <w:p w:rsidR="00C24494" w:rsidRPr="00C24494" w:rsidRDefault="00C24494" w:rsidP="00C24494">
            <w:pPr>
              <w:spacing w:after="200"/>
            </w:pPr>
            <w:r w:rsidRPr="00C24494">
              <w:rPr>
                <w:b/>
              </w:rPr>
              <w:t>Strategic judgement</w:t>
            </w:r>
          </w:p>
        </w:tc>
        <w:tc>
          <w:tcPr>
            <w:tcW w:w="2935" w:type="dxa"/>
          </w:tcPr>
          <w:p w:rsidR="00C24494" w:rsidRPr="00C24494" w:rsidRDefault="00C24494" w:rsidP="00C24494">
            <w:pPr>
              <w:spacing w:after="200"/>
            </w:pPr>
            <w:r w:rsidRPr="00C24494">
              <w:rPr>
                <w:b/>
              </w:rPr>
              <w:t>Why this judgement is justified</w:t>
            </w:r>
          </w:p>
        </w:tc>
        <w:tc>
          <w:tcPr>
            <w:tcW w:w="2651" w:type="dxa"/>
          </w:tcPr>
          <w:p w:rsidR="00C24494" w:rsidRPr="00C24494" w:rsidRDefault="00C24494" w:rsidP="00C24494">
            <w:pPr>
              <w:spacing w:after="200"/>
            </w:pPr>
            <w:r w:rsidRPr="00C24494">
              <w:rPr>
                <w:b/>
              </w:rPr>
              <w:t>UK implication</w:t>
            </w:r>
          </w:p>
        </w:tc>
      </w:tr>
      <w:tr w:rsidR="00C24494" w:rsidRPr="00C24494" w:rsidTr="00C24494">
        <w:trPr>
          <w:jc w:val="center"/>
        </w:trPr>
        <w:tc>
          <w:tcPr>
            <w:tcW w:w="1944" w:type="dxa"/>
          </w:tcPr>
          <w:p w:rsidR="00C24494" w:rsidRPr="00C24494" w:rsidRDefault="00C24494" w:rsidP="00C24494">
            <w:pPr>
              <w:spacing w:after="200"/>
            </w:pPr>
            <w:r w:rsidRPr="00C24494">
              <w:t>Brand portfolio and equity</w:t>
            </w:r>
          </w:p>
        </w:tc>
        <w:tc>
          <w:tcPr>
            <w:tcW w:w="2046" w:type="dxa"/>
          </w:tcPr>
          <w:p w:rsidR="00C24494" w:rsidRPr="00C24494" w:rsidRDefault="00C24494" w:rsidP="00C24494">
            <w:pPr>
              <w:spacing w:after="200"/>
            </w:pPr>
            <w:r w:rsidRPr="00C24494">
              <w:t>Temporary advantage against P&amp;G, Nestle and Reckitt; stronger advantage over smaller firms.</w:t>
            </w:r>
          </w:p>
        </w:tc>
        <w:tc>
          <w:tcPr>
            <w:tcW w:w="2935" w:type="dxa"/>
          </w:tcPr>
          <w:p w:rsidR="00C24494" w:rsidRPr="006E2908" w:rsidRDefault="00C24494" w:rsidP="00E34293">
            <w:r w:rsidRPr="006E2908">
              <w:t>It is precious and hard to create in the short term, yet not uncommon among the FMCG players of the world, with huge marketing budgets.</w:t>
            </w:r>
          </w:p>
        </w:tc>
        <w:tc>
          <w:tcPr>
            <w:tcW w:w="2651" w:type="dxa"/>
          </w:tcPr>
          <w:p w:rsidR="00C24494" w:rsidRPr="002670A8" w:rsidRDefault="00C24494" w:rsidP="00E34293">
            <w:r w:rsidRPr="002670A8">
              <w:t>Needs to be transformed to a definite value difference with own-label products in terms of quality, trust and innovation.</w:t>
            </w:r>
          </w:p>
        </w:tc>
      </w:tr>
      <w:tr w:rsidR="00C24494" w:rsidRPr="00C24494" w:rsidTr="00C24494">
        <w:trPr>
          <w:jc w:val="center"/>
        </w:trPr>
        <w:tc>
          <w:tcPr>
            <w:tcW w:w="1944" w:type="dxa"/>
          </w:tcPr>
          <w:p w:rsidR="00C24494" w:rsidRPr="00C24494" w:rsidRDefault="00C24494" w:rsidP="00C24494">
            <w:pPr>
              <w:spacing w:after="200"/>
            </w:pPr>
            <w:r w:rsidRPr="00C24494">
              <w:t>Retailer relationships and distribution</w:t>
            </w:r>
          </w:p>
        </w:tc>
        <w:tc>
          <w:tcPr>
            <w:tcW w:w="2046" w:type="dxa"/>
          </w:tcPr>
          <w:p w:rsidR="00C24494" w:rsidRPr="00C24494" w:rsidRDefault="00C24494" w:rsidP="00C24494">
            <w:pPr>
              <w:spacing w:after="200"/>
            </w:pPr>
            <w:r w:rsidRPr="00C24494">
              <w:t>Competitive parity to temporary advantage.</w:t>
            </w:r>
          </w:p>
        </w:tc>
        <w:tc>
          <w:tcPr>
            <w:tcW w:w="2935" w:type="dxa"/>
          </w:tcPr>
          <w:p w:rsidR="00C24494" w:rsidRPr="006E2908" w:rsidRDefault="00C24494" w:rsidP="00E34293">
            <w:r w:rsidRPr="006E2908">
              <w:t>Big competitors, too, possess good retailer access, yet the breadth of Unilever</w:t>
            </w:r>
            <w:r>
              <w:t>’</w:t>
            </w:r>
            <w:r w:rsidRPr="006E2908">
              <w:t>s categories enhances negotiating levels of relevance.</w:t>
            </w:r>
          </w:p>
        </w:tc>
        <w:tc>
          <w:tcPr>
            <w:tcW w:w="2651" w:type="dxa"/>
          </w:tcPr>
          <w:p w:rsidR="00C24494" w:rsidRPr="002670A8" w:rsidRDefault="00C24494" w:rsidP="00E34293">
            <w:r w:rsidRPr="002670A8">
              <w:t>The UK grocery chains are based on availability, promotion discipline and category insight as an advantage.</w:t>
            </w:r>
          </w:p>
        </w:tc>
      </w:tr>
      <w:tr w:rsidR="00C24494" w:rsidRPr="00C24494" w:rsidTr="00C24494">
        <w:trPr>
          <w:jc w:val="center"/>
        </w:trPr>
        <w:tc>
          <w:tcPr>
            <w:tcW w:w="1944" w:type="dxa"/>
          </w:tcPr>
          <w:p w:rsidR="00C24494" w:rsidRPr="00C24494" w:rsidRDefault="00C24494" w:rsidP="00C24494">
            <w:pPr>
              <w:spacing w:after="200"/>
            </w:pPr>
            <w:r w:rsidRPr="00C24494">
              <w:t xml:space="preserve">Innovation </w:t>
            </w:r>
            <w:r w:rsidRPr="00C24494">
              <w:lastRenderedPageBreak/>
              <w:t>capability</w:t>
            </w:r>
          </w:p>
        </w:tc>
        <w:tc>
          <w:tcPr>
            <w:tcW w:w="2046" w:type="dxa"/>
          </w:tcPr>
          <w:p w:rsidR="00C24494" w:rsidRPr="00C24494" w:rsidRDefault="00C24494" w:rsidP="00C24494">
            <w:pPr>
              <w:spacing w:after="200"/>
            </w:pPr>
            <w:r w:rsidRPr="00C24494">
              <w:lastRenderedPageBreak/>
              <w:t xml:space="preserve">Temporary </w:t>
            </w:r>
            <w:r w:rsidRPr="00C24494">
              <w:lastRenderedPageBreak/>
              <w:t>advantage.</w:t>
            </w:r>
          </w:p>
        </w:tc>
        <w:tc>
          <w:tcPr>
            <w:tcW w:w="2935" w:type="dxa"/>
          </w:tcPr>
          <w:p w:rsidR="00C24494" w:rsidRPr="006E2908" w:rsidRDefault="00C24494" w:rsidP="00E34293">
            <w:r w:rsidRPr="006E2908">
              <w:lastRenderedPageBreak/>
              <w:t xml:space="preserve">Innovation is worth something yet with time </w:t>
            </w:r>
            <w:r w:rsidRPr="006E2908">
              <w:lastRenderedPageBreak/>
              <w:t>competitors can repeat an effective format and reformulations.</w:t>
            </w:r>
          </w:p>
        </w:tc>
        <w:tc>
          <w:tcPr>
            <w:tcW w:w="2651" w:type="dxa"/>
          </w:tcPr>
          <w:p w:rsidR="00C24494" w:rsidRPr="002670A8" w:rsidRDefault="00C24494" w:rsidP="00E34293">
            <w:r w:rsidRPr="002670A8">
              <w:lastRenderedPageBreak/>
              <w:t xml:space="preserve">Pricing should focus on the sensitive UK </w:t>
            </w:r>
            <w:r w:rsidRPr="002670A8">
              <w:lastRenderedPageBreak/>
              <w:t>consumers with low prices to ensure product development, high end products and eco-friendly packaging.</w:t>
            </w:r>
          </w:p>
        </w:tc>
      </w:tr>
      <w:tr w:rsidR="00C24494" w:rsidRPr="00C24494" w:rsidTr="00C24494">
        <w:trPr>
          <w:jc w:val="center"/>
        </w:trPr>
        <w:tc>
          <w:tcPr>
            <w:tcW w:w="1944" w:type="dxa"/>
          </w:tcPr>
          <w:p w:rsidR="00C24494" w:rsidRPr="00C24494" w:rsidRDefault="00C24494" w:rsidP="00C24494">
            <w:pPr>
              <w:spacing w:after="200"/>
            </w:pPr>
            <w:r w:rsidRPr="00C24494">
              <w:lastRenderedPageBreak/>
              <w:t>Sustainability capability</w:t>
            </w:r>
          </w:p>
        </w:tc>
        <w:tc>
          <w:tcPr>
            <w:tcW w:w="2046" w:type="dxa"/>
          </w:tcPr>
          <w:p w:rsidR="00C24494" w:rsidRPr="00C24494" w:rsidRDefault="00C24494" w:rsidP="00C24494">
            <w:pPr>
              <w:spacing w:after="200"/>
            </w:pPr>
            <w:r w:rsidRPr="00C24494">
              <w:t>Potential sustained advantage if measurable; otherwise only parity.</w:t>
            </w:r>
          </w:p>
        </w:tc>
        <w:tc>
          <w:tcPr>
            <w:tcW w:w="2935" w:type="dxa"/>
          </w:tcPr>
          <w:p w:rsidR="00C24494" w:rsidRDefault="00C24494" w:rsidP="00E34293">
            <w:r w:rsidRPr="006E2908">
              <w:t>There are numerous FMCG companies which engage in ESG claims at this point, thus rarity hinges on believable delivery as opposed to communication.</w:t>
            </w:r>
          </w:p>
        </w:tc>
        <w:tc>
          <w:tcPr>
            <w:tcW w:w="2651" w:type="dxa"/>
          </w:tcPr>
          <w:p w:rsidR="00C24494" w:rsidRDefault="00C24494" w:rsidP="00E34293">
            <w:r w:rsidRPr="002670A8">
              <w:t>The sustainability should mitigate the risk, enhance efficiency and consumer trust as UK regulation and pressure by the retailers.</w:t>
            </w:r>
          </w:p>
        </w:tc>
      </w:tr>
    </w:tbl>
    <w:p w:rsidR="00C24494" w:rsidRPr="00C24494" w:rsidRDefault="007F6BC2" w:rsidP="00C24494">
      <w:r>
        <w:rPr>
          <w:noProof/>
          <w:lang w:val="en-US"/>
        </w:rPr>
        <w:drawing>
          <wp:anchor distT="0" distB="0" distL="114300" distR="114300" simplePos="0" relativeHeight="251653632" behindDoc="0" locked="0" layoutInCell="1" allowOverlap="1">
            <wp:simplePos x="0" y="0"/>
            <wp:positionH relativeFrom="column">
              <wp:posOffset>5751195</wp:posOffset>
            </wp:positionH>
            <wp:positionV relativeFrom="page">
              <wp:posOffset>40005</wp:posOffset>
            </wp:positionV>
            <wp:extent cx="1047750" cy="4191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p>
    <w:p w:rsidR="00BB1DA3" w:rsidRPr="00437CF6" w:rsidRDefault="000C716A" w:rsidP="00437CF6">
      <w:pPr>
        <w:pStyle w:val="ListParagraph"/>
        <w:numPr>
          <w:ilvl w:val="0"/>
          <w:numId w:val="11"/>
        </w:numPr>
        <w:rPr>
          <w:b/>
        </w:rPr>
      </w:pPr>
      <w:r w:rsidRPr="00437CF6">
        <w:rPr>
          <w:b/>
        </w:rPr>
        <w:t>Brand Portfolio and Brand Equity</w:t>
      </w:r>
    </w:p>
    <w:p w:rsidR="00BB1DA3" w:rsidRDefault="00BB1DA3" w:rsidP="00BB1DA3">
      <w:r>
        <w:t xml:space="preserve">The brand portfolio of Unilever UKs is evidently worthwhile since it promotes consumer recognition, repeat purchase, and retailer significance. It is merely partially scarce, since </w:t>
      </w:r>
      <w:r w:rsidR="007F6BC2">
        <w:rPr>
          <w:noProof/>
          <w:lang w:val="en-US"/>
        </w:rPr>
        <w:drawing>
          <wp:anchor distT="0" distB="0" distL="114300" distR="114300" simplePos="0" relativeHeight="251654656" behindDoc="0" locked="0" layoutInCell="1" allowOverlap="1">
            <wp:simplePos x="0" y="0"/>
            <wp:positionH relativeFrom="column">
              <wp:posOffset>5759450</wp:posOffset>
            </wp:positionH>
            <wp:positionV relativeFrom="page">
              <wp:posOffset>70485</wp:posOffset>
            </wp:positionV>
            <wp:extent cx="1047750" cy="4191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key competitors also boast of strong brands. It cannot be easily copied as brand equity can be gained through years of investment and experience by the consumer. The company is properly structured to capitalise on this ability by using marketing,</w:t>
      </w:r>
      <w:r w:rsidR="00437CF6">
        <w:t xml:space="preserve"> data and distribution systems</w:t>
      </w:r>
      <w:r w:rsidR="006F0E1C">
        <w:t xml:space="preserve"> (</w:t>
      </w:r>
      <w:r w:rsidR="006F0E1C" w:rsidRPr="006F0E1C">
        <w:t>Dang Khanh, 2024</w:t>
      </w:r>
      <w:r w:rsidR="006F0E1C">
        <w:t>)</w:t>
      </w:r>
      <w:r w:rsidR="00437CF6">
        <w:t>.</w:t>
      </w:r>
    </w:p>
    <w:p w:rsidR="00BB1DA3" w:rsidRDefault="00437CF6" w:rsidP="00BB1DA3">
      <w:r w:rsidRPr="00437CF6">
        <w:rPr>
          <w:b/>
        </w:rPr>
        <w:t>Judgement</w:t>
      </w:r>
      <w:r w:rsidR="00BB1DA3" w:rsidRPr="00437CF6">
        <w:rPr>
          <w:b/>
        </w:rPr>
        <w:t>:</w:t>
      </w:r>
      <w:r w:rsidR="00BB1DA3">
        <w:t xml:space="preserve"> It is a good source of value, not a monopoly source of sustained value, since major competitors can be as strong in brand strength as this.</w:t>
      </w:r>
    </w:p>
    <w:p w:rsidR="00BB1DA3" w:rsidRPr="00437CF6" w:rsidRDefault="00437CF6" w:rsidP="00437CF6">
      <w:pPr>
        <w:pStyle w:val="ListParagraph"/>
        <w:numPr>
          <w:ilvl w:val="0"/>
          <w:numId w:val="11"/>
        </w:numPr>
        <w:rPr>
          <w:b/>
        </w:rPr>
      </w:pPr>
      <w:r w:rsidRPr="00437CF6">
        <w:rPr>
          <w:b/>
        </w:rPr>
        <w:t>Distribution and Retailer Relationships</w:t>
      </w:r>
    </w:p>
    <w:p w:rsidR="00BB1DA3" w:rsidRDefault="00BB1DA3" w:rsidP="00BB1DA3">
      <w:r>
        <w:t xml:space="preserve">This is a useful and strategically significant capability in the UK since the bargaining power of retailers is high. It is not as rare as brand heritage in that other multinational FMCG companies are also endowed with good retail relationships. But it is the breadth of </w:t>
      </w:r>
      <w:r w:rsidR="001616FF">
        <w:t>Unilever’s</w:t>
      </w:r>
      <w:r>
        <w:t xml:space="preserve"> categories that makes it part</w:t>
      </w:r>
      <w:r w:rsidR="00437CF6">
        <w:t>icularly relevant to retailers.</w:t>
      </w:r>
    </w:p>
    <w:p w:rsidR="00BB1DA3" w:rsidRDefault="00BB1DA3" w:rsidP="00BB1DA3">
      <w:r w:rsidRPr="00437CF6">
        <w:rPr>
          <w:b/>
        </w:rPr>
        <w:t>Judgement:</w:t>
      </w:r>
      <w:r>
        <w:t xml:space="preserve"> This skill generates competitive edge and strategic pertinence, yet predominantly alongside brands and quality of execution.</w:t>
      </w:r>
    </w:p>
    <w:p w:rsidR="00BB1DA3" w:rsidRPr="00437CF6" w:rsidRDefault="00437CF6" w:rsidP="00437CF6">
      <w:pPr>
        <w:pStyle w:val="ListParagraph"/>
        <w:numPr>
          <w:ilvl w:val="0"/>
          <w:numId w:val="11"/>
        </w:numPr>
        <w:rPr>
          <w:b/>
        </w:rPr>
      </w:pPr>
      <w:r w:rsidRPr="00437CF6">
        <w:rPr>
          <w:b/>
        </w:rPr>
        <w:lastRenderedPageBreak/>
        <w:t>Innovation Capability</w:t>
      </w:r>
    </w:p>
    <w:p w:rsidR="00BB1DA3" w:rsidRDefault="00BB1DA3" w:rsidP="00BB1DA3">
      <w:r>
        <w:t xml:space="preserve">The focus of </w:t>
      </w:r>
      <w:r w:rsidR="001616FF">
        <w:t>Unilever’s</w:t>
      </w:r>
      <w:r>
        <w:t xml:space="preserve"> on science, innovation, and productivity indicates a good potential in product renewal and development of operations. It is semi-uncommon and semi-challenging to replicate since competitors have been investing in research and innovation, although not</w:t>
      </w:r>
      <w:r w:rsidR="00437CF6">
        <w:t xml:space="preserve"> necessarily on the same scale.</w:t>
      </w:r>
    </w:p>
    <w:p w:rsidR="00BB1DA3" w:rsidRDefault="00BB1DA3" w:rsidP="00BB1DA3">
      <w:r w:rsidRPr="00437CF6">
        <w:rPr>
          <w:b/>
        </w:rPr>
        <w:t>Judgement:</w:t>
      </w:r>
      <w:r>
        <w:t xml:space="preserve"> Innovation is a major competitive advantage, yet its value hinges on the pace of commercialisation and the suitab</w:t>
      </w:r>
      <w:r w:rsidR="00437CF6">
        <w:t>ility to consumer requirements.</w:t>
      </w:r>
    </w:p>
    <w:p w:rsidR="00BB1DA3" w:rsidRPr="00437CF6" w:rsidRDefault="00437CF6" w:rsidP="00437CF6">
      <w:pPr>
        <w:pStyle w:val="ListParagraph"/>
        <w:numPr>
          <w:ilvl w:val="0"/>
          <w:numId w:val="11"/>
        </w:numPr>
        <w:rPr>
          <w:b/>
        </w:rPr>
      </w:pPr>
      <w:r w:rsidRPr="00437CF6">
        <w:rPr>
          <w:b/>
        </w:rPr>
        <w:t>Sustainability Capability</w:t>
      </w:r>
    </w:p>
    <w:p w:rsidR="00BB1DA3" w:rsidRDefault="00BB1DA3" w:rsidP="00BB1DA3">
      <w:r>
        <w:t>Unilever is relatively well developed sustainability platform, such as long-term climate pledges, reporting framework, and sourcing and operations integration. It is useful and it is getting more and more significant to stakeholders. It is becoming less unique due to the increasing number of large companies addressing such promises, but the depth of implementation is more difficult to emulate than mere public communication</w:t>
      </w:r>
      <w:r w:rsidR="006F0E1C">
        <w:t xml:space="preserve"> (</w:t>
      </w:r>
      <w:r w:rsidR="006F0E1C" w:rsidRPr="006F0E1C">
        <w:t>Lawrence</w:t>
      </w:r>
      <w:r w:rsidR="006F0E1C">
        <w:t xml:space="preserve"> et al., 2018)</w:t>
      </w:r>
      <w:r>
        <w:t>.</w:t>
      </w:r>
    </w:p>
    <w:p w:rsidR="00BB1DA3" w:rsidRDefault="00B04908" w:rsidP="00BB1DA3">
      <w:r>
        <w:rPr>
          <w:noProof/>
          <w:lang w:val="en-US"/>
        </w:rPr>
        <w:drawing>
          <wp:anchor distT="0" distB="0" distL="114300" distR="114300" simplePos="0" relativeHeight="251655680" behindDoc="0" locked="0" layoutInCell="1" allowOverlap="1">
            <wp:simplePos x="0" y="0"/>
            <wp:positionH relativeFrom="column">
              <wp:posOffset>5759450</wp:posOffset>
            </wp:positionH>
            <wp:positionV relativeFrom="page">
              <wp:posOffset>46355</wp:posOffset>
            </wp:positionV>
            <wp:extent cx="1047750" cy="4191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437CF6" w:rsidRPr="00437CF6">
        <w:rPr>
          <w:b/>
        </w:rPr>
        <w:t>Judgement</w:t>
      </w:r>
      <w:r w:rsidR="00BB1DA3" w:rsidRPr="00437CF6">
        <w:rPr>
          <w:b/>
        </w:rPr>
        <w:t>:</w:t>
      </w:r>
      <w:r w:rsidR="00BB1DA3">
        <w:t xml:space="preserve"> Sustainability capability has the potential to facilitate differentiation and legitimacy, but only in cases where it generates operational and commercial results.</w:t>
      </w:r>
    </w:p>
    <w:p w:rsidR="00BB1DA3" w:rsidRDefault="00437CF6" w:rsidP="00437CF6">
      <w:pPr>
        <w:pStyle w:val="Heading3"/>
      </w:pPr>
      <w:bookmarkStart w:id="12" w:name="_Toc227461175"/>
      <w:r w:rsidRPr="00437CF6">
        <w:t>2.5 Internal Strengths and Competitive Advantage</w:t>
      </w:r>
      <w:bookmarkEnd w:id="12"/>
    </w:p>
    <w:p w:rsidR="00BB1DA3" w:rsidRDefault="00BB1DA3" w:rsidP="00BB1DA3">
      <w:r>
        <w:t>The internal strengths of Unilever UKs have a number of interrelated impacts on competitive advantage. Trust and visibility are backed by brand strength. Breadth in portfolios enhances relevance in retailers. Innovation aids in category renewal. Legitimacy is enhanced by sustainability capability. The scale of operations promotes productivity and resiliency. A combination of these strengths for</w:t>
      </w:r>
      <w:r w:rsidR="00437CF6">
        <w:t>ms a strong strategic platform.</w:t>
      </w:r>
    </w:p>
    <w:p w:rsidR="00BB1DA3" w:rsidRDefault="00BB1DA3" w:rsidP="00BB1DA3">
      <w:r>
        <w:t xml:space="preserve">But it is also true that internal strength does not necessarily equate to sustained competitive advantage as the analysis reveals. The FMCG markets have numerous big competitors with similar resources. Orchestration: the capacity to align brands, data, retailer relationships, innovation, and sustainability better than competitors is the actual </w:t>
      </w:r>
      <w:r>
        <w:lastRenderedPageBreak/>
        <w:t>strength of Unilever UKs. This is why the recent focus on being sharper and executing in a disciplined manner is strategic to the companies.</w:t>
      </w:r>
    </w:p>
    <w:p w:rsidR="00BB1DA3" w:rsidRDefault="00437CF6" w:rsidP="00437CF6">
      <w:pPr>
        <w:pStyle w:val="Heading2"/>
      </w:pPr>
      <w:bookmarkStart w:id="13" w:name="_Toc227461176"/>
      <w:r w:rsidRPr="00437CF6">
        <w:t>3. CSR and Sustainability Objectives</w:t>
      </w:r>
      <w:bookmarkEnd w:id="13"/>
    </w:p>
    <w:p w:rsidR="00BB1DA3" w:rsidRDefault="00BB1DA3" w:rsidP="00BB1DA3">
      <w:r>
        <w:t xml:space="preserve">The CSR and sustainability agenda of </w:t>
      </w:r>
      <w:r w:rsidR="001616FF">
        <w:t>Unilever’s</w:t>
      </w:r>
      <w:r>
        <w:t xml:space="preserve"> is directly linked with its broader business strategy. The 2025 reporting and climate planning of the company demonstrate that the company does not consider sustainability as a side activity that is a charity to the company. As an alternative, it associates sustainability with reduction of emissions, resilience of value-chain, responsible sourcing, packaging, and creation of long-term value</w:t>
      </w:r>
      <w:r w:rsidR="006F0E1C">
        <w:t xml:space="preserve"> (</w:t>
      </w:r>
      <w:r w:rsidR="006F0E1C" w:rsidRPr="006F0E1C">
        <w:t>Chandra and Jatmika, 2022</w:t>
      </w:r>
      <w:r w:rsidR="006F0E1C">
        <w:t>)</w:t>
      </w:r>
      <w:r>
        <w:t>.</w:t>
      </w:r>
    </w:p>
    <w:p w:rsidR="00BB1DA3" w:rsidRPr="00437CF6" w:rsidRDefault="00437CF6" w:rsidP="00BB1DA3">
      <w:pPr>
        <w:rPr>
          <w:b/>
        </w:rPr>
      </w:pPr>
      <w:r>
        <w:rPr>
          <w:b/>
        </w:rPr>
        <w:t xml:space="preserve">3.1 </w:t>
      </w:r>
      <w:r w:rsidR="00BB1DA3" w:rsidRPr="00437CF6">
        <w:rPr>
          <w:b/>
        </w:rPr>
        <w:t>CSR</w:t>
      </w:r>
      <w:r w:rsidRPr="00437CF6">
        <w:rPr>
          <w:b/>
        </w:rPr>
        <w:t xml:space="preserve"> Strategy</w:t>
      </w:r>
    </w:p>
    <w:p w:rsidR="00BB1DA3" w:rsidRDefault="00BB1DA3" w:rsidP="00BB1DA3">
      <w:r>
        <w:t xml:space="preserve">The </w:t>
      </w:r>
      <w:r w:rsidR="001616FF">
        <w:t>Unilever’s</w:t>
      </w:r>
      <w:r>
        <w:t xml:space="preserve"> CSR agenda seems to be based on the stra</w:t>
      </w:r>
      <w:r w:rsidR="00437CF6">
        <w:t>tegic logic of four objectives:</w:t>
      </w:r>
    </w:p>
    <w:p w:rsidR="00BB1DA3" w:rsidRDefault="00437CF6" w:rsidP="00437CF6">
      <w:pPr>
        <w:pStyle w:val="ListParagraph"/>
        <w:numPr>
          <w:ilvl w:val="0"/>
          <w:numId w:val="11"/>
        </w:numPr>
      </w:pPr>
      <w:r>
        <w:t>M</w:t>
      </w:r>
      <w:r w:rsidR="00BB1DA3">
        <w:t>aintaining stakeholder legitimacy</w:t>
      </w:r>
    </w:p>
    <w:p w:rsidR="00BB1DA3" w:rsidRDefault="00437CF6" w:rsidP="00437CF6">
      <w:pPr>
        <w:pStyle w:val="ListParagraph"/>
        <w:numPr>
          <w:ilvl w:val="0"/>
          <w:numId w:val="11"/>
        </w:numPr>
      </w:pPr>
      <w:r>
        <w:t>P</w:t>
      </w:r>
      <w:r w:rsidR="00BB1DA3">
        <w:t>romoting brand loyalty and employee appeal.</w:t>
      </w:r>
    </w:p>
    <w:p w:rsidR="00BB1DA3" w:rsidRDefault="00437CF6" w:rsidP="00437CF6">
      <w:pPr>
        <w:pStyle w:val="ListParagraph"/>
        <w:numPr>
          <w:ilvl w:val="0"/>
          <w:numId w:val="11"/>
        </w:numPr>
      </w:pPr>
      <w:r>
        <w:t>M</w:t>
      </w:r>
      <w:r w:rsidR="00BB1DA3">
        <w:t>itigating operational and supply chain risk in the long term.</w:t>
      </w:r>
    </w:p>
    <w:p w:rsidR="00BB1DA3" w:rsidRDefault="00437CF6" w:rsidP="00437CF6">
      <w:pPr>
        <w:pStyle w:val="ListParagraph"/>
        <w:numPr>
          <w:ilvl w:val="0"/>
          <w:numId w:val="11"/>
        </w:numPr>
        <w:tabs>
          <w:tab w:val="left" w:pos="6945"/>
        </w:tabs>
      </w:pPr>
      <w:r>
        <w:t>P</w:t>
      </w:r>
      <w:r w:rsidR="00BB1DA3">
        <w:t>romoting more sustainable and healthy business practices.</w:t>
      </w:r>
      <w:r>
        <w:tab/>
      </w:r>
    </w:p>
    <w:p w:rsidR="00BB1DA3" w:rsidRPr="00437CF6" w:rsidRDefault="00F37A07" w:rsidP="00BB1DA3">
      <w:pPr>
        <w:rPr>
          <w:b/>
        </w:rPr>
      </w:pPr>
      <w:r>
        <w:rPr>
          <w:noProof/>
          <w:lang w:val="en-US"/>
        </w:rPr>
        <w:drawing>
          <wp:anchor distT="0" distB="0" distL="114300" distR="114300" simplePos="0" relativeHeight="251656704" behindDoc="0" locked="0" layoutInCell="1" allowOverlap="1">
            <wp:simplePos x="0" y="0"/>
            <wp:positionH relativeFrom="column">
              <wp:posOffset>5753100</wp:posOffset>
            </wp:positionH>
            <wp:positionV relativeFrom="page">
              <wp:posOffset>63500</wp:posOffset>
            </wp:positionV>
            <wp:extent cx="1047750" cy="4191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437CF6">
        <w:rPr>
          <w:b/>
        </w:rPr>
        <w:t xml:space="preserve">3.2 </w:t>
      </w:r>
      <w:r w:rsidR="00437CF6" w:rsidRPr="00437CF6">
        <w:rPr>
          <w:b/>
        </w:rPr>
        <w:t>Alignment with Business Objectives</w:t>
      </w:r>
    </w:p>
    <w:p w:rsidR="00BB1DA3" w:rsidRDefault="00BB1DA3" w:rsidP="00BB1DA3">
      <w:r>
        <w:t>The CSR strategy is consistent w</w:t>
      </w:r>
      <w:r w:rsidR="00437CF6">
        <w:t>ith the business goals when it:</w:t>
      </w:r>
    </w:p>
    <w:p w:rsidR="00BB1DA3" w:rsidRDefault="00437CF6" w:rsidP="00437CF6">
      <w:pPr>
        <w:pStyle w:val="ListParagraph"/>
        <w:numPr>
          <w:ilvl w:val="0"/>
          <w:numId w:val="12"/>
        </w:numPr>
      </w:pPr>
      <w:r>
        <w:t>E</w:t>
      </w:r>
      <w:r w:rsidR="00BB1DA3">
        <w:t>nhances brand loyalty among consumers.</w:t>
      </w:r>
    </w:p>
    <w:p w:rsidR="00BB1DA3" w:rsidRDefault="00437CF6" w:rsidP="00437CF6">
      <w:pPr>
        <w:pStyle w:val="ListParagraph"/>
        <w:numPr>
          <w:ilvl w:val="0"/>
          <w:numId w:val="12"/>
        </w:numPr>
      </w:pPr>
      <w:r>
        <w:t>E</w:t>
      </w:r>
      <w:r w:rsidR="00BB1DA3">
        <w:t>nhances the relationship with retailers, regulators and investors.</w:t>
      </w:r>
    </w:p>
    <w:p w:rsidR="00BB1DA3" w:rsidRDefault="00437CF6" w:rsidP="00437CF6">
      <w:pPr>
        <w:pStyle w:val="ListParagraph"/>
        <w:numPr>
          <w:ilvl w:val="0"/>
          <w:numId w:val="12"/>
        </w:numPr>
      </w:pPr>
      <w:r>
        <w:t>M</w:t>
      </w:r>
      <w:r w:rsidR="00BB1DA3">
        <w:t>inimizes the environmental and supply risks.</w:t>
      </w:r>
    </w:p>
    <w:p w:rsidR="00BB1DA3" w:rsidRDefault="00437CF6" w:rsidP="00BB1DA3">
      <w:pPr>
        <w:pStyle w:val="ListParagraph"/>
        <w:numPr>
          <w:ilvl w:val="0"/>
          <w:numId w:val="12"/>
        </w:numPr>
      </w:pPr>
      <w:r>
        <w:t>I</w:t>
      </w:r>
      <w:r w:rsidR="00BB1DA3">
        <w:t>nvents new ways of packaging and sourcing.</w:t>
      </w:r>
    </w:p>
    <w:p w:rsidR="00BB1DA3" w:rsidRDefault="00BB1DA3" w:rsidP="00BB1DA3">
      <w:r>
        <w:t>But not all the categories have the full alignment. Sustainability projects may raise the short-term expenses particularly in price-sensitive markets where consumers still value affordability. Moreover, the strategic worth of CSR is undermined when external stakeholders feel that there is a discrepancy between the aspiration and provision.</w:t>
      </w:r>
    </w:p>
    <w:p w:rsidR="00BB1DA3" w:rsidRPr="00437CF6" w:rsidRDefault="00437CF6" w:rsidP="00BB1DA3">
      <w:pPr>
        <w:rPr>
          <w:b/>
        </w:rPr>
      </w:pPr>
      <w:r>
        <w:rPr>
          <w:b/>
        </w:rPr>
        <w:t xml:space="preserve">3.3 </w:t>
      </w:r>
      <w:r w:rsidR="00BB1DA3" w:rsidRPr="00437CF6">
        <w:rPr>
          <w:b/>
        </w:rPr>
        <w:t>Critic</w:t>
      </w:r>
      <w:r w:rsidRPr="00437CF6">
        <w:rPr>
          <w:b/>
        </w:rPr>
        <w:t>al Evaluation</w:t>
      </w:r>
    </w:p>
    <w:p w:rsidR="00BB1DA3" w:rsidRDefault="00BB1DA3" w:rsidP="00BB1DA3">
      <w:r>
        <w:lastRenderedPageBreak/>
        <w:t xml:space="preserve">There is a critical evaluation that the sustainability strategy at </w:t>
      </w:r>
      <w:r w:rsidR="001616FF">
        <w:t>Unilever’s</w:t>
      </w:r>
      <w:r>
        <w:t xml:space="preserve"> is most effective when it is integrated in both core operations and category management instead of being primarily a form of corporate communication. That is, CSR is most valuable in enhancing resilience, efficiency, and competitive credibility. It contributes the least value being symbolic. In the case of Unilever UK the question is to make sustainability commercially viable and ethically attractive.</w:t>
      </w:r>
    </w:p>
    <w:p w:rsidR="00BB1DA3" w:rsidRDefault="00437CF6" w:rsidP="00437CF6">
      <w:pPr>
        <w:pStyle w:val="Heading2"/>
      </w:pPr>
      <w:bookmarkStart w:id="14" w:name="_Toc227461177"/>
      <w:r w:rsidRPr="00437CF6">
        <w:t>4. Comprehensive and Holistic View of the Organisation: Balanced Scorecard</w:t>
      </w:r>
      <w:bookmarkEnd w:id="14"/>
    </w:p>
    <w:p w:rsidR="00BB1DA3" w:rsidRDefault="00BB1DA3" w:rsidP="00BB1DA3">
      <w:r>
        <w:t>Balanced Scorecard provides a helpful model to evaluate Unilever UK since both financial and non-financial performance is critical in determining the success of the company on a str</w:t>
      </w:r>
      <w:r w:rsidR="00437CF6">
        <w:t>ategic level.</w:t>
      </w:r>
    </w:p>
    <w:p w:rsidR="00BB1DA3" w:rsidRDefault="00BB1DA3" w:rsidP="00437CF6">
      <w:pPr>
        <w:pStyle w:val="Heading3"/>
      </w:pPr>
      <w:bookmarkStart w:id="15" w:name="_Toc227461178"/>
      <w:r>
        <w:t>4.1 Financial Perspective</w:t>
      </w:r>
      <w:bookmarkEnd w:id="15"/>
    </w:p>
    <w:p w:rsidR="00BB1DA3" w:rsidRDefault="00BB1DA3" w:rsidP="00BB1DA3">
      <w:r>
        <w:t>Objectives</w:t>
      </w:r>
    </w:p>
    <w:p w:rsidR="00BB1DA3" w:rsidRDefault="00437CF6" w:rsidP="00437CF6">
      <w:pPr>
        <w:pStyle w:val="ListParagraph"/>
        <w:numPr>
          <w:ilvl w:val="0"/>
          <w:numId w:val="13"/>
        </w:numPr>
      </w:pPr>
      <w:r>
        <w:t>A</w:t>
      </w:r>
      <w:r w:rsidR="00BB1DA3">
        <w:t>chieve profitable growth</w:t>
      </w:r>
    </w:p>
    <w:p w:rsidR="00BB1DA3" w:rsidRDefault="00437CF6" w:rsidP="00437CF6">
      <w:pPr>
        <w:pStyle w:val="ListParagraph"/>
        <w:numPr>
          <w:ilvl w:val="0"/>
          <w:numId w:val="13"/>
        </w:numPr>
      </w:pPr>
      <w:r>
        <w:t>D</w:t>
      </w:r>
      <w:r w:rsidR="00BB1DA3">
        <w:t>efend margins and promote volume.</w:t>
      </w:r>
    </w:p>
    <w:p w:rsidR="00BB1DA3" w:rsidRDefault="00437CF6" w:rsidP="00437CF6">
      <w:pPr>
        <w:pStyle w:val="ListParagraph"/>
        <w:numPr>
          <w:ilvl w:val="0"/>
          <w:numId w:val="13"/>
        </w:numPr>
      </w:pPr>
      <w:r>
        <w:t>E</w:t>
      </w:r>
      <w:r w:rsidR="00BB1DA3">
        <w:t>nhance efficiency and cash flows.</w:t>
      </w:r>
    </w:p>
    <w:p w:rsidR="00BB1DA3" w:rsidRPr="00437CF6" w:rsidRDefault="007E04D1" w:rsidP="00BB1DA3">
      <w:pPr>
        <w:rPr>
          <w:b/>
        </w:rPr>
      </w:pPr>
      <w:r>
        <w:rPr>
          <w:noProof/>
          <w:lang w:val="en-US"/>
        </w:rPr>
        <w:drawing>
          <wp:anchor distT="0" distB="0" distL="114300" distR="114300" simplePos="0" relativeHeight="251657728" behindDoc="0" locked="0" layoutInCell="1" allowOverlap="1">
            <wp:simplePos x="0" y="0"/>
            <wp:positionH relativeFrom="column">
              <wp:posOffset>5759450</wp:posOffset>
            </wp:positionH>
            <wp:positionV relativeFrom="page">
              <wp:posOffset>40005</wp:posOffset>
            </wp:positionV>
            <wp:extent cx="1047750" cy="4191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rsidRPr="00437CF6">
        <w:rPr>
          <w:b/>
        </w:rPr>
        <w:t>KPIs</w:t>
      </w:r>
    </w:p>
    <w:p w:rsidR="00BB1DA3" w:rsidRDefault="00437CF6" w:rsidP="00437CF6">
      <w:pPr>
        <w:pStyle w:val="ListParagraph"/>
        <w:numPr>
          <w:ilvl w:val="0"/>
          <w:numId w:val="14"/>
        </w:numPr>
      </w:pPr>
      <w:r>
        <w:t>U</w:t>
      </w:r>
      <w:r w:rsidR="00BB1DA3">
        <w:t>nderlying sales growth</w:t>
      </w:r>
    </w:p>
    <w:p w:rsidR="00BB1DA3" w:rsidRDefault="00437CF6" w:rsidP="00437CF6">
      <w:pPr>
        <w:pStyle w:val="ListParagraph"/>
        <w:numPr>
          <w:ilvl w:val="0"/>
          <w:numId w:val="14"/>
        </w:numPr>
      </w:pPr>
      <w:r>
        <w:t>V</w:t>
      </w:r>
      <w:r w:rsidR="00BB1DA3">
        <w:t>olume growth</w:t>
      </w:r>
    </w:p>
    <w:p w:rsidR="00BB1DA3" w:rsidRDefault="00437CF6" w:rsidP="00437CF6">
      <w:pPr>
        <w:pStyle w:val="ListParagraph"/>
        <w:numPr>
          <w:ilvl w:val="0"/>
          <w:numId w:val="14"/>
        </w:numPr>
      </w:pPr>
      <w:r>
        <w:t>O</w:t>
      </w:r>
      <w:r w:rsidR="00BB1DA3">
        <w:t>perating margin</w:t>
      </w:r>
    </w:p>
    <w:p w:rsidR="00BB1DA3" w:rsidRDefault="00437CF6" w:rsidP="00BB1DA3">
      <w:pPr>
        <w:pStyle w:val="ListParagraph"/>
        <w:numPr>
          <w:ilvl w:val="0"/>
          <w:numId w:val="14"/>
        </w:numPr>
      </w:pPr>
      <w:r>
        <w:t>C</w:t>
      </w:r>
      <w:r w:rsidR="00BB1DA3">
        <w:t>ost cutting and productivity improvements.</w:t>
      </w:r>
    </w:p>
    <w:p w:rsidR="00BB1DA3" w:rsidRDefault="00BB1DA3" w:rsidP="00BB1DA3">
      <w:r>
        <w:t>In 2025, Unilever recorded underlying sales growth of 3.5% and volume growth of 1.5% and underlying operating margin of 20.0%</w:t>
      </w:r>
      <w:r w:rsidR="00D3796D" w:rsidRPr="00D3796D">
        <w:t xml:space="preserve"> (Unilever PLC, 2026)</w:t>
      </w:r>
      <w:r>
        <w:t xml:space="preserve">. These signs point to the further emphasis on the top-line growth and </w:t>
      </w:r>
      <w:r w:rsidR="00437CF6">
        <w:t>profitability and reinvestment.</w:t>
      </w:r>
    </w:p>
    <w:p w:rsidR="00BB1DA3" w:rsidRPr="00437CF6" w:rsidRDefault="00BB1DA3" w:rsidP="00BB1DA3">
      <w:pPr>
        <w:rPr>
          <w:b/>
        </w:rPr>
      </w:pPr>
      <w:r w:rsidRPr="00437CF6">
        <w:rPr>
          <w:b/>
        </w:rPr>
        <w:t>Targets</w:t>
      </w:r>
    </w:p>
    <w:p w:rsidR="00BB1DA3" w:rsidRDefault="00437CF6" w:rsidP="00437CF6">
      <w:pPr>
        <w:pStyle w:val="ListParagraph"/>
        <w:numPr>
          <w:ilvl w:val="0"/>
          <w:numId w:val="15"/>
        </w:numPr>
      </w:pPr>
      <w:r>
        <w:t>C</w:t>
      </w:r>
      <w:r w:rsidR="00BB1DA3">
        <w:t>onsistent volume-led growth</w:t>
      </w:r>
    </w:p>
    <w:p w:rsidR="00BB1DA3" w:rsidRDefault="00437CF6" w:rsidP="00437CF6">
      <w:pPr>
        <w:pStyle w:val="ListParagraph"/>
        <w:numPr>
          <w:ilvl w:val="0"/>
          <w:numId w:val="15"/>
        </w:numPr>
      </w:pPr>
      <w:r>
        <w:t>G</w:t>
      </w:r>
      <w:r w:rsidR="00BB1DA3">
        <w:t>ross margin improvement</w:t>
      </w:r>
    </w:p>
    <w:p w:rsidR="00BB1DA3" w:rsidRDefault="00437CF6" w:rsidP="00437CF6">
      <w:pPr>
        <w:pStyle w:val="ListParagraph"/>
        <w:numPr>
          <w:ilvl w:val="0"/>
          <w:numId w:val="15"/>
        </w:numPr>
      </w:pPr>
      <w:r>
        <w:lastRenderedPageBreak/>
        <w:t>R</w:t>
      </w:r>
      <w:r w:rsidR="00BB1DA3">
        <w:t>einvestment-funding productivity gains.</w:t>
      </w:r>
    </w:p>
    <w:p w:rsidR="00BB1DA3" w:rsidRPr="00437CF6" w:rsidRDefault="00BB1DA3" w:rsidP="00BB1DA3">
      <w:pPr>
        <w:rPr>
          <w:b/>
        </w:rPr>
      </w:pPr>
      <w:r w:rsidRPr="00437CF6">
        <w:rPr>
          <w:b/>
        </w:rPr>
        <w:t>Initiatives</w:t>
      </w:r>
    </w:p>
    <w:p w:rsidR="00BB1DA3" w:rsidRDefault="00437CF6" w:rsidP="00437CF6">
      <w:pPr>
        <w:pStyle w:val="ListParagraph"/>
        <w:numPr>
          <w:ilvl w:val="0"/>
          <w:numId w:val="16"/>
        </w:numPr>
      </w:pPr>
      <w:r>
        <w:t>P</w:t>
      </w:r>
      <w:r w:rsidR="00BB1DA3">
        <w:t>ortfolio simplification</w:t>
      </w:r>
    </w:p>
    <w:p w:rsidR="00BB1DA3" w:rsidRDefault="00437CF6" w:rsidP="00437CF6">
      <w:pPr>
        <w:pStyle w:val="ListParagraph"/>
        <w:numPr>
          <w:ilvl w:val="0"/>
          <w:numId w:val="16"/>
        </w:numPr>
      </w:pPr>
      <w:r>
        <w:t>S</w:t>
      </w:r>
      <w:r w:rsidR="00BB1DA3">
        <w:t>harper execution</w:t>
      </w:r>
    </w:p>
    <w:p w:rsidR="00BB1DA3" w:rsidRDefault="00437CF6" w:rsidP="00437CF6">
      <w:pPr>
        <w:pStyle w:val="ListParagraph"/>
        <w:numPr>
          <w:ilvl w:val="0"/>
          <w:numId w:val="16"/>
        </w:numPr>
      </w:pPr>
      <w:r>
        <w:t>P</w:t>
      </w:r>
      <w:r w:rsidR="00BB1DA3">
        <w:t>ricing discipline</w:t>
      </w:r>
    </w:p>
    <w:p w:rsidR="00BB1DA3" w:rsidRDefault="00437CF6" w:rsidP="00437CF6">
      <w:pPr>
        <w:pStyle w:val="ListParagraph"/>
        <w:numPr>
          <w:ilvl w:val="0"/>
          <w:numId w:val="16"/>
        </w:numPr>
      </w:pPr>
      <w:r>
        <w:t>I</w:t>
      </w:r>
      <w:r w:rsidR="00BB1DA3">
        <w:t>nvestment in Power Brands</w:t>
      </w:r>
    </w:p>
    <w:p w:rsidR="00BB1DA3" w:rsidRDefault="00BB1DA3" w:rsidP="00437CF6">
      <w:pPr>
        <w:pStyle w:val="Heading3"/>
      </w:pPr>
      <w:bookmarkStart w:id="16" w:name="_Toc227461179"/>
      <w:r>
        <w:t>4.2 Customer Perspective</w:t>
      </w:r>
      <w:bookmarkEnd w:id="16"/>
    </w:p>
    <w:p w:rsidR="00BB1DA3" w:rsidRPr="00437CF6" w:rsidRDefault="00BB1DA3" w:rsidP="00BB1DA3">
      <w:pPr>
        <w:rPr>
          <w:b/>
        </w:rPr>
      </w:pPr>
      <w:r w:rsidRPr="00437CF6">
        <w:rPr>
          <w:b/>
        </w:rPr>
        <w:t>Objectives</w:t>
      </w:r>
    </w:p>
    <w:p w:rsidR="00BB1DA3" w:rsidRDefault="00437CF6" w:rsidP="00437CF6">
      <w:pPr>
        <w:pStyle w:val="ListParagraph"/>
        <w:numPr>
          <w:ilvl w:val="0"/>
          <w:numId w:val="17"/>
        </w:numPr>
      </w:pPr>
      <w:r>
        <w:t>N</w:t>
      </w:r>
      <w:r w:rsidR="00BB1DA3">
        <w:t>urture trust and brand relevancy.</w:t>
      </w:r>
    </w:p>
    <w:p w:rsidR="00BB1DA3" w:rsidRDefault="00437CF6" w:rsidP="00437CF6">
      <w:pPr>
        <w:pStyle w:val="ListParagraph"/>
        <w:numPr>
          <w:ilvl w:val="0"/>
          <w:numId w:val="17"/>
        </w:numPr>
      </w:pPr>
      <w:r>
        <w:t>S</w:t>
      </w:r>
      <w:r w:rsidR="00BB1DA3">
        <w:t>trengthen category penetration</w:t>
      </w:r>
    </w:p>
    <w:p w:rsidR="00BB1DA3" w:rsidRDefault="00437CF6" w:rsidP="00437CF6">
      <w:pPr>
        <w:pStyle w:val="ListParagraph"/>
        <w:numPr>
          <w:ilvl w:val="0"/>
          <w:numId w:val="17"/>
        </w:numPr>
      </w:pPr>
      <w:r>
        <w:t>I</w:t>
      </w:r>
      <w:r w:rsidR="00BB1DA3">
        <w:t>mprove perceived value</w:t>
      </w:r>
    </w:p>
    <w:p w:rsidR="00BB1DA3" w:rsidRDefault="00437CF6" w:rsidP="00437CF6">
      <w:pPr>
        <w:pStyle w:val="ListParagraph"/>
        <w:numPr>
          <w:ilvl w:val="0"/>
          <w:numId w:val="17"/>
        </w:numPr>
      </w:pPr>
      <w:r>
        <w:t>P</w:t>
      </w:r>
      <w:r w:rsidR="00BB1DA3">
        <w:t>rotect against self brand.</w:t>
      </w:r>
    </w:p>
    <w:p w:rsidR="00BB1DA3" w:rsidRPr="00437CF6" w:rsidRDefault="00BB1DA3" w:rsidP="00BB1DA3">
      <w:pPr>
        <w:rPr>
          <w:b/>
        </w:rPr>
      </w:pPr>
      <w:r w:rsidRPr="00437CF6">
        <w:rPr>
          <w:b/>
        </w:rPr>
        <w:t>KPIs</w:t>
      </w:r>
    </w:p>
    <w:p w:rsidR="00BB1DA3" w:rsidRDefault="00437CF6" w:rsidP="00437CF6">
      <w:pPr>
        <w:pStyle w:val="ListParagraph"/>
        <w:numPr>
          <w:ilvl w:val="0"/>
          <w:numId w:val="18"/>
        </w:numPr>
      </w:pPr>
      <w:r>
        <w:t>H</w:t>
      </w:r>
      <w:r w:rsidR="00BB1DA3">
        <w:t>ousehold penetration</w:t>
      </w:r>
    </w:p>
    <w:p w:rsidR="00BB1DA3" w:rsidRDefault="00437CF6" w:rsidP="00437CF6">
      <w:pPr>
        <w:pStyle w:val="ListParagraph"/>
        <w:numPr>
          <w:ilvl w:val="0"/>
          <w:numId w:val="18"/>
        </w:numPr>
      </w:pPr>
      <w:r>
        <w:t>M</w:t>
      </w:r>
      <w:r w:rsidR="00BB1DA3">
        <w:t>arket share trends</w:t>
      </w:r>
    </w:p>
    <w:p w:rsidR="00BB1DA3" w:rsidRDefault="00912086" w:rsidP="00437CF6">
      <w:pPr>
        <w:pStyle w:val="ListParagraph"/>
        <w:numPr>
          <w:ilvl w:val="0"/>
          <w:numId w:val="18"/>
        </w:numPr>
      </w:pPr>
      <w:r>
        <w:rPr>
          <w:noProof/>
          <w:lang w:val="en-US"/>
        </w:rPr>
        <w:drawing>
          <wp:anchor distT="0" distB="0" distL="114300" distR="114300" simplePos="0" relativeHeight="251658752" behindDoc="0" locked="0" layoutInCell="1" allowOverlap="1">
            <wp:simplePos x="0" y="0"/>
            <wp:positionH relativeFrom="column">
              <wp:posOffset>5721350</wp:posOffset>
            </wp:positionH>
            <wp:positionV relativeFrom="page">
              <wp:posOffset>63500</wp:posOffset>
            </wp:positionV>
            <wp:extent cx="1047750" cy="4191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437CF6">
        <w:t>B</w:t>
      </w:r>
      <w:r w:rsidR="00BB1DA3">
        <w:t>rand equity measures</w:t>
      </w:r>
    </w:p>
    <w:p w:rsidR="00BB1DA3" w:rsidRDefault="00437CF6" w:rsidP="00437CF6">
      <w:pPr>
        <w:pStyle w:val="ListParagraph"/>
        <w:numPr>
          <w:ilvl w:val="0"/>
          <w:numId w:val="18"/>
        </w:numPr>
      </w:pPr>
      <w:r>
        <w:t>I</w:t>
      </w:r>
      <w:r w:rsidR="00BB1DA3">
        <w:t>ndicators of repeat purchase and consumer loyalty.</w:t>
      </w:r>
    </w:p>
    <w:p w:rsidR="00BB1DA3" w:rsidRPr="00437CF6" w:rsidRDefault="00BB1DA3" w:rsidP="00BB1DA3">
      <w:pPr>
        <w:rPr>
          <w:b/>
        </w:rPr>
      </w:pPr>
      <w:r w:rsidRPr="00437CF6">
        <w:rPr>
          <w:b/>
        </w:rPr>
        <w:t>Targets</w:t>
      </w:r>
    </w:p>
    <w:p w:rsidR="00BB1DA3" w:rsidRDefault="00437CF6" w:rsidP="00437CF6">
      <w:pPr>
        <w:pStyle w:val="ListParagraph"/>
        <w:numPr>
          <w:ilvl w:val="0"/>
          <w:numId w:val="19"/>
        </w:numPr>
      </w:pPr>
      <w:r>
        <w:t>C</w:t>
      </w:r>
      <w:r w:rsidR="00BB1DA3">
        <w:t>ontinued importance of major categories.</w:t>
      </w:r>
    </w:p>
    <w:p w:rsidR="00BB1DA3" w:rsidRDefault="00437CF6" w:rsidP="00437CF6">
      <w:pPr>
        <w:pStyle w:val="ListParagraph"/>
        <w:numPr>
          <w:ilvl w:val="0"/>
          <w:numId w:val="19"/>
        </w:numPr>
      </w:pPr>
      <w:r>
        <w:t>Better</w:t>
      </w:r>
      <w:r w:rsidR="00BB1DA3">
        <w:t xml:space="preserve"> performance in branded competition.</w:t>
      </w:r>
    </w:p>
    <w:p w:rsidR="00BB1DA3" w:rsidRDefault="00437CF6" w:rsidP="00437CF6">
      <w:pPr>
        <w:pStyle w:val="ListParagraph"/>
        <w:numPr>
          <w:ilvl w:val="0"/>
          <w:numId w:val="19"/>
        </w:numPr>
      </w:pPr>
      <w:r>
        <w:t>E</w:t>
      </w:r>
      <w:r w:rsidR="00BB1DA3">
        <w:t>nhanced perception of value in low end segments.</w:t>
      </w:r>
    </w:p>
    <w:p w:rsidR="00BB1DA3" w:rsidRPr="00437CF6" w:rsidRDefault="00BB1DA3" w:rsidP="00BB1DA3">
      <w:pPr>
        <w:rPr>
          <w:b/>
        </w:rPr>
      </w:pPr>
      <w:r w:rsidRPr="00437CF6">
        <w:rPr>
          <w:b/>
        </w:rPr>
        <w:t>Initiatives</w:t>
      </w:r>
    </w:p>
    <w:p w:rsidR="00BB1DA3" w:rsidRDefault="00437CF6" w:rsidP="00437CF6">
      <w:pPr>
        <w:pStyle w:val="ListParagraph"/>
        <w:numPr>
          <w:ilvl w:val="0"/>
          <w:numId w:val="20"/>
        </w:numPr>
      </w:pPr>
      <w:r>
        <w:t>T</w:t>
      </w:r>
      <w:r w:rsidR="00BB1DA3">
        <w:t>argeted brand communication</w:t>
      </w:r>
    </w:p>
    <w:p w:rsidR="00BB1DA3" w:rsidRDefault="00437CF6" w:rsidP="00437CF6">
      <w:pPr>
        <w:pStyle w:val="ListParagraph"/>
        <w:numPr>
          <w:ilvl w:val="0"/>
          <w:numId w:val="20"/>
        </w:numPr>
      </w:pPr>
      <w:r>
        <w:t>P</w:t>
      </w:r>
      <w:r w:rsidR="00BB1DA3">
        <w:t>roduct innovation</w:t>
      </w:r>
    </w:p>
    <w:p w:rsidR="00BB1DA3" w:rsidRDefault="00437CF6" w:rsidP="00437CF6">
      <w:pPr>
        <w:pStyle w:val="ListParagraph"/>
        <w:numPr>
          <w:ilvl w:val="0"/>
          <w:numId w:val="20"/>
        </w:numPr>
      </w:pPr>
      <w:r>
        <w:t>P</w:t>
      </w:r>
      <w:r w:rsidR="00BB1DA3">
        <w:t>remium and value tiered products.</w:t>
      </w:r>
    </w:p>
    <w:p w:rsidR="00BB1DA3" w:rsidRDefault="00437CF6" w:rsidP="00BB1DA3">
      <w:pPr>
        <w:pStyle w:val="ListParagraph"/>
        <w:numPr>
          <w:ilvl w:val="0"/>
          <w:numId w:val="20"/>
        </w:numPr>
      </w:pPr>
      <w:r>
        <w:t>R</w:t>
      </w:r>
      <w:r w:rsidR="00BB1DA3">
        <w:t>etailer collaboration</w:t>
      </w:r>
    </w:p>
    <w:p w:rsidR="00BB1DA3" w:rsidRDefault="00BB1DA3" w:rsidP="00BB1DA3">
      <w:r>
        <w:lastRenderedPageBreak/>
        <w:t>This is a necessary point of view since the market data of Kantar indicates that there is still a high competition between brands and own label, i.e., brand relevance has to be defended all the time</w:t>
      </w:r>
      <w:r w:rsidR="00D3796D">
        <w:t xml:space="preserve"> (</w:t>
      </w:r>
      <w:r w:rsidR="00D3796D" w:rsidRPr="00D3796D">
        <w:t>Michalski, 2024</w:t>
      </w:r>
      <w:r w:rsidR="00D3796D">
        <w:t>)</w:t>
      </w:r>
      <w:r>
        <w:t>.</w:t>
      </w:r>
    </w:p>
    <w:p w:rsidR="00BB1DA3" w:rsidRDefault="00437CF6" w:rsidP="00437CF6">
      <w:pPr>
        <w:pStyle w:val="Heading3"/>
      </w:pPr>
      <w:bookmarkStart w:id="17" w:name="_Toc227461180"/>
      <w:r w:rsidRPr="00437CF6">
        <w:t>4.3 Internal Business Process Perspective</w:t>
      </w:r>
      <w:bookmarkEnd w:id="17"/>
    </w:p>
    <w:p w:rsidR="00BB1DA3" w:rsidRPr="00437CF6" w:rsidRDefault="00BB1DA3" w:rsidP="00BB1DA3">
      <w:pPr>
        <w:rPr>
          <w:b/>
        </w:rPr>
      </w:pPr>
      <w:r w:rsidRPr="00437CF6">
        <w:rPr>
          <w:b/>
        </w:rPr>
        <w:t>Objectives</w:t>
      </w:r>
    </w:p>
    <w:p w:rsidR="00BB1DA3" w:rsidRDefault="00437CF6" w:rsidP="00437CF6">
      <w:pPr>
        <w:pStyle w:val="ListParagraph"/>
        <w:numPr>
          <w:ilvl w:val="0"/>
          <w:numId w:val="21"/>
        </w:numPr>
      </w:pPr>
      <w:r>
        <w:t>E</w:t>
      </w:r>
      <w:r w:rsidR="00BB1DA3">
        <w:t>nhance resilience of supply chain.</w:t>
      </w:r>
    </w:p>
    <w:p w:rsidR="00BB1DA3" w:rsidRDefault="00437CF6" w:rsidP="00437CF6">
      <w:pPr>
        <w:pStyle w:val="ListParagraph"/>
        <w:numPr>
          <w:ilvl w:val="0"/>
          <w:numId w:val="21"/>
        </w:numPr>
      </w:pPr>
      <w:r>
        <w:t>A</w:t>
      </w:r>
      <w:r w:rsidR="00BB1DA3">
        <w:t>ccelerate the innovation and commercialization.</w:t>
      </w:r>
    </w:p>
    <w:p w:rsidR="00BB1DA3" w:rsidRDefault="00437CF6" w:rsidP="00437CF6">
      <w:pPr>
        <w:pStyle w:val="ListParagraph"/>
        <w:numPr>
          <w:ilvl w:val="0"/>
          <w:numId w:val="21"/>
        </w:numPr>
      </w:pPr>
      <w:r>
        <w:t>L</w:t>
      </w:r>
      <w:r w:rsidR="00BB1DA3">
        <w:t>esson wastes and inefficiency.</w:t>
      </w:r>
    </w:p>
    <w:p w:rsidR="00BB1DA3" w:rsidRDefault="00437CF6" w:rsidP="00437CF6">
      <w:pPr>
        <w:pStyle w:val="ListParagraph"/>
        <w:numPr>
          <w:ilvl w:val="0"/>
          <w:numId w:val="21"/>
        </w:numPr>
      </w:pPr>
      <w:r>
        <w:t>E</w:t>
      </w:r>
      <w:r w:rsidR="00BB1DA3">
        <w:t>nhance predictive and service effectiveness.</w:t>
      </w:r>
    </w:p>
    <w:p w:rsidR="00BB1DA3" w:rsidRPr="00437CF6" w:rsidRDefault="00BB1DA3" w:rsidP="00BB1DA3">
      <w:pPr>
        <w:rPr>
          <w:b/>
        </w:rPr>
      </w:pPr>
      <w:r w:rsidRPr="00437CF6">
        <w:rPr>
          <w:b/>
        </w:rPr>
        <w:t>KPIs</w:t>
      </w:r>
    </w:p>
    <w:p w:rsidR="00BB1DA3" w:rsidRDefault="00437CF6" w:rsidP="00437CF6">
      <w:pPr>
        <w:pStyle w:val="ListParagraph"/>
        <w:numPr>
          <w:ilvl w:val="0"/>
          <w:numId w:val="22"/>
        </w:numPr>
      </w:pPr>
      <w:r>
        <w:t>O</w:t>
      </w:r>
      <w:r w:rsidR="00BB1DA3">
        <w:t>n-time delivery</w:t>
      </w:r>
    </w:p>
    <w:p w:rsidR="00BB1DA3" w:rsidRDefault="00437CF6" w:rsidP="00437CF6">
      <w:pPr>
        <w:pStyle w:val="ListParagraph"/>
        <w:numPr>
          <w:ilvl w:val="0"/>
          <w:numId w:val="22"/>
        </w:numPr>
      </w:pPr>
      <w:r>
        <w:t>I</w:t>
      </w:r>
      <w:r w:rsidR="00BB1DA3">
        <w:t>nventory turnover</w:t>
      </w:r>
    </w:p>
    <w:p w:rsidR="00BB1DA3" w:rsidRDefault="00437CF6" w:rsidP="00437CF6">
      <w:pPr>
        <w:pStyle w:val="ListParagraph"/>
        <w:numPr>
          <w:ilvl w:val="0"/>
          <w:numId w:val="22"/>
        </w:numPr>
      </w:pPr>
      <w:r>
        <w:t>L</w:t>
      </w:r>
      <w:r w:rsidR="00BB1DA3">
        <w:t>aunch cycle time</w:t>
      </w:r>
    </w:p>
    <w:p w:rsidR="00BB1DA3" w:rsidRDefault="00437CF6" w:rsidP="00437CF6">
      <w:pPr>
        <w:pStyle w:val="ListParagraph"/>
        <w:numPr>
          <w:ilvl w:val="0"/>
          <w:numId w:val="22"/>
        </w:numPr>
      </w:pPr>
      <w:r>
        <w:t>P</w:t>
      </w:r>
      <w:r w:rsidR="00BB1DA3">
        <w:t>ackaging, waste measurements.</w:t>
      </w:r>
    </w:p>
    <w:p w:rsidR="00BB1DA3" w:rsidRDefault="00437CF6" w:rsidP="00437CF6">
      <w:pPr>
        <w:pStyle w:val="ListParagraph"/>
        <w:numPr>
          <w:ilvl w:val="0"/>
          <w:numId w:val="22"/>
        </w:numPr>
      </w:pPr>
      <w:r>
        <w:t>E</w:t>
      </w:r>
      <w:r w:rsidR="00BB1DA3">
        <w:t>fficiency indicators</w:t>
      </w:r>
    </w:p>
    <w:p w:rsidR="00BB1DA3" w:rsidRPr="00437CF6" w:rsidRDefault="00A37D2E" w:rsidP="00BB1DA3">
      <w:pPr>
        <w:rPr>
          <w:b/>
        </w:rPr>
      </w:pPr>
      <w:r>
        <w:rPr>
          <w:noProof/>
          <w:lang w:val="en-US"/>
        </w:rPr>
        <w:drawing>
          <wp:anchor distT="0" distB="0" distL="114300" distR="114300" simplePos="0" relativeHeight="251659776" behindDoc="0" locked="0" layoutInCell="1" allowOverlap="1">
            <wp:simplePos x="0" y="0"/>
            <wp:positionH relativeFrom="column">
              <wp:posOffset>5740400</wp:posOffset>
            </wp:positionH>
            <wp:positionV relativeFrom="page">
              <wp:posOffset>59690</wp:posOffset>
            </wp:positionV>
            <wp:extent cx="1047750" cy="4191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rsidRPr="00437CF6">
        <w:rPr>
          <w:b/>
        </w:rPr>
        <w:t>Targets</w:t>
      </w:r>
    </w:p>
    <w:p w:rsidR="00BB1DA3" w:rsidRDefault="00437CF6" w:rsidP="00437CF6">
      <w:pPr>
        <w:pStyle w:val="ListParagraph"/>
        <w:numPr>
          <w:ilvl w:val="0"/>
          <w:numId w:val="23"/>
        </w:numPr>
      </w:pPr>
      <w:r>
        <w:t>F</w:t>
      </w:r>
      <w:r w:rsidR="00BB1DA3">
        <w:t>ewer supply disruptions</w:t>
      </w:r>
    </w:p>
    <w:p w:rsidR="00BB1DA3" w:rsidRDefault="00437CF6" w:rsidP="00437CF6">
      <w:pPr>
        <w:pStyle w:val="ListParagraph"/>
        <w:numPr>
          <w:ilvl w:val="0"/>
          <w:numId w:val="23"/>
        </w:numPr>
      </w:pPr>
      <w:r>
        <w:t>F</w:t>
      </w:r>
      <w:r w:rsidR="00BB1DA3">
        <w:t>aster product launches</w:t>
      </w:r>
    </w:p>
    <w:p w:rsidR="00BB1DA3" w:rsidRDefault="00437CF6" w:rsidP="00437CF6">
      <w:pPr>
        <w:pStyle w:val="ListParagraph"/>
        <w:numPr>
          <w:ilvl w:val="0"/>
          <w:numId w:val="23"/>
        </w:numPr>
      </w:pPr>
      <w:r>
        <w:t>S</w:t>
      </w:r>
      <w:r w:rsidR="00BB1DA3">
        <w:t>tronger operational consistency</w:t>
      </w:r>
    </w:p>
    <w:p w:rsidR="00BB1DA3" w:rsidRDefault="00437CF6" w:rsidP="00437CF6">
      <w:pPr>
        <w:pStyle w:val="ListParagraph"/>
        <w:numPr>
          <w:ilvl w:val="0"/>
          <w:numId w:val="23"/>
        </w:numPr>
      </w:pPr>
      <w:r>
        <w:t>B</w:t>
      </w:r>
      <w:r w:rsidR="00BB1DA3">
        <w:t>etter productivity outcomes</w:t>
      </w:r>
    </w:p>
    <w:p w:rsidR="00BB1DA3" w:rsidRPr="00437CF6" w:rsidRDefault="00BB1DA3" w:rsidP="00BB1DA3">
      <w:pPr>
        <w:rPr>
          <w:b/>
        </w:rPr>
      </w:pPr>
      <w:r w:rsidRPr="00437CF6">
        <w:rPr>
          <w:b/>
        </w:rPr>
        <w:t>Initiatives</w:t>
      </w:r>
    </w:p>
    <w:p w:rsidR="00BB1DA3" w:rsidRDefault="00437CF6" w:rsidP="00437CF6">
      <w:pPr>
        <w:pStyle w:val="ListParagraph"/>
        <w:numPr>
          <w:ilvl w:val="0"/>
          <w:numId w:val="24"/>
        </w:numPr>
      </w:pPr>
      <w:r>
        <w:t>P</w:t>
      </w:r>
      <w:r w:rsidR="00BB1DA3">
        <w:t>roductivity programme</w:t>
      </w:r>
    </w:p>
    <w:p w:rsidR="00BB1DA3" w:rsidRDefault="00437CF6" w:rsidP="00437CF6">
      <w:pPr>
        <w:pStyle w:val="ListParagraph"/>
        <w:numPr>
          <w:ilvl w:val="0"/>
          <w:numId w:val="24"/>
        </w:numPr>
      </w:pPr>
      <w:r>
        <w:t>P</w:t>
      </w:r>
      <w:r w:rsidR="00BB1DA3">
        <w:t>rocess simplification</w:t>
      </w:r>
    </w:p>
    <w:p w:rsidR="00BB1DA3" w:rsidRDefault="00437CF6" w:rsidP="00437CF6">
      <w:pPr>
        <w:pStyle w:val="ListParagraph"/>
        <w:numPr>
          <w:ilvl w:val="0"/>
          <w:numId w:val="24"/>
        </w:numPr>
      </w:pPr>
      <w:r>
        <w:t>G</w:t>
      </w:r>
      <w:r w:rsidR="00BB1DA3">
        <w:t>reater cross-functional co-ordination.</w:t>
      </w:r>
    </w:p>
    <w:p w:rsidR="00BB1DA3" w:rsidRDefault="00437CF6" w:rsidP="00BB1DA3">
      <w:pPr>
        <w:pStyle w:val="ListParagraph"/>
        <w:numPr>
          <w:ilvl w:val="0"/>
          <w:numId w:val="24"/>
        </w:numPr>
      </w:pPr>
      <w:r>
        <w:t>T</w:t>
      </w:r>
      <w:r w:rsidR="00BB1DA3">
        <w:t>echnology-enabled forecasting</w:t>
      </w:r>
    </w:p>
    <w:p w:rsidR="00BB1DA3" w:rsidRDefault="00BB1DA3" w:rsidP="00BB1DA3">
      <w:r>
        <w:lastRenderedPageBreak/>
        <w:t>This point of view is significant as even good brands can be ruined in the short run due to operational deficiencies</w:t>
      </w:r>
      <w:r w:rsidR="00D3796D">
        <w:t xml:space="preserve"> (</w:t>
      </w:r>
      <w:r w:rsidR="00D3796D" w:rsidRPr="00D3796D">
        <w:t>Michalski, 2024</w:t>
      </w:r>
      <w:r w:rsidR="00D3796D">
        <w:t>)</w:t>
      </w:r>
      <w:r>
        <w:t>.</w:t>
      </w:r>
    </w:p>
    <w:p w:rsidR="00BB1DA3" w:rsidRDefault="009B2052" w:rsidP="009B2052">
      <w:pPr>
        <w:pStyle w:val="Heading3"/>
      </w:pPr>
      <w:bookmarkStart w:id="18" w:name="_Toc227461181"/>
      <w:r w:rsidRPr="009B2052">
        <w:t>4.4 Learning and Growth Perspective</w:t>
      </w:r>
      <w:bookmarkEnd w:id="18"/>
    </w:p>
    <w:p w:rsidR="00BB1DA3" w:rsidRPr="009B2052" w:rsidRDefault="00BB1DA3" w:rsidP="00BB1DA3">
      <w:pPr>
        <w:rPr>
          <w:b/>
        </w:rPr>
      </w:pPr>
      <w:r w:rsidRPr="009B2052">
        <w:rPr>
          <w:b/>
        </w:rPr>
        <w:t>Objectives</w:t>
      </w:r>
    </w:p>
    <w:p w:rsidR="00BB1DA3" w:rsidRDefault="009B2052" w:rsidP="009B2052">
      <w:pPr>
        <w:pStyle w:val="ListParagraph"/>
        <w:numPr>
          <w:ilvl w:val="0"/>
          <w:numId w:val="25"/>
        </w:numPr>
      </w:pPr>
      <w:r>
        <w:t>D</w:t>
      </w:r>
      <w:r w:rsidR="00BB1DA3">
        <w:t>evelop digital and analytical capability.</w:t>
      </w:r>
    </w:p>
    <w:p w:rsidR="00BB1DA3" w:rsidRDefault="009B2052" w:rsidP="009B2052">
      <w:pPr>
        <w:pStyle w:val="ListParagraph"/>
        <w:numPr>
          <w:ilvl w:val="0"/>
          <w:numId w:val="25"/>
        </w:numPr>
      </w:pPr>
      <w:r>
        <w:t>D</w:t>
      </w:r>
      <w:r w:rsidR="00BB1DA3">
        <w:t>evelop leadership agility</w:t>
      </w:r>
    </w:p>
    <w:p w:rsidR="00BB1DA3" w:rsidRDefault="009B2052" w:rsidP="009B2052">
      <w:pPr>
        <w:pStyle w:val="ListParagraph"/>
        <w:numPr>
          <w:ilvl w:val="0"/>
          <w:numId w:val="25"/>
        </w:numPr>
      </w:pPr>
      <w:r>
        <w:t>S</w:t>
      </w:r>
      <w:r w:rsidR="00BB1DA3">
        <w:t>trengthen innovation culture</w:t>
      </w:r>
    </w:p>
    <w:p w:rsidR="00BB1DA3" w:rsidRDefault="009B2052" w:rsidP="009B2052">
      <w:pPr>
        <w:pStyle w:val="ListParagraph"/>
        <w:numPr>
          <w:ilvl w:val="0"/>
          <w:numId w:val="25"/>
        </w:numPr>
      </w:pPr>
      <w:r>
        <w:t>E</w:t>
      </w:r>
      <w:r w:rsidR="00BB1DA3">
        <w:t>mbed sustainability knowledge</w:t>
      </w:r>
    </w:p>
    <w:p w:rsidR="00BB1DA3" w:rsidRPr="009B2052" w:rsidRDefault="00BB1DA3" w:rsidP="00BB1DA3">
      <w:pPr>
        <w:rPr>
          <w:b/>
        </w:rPr>
      </w:pPr>
      <w:r w:rsidRPr="009B2052">
        <w:rPr>
          <w:b/>
        </w:rPr>
        <w:t>KPIs</w:t>
      </w:r>
    </w:p>
    <w:p w:rsidR="00BB1DA3" w:rsidRDefault="009B2052" w:rsidP="009B2052">
      <w:pPr>
        <w:pStyle w:val="ListParagraph"/>
        <w:numPr>
          <w:ilvl w:val="0"/>
          <w:numId w:val="26"/>
        </w:numPr>
      </w:pPr>
      <w:r>
        <w:t>E</w:t>
      </w:r>
      <w:r w:rsidR="00BB1DA3">
        <w:t>mployee engagement</w:t>
      </w:r>
    </w:p>
    <w:p w:rsidR="00BB1DA3" w:rsidRDefault="009B2052" w:rsidP="009B2052">
      <w:pPr>
        <w:pStyle w:val="ListParagraph"/>
        <w:numPr>
          <w:ilvl w:val="0"/>
          <w:numId w:val="26"/>
        </w:numPr>
      </w:pPr>
      <w:r>
        <w:t>C</w:t>
      </w:r>
      <w:r w:rsidR="00BB1DA3">
        <w:t>apability development measures</w:t>
      </w:r>
    </w:p>
    <w:p w:rsidR="00BB1DA3" w:rsidRDefault="009B2052" w:rsidP="009B2052">
      <w:pPr>
        <w:pStyle w:val="ListParagraph"/>
        <w:numPr>
          <w:ilvl w:val="0"/>
          <w:numId w:val="26"/>
        </w:numPr>
      </w:pPr>
      <w:r>
        <w:t>T</w:t>
      </w:r>
      <w:r w:rsidR="00BB1DA3">
        <w:t>raining participation</w:t>
      </w:r>
    </w:p>
    <w:p w:rsidR="00BB1DA3" w:rsidRDefault="009B2052" w:rsidP="009B2052">
      <w:pPr>
        <w:pStyle w:val="ListParagraph"/>
        <w:numPr>
          <w:ilvl w:val="0"/>
          <w:numId w:val="26"/>
        </w:numPr>
      </w:pPr>
      <w:r>
        <w:t>I</w:t>
      </w:r>
      <w:r w:rsidR="00BB1DA3">
        <w:t>ndicators of leadership and diversity.</w:t>
      </w:r>
    </w:p>
    <w:p w:rsidR="00BB1DA3" w:rsidRPr="009B2052" w:rsidRDefault="00BB1DA3" w:rsidP="00BB1DA3">
      <w:pPr>
        <w:rPr>
          <w:b/>
        </w:rPr>
      </w:pPr>
      <w:r w:rsidRPr="009B2052">
        <w:rPr>
          <w:b/>
        </w:rPr>
        <w:t>Targets</w:t>
      </w:r>
    </w:p>
    <w:p w:rsidR="00BB1DA3" w:rsidRDefault="009B2052" w:rsidP="009B2052">
      <w:pPr>
        <w:pStyle w:val="ListParagraph"/>
        <w:numPr>
          <w:ilvl w:val="0"/>
          <w:numId w:val="27"/>
        </w:numPr>
      </w:pPr>
      <w:r>
        <w:t>I</w:t>
      </w:r>
      <w:r w:rsidR="00BB1DA3">
        <w:t>mproved internal agility</w:t>
      </w:r>
    </w:p>
    <w:p w:rsidR="00BB1DA3" w:rsidRDefault="009B2052" w:rsidP="009B2052">
      <w:pPr>
        <w:pStyle w:val="ListParagraph"/>
        <w:numPr>
          <w:ilvl w:val="0"/>
          <w:numId w:val="27"/>
        </w:numPr>
      </w:pPr>
      <w:r>
        <w:t>S</w:t>
      </w:r>
      <w:r w:rsidR="00BB1DA3">
        <w:t>tronger cross-functional collaboration</w:t>
      </w:r>
    </w:p>
    <w:p w:rsidR="00BB1DA3" w:rsidRDefault="00A37D2E" w:rsidP="009B2052">
      <w:pPr>
        <w:pStyle w:val="ListParagraph"/>
        <w:numPr>
          <w:ilvl w:val="0"/>
          <w:numId w:val="27"/>
        </w:numPr>
      </w:pPr>
      <w:r>
        <w:rPr>
          <w:noProof/>
          <w:lang w:val="en-US"/>
        </w:rPr>
        <w:drawing>
          <wp:anchor distT="0" distB="0" distL="114300" distR="114300" simplePos="0" relativeHeight="251660800" behindDoc="0" locked="0" layoutInCell="1" allowOverlap="1">
            <wp:simplePos x="0" y="0"/>
            <wp:positionH relativeFrom="column">
              <wp:posOffset>5746750</wp:posOffset>
            </wp:positionH>
            <wp:positionV relativeFrom="page">
              <wp:posOffset>69850</wp:posOffset>
            </wp:positionV>
            <wp:extent cx="1047750" cy="41910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9B2052">
        <w:t>M</w:t>
      </w:r>
      <w:r w:rsidR="00BB1DA3">
        <w:t>ore preparedness towards market and regulatory change.</w:t>
      </w:r>
    </w:p>
    <w:p w:rsidR="00BB1DA3" w:rsidRPr="009B2052" w:rsidRDefault="00BB1DA3" w:rsidP="00BB1DA3">
      <w:pPr>
        <w:rPr>
          <w:b/>
        </w:rPr>
      </w:pPr>
      <w:r w:rsidRPr="009B2052">
        <w:rPr>
          <w:b/>
        </w:rPr>
        <w:t>Initiatives</w:t>
      </w:r>
    </w:p>
    <w:p w:rsidR="00BB1DA3" w:rsidRDefault="009B2052" w:rsidP="009B2052">
      <w:pPr>
        <w:pStyle w:val="ListParagraph"/>
        <w:numPr>
          <w:ilvl w:val="0"/>
          <w:numId w:val="28"/>
        </w:numPr>
      </w:pPr>
      <w:r>
        <w:t>L</w:t>
      </w:r>
      <w:r w:rsidR="00BB1DA3">
        <w:t>eadership development</w:t>
      </w:r>
    </w:p>
    <w:p w:rsidR="00BB1DA3" w:rsidRDefault="009B2052" w:rsidP="009B2052">
      <w:pPr>
        <w:pStyle w:val="ListParagraph"/>
        <w:numPr>
          <w:ilvl w:val="0"/>
          <w:numId w:val="28"/>
        </w:numPr>
      </w:pPr>
      <w:r>
        <w:t>S</w:t>
      </w:r>
      <w:r w:rsidR="00BB1DA3">
        <w:t>ustainability capability building</w:t>
      </w:r>
    </w:p>
    <w:p w:rsidR="00BB1DA3" w:rsidRDefault="009B2052" w:rsidP="009B2052">
      <w:pPr>
        <w:pStyle w:val="ListParagraph"/>
        <w:numPr>
          <w:ilvl w:val="0"/>
          <w:numId w:val="28"/>
        </w:numPr>
      </w:pPr>
      <w:r>
        <w:t>I</w:t>
      </w:r>
      <w:r w:rsidR="00BB1DA3">
        <w:t>nnovation collaboration</w:t>
      </w:r>
    </w:p>
    <w:p w:rsidR="00BB1DA3" w:rsidRDefault="009B2052" w:rsidP="009B2052">
      <w:pPr>
        <w:pStyle w:val="ListParagraph"/>
        <w:numPr>
          <w:ilvl w:val="0"/>
          <w:numId w:val="28"/>
        </w:numPr>
      </w:pPr>
      <w:r>
        <w:t>D</w:t>
      </w:r>
      <w:r w:rsidR="00BB1DA3">
        <w:t>igital skill development</w:t>
      </w:r>
    </w:p>
    <w:p w:rsidR="00BB1DA3" w:rsidRDefault="00BB1DA3" w:rsidP="00BB1DA3">
      <w:r>
        <w:t>There is no detailed assessment of th</w:t>
      </w:r>
      <w:r w:rsidR="009B2052">
        <w:t>e balanced scorecard in detail.</w:t>
      </w:r>
    </w:p>
    <w:p w:rsidR="00BB1DA3" w:rsidRDefault="00BB1DA3" w:rsidP="00BB1DA3">
      <w:r>
        <w:t xml:space="preserve">The Balanced Scorecard indicates that customer trust, quality of internal processes, and organisational learning are some of the key drivers of the financial performance of </w:t>
      </w:r>
      <w:r>
        <w:lastRenderedPageBreak/>
        <w:t>Unilever UK. This validates the fact that implementation of the strategy should be seen as a system and not a purely financial problem.</w:t>
      </w:r>
    </w:p>
    <w:p w:rsidR="009B2052" w:rsidRDefault="009B2052" w:rsidP="009B2052">
      <w:pPr>
        <w:pStyle w:val="Heading2"/>
      </w:pPr>
      <w:bookmarkStart w:id="19" w:name="_Toc227461182"/>
      <w:r>
        <w:t>5. Strategic Choices and Implementation</w:t>
      </w:r>
      <w:bookmarkEnd w:id="19"/>
    </w:p>
    <w:p w:rsidR="00BB1DA3" w:rsidRDefault="009B2052" w:rsidP="009B2052">
      <w:pPr>
        <w:pStyle w:val="Heading3"/>
      </w:pPr>
      <w:bookmarkStart w:id="20" w:name="_Toc227461183"/>
      <w:r>
        <w:t>5.1 Business-Level Strategic Choices</w:t>
      </w:r>
      <w:bookmarkEnd w:id="20"/>
    </w:p>
    <w:p w:rsidR="00BB1DA3" w:rsidRDefault="00BB1DA3" w:rsidP="00BB1DA3">
      <w:r>
        <w:t>Cost leadership, differentiation and focus are the three primary strategic</w:t>
      </w:r>
      <w:r w:rsidR="009B2052">
        <w:t xml:space="preserve"> choices at the business level.</w:t>
      </w:r>
    </w:p>
    <w:p w:rsidR="00BB1DA3" w:rsidRPr="009B2052" w:rsidRDefault="00BB1DA3" w:rsidP="00BB1DA3">
      <w:pPr>
        <w:pStyle w:val="ListParagraph"/>
        <w:numPr>
          <w:ilvl w:val="0"/>
          <w:numId w:val="29"/>
        </w:numPr>
        <w:rPr>
          <w:b/>
        </w:rPr>
      </w:pPr>
      <w:r w:rsidRPr="009B2052">
        <w:rPr>
          <w:b/>
        </w:rPr>
        <w:t>Differentiation</w:t>
      </w:r>
    </w:p>
    <w:p w:rsidR="00BB1DA3" w:rsidRDefault="00BB1DA3" w:rsidP="00BB1DA3">
      <w:r>
        <w:t>This best suits Unilever UK. Brand strength, quality, innovation, and reputation are the main competitors that the company can compete with as compared to being the lowest cost provider</w:t>
      </w:r>
      <w:r w:rsidR="00D3796D">
        <w:t xml:space="preserve"> (</w:t>
      </w:r>
      <w:r w:rsidR="00D3796D" w:rsidRPr="00D3796D">
        <w:t>Ye</w:t>
      </w:r>
      <w:r w:rsidR="00D3796D">
        <w:t xml:space="preserve"> et al., 2018)</w:t>
      </w:r>
      <w:r>
        <w:t>. This is supported</w:t>
      </w:r>
      <w:r w:rsidR="009B2052">
        <w:t xml:space="preserve"> by its wide branded portfolio.</w:t>
      </w:r>
    </w:p>
    <w:p w:rsidR="00BB1DA3" w:rsidRPr="009B2052" w:rsidRDefault="009B2052" w:rsidP="009B2052">
      <w:pPr>
        <w:pStyle w:val="ListParagraph"/>
        <w:numPr>
          <w:ilvl w:val="0"/>
          <w:numId w:val="29"/>
        </w:numPr>
        <w:rPr>
          <w:b/>
        </w:rPr>
      </w:pPr>
      <w:r w:rsidRPr="009B2052">
        <w:rPr>
          <w:b/>
        </w:rPr>
        <w:t>Cost Leadership</w:t>
      </w:r>
    </w:p>
    <w:p w:rsidR="00BB1DA3" w:rsidRDefault="00BB1DA3" w:rsidP="00BB1DA3">
      <w:r>
        <w:t>Pure cost leadership is not so appropriate as the supermarket own-label products tend to compete more on price. Nevertheless, cost discipline is necessary to protect the</w:t>
      </w:r>
      <w:r w:rsidR="009B2052">
        <w:t xml:space="preserve"> margins and to be competitive.</w:t>
      </w:r>
    </w:p>
    <w:p w:rsidR="00BB1DA3" w:rsidRPr="009B2052" w:rsidRDefault="009B2052" w:rsidP="009B2052">
      <w:pPr>
        <w:pStyle w:val="ListParagraph"/>
        <w:numPr>
          <w:ilvl w:val="0"/>
          <w:numId w:val="29"/>
        </w:numPr>
        <w:rPr>
          <w:b/>
        </w:rPr>
      </w:pPr>
      <w:r w:rsidRPr="009B2052">
        <w:rPr>
          <w:b/>
        </w:rPr>
        <w:t>Focus Strategy</w:t>
      </w:r>
    </w:p>
    <w:p w:rsidR="00BB1DA3" w:rsidRDefault="00A37D2E" w:rsidP="00BB1DA3">
      <w:r>
        <w:rPr>
          <w:noProof/>
          <w:lang w:val="en-US"/>
        </w:rPr>
        <w:drawing>
          <wp:anchor distT="0" distB="0" distL="114300" distR="114300" simplePos="0" relativeHeight="251661824" behindDoc="0" locked="0" layoutInCell="1" allowOverlap="1">
            <wp:simplePos x="0" y="0"/>
            <wp:positionH relativeFrom="column">
              <wp:posOffset>5740400</wp:posOffset>
            </wp:positionH>
            <wp:positionV relativeFrom="page">
              <wp:posOffset>71755</wp:posOffset>
            </wp:positionV>
            <wp:extent cx="1047750" cy="4191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BB1DA3">
        <w:t>The approach can be a particular focus in the non-mass markets, in specific high-value segments, particularly in beauty, we</w:t>
      </w:r>
      <w:r w:rsidR="009B2052">
        <w:t>llbeing, or specialist markets.</w:t>
      </w:r>
    </w:p>
    <w:p w:rsidR="00BB1DA3" w:rsidRDefault="009B2052" w:rsidP="009B2052">
      <w:pPr>
        <w:pStyle w:val="Heading3"/>
      </w:pPr>
      <w:bookmarkStart w:id="21" w:name="_Toc227461184"/>
      <w:r>
        <w:t xml:space="preserve">5.2 </w:t>
      </w:r>
      <w:r w:rsidR="00BB1DA3">
        <w:t>Re</w:t>
      </w:r>
      <w:r>
        <w:t>commended Business-Level Choice</w:t>
      </w:r>
      <w:bookmarkEnd w:id="21"/>
    </w:p>
    <w:p w:rsidR="00BB1DA3" w:rsidRDefault="00BB1DA3" w:rsidP="00BB1DA3">
      <w:r>
        <w:t>Differentiation with the assistance of cost discipline is the most appropriate option. This will allow Unilever UK to protect branded value at the same time be commercially viab</w:t>
      </w:r>
      <w:r w:rsidR="009B2052">
        <w:t>le in a price-sensitive market.</w:t>
      </w:r>
    </w:p>
    <w:p w:rsidR="00BB1DA3" w:rsidRPr="009B2052" w:rsidRDefault="00BB1DA3" w:rsidP="00BB1DA3">
      <w:pPr>
        <w:pStyle w:val="ListParagraph"/>
        <w:numPr>
          <w:ilvl w:val="0"/>
          <w:numId w:val="29"/>
        </w:numPr>
        <w:rPr>
          <w:b/>
        </w:rPr>
      </w:pPr>
      <w:r w:rsidRPr="009B2052">
        <w:rPr>
          <w:b/>
        </w:rPr>
        <w:t>Corporate-Level Strategic Choices</w:t>
      </w:r>
    </w:p>
    <w:p w:rsidR="00BB1DA3" w:rsidRDefault="00BB1DA3" w:rsidP="00BB1DA3">
      <w:r>
        <w:t xml:space="preserve">Corporately, there are the alternatives of diversification, portfolio rationalisation, selective expansion and more powerful category focus. The recent decanting of Ice </w:t>
      </w:r>
      <w:r>
        <w:lastRenderedPageBreak/>
        <w:t>Cream and attention to productivity that Unilever has recently engaged in points to increased strateg</w:t>
      </w:r>
      <w:r w:rsidR="009B2052">
        <w:t>ic discipline and streamlining.</w:t>
      </w:r>
    </w:p>
    <w:p w:rsidR="00BB1DA3" w:rsidRDefault="00BB1DA3" w:rsidP="00BB1DA3">
      <w:r>
        <w:t>Rec</w:t>
      </w:r>
      <w:r w:rsidR="009B2052">
        <w:t xml:space="preserve">ommended Corporate-Level Choice: </w:t>
      </w:r>
      <w:r>
        <w:t>Portfolio focus and selective investment is the best corporate-level option. Instead of adding complexity, Unilever UK needs to focus on categories and brands in which it can attain more differentiation, growth, and synergies</w:t>
      </w:r>
      <w:r w:rsidR="00D3796D">
        <w:t xml:space="preserve"> (</w:t>
      </w:r>
      <w:r w:rsidR="00D3796D" w:rsidRPr="00D3796D">
        <w:t>Narikiyo</w:t>
      </w:r>
      <w:r w:rsidR="00D3796D">
        <w:t xml:space="preserve"> et al., 2025)</w:t>
      </w:r>
      <w:r>
        <w:t>.</w:t>
      </w:r>
    </w:p>
    <w:p w:rsidR="00BB1DA3" w:rsidRPr="009B2052" w:rsidRDefault="00BB1DA3" w:rsidP="009B2052">
      <w:pPr>
        <w:pStyle w:val="ListParagraph"/>
        <w:numPr>
          <w:ilvl w:val="0"/>
          <w:numId w:val="29"/>
        </w:numPr>
        <w:rPr>
          <w:b/>
        </w:rPr>
      </w:pPr>
      <w:r w:rsidRPr="009B2052">
        <w:rPr>
          <w:b/>
        </w:rPr>
        <w:t>Change Managemen</w:t>
      </w:r>
      <w:r w:rsidR="009B2052">
        <w:rPr>
          <w:b/>
        </w:rPr>
        <w:t>t and Strategic Implementation</w:t>
      </w:r>
    </w:p>
    <w:p w:rsidR="00BB1DA3" w:rsidRDefault="00BB1DA3" w:rsidP="00BB1DA3">
      <w:r>
        <w:t>Simplification of the portfolio and strengthening the execution discipline seem to have been proactive strategic change management at Unilever. Its recent messages reiterate on concentration, c</w:t>
      </w:r>
      <w:r w:rsidR="009B2052">
        <w:t>hange and improved performance.</w:t>
      </w:r>
    </w:p>
    <w:p w:rsidR="00BB1DA3" w:rsidRDefault="00BB1DA3" w:rsidP="00BB1DA3">
      <w:r>
        <w:t>The more difficult task is implementation, however. Some of the risks that change in big multinat</w:t>
      </w:r>
      <w:r w:rsidR="009B2052">
        <w:t>ionals can bring about include:</w:t>
      </w:r>
    </w:p>
    <w:p w:rsidR="00BB1DA3" w:rsidRDefault="009B2052" w:rsidP="009B2052">
      <w:pPr>
        <w:pStyle w:val="ListParagraph"/>
        <w:numPr>
          <w:ilvl w:val="0"/>
          <w:numId w:val="29"/>
        </w:numPr>
      </w:pPr>
      <w:r>
        <w:t>I</w:t>
      </w:r>
      <w:r w:rsidR="00BB1DA3">
        <w:t>nternal uncertainty</w:t>
      </w:r>
    </w:p>
    <w:p w:rsidR="00BB1DA3" w:rsidRDefault="009B2052" w:rsidP="009B2052">
      <w:pPr>
        <w:pStyle w:val="ListParagraph"/>
        <w:numPr>
          <w:ilvl w:val="0"/>
          <w:numId w:val="29"/>
        </w:numPr>
      </w:pPr>
      <w:r>
        <w:t>S</w:t>
      </w:r>
      <w:r w:rsidR="00BB1DA3">
        <w:t>lower decision-making</w:t>
      </w:r>
    </w:p>
    <w:p w:rsidR="00BB1DA3" w:rsidRDefault="009B2052" w:rsidP="009B2052">
      <w:pPr>
        <w:pStyle w:val="ListParagraph"/>
        <w:numPr>
          <w:ilvl w:val="0"/>
          <w:numId w:val="29"/>
        </w:numPr>
      </w:pPr>
      <w:r>
        <w:t>I</w:t>
      </w:r>
      <w:r w:rsidR="00BB1DA3">
        <w:t>nter-functional coordination issues.</w:t>
      </w:r>
    </w:p>
    <w:p w:rsidR="00BB1DA3" w:rsidRDefault="009B2052" w:rsidP="00BB1DA3">
      <w:pPr>
        <w:pStyle w:val="ListParagraph"/>
        <w:numPr>
          <w:ilvl w:val="0"/>
          <w:numId w:val="29"/>
        </w:numPr>
      </w:pPr>
      <w:r>
        <w:t>I</w:t>
      </w:r>
      <w:r w:rsidR="00BB1DA3">
        <w:t>mmediate need to demonstrate performance.</w:t>
      </w:r>
    </w:p>
    <w:p w:rsidR="00BB1DA3" w:rsidRDefault="00BB1DA3" w:rsidP="00BB1DA3">
      <w:r>
        <w:t xml:space="preserve">In the case of Unilever UK, change management effectiveness should, however, not be measured only by whether or not restructuring occurred, but whether or not it enhanced </w:t>
      </w:r>
      <w:r w:rsidR="00A37D2E">
        <w:rPr>
          <w:noProof/>
          <w:lang w:val="en-US"/>
        </w:rPr>
        <w:drawing>
          <wp:anchor distT="0" distB="0" distL="114300" distR="114300" simplePos="0" relativeHeight="251662848" behindDoc="0" locked="0" layoutInCell="1" allowOverlap="1">
            <wp:simplePos x="0" y="0"/>
            <wp:positionH relativeFrom="column">
              <wp:posOffset>5765800</wp:posOffset>
            </wp:positionH>
            <wp:positionV relativeFrom="page">
              <wp:posOffset>48895</wp:posOffset>
            </wp:positionV>
            <wp:extent cx="1047750" cy="41910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category decisions, customer execution, and innovation performance. The data is that the company is heading in the right direction but the test of time would be whether simplification can be translated into long-term competitive advantages.</w:t>
      </w:r>
    </w:p>
    <w:p w:rsidR="00BB1DA3" w:rsidRDefault="00BB1DA3" w:rsidP="009B2052">
      <w:pPr>
        <w:pStyle w:val="Heading2"/>
      </w:pPr>
      <w:bookmarkStart w:id="22" w:name="_Toc227461185"/>
      <w:r w:rsidRPr="00BB1DA3">
        <w:t>6. Strategic Evaluation and Recommendations</w:t>
      </w:r>
      <w:bookmarkEnd w:id="22"/>
    </w:p>
    <w:p w:rsidR="00BB1DA3" w:rsidRDefault="00BB1DA3" w:rsidP="009B2052">
      <w:pPr>
        <w:pStyle w:val="Heading3"/>
      </w:pPr>
      <w:bookmarkStart w:id="23" w:name="_Toc227461186"/>
      <w:r w:rsidRPr="00BB1DA3">
        <w:t>6.1 SWOT Analysis</w:t>
      </w:r>
      <w:bookmarkEnd w:id="23"/>
    </w:p>
    <w:tbl>
      <w:tblPr>
        <w:tblStyle w:val="TableGrid"/>
        <w:tblW w:w="0" w:type="auto"/>
        <w:tblLook w:val="04A0"/>
      </w:tblPr>
      <w:tblGrid>
        <w:gridCol w:w="1689"/>
        <w:gridCol w:w="7887"/>
      </w:tblGrid>
      <w:tr w:rsidR="00BB1DA3" w:rsidRPr="00BB1DA3" w:rsidTr="00BB1DA3">
        <w:tc>
          <w:tcPr>
            <w:tcW w:w="0" w:type="auto"/>
            <w:hideMark/>
          </w:tcPr>
          <w:p w:rsidR="00BB1DA3" w:rsidRPr="00BB1DA3" w:rsidRDefault="00BB1DA3" w:rsidP="009B2052">
            <w:pPr>
              <w:spacing w:after="200"/>
              <w:jc w:val="center"/>
              <w:rPr>
                <w:b/>
                <w:bCs/>
                <w:lang w:val="en-US"/>
              </w:rPr>
            </w:pPr>
            <w:r w:rsidRPr="00BB1DA3">
              <w:rPr>
                <w:b/>
                <w:bCs/>
                <w:lang w:val="en-US"/>
              </w:rPr>
              <w:t>SWOT Element</w:t>
            </w:r>
          </w:p>
        </w:tc>
        <w:tc>
          <w:tcPr>
            <w:tcW w:w="0" w:type="auto"/>
            <w:hideMark/>
          </w:tcPr>
          <w:p w:rsidR="00BB1DA3" w:rsidRPr="00BB1DA3" w:rsidRDefault="00BB1DA3" w:rsidP="009B2052">
            <w:pPr>
              <w:spacing w:after="200"/>
              <w:jc w:val="center"/>
              <w:rPr>
                <w:b/>
                <w:bCs/>
                <w:lang w:val="en-US"/>
              </w:rPr>
            </w:pPr>
            <w:r w:rsidRPr="00BB1DA3">
              <w:rPr>
                <w:b/>
                <w:bCs/>
                <w:lang w:val="en-US"/>
              </w:rPr>
              <w:t>Analysis</w:t>
            </w:r>
          </w:p>
        </w:tc>
      </w:tr>
      <w:tr w:rsidR="00BB1DA3" w:rsidRPr="00BB1DA3" w:rsidTr="00BB1DA3">
        <w:tc>
          <w:tcPr>
            <w:tcW w:w="0" w:type="auto"/>
            <w:hideMark/>
          </w:tcPr>
          <w:p w:rsidR="00BB1DA3" w:rsidRPr="00BB1DA3" w:rsidRDefault="00BB1DA3" w:rsidP="00BB1DA3">
            <w:pPr>
              <w:spacing w:after="200"/>
              <w:rPr>
                <w:lang w:val="en-US"/>
              </w:rPr>
            </w:pPr>
            <w:r w:rsidRPr="00BB1DA3">
              <w:rPr>
                <w:b/>
                <w:bCs/>
                <w:lang w:val="en-US"/>
              </w:rPr>
              <w:t>Strengths</w:t>
            </w:r>
          </w:p>
        </w:tc>
        <w:tc>
          <w:tcPr>
            <w:tcW w:w="0" w:type="auto"/>
            <w:hideMark/>
          </w:tcPr>
          <w:p w:rsidR="00BB1DA3" w:rsidRPr="005D0F03" w:rsidRDefault="00BB1DA3" w:rsidP="00F751BB">
            <w:r w:rsidRPr="005D0F03">
              <w:t xml:space="preserve">Unilever UK enjoys good brand equity, broad penetration of households, </w:t>
            </w:r>
            <w:r w:rsidRPr="005D0F03">
              <w:lastRenderedPageBreak/>
              <w:t>diversified categories, a high marketing capacity and an established sustainability reputation. These strengths help in building confidence among customers, relevance among the retailers, and stability in the changing market conditions.</w:t>
            </w:r>
          </w:p>
        </w:tc>
      </w:tr>
      <w:tr w:rsidR="00BB1DA3" w:rsidRPr="00BB1DA3" w:rsidTr="00BB1DA3">
        <w:tc>
          <w:tcPr>
            <w:tcW w:w="0" w:type="auto"/>
            <w:hideMark/>
          </w:tcPr>
          <w:p w:rsidR="00BB1DA3" w:rsidRPr="00BB1DA3" w:rsidRDefault="00BB1DA3" w:rsidP="00BB1DA3">
            <w:pPr>
              <w:spacing w:after="200"/>
              <w:rPr>
                <w:lang w:val="en-US"/>
              </w:rPr>
            </w:pPr>
            <w:r w:rsidRPr="00BB1DA3">
              <w:rPr>
                <w:b/>
                <w:bCs/>
                <w:lang w:val="en-US"/>
              </w:rPr>
              <w:lastRenderedPageBreak/>
              <w:t>Weaknesses</w:t>
            </w:r>
          </w:p>
        </w:tc>
        <w:tc>
          <w:tcPr>
            <w:tcW w:w="0" w:type="auto"/>
            <w:hideMark/>
          </w:tcPr>
          <w:p w:rsidR="00BB1DA3" w:rsidRPr="005D0F03" w:rsidRDefault="00BB1DA3" w:rsidP="00F751BB">
            <w:r w:rsidRPr="00BB1DA3">
              <w:t>Despite these strengths, the company faces the complexities in portfolios, imbalanced pricing pressures by category, dependency on large box retailers, and the possibility of over relying on old brand equity. These weaknesses may slacken strategic focus and decrease flexibility.</w:t>
            </w:r>
          </w:p>
        </w:tc>
      </w:tr>
      <w:tr w:rsidR="00BB1DA3" w:rsidRPr="00BB1DA3" w:rsidTr="00BB1DA3">
        <w:tc>
          <w:tcPr>
            <w:tcW w:w="0" w:type="auto"/>
            <w:hideMark/>
          </w:tcPr>
          <w:p w:rsidR="00BB1DA3" w:rsidRPr="00BB1DA3" w:rsidRDefault="00BB1DA3" w:rsidP="00BB1DA3">
            <w:pPr>
              <w:spacing w:after="200"/>
              <w:rPr>
                <w:lang w:val="en-US"/>
              </w:rPr>
            </w:pPr>
            <w:r w:rsidRPr="00BB1DA3">
              <w:rPr>
                <w:b/>
                <w:bCs/>
                <w:lang w:val="en-US"/>
              </w:rPr>
              <w:t>Opportunities</w:t>
            </w:r>
          </w:p>
        </w:tc>
        <w:tc>
          <w:tcPr>
            <w:tcW w:w="0" w:type="auto"/>
            <w:hideMark/>
          </w:tcPr>
          <w:p w:rsidR="00BB1DA3" w:rsidRPr="005D0F03" w:rsidRDefault="00BB1DA3" w:rsidP="00D3796D">
            <w:r w:rsidRPr="005D0F03">
              <w:t>Unilever UK can capitalize on the wellbeing, high-end personal care, sustainable packaging, data-driven marketing, and product innovation growth. It may also reinforce the value levels to appeal to price-sensitive customers and safeguard differentiated branding</w:t>
            </w:r>
            <w:r w:rsidR="00D3796D">
              <w:t xml:space="preserve"> (</w:t>
            </w:r>
            <w:r w:rsidR="00D3796D" w:rsidRPr="00D3796D">
              <w:t>Cheng, 2021</w:t>
            </w:r>
            <w:r w:rsidR="00D3796D">
              <w:t>)</w:t>
            </w:r>
            <w:r w:rsidRPr="005D0F03">
              <w:t>.</w:t>
            </w:r>
          </w:p>
        </w:tc>
      </w:tr>
      <w:tr w:rsidR="00BB1DA3" w:rsidRPr="00BB1DA3" w:rsidTr="00BB1DA3">
        <w:tc>
          <w:tcPr>
            <w:tcW w:w="0" w:type="auto"/>
            <w:hideMark/>
          </w:tcPr>
          <w:p w:rsidR="00BB1DA3" w:rsidRPr="00BB1DA3" w:rsidRDefault="00BB1DA3" w:rsidP="00BB1DA3">
            <w:pPr>
              <w:spacing w:after="200"/>
              <w:rPr>
                <w:lang w:val="en-US"/>
              </w:rPr>
            </w:pPr>
            <w:r w:rsidRPr="00BB1DA3">
              <w:rPr>
                <w:b/>
                <w:bCs/>
                <w:lang w:val="en-US"/>
              </w:rPr>
              <w:t>Threats</w:t>
            </w:r>
          </w:p>
        </w:tc>
        <w:tc>
          <w:tcPr>
            <w:tcW w:w="0" w:type="auto"/>
            <w:hideMark/>
          </w:tcPr>
          <w:p w:rsidR="00BB1DA3" w:rsidRPr="005D0F03" w:rsidRDefault="00BB1DA3" w:rsidP="00F751BB">
            <w:r w:rsidRPr="005D0F03">
              <w:t>Key risks are the growth of private-label, high-end own-label competition, inflationary, unstable input prices, regulatory, and stakeholder doubts about ESG assertions. These threats can go to the extent of undermining margins, escalating competition, and provoking long-term competitive advantage.</w:t>
            </w:r>
          </w:p>
        </w:tc>
      </w:tr>
    </w:tbl>
    <w:p w:rsidR="00BB1DA3" w:rsidRPr="00BB1DA3" w:rsidRDefault="00BB1DA3" w:rsidP="00BB1DA3"/>
    <w:p w:rsidR="00BB1DA3" w:rsidRPr="00BB1DA3" w:rsidRDefault="00A37D2E">
      <w:r>
        <w:rPr>
          <w:noProof/>
          <w:lang w:val="en-US"/>
        </w:rPr>
        <w:drawing>
          <wp:anchor distT="0" distB="0" distL="114300" distR="114300" simplePos="0" relativeHeight="251663872" behindDoc="0" locked="0" layoutInCell="1" allowOverlap="1">
            <wp:simplePos x="0" y="0"/>
            <wp:positionH relativeFrom="column">
              <wp:posOffset>5702300</wp:posOffset>
            </wp:positionH>
            <wp:positionV relativeFrom="page">
              <wp:posOffset>65405</wp:posOffset>
            </wp:positionV>
            <wp:extent cx="1047750" cy="41910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4C51B4" w:rsidRPr="004C51B4">
        <w:rPr>
          <w:b/>
        </w:rPr>
        <w:t>Overall Strategic Implication:</w:t>
      </w:r>
      <w:r w:rsidR="004C51B4" w:rsidRPr="004C51B4">
        <w:t>The general trend in the matrix is that the strategic position of Unilever UKs is strong but competitive. The company has considerable internal capabilities, but the external stress requires a greater focus, tougher implementation, and a more business-based sustainability. It will rely on how the brand strength and innovation can be translated into consumer, retailer and broader stakeholder value over time and remain profitable, agile, resilient and credible in the ever-changing UK FMCG markets today in a sustainable manner.</w:t>
      </w:r>
    </w:p>
    <w:p w:rsidR="00BB1DA3" w:rsidRDefault="004C51B4" w:rsidP="009B2052">
      <w:pPr>
        <w:pStyle w:val="Heading3"/>
      </w:pPr>
      <w:bookmarkStart w:id="24" w:name="_Toc227461187"/>
      <w:r w:rsidRPr="004C51B4">
        <w:t>6.2 Ansoff’s Matrix</w:t>
      </w:r>
      <w:bookmarkEnd w:id="24"/>
    </w:p>
    <w:tbl>
      <w:tblPr>
        <w:tblStyle w:val="TableGrid"/>
        <w:tblW w:w="0" w:type="auto"/>
        <w:tblLook w:val="04A0"/>
      </w:tblPr>
      <w:tblGrid>
        <w:gridCol w:w="1883"/>
        <w:gridCol w:w="7693"/>
      </w:tblGrid>
      <w:tr w:rsidR="004C51B4" w:rsidRPr="004C51B4" w:rsidTr="004C51B4">
        <w:tc>
          <w:tcPr>
            <w:tcW w:w="0" w:type="auto"/>
            <w:hideMark/>
          </w:tcPr>
          <w:p w:rsidR="004C51B4" w:rsidRPr="004C51B4" w:rsidRDefault="004C51B4" w:rsidP="009B2052">
            <w:pPr>
              <w:spacing w:after="200"/>
              <w:jc w:val="center"/>
              <w:rPr>
                <w:b/>
                <w:bCs/>
                <w:lang w:val="en-US"/>
              </w:rPr>
            </w:pPr>
            <w:r w:rsidRPr="004C51B4">
              <w:rPr>
                <w:b/>
                <w:bCs/>
                <w:lang w:val="en-US"/>
              </w:rPr>
              <w:t>Ansoff Strategy</w:t>
            </w:r>
          </w:p>
        </w:tc>
        <w:tc>
          <w:tcPr>
            <w:tcW w:w="0" w:type="auto"/>
            <w:hideMark/>
          </w:tcPr>
          <w:p w:rsidR="004C51B4" w:rsidRPr="004C51B4" w:rsidRDefault="004C51B4" w:rsidP="009B2052">
            <w:pPr>
              <w:spacing w:after="200"/>
              <w:jc w:val="center"/>
              <w:rPr>
                <w:b/>
                <w:bCs/>
                <w:lang w:val="en-US"/>
              </w:rPr>
            </w:pPr>
            <w:r w:rsidRPr="004C51B4">
              <w:rPr>
                <w:b/>
                <w:bCs/>
                <w:lang w:val="en-US"/>
              </w:rPr>
              <w:t>Application to Unilever UK</w:t>
            </w:r>
          </w:p>
        </w:tc>
      </w:tr>
      <w:tr w:rsidR="004C51B4" w:rsidRPr="004C51B4" w:rsidTr="004C51B4">
        <w:tc>
          <w:tcPr>
            <w:tcW w:w="0" w:type="auto"/>
            <w:hideMark/>
          </w:tcPr>
          <w:p w:rsidR="004C51B4" w:rsidRPr="004C51B4" w:rsidRDefault="004C51B4" w:rsidP="004C51B4">
            <w:pPr>
              <w:spacing w:after="200"/>
              <w:rPr>
                <w:lang w:val="en-US"/>
              </w:rPr>
            </w:pPr>
            <w:r w:rsidRPr="004C51B4">
              <w:rPr>
                <w:b/>
                <w:bCs/>
                <w:lang w:val="en-US"/>
              </w:rPr>
              <w:t>Market Penetration</w:t>
            </w:r>
          </w:p>
        </w:tc>
        <w:tc>
          <w:tcPr>
            <w:tcW w:w="0" w:type="auto"/>
            <w:hideMark/>
          </w:tcPr>
          <w:p w:rsidR="004C51B4" w:rsidRPr="00D0572E" w:rsidRDefault="004C51B4" w:rsidP="00F751BB">
            <w:r w:rsidRPr="00D0572E">
              <w:t>The strategy is very relevant since Unilever UK is already well-penetrated in the households and has relationships with retailers. The firm has an opportunity to expand by boosting share in established categories by making sharper promotions, improving shelf availability, enhancing brand communication, and boosting value perception in price-sensitive segments.</w:t>
            </w:r>
          </w:p>
        </w:tc>
      </w:tr>
      <w:tr w:rsidR="004C51B4" w:rsidRPr="004C51B4" w:rsidTr="004C51B4">
        <w:tc>
          <w:tcPr>
            <w:tcW w:w="0" w:type="auto"/>
            <w:hideMark/>
          </w:tcPr>
          <w:p w:rsidR="004C51B4" w:rsidRPr="004C51B4" w:rsidRDefault="004C51B4" w:rsidP="004C51B4">
            <w:pPr>
              <w:spacing w:after="200"/>
              <w:rPr>
                <w:lang w:val="en-US"/>
              </w:rPr>
            </w:pPr>
            <w:r w:rsidRPr="004C51B4">
              <w:rPr>
                <w:b/>
                <w:bCs/>
                <w:lang w:val="en-US"/>
              </w:rPr>
              <w:lastRenderedPageBreak/>
              <w:t>Product Development</w:t>
            </w:r>
          </w:p>
        </w:tc>
        <w:tc>
          <w:tcPr>
            <w:tcW w:w="0" w:type="auto"/>
            <w:hideMark/>
          </w:tcPr>
          <w:p w:rsidR="004C51B4" w:rsidRPr="00D0572E" w:rsidRDefault="004C51B4" w:rsidP="00D3796D">
            <w:r w:rsidRPr="00D0572E">
              <w:t>One of the most appropriate alternatives that Unilever UK can take is product development. The company will be able to launch reformulated products, sustainable packaging, higher-end versions and wellness-oriented innovations</w:t>
            </w:r>
            <w:r w:rsidR="00D3796D">
              <w:t xml:space="preserve"> (</w:t>
            </w:r>
            <w:r w:rsidR="00D3796D" w:rsidRPr="00D3796D">
              <w:t>Dawes, 2018</w:t>
            </w:r>
            <w:r w:rsidR="00D3796D">
              <w:t>)</w:t>
            </w:r>
            <w:r w:rsidRPr="00D0572E">
              <w:t>. This will enable it to renew the mature categories and to address evolving consumer needs without having to rely on price battle alone.</w:t>
            </w:r>
          </w:p>
        </w:tc>
      </w:tr>
      <w:tr w:rsidR="004C51B4" w:rsidRPr="004C51B4" w:rsidTr="004C51B4">
        <w:tc>
          <w:tcPr>
            <w:tcW w:w="0" w:type="auto"/>
            <w:hideMark/>
          </w:tcPr>
          <w:p w:rsidR="004C51B4" w:rsidRPr="004C51B4" w:rsidRDefault="004C51B4" w:rsidP="004C51B4">
            <w:pPr>
              <w:spacing w:after="200"/>
              <w:rPr>
                <w:lang w:val="en-US"/>
              </w:rPr>
            </w:pPr>
            <w:r w:rsidRPr="004C51B4">
              <w:rPr>
                <w:b/>
                <w:bCs/>
                <w:lang w:val="en-US"/>
              </w:rPr>
              <w:t>Market Development</w:t>
            </w:r>
          </w:p>
        </w:tc>
        <w:tc>
          <w:tcPr>
            <w:tcW w:w="0" w:type="auto"/>
            <w:hideMark/>
          </w:tcPr>
          <w:p w:rsidR="004C51B4" w:rsidRPr="00D0572E" w:rsidRDefault="004C51B4" w:rsidP="00F751BB">
            <w:r w:rsidRPr="00D0572E">
              <w:t>Market development is not so central but comes in handy in a few select cases. The Unilever UK can grow by introducing new distribution channels, online trade, and improved targeting of the new demographic groups. But since the business is already nationally wide-ranged, the growth potential of the business here is lower than in the case of product development.</w:t>
            </w:r>
          </w:p>
        </w:tc>
      </w:tr>
      <w:tr w:rsidR="004C51B4" w:rsidRPr="004C51B4" w:rsidTr="004C51B4">
        <w:tc>
          <w:tcPr>
            <w:tcW w:w="0" w:type="auto"/>
            <w:hideMark/>
          </w:tcPr>
          <w:p w:rsidR="004C51B4" w:rsidRPr="004C51B4" w:rsidRDefault="004C51B4" w:rsidP="004C51B4">
            <w:pPr>
              <w:spacing w:after="200"/>
              <w:rPr>
                <w:lang w:val="en-US"/>
              </w:rPr>
            </w:pPr>
            <w:r w:rsidRPr="004C51B4">
              <w:rPr>
                <w:b/>
                <w:bCs/>
                <w:lang w:val="en-US"/>
              </w:rPr>
              <w:t>Diversification</w:t>
            </w:r>
          </w:p>
        </w:tc>
        <w:tc>
          <w:tcPr>
            <w:tcW w:w="0" w:type="auto"/>
            <w:hideMark/>
          </w:tcPr>
          <w:p w:rsidR="004C51B4" w:rsidRPr="00D0572E" w:rsidRDefault="004C51B4" w:rsidP="00F751BB">
            <w:r w:rsidRPr="00D0572E">
              <w:t xml:space="preserve">Diversification must be done with care. Expanding into new markets or new categories may add unwanted complexity and dilute strategic focus. Since </w:t>
            </w:r>
            <w:r w:rsidR="001616FF">
              <w:t>Unilever’s</w:t>
            </w:r>
            <w:r w:rsidRPr="00D0572E">
              <w:t xml:space="preserve"> new focus is on portfolio simplification, broad diversification does not seem to be a proper approach compared to selective category investment.</w:t>
            </w:r>
          </w:p>
        </w:tc>
      </w:tr>
    </w:tbl>
    <w:p w:rsidR="004C51B4" w:rsidRDefault="00A37D2E">
      <w:r>
        <w:rPr>
          <w:noProof/>
          <w:lang w:val="en-US"/>
        </w:rPr>
        <w:drawing>
          <wp:anchor distT="0" distB="0" distL="114300" distR="114300" simplePos="0" relativeHeight="251664896" behindDoc="0" locked="0" layoutInCell="1" allowOverlap="1">
            <wp:simplePos x="0" y="0"/>
            <wp:positionH relativeFrom="column">
              <wp:posOffset>5740400</wp:posOffset>
            </wp:positionH>
            <wp:positionV relativeFrom="page">
              <wp:posOffset>50165</wp:posOffset>
            </wp:positionV>
            <wp:extent cx="1047750" cy="419100"/>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4C51B4" w:rsidRPr="004C51B4">
        <w:rPr>
          <w:b/>
        </w:rPr>
        <w:t>Overall Evaluation</w:t>
      </w:r>
      <w:r w:rsidR="004C51B4">
        <w:t>:</w:t>
      </w:r>
      <w:r w:rsidR="004C51B4" w:rsidRPr="004C51B4">
        <w:tab/>
        <w:t>In general, the most suited strategic path that Unilever UK can take is a blend of market penetration and product development, since these two strategies would leverage on the existing strengths, and encourage targeted, commercially viable growth, and long term competitiveness.</w:t>
      </w:r>
    </w:p>
    <w:p w:rsidR="00D04AAF" w:rsidRDefault="00D04AAF" w:rsidP="009B2052">
      <w:pPr>
        <w:pStyle w:val="Heading3"/>
      </w:pPr>
      <w:bookmarkStart w:id="25" w:name="_Toc227461188"/>
      <w:r>
        <w:t>6.3 Recommendations</w:t>
      </w:r>
      <w:bookmarkEnd w:id="25"/>
    </w:p>
    <w:p w:rsidR="00C600C9" w:rsidRPr="00C600C9" w:rsidRDefault="00C600C9" w:rsidP="00C600C9">
      <w:pPr>
        <w:pStyle w:val="ListParagraph"/>
        <w:numPr>
          <w:ilvl w:val="0"/>
          <w:numId w:val="31"/>
        </w:numPr>
        <w:rPr>
          <w:b/>
        </w:rPr>
      </w:pPr>
      <w:r w:rsidRPr="00C600C9">
        <w:rPr>
          <w:b/>
        </w:rPr>
        <w:t>Recommendation 1: Focus investment on fewer, stronger brands and categories.</w:t>
      </w:r>
    </w:p>
    <w:p w:rsidR="00C600C9" w:rsidRDefault="00C600C9" w:rsidP="00C600C9">
      <w:r w:rsidRPr="00C600C9">
        <w:rPr>
          <w:b/>
        </w:rPr>
        <w:t>How to implement:</w:t>
      </w:r>
      <w:r>
        <w:t xml:space="preserve">  Unilever UK needs to apply the category profitability, growth rate, and retailer support and brand-equity data to prioritise the brands into priority groups. Investment needs to be made in areas where the company has the greatest differentiation, and in areas where substitution under their own label is not as appealing. Less important brands are to be tighter in cost control or they should be rationalised</w:t>
      </w:r>
      <w:r w:rsidRPr="00C600C9">
        <w:t xml:space="preserve"> (Nguyen et al., 2025)</w:t>
      </w:r>
      <w:r>
        <w:t>.</w:t>
      </w:r>
    </w:p>
    <w:p w:rsidR="00C600C9" w:rsidRDefault="00C600C9" w:rsidP="00C600C9">
      <w:r w:rsidRPr="00C600C9">
        <w:rPr>
          <w:b/>
        </w:rPr>
        <w:t>Expected impact:</w:t>
      </w:r>
      <w:r>
        <w:t xml:space="preserve"> This would simplify portfolio, enhance the efficiency of marketing and enhance performance in execution. A more vivid competitive edge is an </w:t>
      </w:r>
      <w:r>
        <w:lastRenderedPageBreak/>
        <w:t>advantageous position on the strategic level in comparison to P&amp;G and Nestle which are also highly brand investment disciplined.</w:t>
      </w:r>
    </w:p>
    <w:p w:rsidR="00C600C9" w:rsidRPr="00C600C9" w:rsidRDefault="00C600C9" w:rsidP="00C600C9">
      <w:pPr>
        <w:pStyle w:val="ListParagraph"/>
        <w:numPr>
          <w:ilvl w:val="0"/>
          <w:numId w:val="31"/>
        </w:numPr>
        <w:rPr>
          <w:b/>
        </w:rPr>
      </w:pPr>
      <w:r w:rsidRPr="00C600C9">
        <w:rPr>
          <w:b/>
        </w:rPr>
        <w:t>Recommendation 2: Build clearer value tiers to defend against own-label.</w:t>
      </w:r>
    </w:p>
    <w:p w:rsidR="00C600C9" w:rsidRDefault="00C600C9" w:rsidP="00C600C9">
      <w:r w:rsidRPr="00C600C9">
        <w:rPr>
          <w:b/>
        </w:rPr>
        <w:t>How to implement:</w:t>
      </w:r>
      <w:r>
        <w:t xml:space="preserve"> The company can come up with pack sizes, price points and promotion plans that ensure that the cost is not too high yet the brand quality is not compromised. Consumers who are interested in the quality and sustainability of their product may be served using premium ranges, and those interested in value formats can be used to safeguard the volume in the price-sensitive households.</w:t>
      </w:r>
    </w:p>
    <w:p w:rsidR="00C600C9" w:rsidRDefault="00C600C9" w:rsidP="00C600C9">
      <w:r w:rsidRPr="00C600C9">
        <w:rPr>
          <w:b/>
        </w:rPr>
        <w:t>Expected impact:</w:t>
      </w:r>
      <w:r>
        <w:t xml:space="preserve"> This would lessen the chances of the consumers permanently switching to own-label products of the supermarkets. It would also help it to withstand volume without necessarily compelling Unilever to compete purely on price.</w:t>
      </w:r>
    </w:p>
    <w:p w:rsidR="00C600C9" w:rsidRPr="00C600C9" w:rsidRDefault="00A37D2E" w:rsidP="00C600C9">
      <w:pPr>
        <w:pStyle w:val="ListParagraph"/>
        <w:numPr>
          <w:ilvl w:val="0"/>
          <w:numId w:val="31"/>
        </w:numPr>
        <w:rPr>
          <w:b/>
        </w:rPr>
      </w:pPr>
      <w:r>
        <w:rPr>
          <w:noProof/>
          <w:lang w:val="en-US"/>
        </w:rPr>
        <w:drawing>
          <wp:anchor distT="0" distB="0" distL="114300" distR="114300" simplePos="0" relativeHeight="251665920" behindDoc="0" locked="0" layoutInCell="1" allowOverlap="1">
            <wp:simplePos x="0" y="0"/>
            <wp:positionH relativeFrom="column">
              <wp:posOffset>5740400</wp:posOffset>
            </wp:positionH>
            <wp:positionV relativeFrom="page">
              <wp:posOffset>53975</wp:posOffset>
            </wp:positionV>
            <wp:extent cx="1047750" cy="4191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C600C9" w:rsidRPr="00C600C9">
        <w:rPr>
          <w:b/>
        </w:rPr>
        <w:t>Recommendation 3: Convert sustainability into measurable consumer and operational benefits.</w:t>
      </w:r>
    </w:p>
    <w:p w:rsidR="00C600C9" w:rsidRDefault="00C600C9" w:rsidP="00C600C9">
      <w:r w:rsidRPr="00C600C9">
        <w:rPr>
          <w:b/>
        </w:rPr>
        <w:t>How to implement:</w:t>
      </w:r>
      <w:r>
        <w:t xml:space="preserve">  Sustainability assertions ought to be associated with observable product enhancements, like decreased packaging, the option of refills, lesser waste types, accountable sourcing and manufacturing that is energy efficient. Some of the KPIs should be packaging, emissions, cost, consumer trust and retailer acceptance.</w:t>
      </w:r>
    </w:p>
    <w:p w:rsidR="00C600C9" w:rsidRDefault="00C600C9" w:rsidP="00C600C9">
      <w:r w:rsidRPr="00C600C9">
        <w:rPr>
          <w:b/>
        </w:rPr>
        <w:t>Expected impact:</w:t>
      </w:r>
      <w:r>
        <w:t xml:space="preserve">  This would render CSR a credible exercise as opposed to a symbolic gesture. It has the ability to enhance retailer relationships, decrease reputational risk and generate differentiation in areas where consumers and regulators are increasingly imposing greater pressure on environmental performance.</w:t>
      </w:r>
    </w:p>
    <w:p w:rsidR="00C600C9" w:rsidRPr="00C600C9" w:rsidRDefault="00C600C9" w:rsidP="00C600C9">
      <w:pPr>
        <w:pStyle w:val="ListParagraph"/>
        <w:numPr>
          <w:ilvl w:val="0"/>
          <w:numId w:val="31"/>
        </w:numPr>
        <w:rPr>
          <w:b/>
        </w:rPr>
      </w:pPr>
      <w:r w:rsidRPr="00C600C9">
        <w:rPr>
          <w:b/>
        </w:rPr>
        <w:t>Recommendation 4: Strengthen data-led retailer execution.</w:t>
      </w:r>
    </w:p>
    <w:p w:rsidR="00C600C9" w:rsidRDefault="00C600C9" w:rsidP="00C600C9">
      <w:r w:rsidRPr="00C600C9">
        <w:rPr>
          <w:b/>
        </w:rPr>
        <w:t>How to implement:</w:t>
      </w:r>
      <w:r>
        <w:t xml:space="preserve"> To enhance shelf availability, the timing and assortment of promotions, and shopper data and retailer collaboration, Unilever UK ought to rely on demand forecasting. This ought to be associated with category managers who have definite responsibility towards sales, availability and margin performances.</w:t>
      </w:r>
    </w:p>
    <w:p w:rsidR="00C600C9" w:rsidRDefault="00C600C9" w:rsidP="00C600C9">
      <w:r w:rsidRPr="00C600C9">
        <w:rPr>
          <w:b/>
        </w:rPr>
        <w:lastRenderedPageBreak/>
        <w:t>Expected impact:</w:t>
      </w:r>
      <w:r>
        <w:t>Improved performance would enhance sales conversion and less lost sales due to poor availability. It would also bring Unilever nearer to the retailers and this would help in safeguarding it against the P&amp;G, Reckitt and own-label substitutes that would give up a shelf space.</w:t>
      </w:r>
    </w:p>
    <w:p w:rsidR="00C600C9" w:rsidRPr="00C600C9" w:rsidRDefault="00C600C9" w:rsidP="00C600C9">
      <w:pPr>
        <w:pStyle w:val="ListParagraph"/>
        <w:numPr>
          <w:ilvl w:val="0"/>
          <w:numId w:val="31"/>
        </w:numPr>
        <w:rPr>
          <w:b/>
        </w:rPr>
      </w:pPr>
      <w:r w:rsidRPr="00C600C9">
        <w:rPr>
          <w:b/>
        </w:rPr>
        <w:t>Recommendation 5: Protect innovation while pursuing productivity.</w:t>
      </w:r>
    </w:p>
    <w:p w:rsidR="00C600C9" w:rsidRDefault="00C600C9" w:rsidP="00C600C9">
      <w:r w:rsidRPr="00C600C9">
        <w:rPr>
          <w:b/>
        </w:rPr>
        <w:t>How to implement:</w:t>
      </w:r>
      <w:r>
        <w:t xml:space="preserve"> Cost-saving programmes must be made in a manner that they finance innovation and not just to increase short-term margins. There should be a set percentage of productivity savings that will be reinvested in product development, sustainable packaging, digital marketing and consumer insight.</w:t>
      </w:r>
    </w:p>
    <w:p w:rsidR="00C600C9" w:rsidRDefault="00C600C9" w:rsidP="00C600C9">
      <w:r w:rsidRPr="00C600C9">
        <w:rPr>
          <w:b/>
        </w:rPr>
        <w:t>Expected impact:</w:t>
      </w:r>
      <w:r>
        <w:t xml:space="preserve">This would offset efficiency and long-term differentiation. It minimizes the risk that cost reduction will undermine the brands that offer the </w:t>
      </w:r>
      <w:r w:rsidR="00A37D2E">
        <w:rPr>
          <w:noProof/>
          <w:lang w:val="en-US"/>
        </w:rPr>
        <w:drawing>
          <wp:anchor distT="0" distB="0" distL="114300" distR="114300" simplePos="0" relativeHeight="251666944" behindDoc="0" locked="0" layoutInCell="1" allowOverlap="1">
            <wp:simplePos x="0" y="0"/>
            <wp:positionH relativeFrom="column">
              <wp:posOffset>5740400</wp:posOffset>
            </wp:positionH>
            <wp:positionV relativeFrom="page">
              <wp:posOffset>52705</wp:posOffset>
            </wp:positionV>
            <wp:extent cx="1047750" cy="41910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t>competitive advantage that forms the primary source of competitive advantage of Unilever (</w:t>
      </w:r>
      <w:r w:rsidRPr="00C600C9">
        <w:t>Chandra and Jatmika, 2022</w:t>
      </w:r>
      <w:r>
        <w:t>).</w:t>
      </w:r>
    </w:p>
    <w:p w:rsidR="00D04AAF" w:rsidRDefault="00C600C9" w:rsidP="00C600C9">
      <w:r w:rsidRPr="00C600C9">
        <w:rPr>
          <w:b/>
        </w:rPr>
        <w:t>Strategic priority:</w:t>
      </w:r>
      <w:r>
        <w:t xml:space="preserve"> The development of value tiers is the most pressing suggestion as the rivalry on the basis of the value and the rivalry between own-label and UK price sensitivity pose a direct threat to the volume and brand loyalty. But this should be done together with targeted investment and quantified sustainability in such a way that Unilever will be competing on value, trust and innovation and not just on price alone.</w:t>
      </w:r>
    </w:p>
    <w:p w:rsidR="00D04AAF" w:rsidRDefault="009B2052" w:rsidP="009B2052">
      <w:pPr>
        <w:pStyle w:val="Heading3"/>
      </w:pPr>
      <w:bookmarkStart w:id="26" w:name="_Toc227461189"/>
      <w:r w:rsidRPr="009B2052">
        <w:t>6.4 Overall Strategic Conclusion</w:t>
      </w:r>
      <w:bookmarkEnd w:id="26"/>
    </w:p>
    <w:p w:rsidR="00D04AAF" w:rsidRDefault="00D04AAF" w:rsidP="00D04AAF">
      <w:r>
        <w:t>Unilever UK is strategically well, yet with a very challenging environment. It will rely less on mere scale and more on disciplined differentiation, concentrated portfolio choices, commercially based sustainability and excellent execution in the future to give it a competitive advantage. The company is endowed with resources and capabilities to stay on the front line, and it will need selective and not diffuse strategy to be successful.</w:t>
      </w:r>
    </w:p>
    <w:p w:rsidR="00D04AAF" w:rsidRDefault="00D04AAF" w:rsidP="00D04AAF"/>
    <w:p w:rsidR="009B2052" w:rsidRDefault="009B2052">
      <w:pPr>
        <w:spacing w:line="276" w:lineRule="auto"/>
        <w:jc w:val="left"/>
      </w:pPr>
      <w:r>
        <w:br w:type="page"/>
      </w:r>
    </w:p>
    <w:p w:rsidR="00D04AAF" w:rsidRDefault="00A37D2E" w:rsidP="009B2052">
      <w:pPr>
        <w:pStyle w:val="Heading1"/>
      </w:pPr>
      <w:bookmarkStart w:id="27" w:name="_Toc227461190"/>
      <w:r>
        <w:rPr>
          <w:noProof/>
          <w:lang w:val="en-US"/>
        </w:rPr>
        <w:lastRenderedPageBreak/>
        <w:drawing>
          <wp:anchor distT="0" distB="0" distL="114300" distR="114300" simplePos="0" relativeHeight="251667968" behindDoc="0" locked="0" layoutInCell="1" allowOverlap="1">
            <wp:simplePos x="0" y="0"/>
            <wp:positionH relativeFrom="column">
              <wp:posOffset>5753100</wp:posOffset>
            </wp:positionH>
            <wp:positionV relativeFrom="page">
              <wp:posOffset>63500</wp:posOffset>
            </wp:positionV>
            <wp:extent cx="1047750" cy="4191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D04AAF">
        <w:t>Section 2</w:t>
      </w:r>
      <w:bookmarkEnd w:id="27"/>
    </w:p>
    <w:p w:rsidR="00D04AAF" w:rsidRDefault="009B2052" w:rsidP="009B2052">
      <w:pPr>
        <w:pStyle w:val="Heading2"/>
      </w:pPr>
      <w:bookmarkStart w:id="28" w:name="_Toc227461191"/>
      <w:r w:rsidRPr="009B2052">
        <w:t>Reflective Account Using Gibbs’ Reflective Cycle</w:t>
      </w:r>
      <w:bookmarkEnd w:id="28"/>
    </w:p>
    <w:p w:rsidR="00D04AAF" w:rsidRDefault="00D04AAF" w:rsidP="009B2052">
      <w:pPr>
        <w:pStyle w:val="Heading3"/>
      </w:pPr>
      <w:bookmarkStart w:id="29" w:name="_Toc227461192"/>
      <w:r>
        <w:t>1. Description</w:t>
      </w:r>
      <w:bookmarkEnd w:id="29"/>
    </w:p>
    <w:p w:rsidR="00D04AAF" w:rsidRDefault="00D04AAF" w:rsidP="00D04AAF">
      <w:r>
        <w:t>When developing this report, I undertook a systematic research and analysis procedure aimed at developing an insight into the strategic position of Unilever UK. I have started by looking at the assessment requirements and finding that it was necessary to relate theory to a real organisation. I have then chosen Unilever UK as it is a large, visible company and the business is in a competitive sector with good publicity</w:t>
      </w:r>
      <w:r w:rsidR="00D3796D">
        <w:t xml:space="preserve"> (</w:t>
      </w:r>
      <w:r w:rsidR="00D3796D" w:rsidRPr="00D3796D">
        <w:t>Markkanen</w:t>
      </w:r>
      <w:r w:rsidR="00D3796D">
        <w:t xml:space="preserve"> et al., 2020)</w:t>
      </w:r>
      <w:r>
        <w:t>. The process of my research included reading the company materials, performance reports, sustainability reports, and market analysis, and then structuring the results in accordance with the needed models: PESTEL, VRIO, Balanc</w:t>
      </w:r>
      <w:r w:rsidR="009B2052">
        <w:t>ed Scorecard, SWOT, and Ansoff.</w:t>
      </w:r>
    </w:p>
    <w:p w:rsidR="00D04AAF" w:rsidRDefault="009B2052" w:rsidP="009B2052">
      <w:pPr>
        <w:pStyle w:val="Heading3"/>
      </w:pPr>
      <w:bookmarkStart w:id="30" w:name="_Toc227461193"/>
      <w:r>
        <w:t>2. Feelings</w:t>
      </w:r>
      <w:bookmarkEnd w:id="30"/>
    </w:p>
    <w:p w:rsidR="00D04AAF" w:rsidRDefault="00D04AAF" w:rsidP="00D04AAF">
      <w:r>
        <w:t xml:space="preserve">Initially, I was confident as Unilever is a famous company, and I thought that the research will be easy. I was more careful as I went on though. The amount of information at hand was so excessive that it was hard to determine what was most pertinent. I also realised that information produced by the company is also valuable but of course presents the organisation in a positive light. This got me concerned that my work could be either too descriptive or one-sided in case I failed to </w:t>
      </w:r>
      <w:r w:rsidR="009B2052">
        <w:t>assess the evidence critically.</w:t>
      </w:r>
    </w:p>
    <w:p w:rsidR="00D04AAF" w:rsidRDefault="009B2052" w:rsidP="009B2052">
      <w:pPr>
        <w:pStyle w:val="Heading3"/>
      </w:pPr>
      <w:bookmarkStart w:id="31" w:name="_Toc227461194"/>
      <w:r>
        <w:t>3. Evaluation</w:t>
      </w:r>
      <w:bookmarkEnd w:id="31"/>
    </w:p>
    <w:p w:rsidR="00D04AAF" w:rsidRDefault="00D04AAF" w:rsidP="00D04AAF">
      <w:r>
        <w:t>The good part of my process was that I did more than just a company description and began to pinpoint the more strategic issues that are plaguing Unilever UK. As an illustration, rather than merely enumerating strengths, I assessed whether these strengths actually generate long-term benefit in a market which has strong competitors, and own-label products which perform well as well. I also found the use of models useful as they offered my research a path and avoided that the report would be disorganised.</w:t>
      </w:r>
    </w:p>
    <w:p w:rsidR="00D04AAF" w:rsidRDefault="00A37D2E" w:rsidP="00D04AAF">
      <w:r>
        <w:rPr>
          <w:noProof/>
          <w:lang w:val="en-US"/>
        </w:rPr>
        <w:lastRenderedPageBreak/>
        <w:drawing>
          <wp:anchor distT="0" distB="0" distL="114300" distR="114300" simplePos="0" relativeHeight="251668992" behindDoc="0" locked="0" layoutInCell="1" allowOverlap="1">
            <wp:simplePos x="0" y="0"/>
            <wp:positionH relativeFrom="column">
              <wp:posOffset>5759450</wp:posOffset>
            </wp:positionH>
            <wp:positionV relativeFrom="page">
              <wp:posOffset>60325</wp:posOffset>
            </wp:positionV>
            <wp:extent cx="1047750" cy="41910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D04AAF">
        <w:t>One of my weaknesses in the process was that my initial view of the models was as a checklist. My initial PESTEL/VRIO notes were too mechanical. I was listing factors and resources, but not necessarily elaborating why that was a strategic consideration. After making this realisation, I made amendments to make the piece more oriented towards judgemen</w:t>
      </w:r>
      <w:r w:rsidR="009B2052">
        <w:t>t and linking between sections.</w:t>
      </w:r>
    </w:p>
    <w:p w:rsidR="00D04AAF" w:rsidRDefault="009B2052" w:rsidP="009B2052">
      <w:pPr>
        <w:pStyle w:val="Heading3"/>
      </w:pPr>
      <w:bookmarkStart w:id="32" w:name="_Toc227461195"/>
      <w:r>
        <w:t>4. Analysis</w:t>
      </w:r>
      <w:bookmarkEnd w:id="32"/>
    </w:p>
    <w:p w:rsidR="00D04AAF" w:rsidRDefault="00D04AAF" w:rsidP="00D04AAF">
      <w:r>
        <w:t>The key learning experience of this process was that evidence, theory, and judgement are the most effective when combined to achieve strategic analysis. In one instance, PESTEL enabled me to determine the pressures on Unilever UK but not on its own to determine whether the company was in a good position to respond. That necessitated internal analysis in terms of resources, capabilities and VRIO. Likewise, Balanced Scorecard proved helpful as it demonstrated that the financial performance cannot be comprehended in a vacuum. Unilever UK is a company that relies on the trust of their customers, the implementation of operations and learning in t</w:t>
      </w:r>
      <w:r w:rsidR="009B2052">
        <w:t>he organisation simultaneously.</w:t>
      </w:r>
    </w:p>
    <w:p w:rsidR="00D04AAF" w:rsidRDefault="00D04AAF" w:rsidP="00D04AAF">
      <w:r>
        <w:t>The next valuable lesson was that description and critique are the two most vital aspects at postgraduate level. It is not hard to argue that Unilever has good brands, sustainability agenda, and the wide market presence. A far more difficult, and more academic question is whether these strengths are not becoming rarer, whether they are being aped, whether they are being transduced into competitive results</w:t>
      </w:r>
      <w:r w:rsidR="00D3796D">
        <w:t xml:space="preserve"> (</w:t>
      </w:r>
      <w:r w:rsidR="00D3796D" w:rsidRPr="00D3796D">
        <w:t>Praveena</w:t>
      </w:r>
      <w:r w:rsidR="00D3796D">
        <w:t xml:space="preserve"> et al., 2025)</w:t>
      </w:r>
      <w:r>
        <w:t>. This was more so in the sustainability section. Initially, I had a tendency to consider sustainability as an undoubted strength. Reflectively, I came to realise that sustainability can only be strategic advantage as long as it enhances trust, resili</w:t>
      </w:r>
      <w:r w:rsidR="009B2052">
        <w:t>ence, innovation or efficiency.</w:t>
      </w:r>
    </w:p>
    <w:p w:rsidR="00D04AAF" w:rsidRDefault="00D04AAF" w:rsidP="00D04AAF">
      <w:r>
        <w:t>It also helped me in gaining knowledge about incomplete information. A lot of information is known about Unilever worldwide, but about our business in the UK there is not much information in the public. This required I to make prudent inference. I got to know that good academic work is not necessarily based on ideal data. It relies on the careful use of the best evidence available and the transpa</w:t>
      </w:r>
      <w:r w:rsidR="009B2052">
        <w:t>rent and justified conclusions.</w:t>
      </w:r>
    </w:p>
    <w:p w:rsidR="00D04AAF" w:rsidRDefault="00A37D2E" w:rsidP="009B2052">
      <w:pPr>
        <w:pStyle w:val="Heading3"/>
      </w:pPr>
      <w:bookmarkStart w:id="33" w:name="_Toc227461196"/>
      <w:r>
        <w:rPr>
          <w:noProof/>
          <w:lang w:val="en-US"/>
        </w:rPr>
        <w:lastRenderedPageBreak/>
        <w:drawing>
          <wp:anchor distT="0" distB="0" distL="114300" distR="114300" simplePos="0" relativeHeight="251670016" behindDoc="0" locked="0" layoutInCell="1" allowOverlap="1">
            <wp:simplePos x="0" y="0"/>
            <wp:positionH relativeFrom="column">
              <wp:posOffset>5765800</wp:posOffset>
            </wp:positionH>
            <wp:positionV relativeFrom="page">
              <wp:posOffset>31750</wp:posOffset>
            </wp:positionV>
            <wp:extent cx="1047750" cy="41910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D04AAF">
        <w:t>5. Conclusion</w:t>
      </w:r>
      <w:bookmarkEnd w:id="33"/>
    </w:p>
    <w:p w:rsidR="00D04AAF" w:rsidRDefault="00D04AAF" w:rsidP="00D04AAF">
      <w:r>
        <w:t xml:space="preserve">On the whole, the experience of research and writing enabled me to become more critical and systematic in analysis of strategic management. I have learned that frameworks are best applied selectively and analytically and not in a mechanical manner. I also knew that a good report should develop a focal argument. The main point of this case was that Unilever UK is still a strategy-strong company, whose future competitive edge would be determined by focus and execution, as well as the commercial viability </w:t>
      </w:r>
      <w:r w:rsidR="009B2052">
        <w:t>of its sustainability strategy.</w:t>
      </w:r>
    </w:p>
    <w:p w:rsidR="00D04AAF" w:rsidRDefault="009B2052" w:rsidP="009B2052">
      <w:pPr>
        <w:pStyle w:val="Heading3"/>
      </w:pPr>
      <w:bookmarkStart w:id="34" w:name="_Toc227461197"/>
      <w:r>
        <w:t>6. Action Plan</w:t>
      </w:r>
      <w:bookmarkEnd w:id="34"/>
    </w:p>
    <w:p w:rsidR="00D04AAF" w:rsidRDefault="00D04AAF" w:rsidP="00D04AAF">
      <w:r>
        <w:t>I would also do things differently in fut</w:t>
      </w:r>
      <w:r w:rsidR="009B2052">
        <w:t>ure tasks in five ways:</w:t>
      </w:r>
    </w:p>
    <w:p w:rsidR="00D04AAF" w:rsidRPr="009B2052" w:rsidRDefault="00D04AAF" w:rsidP="00D04AAF">
      <w:pPr>
        <w:rPr>
          <w:b/>
        </w:rPr>
      </w:pPr>
      <w:r w:rsidRPr="009B2052">
        <w:rPr>
          <w:b/>
        </w:rPr>
        <w:t>Action points</w:t>
      </w:r>
    </w:p>
    <w:p w:rsidR="00D04AAF" w:rsidRDefault="009B2052" w:rsidP="009B2052">
      <w:pPr>
        <w:pStyle w:val="ListParagraph"/>
        <w:numPr>
          <w:ilvl w:val="0"/>
          <w:numId w:val="30"/>
        </w:numPr>
      </w:pPr>
      <w:r>
        <w:t>S</w:t>
      </w:r>
      <w:r w:rsidR="00D04AAF">
        <w:t>tart with an outline of the main point, and gather lots of data.</w:t>
      </w:r>
    </w:p>
    <w:p w:rsidR="00D04AAF" w:rsidRDefault="009B2052" w:rsidP="009B2052">
      <w:pPr>
        <w:pStyle w:val="ListParagraph"/>
        <w:numPr>
          <w:ilvl w:val="0"/>
          <w:numId w:val="30"/>
        </w:numPr>
      </w:pPr>
      <w:r>
        <w:t>U</w:t>
      </w:r>
      <w:r w:rsidR="00D04AAF">
        <w:t>tilize a greater amount of scholarly journal material in the initial stages.</w:t>
      </w:r>
    </w:p>
    <w:p w:rsidR="00D04AAF" w:rsidRDefault="009B2052" w:rsidP="009B2052">
      <w:pPr>
        <w:pStyle w:val="ListParagraph"/>
        <w:numPr>
          <w:ilvl w:val="0"/>
          <w:numId w:val="30"/>
        </w:numPr>
      </w:pPr>
      <w:r>
        <w:t>M</w:t>
      </w:r>
      <w:r w:rsidR="00D04AAF">
        <w:t>ore closely compare the selected company with one or two leading companies.</w:t>
      </w:r>
    </w:p>
    <w:p w:rsidR="00D04AAF" w:rsidRDefault="009B2052" w:rsidP="009B2052">
      <w:pPr>
        <w:pStyle w:val="ListParagraph"/>
        <w:numPr>
          <w:ilvl w:val="0"/>
          <w:numId w:val="30"/>
        </w:numPr>
      </w:pPr>
      <w:r>
        <w:t>S</w:t>
      </w:r>
      <w:r w:rsidR="00D04AAF">
        <w:t>hift to a more evaluative note-taking earlier.</w:t>
      </w:r>
    </w:p>
    <w:p w:rsidR="00D04AAF" w:rsidRDefault="009B2052" w:rsidP="00D04AAF">
      <w:pPr>
        <w:pStyle w:val="ListParagraph"/>
        <w:numPr>
          <w:ilvl w:val="0"/>
          <w:numId w:val="30"/>
        </w:numPr>
      </w:pPr>
      <w:r>
        <w:t>R</w:t>
      </w:r>
      <w:r w:rsidR="00D04AAF">
        <w:t>eserve some time at the end to perfect flow, sign-posting and academic style.</w:t>
      </w:r>
    </w:p>
    <w:p w:rsidR="004C51B4" w:rsidRDefault="00D04AAF" w:rsidP="00D04AAF">
      <w:r>
        <w:t>This experience has not only enhanced my confidence, but also my judgement. Today I have a better idea of the fact that strategic analysis of management is not about demonstrating that a company is successful. It is concerned with analy</w:t>
      </w:r>
      <w:r w:rsidR="009C17D0">
        <w:t>s</w:t>
      </w:r>
      <w:r>
        <w:t>ing the conformity of its resources, decisions and implementation with the facts of its external environment.</w:t>
      </w:r>
    </w:p>
    <w:p w:rsidR="009B2052" w:rsidRDefault="009B2052">
      <w:pPr>
        <w:spacing w:line="276" w:lineRule="auto"/>
        <w:jc w:val="left"/>
      </w:pPr>
      <w:r>
        <w:br w:type="page"/>
      </w:r>
    </w:p>
    <w:p w:rsidR="009B2052" w:rsidRDefault="00A37D2E" w:rsidP="009B2052">
      <w:pPr>
        <w:pStyle w:val="Heading1"/>
      </w:pPr>
      <w:bookmarkStart w:id="35" w:name="_Toc227461198"/>
      <w:r>
        <w:rPr>
          <w:noProof/>
          <w:lang w:val="en-US"/>
        </w:rPr>
        <w:lastRenderedPageBreak/>
        <w:drawing>
          <wp:anchor distT="0" distB="0" distL="114300" distR="114300" simplePos="0" relativeHeight="251671040" behindDoc="0" locked="0" layoutInCell="1" allowOverlap="1">
            <wp:simplePos x="0" y="0"/>
            <wp:positionH relativeFrom="column">
              <wp:posOffset>5721350</wp:posOffset>
            </wp:positionH>
            <wp:positionV relativeFrom="page">
              <wp:posOffset>43815</wp:posOffset>
            </wp:positionV>
            <wp:extent cx="1047750" cy="41910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9B2052">
        <w:t>References</w:t>
      </w:r>
      <w:bookmarkEnd w:id="35"/>
    </w:p>
    <w:p w:rsidR="00D3796D" w:rsidRDefault="00D3796D" w:rsidP="00D3796D">
      <w:pPr>
        <w:ind w:left="720" w:hanging="720"/>
      </w:pPr>
      <w:r w:rsidRPr="001273FD">
        <w:t>Ahmad, Z., Hassan, A. and Dakingari, U.M., 2022. Effect of firm characteristics and some key monetary variables on the financial performance of Unilever Nigeria Plc. </w:t>
      </w:r>
      <w:r w:rsidRPr="001273FD">
        <w:rPr>
          <w:i/>
          <w:iCs/>
        </w:rPr>
        <w:t>Asian Journal of Economic Modelling</w:t>
      </w:r>
      <w:r w:rsidRPr="001273FD">
        <w:t>, </w:t>
      </w:r>
      <w:r w:rsidRPr="001273FD">
        <w:rPr>
          <w:i/>
          <w:iCs/>
        </w:rPr>
        <w:t>10</w:t>
      </w:r>
      <w:r w:rsidRPr="001273FD">
        <w:t>(4), pp.236-244.</w:t>
      </w:r>
    </w:p>
    <w:p w:rsidR="00D3796D" w:rsidRDefault="00D3796D" w:rsidP="00D3796D">
      <w:pPr>
        <w:ind w:left="720" w:hanging="720"/>
      </w:pPr>
      <w:r w:rsidRPr="00BC4D63">
        <w:t>Chandra, R. and Jatmika, S., 2022, March. Unilever Unilever Surabaya Corporate Social Responsibility (Csr) Policy in Maintaining Environmental Sustainability in Surabaya in 2014-2020. In </w:t>
      </w:r>
      <w:r w:rsidRPr="00BC4D63">
        <w:rPr>
          <w:i/>
          <w:iCs/>
        </w:rPr>
        <w:t>International conference on public organization (ICONPO 2021)</w:t>
      </w:r>
      <w:r w:rsidRPr="00BC4D63">
        <w:t> (pp. 444-452). Atlantis Press.</w:t>
      </w:r>
    </w:p>
    <w:p w:rsidR="00D3796D" w:rsidRDefault="00D3796D" w:rsidP="00D3796D">
      <w:pPr>
        <w:ind w:left="720" w:hanging="720"/>
      </w:pPr>
      <w:r w:rsidRPr="00327D13">
        <w:t>Cheng, Y., 2021, February. Analysis on the Opportunities and Challenges of Unilever’s Differentiated Competition by Using SWOT and PEST. In </w:t>
      </w:r>
      <w:r w:rsidRPr="00327D13">
        <w:rPr>
          <w:i/>
          <w:iCs/>
        </w:rPr>
        <w:t>6th International Conference on Economics, Management, Law and Education (EMLE 2020)</w:t>
      </w:r>
      <w:r w:rsidRPr="00327D13">
        <w:t> (pp. 280-284). Atlantis Press.</w:t>
      </w:r>
    </w:p>
    <w:p w:rsidR="00D3796D" w:rsidRDefault="00D3796D" w:rsidP="00D3796D">
      <w:pPr>
        <w:ind w:left="720" w:hanging="720"/>
      </w:pPr>
      <w:r w:rsidRPr="00BC4D63">
        <w:t>Dang Khanh, G., 2024. Integrating Environmental, Social and Governance Factors into Strategic Management: A Comparative Case Study of Unilever and Neste.</w:t>
      </w:r>
    </w:p>
    <w:p w:rsidR="00D3796D" w:rsidRDefault="00D3796D" w:rsidP="00D3796D">
      <w:pPr>
        <w:ind w:left="720" w:hanging="720"/>
      </w:pPr>
      <w:r w:rsidRPr="00327D13">
        <w:t>Dawes, J., 2018. The Ansoff matrix: A legendary tool, but with two logical problems. </w:t>
      </w:r>
      <w:r w:rsidRPr="00327D13">
        <w:rPr>
          <w:i/>
          <w:iCs/>
        </w:rPr>
        <w:t>But with Two Logical Problems (February 27, 2018)</w:t>
      </w:r>
      <w:r w:rsidRPr="00327D13">
        <w:t>.</w:t>
      </w:r>
    </w:p>
    <w:p w:rsidR="00D3796D" w:rsidRPr="00D3796D" w:rsidRDefault="00D3796D" w:rsidP="00D3796D">
      <w:pPr>
        <w:ind w:left="720" w:hanging="720"/>
        <w:rPr>
          <w:lang w:val="en-US"/>
        </w:rPr>
      </w:pPr>
      <w:r w:rsidRPr="00D3796D">
        <w:rPr>
          <w:lang w:val="en-US"/>
        </w:rPr>
        <w:t xml:space="preserve">Fernandez, F. (2025). </w:t>
      </w:r>
      <w:r w:rsidRPr="00D3796D">
        <w:rPr>
          <w:i/>
          <w:iCs/>
          <w:lang w:val="en-US"/>
        </w:rPr>
        <w:t>2025 Full Year Results Sharper focus and disciplined execution driving competitive performance Full Year Key Highlights</w:t>
      </w:r>
      <w:r w:rsidRPr="00D3796D">
        <w:rPr>
          <w:lang w:val="en-US"/>
        </w:rPr>
        <w:t xml:space="preserve">. [online] Available at: </w:t>
      </w:r>
      <w:hyperlink r:id="rId9" w:history="1">
        <w:r w:rsidRPr="00D82938">
          <w:rPr>
            <w:rStyle w:val="Hyperlink"/>
            <w:lang w:val="en-US"/>
          </w:rPr>
          <w:t>https://www.unilever.com/files/ir-q4-2025-full-announcement.pdf</w:t>
        </w:r>
      </w:hyperlink>
      <w:r w:rsidRPr="00D3796D">
        <w:rPr>
          <w:lang w:val="en-US"/>
        </w:rPr>
        <w:t>.</w:t>
      </w:r>
    </w:p>
    <w:p w:rsidR="00D3796D" w:rsidRDefault="00D3796D" w:rsidP="00D3796D">
      <w:pPr>
        <w:ind w:left="720" w:hanging="720"/>
      </w:pPr>
      <w:r w:rsidRPr="001273FD">
        <w:t>Hong, T.K., 2025. Integrating Sustainability into the Corporate Strategy: A Critical Analysis of Unilever's Sustainable Living Plan.</w:t>
      </w:r>
    </w:p>
    <w:p w:rsidR="00D3796D" w:rsidRDefault="00D3796D" w:rsidP="00D3796D">
      <w:pPr>
        <w:ind w:left="720" w:hanging="720"/>
      </w:pPr>
      <w:r w:rsidRPr="00BC4D63">
        <w:t>Hong, T.K., 2025. Integrating Sustainability into the Corporate Strategy: A Critical Analysis of Unilever's Sustainable Living Plan.</w:t>
      </w:r>
    </w:p>
    <w:p w:rsidR="00D3796D" w:rsidRDefault="00D3796D" w:rsidP="00D3796D">
      <w:pPr>
        <w:ind w:left="720" w:hanging="720"/>
        <w:rPr>
          <w:lang w:val="en-US"/>
        </w:rPr>
      </w:pPr>
      <w:r w:rsidRPr="007223B7">
        <w:t>Jose, J., 2021. </w:t>
      </w:r>
      <w:r w:rsidRPr="007223B7">
        <w:rPr>
          <w:i/>
          <w:iCs/>
        </w:rPr>
        <w:t>Analyzing the necessity and impacts of organizational culture on the performance of Unilever UK Ltd</w:t>
      </w:r>
      <w:r w:rsidRPr="007223B7">
        <w:t> (Doctoral dissertation, Dublin, National College of Ireland).</w:t>
      </w:r>
    </w:p>
    <w:p w:rsidR="00D3796D" w:rsidRPr="00D3796D" w:rsidRDefault="00A37D2E" w:rsidP="00D3796D">
      <w:pPr>
        <w:ind w:left="720" w:hanging="720"/>
        <w:rPr>
          <w:lang w:val="en-US"/>
        </w:rPr>
      </w:pPr>
      <w:r>
        <w:rPr>
          <w:noProof/>
          <w:lang w:val="en-US"/>
        </w:rPr>
        <w:lastRenderedPageBreak/>
        <w:drawing>
          <wp:anchor distT="0" distB="0" distL="114300" distR="114300" simplePos="0" relativeHeight="251672064" behindDoc="0" locked="0" layoutInCell="1" allowOverlap="1">
            <wp:simplePos x="0" y="0"/>
            <wp:positionH relativeFrom="column">
              <wp:posOffset>5734050</wp:posOffset>
            </wp:positionH>
            <wp:positionV relativeFrom="page">
              <wp:posOffset>31115</wp:posOffset>
            </wp:positionV>
            <wp:extent cx="1047750" cy="41910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D3796D" w:rsidRPr="00D3796D">
        <w:rPr>
          <w:lang w:val="en-US"/>
        </w:rPr>
        <w:t xml:space="preserve">Kantar (2025). </w:t>
      </w:r>
      <w:r w:rsidR="00D3796D" w:rsidRPr="00D3796D">
        <w:rPr>
          <w:i/>
          <w:iCs/>
          <w:lang w:val="en-US"/>
        </w:rPr>
        <w:t>Grocery Market Share</w:t>
      </w:r>
      <w:r w:rsidR="00D3796D" w:rsidRPr="00D3796D">
        <w:rPr>
          <w:lang w:val="en-US"/>
        </w:rPr>
        <w:t xml:space="preserve">. [online] www.kantar.com. Available at: </w:t>
      </w:r>
      <w:hyperlink r:id="rId10" w:history="1">
        <w:r w:rsidR="00D3796D" w:rsidRPr="00D82938">
          <w:rPr>
            <w:rStyle w:val="Hyperlink"/>
            <w:lang w:val="en-US"/>
          </w:rPr>
          <w:t>https://www.kantar.com/uki/campaigns/grocery-market-share</w:t>
        </w:r>
      </w:hyperlink>
      <w:r w:rsidR="00D3796D" w:rsidRPr="00D3796D">
        <w:rPr>
          <w:lang w:val="en-US"/>
        </w:rPr>
        <w:t>.</w:t>
      </w:r>
    </w:p>
    <w:p w:rsidR="00D3796D" w:rsidRDefault="00D3796D" w:rsidP="00D3796D">
      <w:pPr>
        <w:ind w:left="720" w:hanging="720"/>
      </w:pPr>
      <w:r w:rsidRPr="001273FD">
        <w:t>Kpoku, O.K., 2021. </w:t>
      </w:r>
      <w:r w:rsidRPr="001273FD">
        <w:rPr>
          <w:i/>
          <w:iCs/>
        </w:rPr>
        <w:t>Positive and negative influence of globalization on international business actors’ activity (on materials of Unilever Group)</w:t>
      </w:r>
      <w:r w:rsidRPr="001273FD">
        <w:t> (Doctoral dissertation).</w:t>
      </w:r>
    </w:p>
    <w:p w:rsidR="00D3796D" w:rsidRDefault="00D3796D" w:rsidP="00D3796D">
      <w:pPr>
        <w:ind w:left="720" w:hanging="720"/>
      </w:pPr>
      <w:r w:rsidRPr="00BC4D63">
        <w:t>Lawrence, J., Rasche, A. and Kenny, K., 2018. Sustainability as opportunity: Unilever’s sustainable living plan. In </w:t>
      </w:r>
      <w:r w:rsidRPr="00BC4D63">
        <w:rPr>
          <w:i/>
          <w:iCs/>
        </w:rPr>
        <w:t>Managing sustainable business: An executive education case and textbook</w:t>
      </w:r>
      <w:r w:rsidRPr="00BC4D63">
        <w:t> (pp. 435-455). Dordrecht: Springer Netherlands.</w:t>
      </w:r>
    </w:p>
    <w:p w:rsidR="00D3796D" w:rsidRDefault="00D3796D" w:rsidP="00D3796D">
      <w:pPr>
        <w:ind w:left="720" w:hanging="720"/>
      </w:pPr>
      <w:r w:rsidRPr="00BC4D63">
        <w:t>Lieu, P.T.H., Arunjit, N., Buapradabkul, S. and Nathaniel, D., 2021. Unilever Company Strategic Business Analysis.</w:t>
      </w:r>
    </w:p>
    <w:p w:rsidR="00D3796D" w:rsidRDefault="00D3796D" w:rsidP="00D3796D">
      <w:pPr>
        <w:ind w:left="720" w:hanging="720"/>
      </w:pPr>
      <w:r w:rsidRPr="00245D56">
        <w:t>Markkanen, P., Välimäki, M., Anttila, M. and Kuuskorpi, M., 2020. A reflective cycle: Understanding challenging situations in a school setting. </w:t>
      </w:r>
      <w:r w:rsidRPr="00245D56">
        <w:rPr>
          <w:i/>
          <w:iCs/>
        </w:rPr>
        <w:t>Educational Research</w:t>
      </w:r>
      <w:r w:rsidRPr="00245D56">
        <w:t>, </w:t>
      </w:r>
      <w:r w:rsidRPr="00245D56">
        <w:rPr>
          <w:i/>
          <w:iCs/>
        </w:rPr>
        <w:t>62</w:t>
      </w:r>
      <w:r w:rsidRPr="00245D56">
        <w:t>(1), pp.46-62.</w:t>
      </w:r>
    </w:p>
    <w:p w:rsidR="00D3796D" w:rsidRDefault="00D3796D" w:rsidP="00D3796D">
      <w:pPr>
        <w:ind w:left="720" w:hanging="720"/>
      </w:pPr>
      <w:r w:rsidRPr="00BC4D63">
        <w:t>Michalski, D., 2024. Operationalization of ESG-integrated strategy through the balanced scorecard in FMCG companies. </w:t>
      </w:r>
      <w:r w:rsidRPr="00BC4D63">
        <w:rPr>
          <w:i/>
          <w:iCs/>
        </w:rPr>
        <w:t>Sustainability</w:t>
      </w:r>
      <w:r w:rsidRPr="00BC4D63">
        <w:t>, </w:t>
      </w:r>
      <w:r w:rsidRPr="00BC4D63">
        <w:rPr>
          <w:i/>
          <w:iCs/>
        </w:rPr>
        <w:t>16</w:t>
      </w:r>
      <w:r w:rsidRPr="00BC4D63">
        <w:t>(21), p.9174.</w:t>
      </w:r>
    </w:p>
    <w:p w:rsidR="00D3796D" w:rsidRDefault="00D3796D" w:rsidP="00D3796D">
      <w:pPr>
        <w:ind w:left="720" w:hanging="720"/>
      </w:pPr>
      <w:r w:rsidRPr="00327D13">
        <w:t>Narikiyo, C., Harris, E. and Elmassri, M., 2025. Strategies for carbon reduction maturity: A longitudinal case study of Unilever PLC. </w:t>
      </w:r>
      <w:r w:rsidRPr="00327D13">
        <w:rPr>
          <w:i/>
          <w:iCs/>
        </w:rPr>
        <w:t>Business Strategy and the Environment</w:t>
      </w:r>
      <w:r w:rsidRPr="00327D13">
        <w:t>, </w:t>
      </w:r>
      <w:r w:rsidRPr="00327D13">
        <w:rPr>
          <w:i/>
          <w:iCs/>
        </w:rPr>
        <w:t>34</w:t>
      </w:r>
      <w:r w:rsidRPr="00327D13">
        <w:t>(5), pp.5419-5434.</w:t>
      </w:r>
    </w:p>
    <w:p w:rsidR="00D3796D" w:rsidRDefault="00D3796D" w:rsidP="00D3796D">
      <w:pPr>
        <w:ind w:left="720" w:hanging="720"/>
      </w:pPr>
      <w:r w:rsidRPr="00245D56">
        <w:t>Nguyen, K.H., Trinh, A.T., Tran, M.D. and Duong, T.T.T., 2025. Uncovering the evolution of brand transparency in corporate social responsibility: A holistic perspective. </w:t>
      </w:r>
      <w:r w:rsidRPr="00245D56">
        <w:rPr>
          <w:i/>
          <w:iCs/>
        </w:rPr>
        <w:t>Corporate Social Responsibility and Environmental Management</w:t>
      </w:r>
      <w:r w:rsidRPr="00245D56">
        <w:t>, </w:t>
      </w:r>
      <w:r w:rsidRPr="00245D56">
        <w:rPr>
          <w:i/>
          <w:iCs/>
        </w:rPr>
        <w:t>32</w:t>
      </w:r>
      <w:r w:rsidRPr="00245D56">
        <w:t>(6), pp.7671-7696.</w:t>
      </w:r>
    </w:p>
    <w:p w:rsidR="00D3796D" w:rsidRPr="007223B7" w:rsidRDefault="00D3796D" w:rsidP="00D3796D">
      <w:pPr>
        <w:ind w:left="720" w:hanging="720"/>
        <w:rPr>
          <w:lang w:val="en-US"/>
        </w:rPr>
      </w:pPr>
      <w:r w:rsidRPr="00245D56">
        <w:t>Praveena, K.S., Juslin, F., Patil, C.M. and Bhargavi, K., 2025. Using gibb's reflective model approach for enhancing project-based learning among students through reflective assessment. </w:t>
      </w:r>
      <w:r w:rsidRPr="00245D56">
        <w:rPr>
          <w:i/>
          <w:iCs/>
        </w:rPr>
        <w:t>Journal of Engineering Education Transformations</w:t>
      </w:r>
      <w:r w:rsidRPr="00245D56">
        <w:t>, pp.148-155.</w:t>
      </w:r>
    </w:p>
    <w:p w:rsidR="00D3796D" w:rsidRDefault="00D3796D" w:rsidP="00D3796D">
      <w:pPr>
        <w:ind w:left="720" w:hanging="720"/>
        <w:rPr>
          <w:lang w:val="en-US"/>
        </w:rPr>
      </w:pPr>
      <w:r w:rsidRPr="001273FD">
        <w:t>Rijk, G., Kuepper, B., Boev, P. and Quiroz, D., 2024. Unilever’s climate bill:€ 268 billion.</w:t>
      </w:r>
    </w:p>
    <w:p w:rsidR="00D3796D" w:rsidRPr="00D3796D" w:rsidRDefault="00A37D2E" w:rsidP="00D3796D">
      <w:pPr>
        <w:ind w:left="720" w:hanging="720"/>
        <w:rPr>
          <w:lang w:val="en-US"/>
        </w:rPr>
      </w:pPr>
      <w:r>
        <w:rPr>
          <w:noProof/>
          <w:lang w:val="en-US"/>
        </w:rPr>
        <w:lastRenderedPageBreak/>
        <w:drawing>
          <wp:anchor distT="0" distB="0" distL="114300" distR="114300" simplePos="0" relativeHeight="251673088" behindDoc="0" locked="0" layoutInCell="1" allowOverlap="1">
            <wp:simplePos x="0" y="0"/>
            <wp:positionH relativeFrom="column">
              <wp:posOffset>5753100</wp:posOffset>
            </wp:positionH>
            <wp:positionV relativeFrom="page">
              <wp:posOffset>73025</wp:posOffset>
            </wp:positionV>
            <wp:extent cx="1047750" cy="41910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047750" cy="419100"/>
                    </a:xfrm>
                    <a:prstGeom prst="rect">
                      <a:avLst/>
                    </a:prstGeom>
                    <a:noFill/>
                  </pic:spPr>
                </pic:pic>
              </a:graphicData>
            </a:graphic>
          </wp:anchor>
        </w:drawing>
      </w:r>
      <w:r w:rsidR="00D3796D" w:rsidRPr="00D3796D">
        <w:rPr>
          <w:lang w:val="en-US"/>
        </w:rPr>
        <w:t xml:space="preserve">Unilever (2025). </w:t>
      </w:r>
      <w:r w:rsidR="00D3796D" w:rsidRPr="00D3796D">
        <w:rPr>
          <w:i/>
          <w:iCs/>
          <w:lang w:val="en-US"/>
        </w:rPr>
        <w:t>Home</w:t>
      </w:r>
      <w:r w:rsidR="00D3796D" w:rsidRPr="00D3796D">
        <w:rPr>
          <w:lang w:val="en-US"/>
        </w:rPr>
        <w:t xml:space="preserve">. [online] Unilever UK &amp; Ireland. Available at: </w:t>
      </w:r>
      <w:hyperlink r:id="rId11" w:history="1">
        <w:r w:rsidR="00D3796D" w:rsidRPr="00D82938">
          <w:rPr>
            <w:rStyle w:val="Hyperlink"/>
            <w:lang w:val="en-US"/>
          </w:rPr>
          <w:t>https://www.unilever.co.uk/</w:t>
        </w:r>
      </w:hyperlink>
      <w:r w:rsidR="00D3796D" w:rsidRPr="00D3796D">
        <w:rPr>
          <w:lang w:val="en-US"/>
        </w:rPr>
        <w:t>.</w:t>
      </w:r>
    </w:p>
    <w:p w:rsidR="00D3796D" w:rsidRPr="00D3796D" w:rsidRDefault="00D3796D" w:rsidP="00D3796D">
      <w:pPr>
        <w:ind w:left="720" w:hanging="720"/>
        <w:rPr>
          <w:lang w:val="en-US"/>
        </w:rPr>
      </w:pPr>
      <w:r w:rsidRPr="00D3796D">
        <w:rPr>
          <w:lang w:val="en-US"/>
        </w:rPr>
        <w:t xml:space="preserve">Unilever PLC (2026). </w:t>
      </w:r>
      <w:r w:rsidRPr="00D3796D">
        <w:rPr>
          <w:i/>
          <w:iCs/>
          <w:lang w:val="en-US"/>
        </w:rPr>
        <w:t>What’s behind Unilever’s 2025 full-year results?</w:t>
      </w:r>
      <w:r w:rsidRPr="00D3796D">
        <w:rPr>
          <w:lang w:val="en-US"/>
        </w:rPr>
        <w:t xml:space="preserve"> [online] Unilever. Available at: </w:t>
      </w:r>
      <w:hyperlink r:id="rId12" w:history="1">
        <w:r w:rsidRPr="00D82938">
          <w:rPr>
            <w:rStyle w:val="Hyperlink"/>
            <w:lang w:val="en-US"/>
          </w:rPr>
          <w:t>https://www.unilever.com/news/news-search/2026/whats-behind-unilevers-2025-full-year-results/</w:t>
        </w:r>
      </w:hyperlink>
      <w:r w:rsidRPr="00D3796D">
        <w:rPr>
          <w:lang w:val="en-US"/>
        </w:rPr>
        <w:t>.</w:t>
      </w:r>
    </w:p>
    <w:p w:rsidR="00D3796D" w:rsidRDefault="00D3796D" w:rsidP="00D3796D">
      <w:pPr>
        <w:ind w:left="720" w:hanging="720"/>
      </w:pPr>
      <w:r w:rsidRPr="001273FD">
        <w:t>Wicaksono, A.M. and Widjayanti, A., 2025. ANALYSIS OF BUSINESS STRATEGY OF ON THE DECLINE IN COMPANY PROFITS USING SWOT MATRIX AND PESTEL. </w:t>
      </w:r>
      <w:r w:rsidRPr="001273FD">
        <w:rPr>
          <w:i/>
          <w:iCs/>
        </w:rPr>
        <w:t>Airlangga Development Journal</w:t>
      </w:r>
      <w:r w:rsidRPr="001273FD">
        <w:t>, </w:t>
      </w:r>
      <w:r w:rsidRPr="001273FD">
        <w:rPr>
          <w:i/>
          <w:iCs/>
        </w:rPr>
        <w:t>9</w:t>
      </w:r>
      <w:r w:rsidRPr="001273FD">
        <w:t>(2).</w:t>
      </w:r>
    </w:p>
    <w:p w:rsidR="00D3796D" w:rsidRDefault="00D3796D" w:rsidP="00D3796D">
      <w:pPr>
        <w:ind w:left="720" w:hanging="720"/>
      </w:pPr>
      <w:r w:rsidRPr="00327D13">
        <w:t>Ye, Z., Abbas, H., Hussain, T. and He, J., 2018. Analyzing the differentiation strategies of big companies competing with each other. </w:t>
      </w:r>
      <w:r w:rsidRPr="00327D13">
        <w:rPr>
          <w:i/>
          <w:iCs/>
        </w:rPr>
        <w:t>Strategic Management-International Journal of Strategic Management and Decision Support Systems in Strategic Management</w:t>
      </w:r>
      <w:r w:rsidRPr="00327D13">
        <w:t>, </w:t>
      </w:r>
      <w:r w:rsidRPr="00327D13">
        <w:rPr>
          <w:i/>
          <w:iCs/>
        </w:rPr>
        <w:t>23</w:t>
      </w:r>
      <w:r w:rsidRPr="00327D13">
        <w:t>(3).</w:t>
      </w:r>
    </w:p>
    <w:p w:rsidR="009B2052" w:rsidRPr="009B2052" w:rsidRDefault="009B2052" w:rsidP="009B2052"/>
    <w:sectPr w:rsidR="009B2052" w:rsidRPr="009B2052" w:rsidSect="00DB0F7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20A6" w:rsidRDefault="003F20A6" w:rsidP="009B2052">
      <w:pPr>
        <w:spacing w:after="0" w:line="240" w:lineRule="auto"/>
      </w:pPr>
      <w:r>
        <w:separator/>
      </w:r>
    </w:p>
  </w:endnote>
  <w:endnote w:type="continuationSeparator" w:id="1">
    <w:p w:rsidR="003F20A6" w:rsidRDefault="003F20A6" w:rsidP="009B20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4293" w:rsidRDefault="00E3429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2057285"/>
      <w:docPartObj>
        <w:docPartGallery w:val="Page Numbers (Bottom of Page)"/>
        <w:docPartUnique/>
      </w:docPartObj>
    </w:sdtPr>
    <w:sdtEndPr>
      <w:rPr>
        <w:noProof/>
      </w:rPr>
    </w:sdtEndPr>
    <w:sdtContent>
      <w:p w:rsidR="00E34293" w:rsidRDefault="00DB0F70">
        <w:pPr>
          <w:pStyle w:val="Footer"/>
          <w:jc w:val="center"/>
        </w:pPr>
        <w:r>
          <w:fldChar w:fldCharType="begin"/>
        </w:r>
        <w:r w:rsidR="00E34293">
          <w:instrText xml:space="preserve"> PAGE   \* MERGEFORMAT </w:instrText>
        </w:r>
        <w:r>
          <w:fldChar w:fldCharType="separate"/>
        </w:r>
        <w:r w:rsidR="0031777D">
          <w:rPr>
            <w:noProof/>
          </w:rPr>
          <w:t>1</w:t>
        </w:r>
        <w:r>
          <w:rPr>
            <w:noProof/>
          </w:rPr>
          <w:fldChar w:fldCharType="end"/>
        </w:r>
      </w:p>
    </w:sdtContent>
  </w:sdt>
  <w:p w:rsidR="00E34293" w:rsidRDefault="00E3429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4293" w:rsidRDefault="00E3429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20A6" w:rsidRDefault="003F20A6" w:rsidP="009B2052">
      <w:pPr>
        <w:spacing w:after="0" w:line="240" w:lineRule="auto"/>
      </w:pPr>
      <w:r>
        <w:separator/>
      </w:r>
    </w:p>
  </w:footnote>
  <w:footnote w:type="continuationSeparator" w:id="1">
    <w:p w:rsidR="003F20A6" w:rsidRDefault="003F20A6" w:rsidP="009B20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4293" w:rsidRDefault="00E3429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4293" w:rsidRDefault="00E3429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4293" w:rsidRDefault="00E3429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03636E"/>
    <w:multiLevelType w:val="hybridMultilevel"/>
    <w:tmpl w:val="6C2E9A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1A594A"/>
    <w:multiLevelType w:val="hybridMultilevel"/>
    <w:tmpl w:val="4C942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DC6E1B"/>
    <w:multiLevelType w:val="hybridMultilevel"/>
    <w:tmpl w:val="AD366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1A64D71"/>
    <w:multiLevelType w:val="hybridMultilevel"/>
    <w:tmpl w:val="4A8EA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73B6E75"/>
    <w:multiLevelType w:val="hybridMultilevel"/>
    <w:tmpl w:val="92C04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7F9627B"/>
    <w:multiLevelType w:val="hybridMultilevel"/>
    <w:tmpl w:val="C3924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A4D36AC"/>
    <w:multiLevelType w:val="hybridMultilevel"/>
    <w:tmpl w:val="4A447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6027D0"/>
    <w:multiLevelType w:val="hybridMultilevel"/>
    <w:tmpl w:val="02CED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1351DF1"/>
    <w:multiLevelType w:val="hybridMultilevel"/>
    <w:tmpl w:val="A1220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9DB012C"/>
    <w:multiLevelType w:val="hybridMultilevel"/>
    <w:tmpl w:val="21DC4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D76544F"/>
    <w:multiLevelType w:val="hybridMultilevel"/>
    <w:tmpl w:val="3A5C5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E89744B"/>
    <w:multiLevelType w:val="hybridMultilevel"/>
    <w:tmpl w:val="44AE4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2B930EC"/>
    <w:multiLevelType w:val="hybridMultilevel"/>
    <w:tmpl w:val="F7EE1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A09323D"/>
    <w:multiLevelType w:val="hybridMultilevel"/>
    <w:tmpl w:val="2B42D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21D1CDC"/>
    <w:multiLevelType w:val="hybridMultilevel"/>
    <w:tmpl w:val="9B1281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40A7F97"/>
    <w:multiLevelType w:val="hybridMultilevel"/>
    <w:tmpl w:val="160C2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4547B55"/>
    <w:multiLevelType w:val="hybridMultilevel"/>
    <w:tmpl w:val="6FD25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C1B7B13"/>
    <w:multiLevelType w:val="hybridMultilevel"/>
    <w:tmpl w:val="A950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CE6645A"/>
    <w:multiLevelType w:val="hybridMultilevel"/>
    <w:tmpl w:val="50CAB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D963C04"/>
    <w:multiLevelType w:val="hybridMultilevel"/>
    <w:tmpl w:val="3BD61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26076D9"/>
    <w:multiLevelType w:val="hybridMultilevel"/>
    <w:tmpl w:val="6D6C3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6250E19"/>
    <w:multiLevelType w:val="hybridMultilevel"/>
    <w:tmpl w:val="0F8A9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0347C8A"/>
    <w:multiLevelType w:val="hybridMultilevel"/>
    <w:tmpl w:val="0964B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0D62C45"/>
    <w:multiLevelType w:val="hybridMultilevel"/>
    <w:tmpl w:val="42BA2B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4CF34ED"/>
    <w:multiLevelType w:val="hybridMultilevel"/>
    <w:tmpl w:val="E55A2C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5007EF1"/>
    <w:multiLevelType w:val="hybridMultilevel"/>
    <w:tmpl w:val="4C861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6966109"/>
    <w:multiLevelType w:val="hybridMultilevel"/>
    <w:tmpl w:val="D76E2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0BA509F"/>
    <w:multiLevelType w:val="hybridMultilevel"/>
    <w:tmpl w:val="2E562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361206B"/>
    <w:multiLevelType w:val="hybridMultilevel"/>
    <w:tmpl w:val="3384BA46"/>
    <w:lvl w:ilvl="0" w:tplc="04090001">
      <w:start w:val="1"/>
      <w:numFmt w:val="bullet"/>
      <w:lvlText w:val=""/>
      <w:lvlJc w:val="left"/>
      <w:pPr>
        <w:ind w:left="540" w:hanging="360"/>
      </w:pPr>
      <w:rPr>
        <w:rFonts w:ascii="Symbol" w:hAnsi="Symbol" w:hint="default"/>
      </w:rPr>
    </w:lvl>
    <w:lvl w:ilvl="1" w:tplc="04090003" w:tentative="1">
      <w:start w:val="1"/>
      <w:numFmt w:val="bullet"/>
      <w:lvlText w:val="o"/>
      <w:lvlJc w:val="left"/>
      <w:pPr>
        <w:ind w:left="1260" w:hanging="360"/>
      </w:pPr>
      <w:rPr>
        <w:rFonts w:ascii="Courier New" w:hAnsi="Courier New" w:cs="Courier New" w:hint="default"/>
      </w:rPr>
    </w:lvl>
    <w:lvl w:ilvl="2" w:tplc="04090005" w:tentative="1">
      <w:start w:val="1"/>
      <w:numFmt w:val="bullet"/>
      <w:lvlText w:val=""/>
      <w:lvlJc w:val="left"/>
      <w:pPr>
        <w:ind w:left="1980" w:hanging="360"/>
      </w:pPr>
      <w:rPr>
        <w:rFonts w:ascii="Wingdings" w:hAnsi="Wingdings" w:hint="default"/>
      </w:rPr>
    </w:lvl>
    <w:lvl w:ilvl="3" w:tplc="04090001" w:tentative="1">
      <w:start w:val="1"/>
      <w:numFmt w:val="bullet"/>
      <w:lvlText w:val=""/>
      <w:lvlJc w:val="left"/>
      <w:pPr>
        <w:ind w:left="2700" w:hanging="360"/>
      </w:pPr>
      <w:rPr>
        <w:rFonts w:ascii="Symbol" w:hAnsi="Symbol" w:hint="default"/>
      </w:rPr>
    </w:lvl>
    <w:lvl w:ilvl="4" w:tplc="04090003" w:tentative="1">
      <w:start w:val="1"/>
      <w:numFmt w:val="bullet"/>
      <w:lvlText w:val="o"/>
      <w:lvlJc w:val="left"/>
      <w:pPr>
        <w:ind w:left="3420" w:hanging="360"/>
      </w:pPr>
      <w:rPr>
        <w:rFonts w:ascii="Courier New" w:hAnsi="Courier New" w:cs="Courier New" w:hint="default"/>
      </w:rPr>
    </w:lvl>
    <w:lvl w:ilvl="5" w:tplc="04090005" w:tentative="1">
      <w:start w:val="1"/>
      <w:numFmt w:val="bullet"/>
      <w:lvlText w:val=""/>
      <w:lvlJc w:val="left"/>
      <w:pPr>
        <w:ind w:left="4140" w:hanging="360"/>
      </w:pPr>
      <w:rPr>
        <w:rFonts w:ascii="Wingdings" w:hAnsi="Wingdings" w:hint="default"/>
      </w:rPr>
    </w:lvl>
    <w:lvl w:ilvl="6" w:tplc="04090001" w:tentative="1">
      <w:start w:val="1"/>
      <w:numFmt w:val="bullet"/>
      <w:lvlText w:val=""/>
      <w:lvlJc w:val="left"/>
      <w:pPr>
        <w:ind w:left="4860" w:hanging="360"/>
      </w:pPr>
      <w:rPr>
        <w:rFonts w:ascii="Symbol" w:hAnsi="Symbol" w:hint="default"/>
      </w:rPr>
    </w:lvl>
    <w:lvl w:ilvl="7" w:tplc="04090003" w:tentative="1">
      <w:start w:val="1"/>
      <w:numFmt w:val="bullet"/>
      <w:lvlText w:val="o"/>
      <w:lvlJc w:val="left"/>
      <w:pPr>
        <w:ind w:left="5580" w:hanging="360"/>
      </w:pPr>
      <w:rPr>
        <w:rFonts w:ascii="Courier New" w:hAnsi="Courier New" w:cs="Courier New" w:hint="default"/>
      </w:rPr>
    </w:lvl>
    <w:lvl w:ilvl="8" w:tplc="04090005" w:tentative="1">
      <w:start w:val="1"/>
      <w:numFmt w:val="bullet"/>
      <w:lvlText w:val=""/>
      <w:lvlJc w:val="left"/>
      <w:pPr>
        <w:ind w:left="6300" w:hanging="360"/>
      </w:pPr>
      <w:rPr>
        <w:rFonts w:ascii="Wingdings" w:hAnsi="Wingdings" w:hint="default"/>
      </w:rPr>
    </w:lvl>
  </w:abstractNum>
  <w:abstractNum w:abstractNumId="29">
    <w:nsid w:val="74E84A15"/>
    <w:multiLevelType w:val="hybridMultilevel"/>
    <w:tmpl w:val="A4AA8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BFC336C"/>
    <w:multiLevelType w:val="hybridMultilevel"/>
    <w:tmpl w:val="ECF89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8"/>
  </w:num>
  <w:num w:numId="4">
    <w:abstractNumId w:val="14"/>
  </w:num>
  <w:num w:numId="5">
    <w:abstractNumId w:val="16"/>
  </w:num>
  <w:num w:numId="6">
    <w:abstractNumId w:val="27"/>
  </w:num>
  <w:num w:numId="7">
    <w:abstractNumId w:val="22"/>
  </w:num>
  <w:num w:numId="8">
    <w:abstractNumId w:val="30"/>
  </w:num>
  <w:num w:numId="9">
    <w:abstractNumId w:val="25"/>
  </w:num>
  <w:num w:numId="10">
    <w:abstractNumId w:val="26"/>
  </w:num>
  <w:num w:numId="11">
    <w:abstractNumId w:val="12"/>
  </w:num>
  <w:num w:numId="12">
    <w:abstractNumId w:val="20"/>
  </w:num>
  <w:num w:numId="13">
    <w:abstractNumId w:val="11"/>
  </w:num>
  <w:num w:numId="14">
    <w:abstractNumId w:val="21"/>
  </w:num>
  <w:num w:numId="15">
    <w:abstractNumId w:val="1"/>
  </w:num>
  <w:num w:numId="16">
    <w:abstractNumId w:val="17"/>
  </w:num>
  <w:num w:numId="17">
    <w:abstractNumId w:val="13"/>
  </w:num>
  <w:num w:numId="18">
    <w:abstractNumId w:val="6"/>
  </w:num>
  <w:num w:numId="19">
    <w:abstractNumId w:val="5"/>
  </w:num>
  <w:num w:numId="20">
    <w:abstractNumId w:val="23"/>
  </w:num>
  <w:num w:numId="21">
    <w:abstractNumId w:val="3"/>
  </w:num>
  <w:num w:numId="22">
    <w:abstractNumId w:val="4"/>
  </w:num>
  <w:num w:numId="23">
    <w:abstractNumId w:val="0"/>
  </w:num>
  <w:num w:numId="24">
    <w:abstractNumId w:val="29"/>
  </w:num>
  <w:num w:numId="25">
    <w:abstractNumId w:val="19"/>
  </w:num>
  <w:num w:numId="26">
    <w:abstractNumId w:val="7"/>
  </w:num>
  <w:num w:numId="27">
    <w:abstractNumId w:val="9"/>
  </w:num>
  <w:num w:numId="28">
    <w:abstractNumId w:val="18"/>
  </w:num>
  <w:num w:numId="29">
    <w:abstractNumId w:val="15"/>
  </w:num>
  <w:num w:numId="30">
    <w:abstractNumId w:val="28"/>
  </w:num>
  <w:num w:numId="31">
    <w:abstractNumId w:val="2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BB1DA3"/>
    <w:rsid w:val="00081511"/>
    <w:rsid w:val="000C716A"/>
    <w:rsid w:val="001616FF"/>
    <w:rsid w:val="00267A81"/>
    <w:rsid w:val="002A7BB0"/>
    <w:rsid w:val="0031777D"/>
    <w:rsid w:val="003C3A6D"/>
    <w:rsid w:val="003F20A6"/>
    <w:rsid w:val="00437CF6"/>
    <w:rsid w:val="004C51B4"/>
    <w:rsid w:val="004E3E7F"/>
    <w:rsid w:val="00653ED5"/>
    <w:rsid w:val="006876B2"/>
    <w:rsid w:val="006F0E1C"/>
    <w:rsid w:val="007E04D1"/>
    <w:rsid w:val="007F6BC2"/>
    <w:rsid w:val="00912086"/>
    <w:rsid w:val="00917240"/>
    <w:rsid w:val="00935132"/>
    <w:rsid w:val="009559BD"/>
    <w:rsid w:val="009B2052"/>
    <w:rsid w:val="009C17D0"/>
    <w:rsid w:val="00A37D2E"/>
    <w:rsid w:val="00B04908"/>
    <w:rsid w:val="00BB1DA3"/>
    <w:rsid w:val="00C24494"/>
    <w:rsid w:val="00C600C9"/>
    <w:rsid w:val="00D04AAF"/>
    <w:rsid w:val="00D3796D"/>
    <w:rsid w:val="00D56088"/>
    <w:rsid w:val="00D77336"/>
    <w:rsid w:val="00DB0F70"/>
    <w:rsid w:val="00E34293"/>
    <w:rsid w:val="00E62AB0"/>
    <w:rsid w:val="00E734F4"/>
    <w:rsid w:val="00EA6FC5"/>
    <w:rsid w:val="00F37A07"/>
    <w:rsid w:val="00F751BB"/>
    <w:rsid w:val="00FF40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A7BB0"/>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A7BB0"/>
    <w:pPr>
      <w:keepNext/>
      <w:keepLines/>
      <w:spacing w:before="200" w:after="0"/>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uiPriority w:val="9"/>
    <w:unhideWhenUsed/>
    <w:qFormat/>
    <w:rsid w:val="009C17D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A7BB0"/>
    <w:rPr>
      <w:rFonts w:ascii="Arial" w:eastAsiaTheme="majorEastAsia" w:hAnsi="Arial" w:cstheme="majorBidi"/>
      <w:b/>
      <w:bCs/>
      <w:color w:val="000000" w:themeColor="text1"/>
      <w:sz w:val="28"/>
      <w:szCs w:val="26"/>
    </w:rPr>
  </w:style>
  <w:style w:type="table" w:styleId="TableGrid">
    <w:name w:val="Table Grid"/>
    <w:basedOn w:val="TableNormal"/>
    <w:uiPriority w:val="59"/>
    <w:rsid w:val="00BB1D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9C17D0"/>
    <w:rPr>
      <w:rFonts w:asciiTheme="majorHAnsi" w:eastAsiaTheme="majorEastAsia" w:hAnsiTheme="majorHAnsi" w:cstheme="majorBidi"/>
      <w:b/>
      <w:bCs/>
      <w:color w:val="4F81BD" w:themeColor="accent1"/>
      <w:sz w:val="24"/>
      <w:lang w:val="en-GB"/>
    </w:rPr>
  </w:style>
  <w:style w:type="paragraph" w:styleId="ListParagraph">
    <w:name w:val="List Paragraph"/>
    <w:basedOn w:val="Normal"/>
    <w:uiPriority w:val="34"/>
    <w:qFormat/>
    <w:rsid w:val="009C17D0"/>
    <w:pPr>
      <w:ind w:left="720"/>
      <w:contextualSpacing/>
    </w:pPr>
  </w:style>
  <w:style w:type="paragraph" w:styleId="Header">
    <w:name w:val="header"/>
    <w:basedOn w:val="Normal"/>
    <w:link w:val="HeaderChar"/>
    <w:uiPriority w:val="99"/>
    <w:unhideWhenUsed/>
    <w:rsid w:val="009B20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052"/>
    <w:rPr>
      <w:rFonts w:ascii="Arial" w:hAnsi="Arial"/>
      <w:sz w:val="24"/>
      <w:lang w:val="en-GB"/>
    </w:rPr>
  </w:style>
  <w:style w:type="paragraph" w:styleId="Footer">
    <w:name w:val="footer"/>
    <w:basedOn w:val="Normal"/>
    <w:link w:val="FooterChar"/>
    <w:uiPriority w:val="99"/>
    <w:unhideWhenUsed/>
    <w:rsid w:val="009B20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052"/>
    <w:rPr>
      <w:rFonts w:ascii="Arial" w:hAnsi="Arial"/>
      <w:sz w:val="24"/>
      <w:lang w:val="en-GB"/>
    </w:rPr>
  </w:style>
  <w:style w:type="paragraph" w:styleId="TOCHeading">
    <w:name w:val="TOC Heading"/>
    <w:basedOn w:val="Heading1"/>
    <w:next w:val="Normal"/>
    <w:uiPriority w:val="39"/>
    <w:semiHidden/>
    <w:unhideWhenUsed/>
    <w:qFormat/>
    <w:rsid w:val="00EA6FC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EA6FC5"/>
    <w:pPr>
      <w:spacing w:after="100"/>
    </w:pPr>
  </w:style>
  <w:style w:type="paragraph" w:styleId="TOC2">
    <w:name w:val="toc 2"/>
    <w:basedOn w:val="Normal"/>
    <w:next w:val="Normal"/>
    <w:autoRedefine/>
    <w:uiPriority w:val="39"/>
    <w:unhideWhenUsed/>
    <w:rsid w:val="00EA6FC5"/>
    <w:pPr>
      <w:spacing w:after="100"/>
      <w:ind w:left="240"/>
    </w:pPr>
  </w:style>
  <w:style w:type="paragraph" w:styleId="TOC3">
    <w:name w:val="toc 3"/>
    <w:basedOn w:val="Normal"/>
    <w:next w:val="Normal"/>
    <w:autoRedefine/>
    <w:uiPriority w:val="39"/>
    <w:unhideWhenUsed/>
    <w:rsid w:val="00EA6FC5"/>
    <w:pPr>
      <w:spacing w:after="100"/>
      <w:ind w:left="480"/>
    </w:pPr>
  </w:style>
  <w:style w:type="character" w:styleId="Hyperlink">
    <w:name w:val="Hyperlink"/>
    <w:basedOn w:val="DefaultParagraphFont"/>
    <w:uiPriority w:val="99"/>
    <w:unhideWhenUsed/>
    <w:rsid w:val="00EA6FC5"/>
    <w:rPr>
      <w:color w:val="0000FF" w:themeColor="hyperlink"/>
      <w:u w:val="single"/>
    </w:rPr>
  </w:style>
  <w:style w:type="paragraph" w:styleId="BalloonText">
    <w:name w:val="Balloon Text"/>
    <w:basedOn w:val="Normal"/>
    <w:link w:val="BalloonTextChar"/>
    <w:uiPriority w:val="99"/>
    <w:semiHidden/>
    <w:unhideWhenUsed/>
    <w:rsid w:val="00EA6F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6FC5"/>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593363064">
      <w:bodyDiv w:val="1"/>
      <w:marLeft w:val="0"/>
      <w:marRight w:val="0"/>
      <w:marTop w:val="0"/>
      <w:marBottom w:val="0"/>
      <w:divBdr>
        <w:top w:val="none" w:sz="0" w:space="0" w:color="auto"/>
        <w:left w:val="none" w:sz="0" w:space="0" w:color="auto"/>
        <w:bottom w:val="none" w:sz="0" w:space="0" w:color="auto"/>
        <w:right w:val="none" w:sz="0" w:space="0" w:color="auto"/>
      </w:divBdr>
      <w:divsChild>
        <w:div w:id="301232363">
          <w:marLeft w:val="0"/>
          <w:marRight w:val="0"/>
          <w:marTop w:val="0"/>
          <w:marBottom w:val="0"/>
          <w:divBdr>
            <w:top w:val="none" w:sz="0" w:space="0" w:color="auto"/>
            <w:left w:val="none" w:sz="0" w:space="0" w:color="auto"/>
            <w:bottom w:val="none" w:sz="0" w:space="0" w:color="auto"/>
            <w:right w:val="none" w:sz="0" w:space="0" w:color="auto"/>
          </w:divBdr>
        </w:div>
      </w:divsChild>
    </w:div>
    <w:div w:id="1067001085">
      <w:bodyDiv w:val="1"/>
      <w:marLeft w:val="0"/>
      <w:marRight w:val="0"/>
      <w:marTop w:val="0"/>
      <w:marBottom w:val="0"/>
      <w:divBdr>
        <w:top w:val="none" w:sz="0" w:space="0" w:color="auto"/>
        <w:left w:val="none" w:sz="0" w:space="0" w:color="auto"/>
        <w:bottom w:val="none" w:sz="0" w:space="0" w:color="auto"/>
        <w:right w:val="none" w:sz="0" w:space="0" w:color="auto"/>
      </w:divBdr>
    </w:div>
    <w:div w:id="127286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lever.com/news/news-search/2026/whats-behind-unilevers-2025-full-year-result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kantar.com/uki/campaigns/grocery-market-sh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nilever.com/files/ir-q4-2025-full-announcement.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ED91B4-BCDD-43FE-B96B-7F2A90B4AB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7625</Words>
  <Characters>43464</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2026-04-27T07:41:00Z</dcterms:created>
  <dcterms:modified xsi:type="dcterms:W3CDTF">2026-04-28T03:24:00Z</dcterms:modified>
</cp:coreProperties>
</file>