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90C21" w14:textId="4E5B2629" w:rsidR="00664662" w:rsidRPr="00664662" w:rsidRDefault="00465DA3" w:rsidP="00465DA3">
      <w:pPr>
        <w:spacing w:line="259" w:lineRule="auto"/>
        <w:rPr>
          <w:b/>
          <w:bCs/>
        </w:rPr>
      </w:pPr>
      <w:r>
        <w:rPr>
          <w:b/>
          <w:bCs/>
          <w:noProof/>
        </w:rPr>
        <w:drawing>
          <wp:inline distT="0" distB="0" distL="0" distR="0" wp14:anchorId="3541CDFA" wp14:editId="566699A0">
            <wp:extent cx="1231265" cy="481330"/>
            <wp:effectExtent l="0" t="0" r="6985" b="0"/>
            <wp:docPr id="1435438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1265" cy="481330"/>
                    </a:xfrm>
                    <a:prstGeom prst="rect">
                      <a:avLst/>
                    </a:prstGeom>
                    <a:noFill/>
                  </pic:spPr>
                </pic:pic>
              </a:graphicData>
            </a:graphic>
          </wp:inline>
        </w:drawing>
      </w:r>
    </w:p>
    <w:p w14:paraId="01678F2F" w14:textId="3624CD72" w:rsidR="00664662" w:rsidRDefault="00465DA3" w:rsidP="00465DA3">
      <w:pPr>
        <w:spacing w:line="259" w:lineRule="auto"/>
        <w:rPr>
          <w:b/>
          <w:bCs/>
          <w:sz w:val="32"/>
          <w:szCs w:val="32"/>
        </w:rPr>
      </w:pPr>
      <w:r>
        <w:rPr>
          <w:b/>
          <w:bCs/>
          <w:sz w:val="32"/>
          <w:szCs w:val="32"/>
        </w:rPr>
        <w:t>Name: Carmine Malan</w:t>
      </w:r>
    </w:p>
    <w:p w14:paraId="08ED68EF" w14:textId="60C69942" w:rsidR="00465DA3" w:rsidRDefault="00465DA3" w:rsidP="00465DA3">
      <w:pPr>
        <w:spacing w:line="259" w:lineRule="auto"/>
        <w:rPr>
          <w:b/>
          <w:bCs/>
          <w:sz w:val="32"/>
          <w:szCs w:val="32"/>
        </w:rPr>
      </w:pPr>
      <w:r>
        <w:rPr>
          <w:b/>
          <w:bCs/>
          <w:sz w:val="32"/>
          <w:szCs w:val="32"/>
        </w:rPr>
        <w:t>ID: 2313071</w:t>
      </w:r>
    </w:p>
    <w:p w14:paraId="14432EE5" w14:textId="20F9667A" w:rsidR="00465DA3" w:rsidRDefault="00465DA3" w:rsidP="00465DA3">
      <w:pPr>
        <w:spacing w:line="259" w:lineRule="auto"/>
        <w:rPr>
          <w:b/>
          <w:bCs/>
          <w:sz w:val="32"/>
          <w:szCs w:val="32"/>
        </w:rPr>
      </w:pPr>
      <w:r>
        <w:rPr>
          <w:b/>
          <w:bCs/>
          <w:sz w:val="32"/>
          <w:szCs w:val="32"/>
        </w:rPr>
        <w:t>Module: BMHP6029-Phychological Classifications and Provisions.</w:t>
      </w:r>
    </w:p>
    <w:p w14:paraId="2D57A293" w14:textId="424B654E" w:rsidR="00465DA3" w:rsidRDefault="00465DA3" w:rsidP="00465DA3">
      <w:pPr>
        <w:spacing w:line="259" w:lineRule="auto"/>
        <w:rPr>
          <w:b/>
          <w:bCs/>
          <w:sz w:val="32"/>
          <w:szCs w:val="32"/>
        </w:rPr>
      </w:pPr>
      <w:r>
        <w:rPr>
          <w:b/>
          <w:bCs/>
          <w:sz w:val="32"/>
          <w:szCs w:val="32"/>
        </w:rPr>
        <w:t>Lecture: Dr Farah Wiita</w:t>
      </w:r>
    </w:p>
    <w:p w14:paraId="28E6C2E7" w14:textId="0F53C6C5" w:rsidR="00465DA3" w:rsidRDefault="00465DA3" w:rsidP="00465DA3">
      <w:pPr>
        <w:spacing w:line="259" w:lineRule="auto"/>
        <w:rPr>
          <w:b/>
          <w:bCs/>
          <w:sz w:val="32"/>
          <w:szCs w:val="32"/>
        </w:rPr>
      </w:pPr>
      <w:r>
        <w:rPr>
          <w:b/>
          <w:bCs/>
          <w:sz w:val="32"/>
          <w:szCs w:val="32"/>
        </w:rPr>
        <w:t>Autism Spectrum Disorder (ADS): Classification, Diagnosis, Treatment and Contemporary Debates</w:t>
      </w:r>
    </w:p>
    <w:p w14:paraId="208F3273" w14:textId="77777777" w:rsidR="00664662" w:rsidRDefault="00664662" w:rsidP="00465DA3">
      <w:pPr>
        <w:spacing w:line="259" w:lineRule="auto"/>
        <w:rPr>
          <w:b/>
          <w:bCs/>
          <w:sz w:val="32"/>
          <w:szCs w:val="32"/>
        </w:rPr>
      </w:pPr>
      <w:r>
        <w:rPr>
          <w:b/>
          <w:bCs/>
          <w:sz w:val="32"/>
          <w:szCs w:val="32"/>
        </w:rPr>
        <w:br w:type="page"/>
      </w:r>
    </w:p>
    <w:sdt>
      <w:sdtPr>
        <w:rPr>
          <w:rFonts w:ascii="Times New Roman" w:eastAsiaTheme="minorHAnsi" w:hAnsi="Times New Roman" w:cstheme="minorBidi"/>
          <w:color w:val="auto"/>
          <w:sz w:val="24"/>
          <w:szCs w:val="22"/>
          <w:lang w:val="en-GB"/>
        </w:rPr>
        <w:id w:val="2078244820"/>
        <w:docPartObj>
          <w:docPartGallery w:val="Table of Contents"/>
          <w:docPartUnique/>
        </w:docPartObj>
      </w:sdtPr>
      <w:sdtEndPr>
        <w:rPr>
          <w:b/>
          <w:bCs/>
          <w:noProof/>
        </w:rPr>
      </w:sdtEndPr>
      <w:sdtContent>
        <w:p w14:paraId="1A4729DE" w14:textId="72253BF6" w:rsidR="00664662" w:rsidRDefault="00664662">
          <w:pPr>
            <w:pStyle w:val="TOCHeading"/>
          </w:pPr>
          <w:r>
            <w:t>Table of Contents</w:t>
          </w:r>
        </w:p>
        <w:p w14:paraId="20E654BF" w14:textId="0456FDD4" w:rsidR="00664662" w:rsidRDefault="0066466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5261430" w:history="1">
            <w:r w:rsidRPr="00F813E9">
              <w:rPr>
                <w:rStyle w:val="Hyperlink"/>
                <w:noProof/>
              </w:rPr>
              <w:t>1. Introduction</w:t>
            </w:r>
            <w:r>
              <w:rPr>
                <w:noProof/>
                <w:webHidden/>
              </w:rPr>
              <w:tab/>
            </w:r>
            <w:r>
              <w:rPr>
                <w:noProof/>
                <w:webHidden/>
              </w:rPr>
              <w:fldChar w:fldCharType="begin"/>
            </w:r>
            <w:r>
              <w:rPr>
                <w:noProof/>
                <w:webHidden/>
              </w:rPr>
              <w:instrText xml:space="preserve"> PAGEREF _Toc225261430 \h </w:instrText>
            </w:r>
            <w:r>
              <w:rPr>
                <w:noProof/>
                <w:webHidden/>
              </w:rPr>
            </w:r>
            <w:r>
              <w:rPr>
                <w:noProof/>
                <w:webHidden/>
              </w:rPr>
              <w:fldChar w:fldCharType="separate"/>
            </w:r>
            <w:r>
              <w:rPr>
                <w:noProof/>
                <w:webHidden/>
              </w:rPr>
              <w:t>3</w:t>
            </w:r>
            <w:r>
              <w:rPr>
                <w:noProof/>
                <w:webHidden/>
              </w:rPr>
              <w:fldChar w:fldCharType="end"/>
            </w:r>
          </w:hyperlink>
        </w:p>
        <w:p w14:paraId="3F4DE4B9" w14:textId="6A1E690C" w:rsidR="00664662" w:rsidRDefault="00664662">
          <w:pPr>
            <w:pStyle w:val="TOC1"/>
            <w:tabs>
              <w:tab w:val="right" w:leader="dot" w:pos="9350"/>
            </w:tabs>
            <w:rPr>
              <w:rFonts w:asciiTheme="minorHAnsi" w:eastAsiaTheme="minorEastAsia" w:hAnsiTheme="minorHAnsi"/>
              <w:noProof/>
              <w:sz w:val="22"/>
              <w:lang w:val="en-US"/>
            </w:rPr>
          </w:pPr>
          <w:hyperlink w:anchor="_Toc225261431" w:history="1">
            <w:r w:rsidRPr="00F813E9">
              <w:rPr>
                <w:rStyle w:val="Hyperlink"/>
                <w:noProof/>
              </w:rPr>
              <w:t>2. Introduction to Autism Spectrum Disorder</w:t>
            </w:r>
            <w:r>
              <w:rPr>
                <w:noProof/>
                <w:webHidden/>
              </w:rPr>
              <w:tab/>
            </w:r>
            <w:r>
              <w:rPr>
                <w:noProof/>
                <w:webHidden/>
              </w:rPr>
              <w:fldChar w:fldCharType="begin"/>
            </w:r>
            <w:r>
              <w:rPr>
                <w:noProof/>
                <w:webHidden/>
              </w:rPr>
              <w:instrText xml:space="preserve"> PAGEREF _Toc225261431 \h </w:instrText>
            </w:r>
            <w:r>
              <w:rPr>
                <w:noProof/>
                <w:webHidden/>
              </w:rPr>
            </w:r>
            <w:r>
              <w:rPr>
                <w:noProof/>
                <w:webHidden/>
              </w:rPr>
              <w:fldChar w:fldCharType="separate"/>
            </w:r>
            <w:r>
              <w:rPr>
                <w:noProof/>
                <w:webHidden/>
              </w:rPr>
              <w:t>3</w:t>
            </w:r>
            <w:r>
              <w:rPr>
                <w:noProof/>
                <w:webHidden/>
              </w:rPr>
              <w:fldChar w:fldCharType="end"/>
            </w:r>
          </w:hyperlink>
        </w:p>
        <w:p w14:paraId="2A4C7609" w14:textId="15091A4C" w:rsidR="00664662" w:rsidRDefault="00664662">
          <w:pPr>
            <w:pStyle w:val="TOC1"/>
            <w:tabs>
              <w:tab w:val="right" w:leader="dot" w:pos="9350"/>
            </w:tabs>
            <w:rPr>
              <w:rFonts w:asciiTheme="minorHAnsi" w:eastAsiaTheme="minorEastAsia" w:hAnsiTheme="minorHAnsi"/>
              <w:noProof/>
              <w:sz w:val="22"/>
              <w:lang w:val="en-US"/>
            </w:rPr>
          </w:pPr>
          <w:hyperlink w:anchor="_Toc225261432" w:history="1">
            <w:r w:rsidRPr="00F813E9">
              <w:rPr>
                <w:rStyle w:val="Hyperlink"/>
                <w:noProof/>
              </w:rPr>
              <w:t>3. Classification in ICD-11</w:t>
            </w:r>
            <w:r>
              <w:rPr>
                <w:noProof/>
                <w:webHidden/>
              </w:rPr>
              <w:tab/>
            </w:r>
            <w:r>
              <w:rPr>
                <w:noProof/>
                <w:webHidden/>
              </w:rPr>
              <w:fldChar w:fldCharType="begin"/>
            </w:r>
            <w:r>
              <w:rPr>
                <w:noProof/>
                <w:webHidden/>
              </w:rPr>
              <w:instrText xml:space="preserve"> PAGEREF _Toc225261432 \h </w:instrText>
            </w:r>
            <w:r>
              <w:rPr>
                <w:noProof/>
                <w:webHidden/>
              </w:rPr>
            </w:r>
            <w:r>
              <w:rPr>
                <w:noProof/>
                <w:webHidden/>
              </w:rPr>
              <w:fldChar w:fldCharType="separate"/>
            </w:r>
            <w:r>
              <w:rPr>
                <w:noProof/>
                <w:webHidden/>
              </w:rPr>
              <w:t>4</w:t>
            </w:r>
            <w:r>
              <w:rPr>
                <w:noProof/>
                <w:webHidden/>
              </w:rPr>
              <w:fldChar w:fldCharType="end"/>
            </w:r>
          </w:hyperlink>
        </w:p>
        <w:p w14:paraId="5258EF2A" w14:textId="04D67D5A" w:rsidR="00664662" w:rsidRDefault="00664662">
          <w:pPr>
            <w:pStyle w:val="TOC1"/>
            <w:tabs>
              <w:tab w:val="right" w:leader="dot" w:pos="9350"/>
            </w:tabs>
            <w:rPr>
              <w:rFonts w:asciiTheme="minorHAnsi" w:eastAsiaTheme="minorEastAsia" w:hAnsiTheme="minorHAnsi"/>
              <w:noProof/>
              <w:sz w:val="22"/>
              <w:lang w:val="en-US"/>
            </w:rPr>
          </w:pPr>
          <w:hyperlink w:anchor="_Toc225261433" w:history="1">
            <w:r w:rsidRPr="00F813E9">
              <w:rPr>
                <w:rStyle w:val="Hyperlink"/>
                <w:noProof/>
              </w:rPr>
              <w:t>4. Diabetes Diagnosis and Diagnostic criteria</w:t>
            </w:r>
            <w:r>
              <w:rPr>
                <w:noProof/>
                <w:webHidden/>
              </w:rPr>
              <w:tab/>
            </w:r>
            <w:r>
              <w:rPr>
                <w:noProof/>
                <w:webHidden/>
              </w:rPr>
              <w:fldChar w:fldCharType="begin"/>
            </w:r>
            <w:r>
              <w:rPr>
                <w:noProof/>
                <w:webHidden/>
              </w:rPr>
              <w:instrText xml:space="preserve"> PAGEREF _Toc225261433 \h </w:instrText>
            </w:r>
            <w:r>
              <w:rPr>
                <w:noProof/>
                <w:webHidden/>
              </w:rPr>
            </w:r>
            <w:r>
              <w:rPr>
                <w:noProof/>
                <w:webHidden/>
              </w:rPr>
              <w:fldChar w:fldCharType="separate"/>
            </w:r>
            <w:r>
              <w:rPr>
                <w:noProof/>
                <w:webHidden/>
              </w:rPr>
              <w:t>5</w:t>
            </w:r>
            <w:r>
              <w:rPr>
                <w:noProof/>
                <w:webHidden/>
              </w:rPr>
              <w:fldChar w:fldCharType="end"/>
            </w:r>
          </w:hyperlink>
        </w:p>
        <w:p w14:paraId="38DC0B6E" w14:textId="0CA9288B" w:rsidR="00664662" w:rsidRDefault="00664662">
          <w:pPr>
            <w:pStyle w:val="TOC1"/>
            <w:tabs>
              <w:tab w:val="right" w:leader="dot" w:pos="9350"/>
            </w:tabs>
            <w:rPr>
              <w:rFonts w:asciiTheme="minorHAnsi" w:eastAsiaTheme="minorEastAsia" w:hAnsiTheme="minorHAnsi"/>
              <w:noProof/>
              <w:sz w:val="22"/>
              <w:lang w:val="en-US"/>
            </w:rPr>
          </w:pPr>
          <w:hyperlink w:anchor="_Toc225261434" w:history="1">
            <w:r w:rsidRPr="00F813E9">
              <w:rPr>
                <w:rStyle w:val="Hyperlink"/>
                <w:noProof/>
              </w:rPr>
              <w:t>5. Treatment Approaches</w:t>
            </w:r>
            <w:r>
              <w:rPr>
                <w:noProof/>
                <w:webHidden/>
              </w:rPr>
              <w:tab/>
            </w:r>
            <w:r>
              <w:rPr>
                <w:noProof/>
                <w:webHidden/>
              </w:rPr>
              <w:fldChar w:fldCharType="begin"/>
            </w:r>
            <w:r>
              <w:rPr>
                <w:noProof/>
                <w:webHidden/>
              </w:rPr>
              <w:instrText xml:space="preserve"> PAGEREF _Toc225261434 \h </w:instrText>
            </w:r>
            <w:r>
              <w:rPr>
                <w:noProof/>
                <w:webHidden/>
              </w:rPr>
            </w:r>
            <w:r>
              <w:rPr>
                <w:noProof/>
                <w:webHidden/>
              </w:rPr>
              <w:fldChar w:fldCharType="separate"/>
            </w:r>
            <w:r>
              <w:rPr>
                <w:noProof/>
                <w:webHidden/>
              </w:rPr>
              <w:t>6</w:t>
            </w:r>
            <w:r>
              <w:rPr>
                <w:noProof/>
                <w:webHidden/>
              </w:rPr>
              <w:fldChar w:fldCharType="end"/>
            </w:r>
          </w:hyperlink>
        </w:p>
        <w:p w14:paraId="6CAF4763" w14:textId="168278C5" w:rsidR="00664662" w:rsidRDefault="00664662">
          <w:pPr>
            <w:pStyle w:val="TOC2"/>
            <w:tabs>
              <w:tab w:val="right" w:leader="dot" w:pos="9350"/>
            </w:tabs>
            <w:rPr>
              <w:rFonts w:asciiTheme="minorHAnsi" w:eastAsiaTheme="minorEastAsia" w:hAnsiTheme="minorHAnsi"/>
              <w:noProof/>
              <w:sz w:val="22"/>
              <w:lang w:val="en-US"/>
            </w:rPr>
          </w:pPr>
          <w:hyperlink w:anchor="_Toc225261435" w:history="1">
            <w:r w:rsidRPr="00F813E9">
              <w:rPr>
                <w:rStyle w:val="Hyperlink"/>
                <w:noProof/>
              </w:rPr>
              <w:t>5.1 Pharmacological Treatment</w:t>
            </w:r>
            <w:r>
              <w:rPr>
                <w:noProof/>
                <w:webHidden/>
              </w:rPr>
              <w:tab/>
            </w:r>
            <w:r>
              <w:rPr>
                <w:noProof/>
                <w:webHidden/>
              </w:rPr>
              <w:fldChar w:fldCharType="begin"/>
            </w:r>
            <w:r>
              <w:rPr>
                <w:noProof/>
                <w:webHidden/>
              </w:rPr>
              <w:instrText xml:space="preserve"> PAGEREF _Toc225261435 \h </w:instrText>
            </w:r>
            <w:r>
              <w:rPr>
                <w:noProof/>
                <w:webHidden/>
              </w:rPr>
            </w:r>
            <w:r>
              <w:rPr>
                <w:noProof/>
                <w:webHidden/>
              </w:rPr>
              <w:fldChar w:fldCharType="separate"/>
            </w:r>
            <w:r>
              <w:rPr>
                <w:noProof/>
                <w:webHidden/>
              </w:rPr>
              <w:t>6</w:t>
            </w:r>
            <w:r>
              <w:rPr>
                <w:noProof/>
                <w:webHidden/>
              </w:rPr>
              <w:fldChar w:fldCharType="end"/>
            </w:r>
          </w:hyperlink>
        </w:p>
        <w:p w14:paraId="1B52854C" w14:textId="3A8CA33E" w:rsidR="00664662" w:rsidRDefault="00664662">
          <w:pPr>
            <w:pStyle w:val="TOC2"/>
            <w:tabs>
              <w:tab w:val="right" w:leader="dot" w:pos="9350"/>
            </w:tabs>
            <w:rPr>
              <w:rFonts w:asciiTheme="minorHAnsi" w:eastAsiaTheme="minorEastAsia" w:hAnsiTheme="minorHAnsi"/>
              <w:noProof/>
              <w:sz w:val="22"/>
              <w:lang w:val="en-US"/>
            </w:rPr>
          </w:pPr>
          <w:hyperlink w:anchor="_Toc225261436" w:history="1">
            <w:r w:rsidRPr="00F813E9">
              <w:rPr>
                <w:rStyle w:val="Hyperlink"/>
                <w:noProof/>
              </w:rPr>
              <w:t>5.2 The Psychological and Behavioural Therapies</w:t>
            </w:r>
            <w:r>
              <w:rPr>
                <w:noProof/>
                <w:webHidden/>
              </w:rPr>
              <w:tab/>
            </w:r>
            <w:r>
              <w:rPr>
                <w:noProof/>
                <w:webHidden/>
              </w:rPr>
              <w:fldChar w:fldCharType="begin"/>
            </w:r>
            <w:r>
              <w:rPr>
                <w:noProof/>
                <w:webHidden/>
              </w:rPr>
              <w:instrText xml:space="preserve"> PAGEREF _Toc225261436 \h </w:instrText>
            </w:r>
            <w:r>
              <w:rPr>
                <w:noProof/>
                <w:webHidden/>
              </w:rPr>
            </w:r>
            <w:r>
              <w:rPr>
                <w:noProof/>
                <w:webHidden/>
              </w:rPr>
              <w:fldChar w:fldCharType="separate"/>
            </w:r>
            <w:r>
              <w:rPr>
                <w:noProof/>
                <w:webHidden/>
              </w:rPr>
              <w:t>6</w:t>
            </w:r>
            <w:r>
              <w:rPr>
                <w:noProof/>
                <w:webHidden/>
              </w:rPr>
              <w:fldChar w:fldCharType="end"/>
            </w:r>
          </w:hyperlink>
        </w:p>
        <w:p w14:paraId="47D0707A" w14:textId="5FAF8936" w:rsidR="00664662" w:rsidRDefault="00664662">
          <w:pPr>
            <w:pStyle w:val="TOC2"/>
            <w:tabs>
              <w:tab w:val="right" w:leader="dot" w:pos="9350"/>
            </w:tabs>
            <w:rPr>
              <w:rFonts w:asciiTheme="minorHAnsi" w:eastAsiaTheme="minorEastAsia" w:hAnsiTheme="minorHAnsi"/>
              <w:noProof/>
              <w:sz w:val="22"/>
              <w:lang w:val="en-US"/>
            </w:rPr>
          </w:pPr>
          <w:hyperlink w:anchor="_Toc225261437" w:history="1">
            <w:r w:rsidRPr="00F813E9">
              <w:rPr>
                <w:rStyle w:val="Hyperlink"/>
                <w:noProof/>
              </w:rPr>
              <w:t>5.3 Social and Community Support</w:t>
            </w:r>
            <w:r>
              <w:rPr>
                <w:noProof/>
                <w:webHidden/>
              </w:rPr>
              <w:tab/>
            </w:r>
            <w:r>
              <w:rPr>
                <w:noProof/>
                <w:webHidden/>
              </w:rPr>
              <w:fldChar w:fldCharType="begin"/>
            </w:r>
            <w:r>
              <w:rPr>
                <w:noProof/>
                <w:webHidden/>
              </w:rPr>
              <w:instrText xml:space="preserve"> PAGEREF _Toc225261437 \h </w:instrText>
            </w:r>
            <w:r>
              <w:rPr>
                <w:noProof/>
                <w:webHidden/>
              </w:rPr>
            </w:r>
            <w:r>
              <w:rPr>
                <w:noProof/>
                <w:webHidden/>
              </w:rPr>
              <w:fldChar w:fldCharType="separate"/>
            </w:r>
            <w:r>
              <w:rPr>
                <w:noProof/>
                <w:webHidden/>
              </w:rPr>
              <w:t>6</w:t>
            </w:r>
            <w:r>
              <w:rPr>
                <w:noProof/>
                <w:webHidden/>
              </w:rPr>
              <w:fldChar w:fldCharType="end"/>
            </w:r>
          </w:hyperlink>
        </w:p>
        <w:p w14:paraId="2277D72F" w14:textId="1992885A" w:rsidR="00664662" w:rsidRDefault="00664662">
          <w:pPr>
            <w:pStyle w:val="TOC1"/>
            <w:tabs>
              <w:tab w:val="right" w:leader="dot" w:pos="9350"/>
            </w:tabs>
            <w:rPr>
              <w:rFonts w:asciiTheme="minorHAnsi" w:eastAsiaTheme="minorEastAsia" w:hAnsiTheme="minorHAnsi"/>
              <w:noProof/>
              <w:sz w:val="22"/>
              <w:lang w:val="en-US"/>
            </w:rPr>
          </w:pPr>
          <w:hyperlink w:anchor="_Toc225261438" w:history="1">
            <w:r w:rsidRPr="00F813E9">
              <w:rPr>
                <w:rStyle w:val="Hyperlink"/>
                <w:noProof/>
              </w:rPr>
              <w:t>6. Long-Term Support and Rehabilitation</w:t>
            </w:r>
            <w:r>
              <w:rPr>
                <w:noProof/>
                <w:webHidden/>
              </w:rPr>
              <w:tab/>
            </w:r>
            <w:r>
              <w:rPr>
                <w:noProof/>
                <w:webHidden/>
              </w:rPr>
              <w:fldChar w:fldCharType="begin"/>
            </w:r>
            <w:r>
              <w:rPr>
                <w:noProof/>
                <w:webHidden/>
              </w:rPr>
              <w:instrText xml:space="preserve"> PAGEREF _Toc225261438 \h </w:instrText>
            </w:r>
            <w:r>
              <w:rPr>
                <w:noProof/>
                <w:webHidden/>
              </w:rPr>
            </w:r>
            <w:r>
              <w:rPr>
                <w:noProof/>
                <w:webHidden/>
              </w:rPr>
              <w:fldChar w:fldCharType="separate"/>
            </w:r>
            <w:r>
              <w:rPr>
                <w:noProof/>
                <w:webHidden/>
              </w:rPr>
              <w:t>7</w:t>
            </w:r>
            <w:r>
              <w:rPr>
                <w:noProof/>
                <w:webHidden/>
              </w:rPr>
              <w:fldChar w:fldCharType="end"/>
            </w:r>
          </w:hyperlink>
        </w:p>
        <w:p w14:paraId="6A86D7E6" w14:textId="44E40B02" w:rsidR="00664662" w:rsidRDefault="00664662">
          <w:pPr>
            <w:pStyle w:val="TOC1"/>
            <w:tabs>
              <w:tab w:val="right" w:leader="dot" w:pos="9350"/>
            </w:tabs>
            <w:rPr>
              <w:rFonts w:asciiTheme="minorHAnsi" w:eastAsiaTheme="minorEastAsia" w:hAnsiTheme="minorHAnsi"/>
              <w:noProof/>
              <w:sz w:val="22"/>
              <w:lang w:val="en-US"/>
            </w:rPr>
          </w:pPr>
          <w:hyperlink w:anchor="_Toc225261439" w:history="1">
            <w:r w:rsidRPr="00F813E9">
              <w:rPr>
                <w:rStyle w:val="Hyperlink"/>
                <w:noProof/>
              </w:rPr>
              <w:t>7. Existing Controversies and New Problems</w:t>
            </w:r>
            <w:r>
              <w:rPr>
                <w:noProof/>
                <w:webHidden/>
              </w:rPr>
              <w:tab/>
            </w:r>
            <w:r>
              <w:rPr>
                <w:noProof/>
                <w:webHidden/>
              </w:rPr>
              <w:fldChar w:fldCharType="begin"/>
            </w:r>
            <w:r>
              <w:rPr>
                <w:noProof/>
                <w:webHidden/>
              </w:rPr>
              <w:instrText xml:space="preserve"> PAGEREF _Toc225261439 \h </w:instrText>
            </w:r>
            <w:r>
              <w:rPr>
                <w:noProof/>
                <w:webHidden/>
              </w:rPr>
            </w:r>
            <w:r>
              <w:rPr>
                <w:noProof/>
                <w:webHidden/>
              </w:rPr>
              <w:fldChar w:fldCharType="separate"/>
            </w:r>
            <w:r>
              <w:rPr>
                <w:noProof/>
                <w:webHidden/>
              </w:rPr>
              <w:t>7</w:t>
            </w:r>
            <w:r>
              <w:rPr>
                <w:noProof/>
                <w:webHidden/>
              </w:rPr>
              <w:fldChar w:fldCharType="end"/>
            </w:r>
          </w:hyperlink>
        </w:p>
        <w:p w14:paraId="52158ABD" w14:textId="3C6234E8" w:rsidR="00664662" w:rsidRDefault="00664662">
          <w:pPr>
            <w:pStyle w:val="TOC1"/>
            <w:tabs>
              <w:tab w:val="right" w:leader="dot" w:pos="9350"/>
            </w:tabs>
            <w:rPr>
              <w:rFonts w:asciiTheme="minorHAnsi" w:eastAsiaTheme="minorEastAsia" w:hAnsiTheme="minorHAnsi"/>
              <w:noProof/>
              <w:sz w:val="22"/>
              <w:lang w:val="en-US"/>
            </w:rPr>
          </w:pPr>
          <w:hyperlink w:anchor="_Toc225261440" w:history="1">
            <w:r w:rsidRPr="00F813E9">
              <w:rPr>
                <w:rStyle w:val="Hyperlink"/>
                <w:noProof/>
              </w:rPr>
              <w:t>8. Recommendations</w:t>
            </w:r>
            <w:r>
              <w:rPr>
                <w:noProof/>
                <w:webHidden/>
              </w:rPr>
              <w:tab/>
            </w:r>
            <w:r>
              <w:rPr>
                <w:noProof/>
                <w:webHidden/>
              </w:rPr>
              <w:fldChar w:fldCharType="begin"/>
            </w:r>
            <w:r>
              <w:rPr>
                <w:noProof/>
                <w:webHidden/>
              </w:rPr>
              <w:instrText xml:space="preserve"> PAGEREF _Toc225261440 \h </w:instrText>
            </w:r>
            <w:r>
              <w:rPr>
                <w:noProof/>
                <w:webHidden/>
              </w:rPr>
            </w:r>
            <w:r>
              <w:rPr>
                <w:noProof/>
                <w:webHidden/>
              </w:rPr>
              <w:fldChar w:fldCharType="separate"/>
            </w:r>
            <w:r>
              <w:rPr>
                <w:noProof/>
                <w:webHidden/>
              </w:rPr>
              <w:t>8</w:t>
            </w:r>
            <w:r>
              <w:rPr>
                <w:noProof/>
                <w:webHidden/>
              </w:rPr>
              <w:fldChar w:fldCharType="end"/>
            </w:r>
          </w:hyperlink>
        </w:p>
        <w:p w14:paraId="1F785BFD" w14:textId="251F8520" w:rsidR="00664662" w:rsidRDefault="00664662">
          <w:pPr>
            <w:pStyle w:val="TOC1"/>
            <w:tabs>
              <w:tab w:val="right" w:leader="dot" w:pos="9350"/>
            </w:tabs>
            <w:rPr>
              <w:rFonts w:asciiTheme="minorHAnsi" w:eastAsiaTheme="minorEastAsia" w:hAnsiTheme="minorHAnsi"/>
              <w:noProof/>
              <w:sz w:val="22"/>
              <w:lang w:val="en-US"/>
            </w:rPr>
          </w:pPr>
          <w:hyperlink w:anchor="_Toc225261441" w:history="1">
            <w:r w:rsidRPr="00F813E9">
              <w:rPr>
                <w:rStyle w:val="Hyperlink"/>
                <w:noProof/>
              </w:rPr>
              <w:t>9. Conclusion</w:t>
            </w:r>
            <w:r>
              <w:rPr>
                <w:noProof/>
                <w:webHidden/>
              </w:rPr>
              <w:tab/>
            </w:r>
            <w:r>
              <w:rPr>
                <w:noProof/>
                <w:webHidden/>
              </w:rPr>
              <w:fldChar w:fldCharType="begin"/>
            </w:r>
            <w:r>
              <w:rPr>
                <w:noProof/>
                <w:webHidden/>
              </w:rPr>
              <w:instrText xml:space="preserve"> PAGEREF _Toc225261441 \h </w:instrText>
            </w:r>
            <w:r>
              <w:rPr>
                <w:noProof/>
                <w:webHidden/>
              </w:rPr>
            </w:r>
            <w:r>
              <w:rPr>
                <w:noProof/>
                <w:webHidden/>
              </w:rPr>
              <w:fldChar w:fldCharType="separate"/>
            </w:r>
            <w:r>
              <w:rPr>
                <w:noProof/>
                <w:webHidden/>
              </w:rPr>
              <w:t>9</w:t>
            </w:r>
            <w:r>
              <w:rPr>
                <w:noProof/>
                <w:webHidden/>
              </w:rPr>
              <w:fldChar w:fldCharType="end"/>
            </w:r>
          </w:hyperlink>
        </w:p>
        <w:p w14:paraId="676DBEE4" w14:textId="7AFDAFA3" w:rsidR="00664662" w:rsidRDefault="00664662">
          <w:pPr>
            <w:pStyle w:val="TOC1"/>
            <w:tabs>
              <w:tab w:val="right" w:leader="dot" w:pos="9350"/>
            </w:tabs>
            <w:rPr>
              <w:rFonts w:asciiTheme="minorHAnsi" w:eastAsiaTheme="minorEastAsia" w:hAnsiTheme="minorHAnsi"/>
              <w:noProof/>
              <w:sz w:val="22"/>
              <w:lang w:val="en-US"/>
            </w:rPr>
          </w:pPr>
          <w:hyperlink w:anchor="_Toc225261442" w:history="1">
            <w:r w:rsidRPr="00F813E9">
              <w:rPr>
                <w:rStyle w:val="Hyperlink"/>
                <w:noProof/>
              </w:rPr>
              <w:t>Reference</w:t>
            </w:r>
            <w:r>
              <w:rPr>
                <w:noProof/>
                <w:webHidden/>
              </w:rPr>
              <w:tab/>
            </w:r>
            <w:r>
              <w:rPr>
                <w:noProof/>
                <w:webHidden/>
              </w:rPr>
              <w:fldChar w:fldCharType="begin"/>
            </w:r>
            <w:r>
              <w:rPr>
                <w:noProof/>
                <w:webHidden/>
              </w:rPr>
              <w:instrText xml:space="preserve"> PAGEREF _Toc225261442 \h </w:instrText>
            </w:r>
            <w:r>
              <w:rPr>
                <w:noProof/>
                <w:webHidden/>
              </w:rPr>
            </w:r>
            <w:r>
              <w:rPr>
                <w:noProof/>
                <w:webHidden/>
              </w:rPr>
              <w:fldChar w:fldCharType="separate"/>
            </w:r>
            <w:r>
              <w:rPr>
                <w:noProof/>
                <w:webHidden/>
              </w:rPr>
              <w:t>10</w:t>
            </w:r>
            <w:r>
              <w:rPr>
                <w:noProof/>
                <w:webHidden/>
              </w:rPr>
              <w:fldChar w:fldCharType="end"/>
            </w:r>
          </w:hyperlink>
        </w:p>
        <w:p w14:paraId="371DF94C" w14:textId="7147FF97" w:rsidR="00664662" w:rsidRDefault="00664662">
          <w:r>
            <w:rPr>
              <w:b/>
              <w:bCs/>
              <w:noProof/>
            </w:rPr>
            <w:fldChar w:fldCharType="end"/>
          </w:r>
        </w:p>
      </w:sdtContent>
    </w:sdt>
    <w:p w14:paraId="50C8008E" w14:textId="7CECB957" w:rsidR="00664662" w:rsidRPr="00664662" w:rsidRDefault="00664662" w:rsidP="00664662">
      <w:pPr>
        <w:spacing w:line="259" w:lineRule="auto"/>
        <w:jc w:val="center"/>
        <w:rPr>
          <w:sz w:val="32"/>
          <w:szCs w:val="32"/>
        </w:rPr>
      </w:pPr>
      <w:r w:rsidRPr="00664662">
        <w:rPr>
          <w:sz w:val="32"/>
          <w:szCs w:val="32"/>
        </w:rPr>
        <w:br w:type="page"/>
      </w:r>
    </w:p>
    <w:p w14:paraId="65BC92C4" w14:textId="03F093B3" w:rsidR="005B646B" w:rsidRDefault="005B646B" w:rsidP="00664662">
      <w:pPr>
        <w:pStyle w:val="Heading1"/>
      </w:pPr>
      <w:bookmarkStart w:id="0" w:name="_Toc225261430"/>
      <w:r>
        <w:lastRenderedPageBreak/>
        <w:t>1. Introduction</w:t>
      </w:r>
      <w:bookmarkEnd w:id="0"/>
    </w:p>
    <w:p w14:paraId="49C9F415" w14:textId="3F5EDAEC" w:rsidR="005B646B" w:rsidRDefault="005B646B" w:rsidP="005B646B">
      <w:r>
        <w:t>Mental, behavioural and neurodevelopmental disorders are considered as the primary causes of disability on a global scale and serves as a prominent issue of major concern to the community. These disorders have an impact on cognition, emotional control and socialisation and may pose long-term clinical and social assistance. The World Health Organisation (WHO) has developed the International Classification of Diseases, 11th Revision (ICD-11), which is an international standard system of diagnosing and classifying these conditions (World Health Organisation, 2019; Stein et al., 2020). It is such a framework that would make sure that there is consistency in diagnosis, treatment planning and policy development within countries.</w:t>
      </w:r>
    </w:p>
    <w:p w14:paraId="665D0EAB" w14:textId="35015F9C" w:rsidR="005B646B" w:rsidRDefault="005B646B" w:rsidP="005B646B">
      <w:r>
        <w:t>This report dwells upon Autism Spectrum Disorder (ASD) as a neurodevelopmental disorder that has been growing in popularity lately in response to its growing prevalence and the better understanding about its classification and neurodiversity. ASD is a diagnosis that is defined by social interaction and communication dysfunctions and constrained repetitive behavioural patterns (Kamp-Becker, 2024; Greaves-Lord et al., 2022).</w:t>
      </w:r>
    </w:p>
    <w:p w14:paraId="32CF7ECF" w14:textId="10BDAF47" w:rsidR="005B646B" w:rsidRDefault="005B646B" w:rsidP="005B646B">
      <w:r>
        <w:t>This report is aimed at critical review of ASD regarding its classification under the ICD-11, the diagnostic criteria, the treatment methods and the rehabilitation procedures. Moreover, the report will address the existing controversies, such as neurodivergence and overdiagnosis and the place of new technologies. The report aims at including a balanced and critical understanding of the ASD and give recommendations on how to improve the future practise and policy by combining the latest available academic literature.</w:t>
      </w:r>
    </w:p>
    <w:p w14:paraId="1006107A" w14:textId="2B327881" w:rsidR="005B646B" w:rsidRDefault="005B646B" w:rsidP="00664662">
      <w:pPr>
        <w:pStyle w:val="Heading1"/>
      </w:pPr>
      <w:bookmarkStart w:id="1" w:name="_Toc225261431"/>
      <w:r>
        <w:t>2. Introduction to Autism Spectrum Disorder</w:t>
      </w:r>
      <w:bookmarkEnd w:id="1"/>
    </w:p>
    <w:p w14:paraId="0F326C69" w14:textId="4A45C0A2" w:rsidR="005B646B" w:rsidRDefault="005B646B" w:rsidP="005B646B">
      <w:r>
        <w:t>Autism Spectrum Disorder is a malady of neurodevelopment that influences the capacity of different individuals to process information regarding the social and environmental environment and perception. It is characterised as a range of symptoms, as the manifestations on the one hand take the form of slight problems in social relationships, and on the other hand, serious disturbances in communication and autonomy (Kamp-Becker, 2024).</w:t>
      </w:r>
    </w:p>
    <w:p w14:paraId="6B98C9A9" w14:textId="4A64ED07" w:rsidR="005B646B" w:rsidRDefault="005B646B" w:rsidP="005B646B">
      <w:r>
        <w:t xml:space="preserve">Among the key features of </w:t>
      </w:r>
      <w:r w:rsidR="006103C3">
        <w:t>ASD,</w:t>
      </w:r>
      <w:r>
        <w:t xml:space="preserve"> one can probably mention impairment in terms of social communication i.e. inability to comprehend non-verbal communication, inability to hold onto a conversation</w:t>
      </w:r>
      <w:r w:rsidR="006103C3">
        <w:t xml:space="preserve"> to</w:t>
      </w:r>
      <w:r>
        <w:t xml:space="preserve"> build a relationship. Besides, people have a tendency to reveal limited interests </w:t>
      </w:r>
      <w:r>
        <w:lastRenderedPageBreak/>
        <w:t>and repetitive behaviours, as well as adherence to strict routines and sensory sensitivities (World Health Organisation, 2022). These characteristics are normally exhibited at an early age, but they can be detected at later stages of life as per the symptom identification.</w:t>
      </w:r>
    </w:p>
    <w:p w14:paraId="654FA7AD" w14:textId="0A54F310" w:rsidR="005B646B" w:rsidRDefault="005B646B" w:rsidP="005B646B">
      <w:r>
        <w:t xml:space="preserve">The prevalence of ASD in the world has been on the rise with some of the causes being improved diagnostic practise and extended criteria (Greaves-Lord et al., 2022). Anxiety, depression and attention-deficit/hyperactivity disorder (ADHD) are often also comorbid conditions that can complicate further diagnosis and a treatment of ASD even more (Capp et al., 2025; </w:t>
      </w:r>
      <w:proofErr w:type="spellStart"/>
      <w:r>
        <w:t>Njardvik</w:t>
      </w:r>
      <w:proofErr w:type="spellEnd"/>
      <w:r>
        <w:t xml:space="preserve"> et al., 2025).</w:t>
      </w:r>
    </w:p>
    <w:p w14:paraId="44A5C318" w14:textId="3016B4D7" w:rsidR="00D21327" w:rsidRDefault="005B646B" w:rsidP="005B646B">
      <w:r>
        <w:t>ASD does not only affect individuals, it is also spreading to families, education system and health care providers. Autistic persons can struggle to obtain education, work and integrate into society, which explains why it is recommended to have efficient support networks and policies (Patel et al., 2018).</w:t>
      </w:r>
    </w:p>
    <w:p w14:paraId="76898C78" w14:textId="77FD5CB0" w:rsidR="00664662" w:rsidRDefault="00664662" w:rsidP="00664662">
      <w:pPr>
        <w:pStyle w:val="Heading1"/>
      </w:pPr>
      <w:bookmarkStart w:id="2" w:name="_Toc225261432"/>
      <w:r>
        <w:t>3. Classification in ICD-11</w:t>
      </w:r>
      <w:bookmarkEnd w:id="2"/>
    </w:p>
    <w:p w14:paraId="1D018D36" w14:textId="4DD9CEC3" w:rsidR="00664662" w:rsidRDefault="00664662" w:rsidP="00664662">
      <w:r>
        <w:t>Autism Spectrum Disorder is placed in the ICD-11 under the category of neurodevelopmental disorders of Chapter 6: Mental, Behavioural and Neurodevelopmental Disorders (World Health Organisation, 2019). The classification is indicative of the change in diagnostic systems of the past, where diagnoses, including Asperger and childhood autism have been considered separately as two different diagnoses, but now, in a spectrum diagnosis (Stein et al., 2020).</w:t>
      </w:r>
    </w:p>
    <w:p w14:paraId="293E59CB" w14:textId="37DDEE60" w:rsidR="00664662" w:rsidRDefault="00664662" w:rsidP="00664662">
      <w:r>
        <w:t>ICD-11 classification is focused on defining clinical usefulness, which is aimed at making diagnosis more feasible and applicable in various cultural and healthcare contexts (Robles et al., 2022). It also makes the clinicians specify the degree of intellectual and language impairment giving a more personalised view of the condition.</w:t>
      </w:r>
    </w:p>
    <w:p w14:paraId="3463B974" w14:textId="31C3427B" w:rsidR="00664662" w:rsidRDefault="00664662" w:rsidP="00664662">
      <w:r>
        <w:t>The application of the term disorder has however been argued out a lot. According to critics, it represents a medicali</w:t>
      </w:r>
      <w:r w:rsidR="00D6202C">
        <w:t>s</w:t>
      </w:r>
      <w:r>
        <w:t>ed concept of autism in which its inadequacies are emphasised instead of its differences (Greaves-Lord et al., 2022). Neurodiversity considers autism as a variation of human thinking and not a disease that is to be cured (Kamp-Becker, 2024).</w:t>
      </w:r>
    </w:p>
    <w:p w14:paraId="38D455BF" w14:textId="4492232E" w:rsidR="00664662" w:rsidRDefault="00664662" w:rsidP="00664662">
      <w:r>
        <w:t xml:space="preserve">The other weakness of ICD-11 classification is that it may be biassed culturally. There are behaviours that are viewed in one culture and looked at differently in the other, which impacts the </w:t>
      </w:r>
      <w:r>
        <w:lastRenderedPageBreak/>
        <w:t>precision of diagnostic accuracy (Robles et al., 2022). Through these difficulties, ICD-11 is one tool that has been tested and proven as useful in the task of offering global mental health classification.</w:t>
      </w:r>
    </w:p>
    <w:p w14:paraId="6D99F47B" w14:textId="399D36CC" w:rsidR="00664662" w:rsidRDefault="00664662" w:rsidP="00664662">
      <w:pPr>
        <w:pStyle w:val="Heading1"/>
      </w:pPr>
      <w:bookmarkStart w:id="3" w:name="_Toc225261433"/>
      <w:r>
        <w:t>4. Diabetes Diagnosis and Diagnostic criteria</w:t>
      </w:r>
      <w:bookmarkEnd w:id="3"/>
    </w:p>
    <w:p w14:paraId="61A4EF36" w14:textId="5F4C02FA" w:rsidR="00664662" w:rsidRDefault="00664662" w:rsidP="00664662">
      <w:r>
        <w:t>ASD diagnosis is done through behavioural observation and developmental history as opposed to being through biological procedures. Diagnosis in terms of ICD-11 presupposes permanent impairment of social communication and interaction, as well as limited and repetitive behavioural patterns, the onset of which is observed in the early development (World Health Organisation, 2022).</w:t>
      </w:r>
    </w:p>
    <w:p w14:paraId="51130467" w14:textId="021B2CFB" w:rsidR="00664662" w:rsidRDefault="00664662" w:rsidP="00664662">
      <w:r>
        <w:t>A multidisciplinary methodology of assessment is usually used in diagnostics based on clinical interviews, standardised instruments of assessment, and behavioural observations. Relationships between professionals like speech therapists, psychiatrists and psychologists make sure that the evaluation is comprehensive (Stein et al., 2020).</w:t>
      </w:r>
    </w:p>
    <w:p w14:paraId="56C1AB61" w14:textId="67994BD5" w:rsidR="00664662" w:rsidRDefault="00664662" w:rsidP="00664662">
      <w:r>
        <w:t>These structured processes notwithstanding, diagnosis is not always easy to do, nor even consistent. Among one of the key obstacles is subjectivity inherent in the interpretation of behaviours, and hence these behaviours can be diagnosed inconsistently within a population of clinicians (Robles et al., 2022). Moreover, the underdiagnosis of some groups of people, especially females, who can have different or less evident symptoms, is becoming a cause of concern (Capp et al., 2025).</w:t>
      </w:r>
    </w:p>
    <w:p w14:paraId="32E92C1A" w14:textId="7EFF227D" w:rsidR="00664662" w:rsidRDefault="00664662" w:rsidP="00664662">
      <w:r>
        <w:t>Diagnosis is also dependent on cultural and socio-economic factors. Poor knowledge and ignorance in certain areas may hinder or slow down diagnosis due to inadequate access to medical services (Patel et al., 2018). Conversely, the overdiagnosis may be caused by the expanded diagnostic criteria in the high-income context (Robles et al., 2022).</w:t>
      </w:r>
    </w:p>
    <w:p w14:paraId="72245ABE" w14:textId="5ED4942A" w:rsidR="005B646B" w:rsidRDefault="00664662" w:rsidP="00664662">
      <w:r>
        <w:t>These issues emphasise the necessity of more adequate, culturally sensitive and evidence-based methods of diagnostics. There are new technologies, including digital phenotyping and artificial intelligence, which can potentially be improved in the directness of the diagnostic process, but they still need to be verified (Insel, 2017; Li et al., 2024).</w:t>
      </w:r>
    </w:p>
    <w:p w14:paraId="1A85C90C" w14:textId="77777777" w:rsidR="00664662" w:rsidRDefault="00664662" w:rsidP="00664662"/>
    <w:p w14:paraId="3F6CDE85" w14:textId="1CDB0CC6" w:rsidR="00664662" w:rsidRDefault="00664662" w:rsidP="00664662">
      <w:pPr>
        <w:pStyle w:val="Heading1"/>
      </w:pPr>
      <w:bookmarkStart w:id="4" w:name="_Toc225261434"/>
      <w:r>
        <w:lastRenderedPageBreak/>
        <w:t>5. Treatment Approaches</w:t>
      </w:r>
      <w:bookmarkEnd w:id="4"/>
    </w:p>
    <w:p w14:paraId="2248237D" w14:textId="197E7EEB" w:rsidR="00664662" w:rsidRDefault="00664662" w:rsidP="00664662">
      <w:pPr>
        <w:pStyle w:val="Heading2"/>
      </w:pPr>
      <w:bookmarkStart w:id="5" w:name="_Toc225261435"/>
      <w:r>
        <w:t>5.1 Pharmacological Treatment</w:t>
      </w:r>
      <w:bookmarkEnd w:id="5"/>
    </w:p>
    <w:p w14:paraId="6D9E36A3" w14:textId="24D7C1A2" w:rsidR="00664662" w:rsidRDefault="00664662" w:rsidP="00664662">
      <w:r>
        <w:t>No drug is available at the moment, which treats ASD. Nonetheless, the other related symptoms (anxiety, irritability and hyperactivity) are frequently treated with pharmacology (</w:t>
      </w:r>
      <w:proofErr w:type="spellStart"/>
      <w:r>
        <w:t>Njardvik</w:t>
      </w:r>
      <w:proofErr w:type="spellEnd"/>
      <w:r>
        <w:t xml:space="preserve"> et al., 2025). Such an example as ASD comorbid conditions, such as ADHD and depression, are common in people with ASD and might necessitate medical treatment (Capp et al., 2025).</w:t>
      </w:r>
    </w:p>
    <w:p w14:paraId="2D47CD13" w14:textId="042C298A" w:rsidR="00664662" w:rsidRDefault="00664662" w:rsidP="00664662">
      <w:r>
        <w:t>Although there are cases when medication is effective in suppressing certain symptoms, it is ineffective in treating the root characteristics of ASD. In addition, possible side effects and risks in the long term have to be taken into consideration. Hence traditionally the pharmacological treatment is supplemented with psychological and behavioural ones (</w:t>
      </w:r>
      <w:proofErr w:type="spellStart"/>
      <w:r>
        <w:t>Kazdin</w:t>
      </w:r>
      <w:proofErr w:type="spellEnd"/>
      <w:r>
        <w:t>, 2019).</w:t>
      </w:r>
    </w:p>
    <w:p w14:paraId="4275BE13" w14:textId="622E6542" w:rsidR="00664662" w:rsidRDefault="00664662" w:rsidP="00664662">
      <w:pPr>
        <w:pStyle w:val="Heading2"/>
      </w:pPr>
      <w:bookmarkStart w:id="6" w:name="_Toc225261436"/>
      <w:r>
        <w:t>5.2 The Psychological and Behavioural Therapies</w:t>
      </w:r>
      <w:bookmarkEnd w:id="6"/>
    </w:p>
    <w:p w14:paraId="1F18A431" w14:textId="28EF7184" w:rsidR="00664662" w:rsidRDefault="00664662" w:rsidP="00664662">
      <w:r>
        <w:t>The psychological intervention is currently viewed as the most efficient way of working with individuals with ASD. They are behavioural therapy, cognitive behavioural therapy (CBT) and social skills. The goals of such interventions are to enhance communication, emotional regulation and adaptive functioning (</w:t>
      </w:r>
      <w:proofErr w:type="spellStart"/>
      <w:r>
        <w:t>Kazdin</w:t>
      </w:r>
      <w:proofErr w:type="spellEnd"/>
      <w:r>
        <w:t>, 2019).</w:t>
      </w:r>
    </w:p>
    <w:p w14:paraId="671722CB" w14:textId="04E294F2" w:rsidR="00664662" w:rsidRDefault="00664662" w:rsidP="00664662">
      <w:r>
        <w:t>It is fair to emphasise that early intervention is especially essential since it can have an ameliorating effect on the progress of development and independence in the future (World Health Organisation, 2025). Nevertheless, the access to such services is not always equal, and some people have to spend an extended period of time in line or these services are not available (Patel et al., 2018).</w:t>
      </w:r>
    </w:p>
    <w:p w14:paraId="4BB5D422" w14:textId="0378C00A" w:rsidR="00664662" w:rsidRDefault="00664662" w:rsidP="00664662">
      <w:r>
        <w:t>The other major concern is the morality problem whereby certain treatments are meant to help individuals appear neuro- typical instead of assisting them to control their special needs and assets. This has contributed to being more criticised by the neurodiversity movement (Greaves-Lord et al., 2022).</w:t>
      </w:r>
    </w:p>
    <w:p w14:paraId="78E5E3C7" w14:textId="7D647503" w:rsidR="00664662" w:rsidRDefault="00664662" w:rsidP="00664662">
      <w:pPr>
        <w:pStyle w:val="Heading2"/>
      </w:pPr>
      <w:bookmarkStart w:id="7" w:name="_Toc225261437"/>
      <w:r>
        <w:t>5.3 Social and Community Support</w:t>
      </w:r>
      <w:bookmarkEnd w:id="7"/>
    </w:p>
    <w:p w14:paraId="5324CA98" w14:textId="11E9E6E2" w:rsidR="00664662" w:rsidRDefault="00664662" w:rsidP="00664662">
      <w:r>
        <w:t>Social sites are very instrumental in dealing with ASD. Quality of life might be greatly enhanced with the involvement of the family, inclusive education, and community-based service (Patel et al., 2018). Individualised learning plans are some of the educational interventions that assist individuals in acquiring both academic and social skills.</w:t>
      </w:r>
    </w:p>
    <w:p w14:paraId="6AAB686F" w14:textId="554B2A11" w:rsidR="00664662" w:rsidRDefault="00664662" w:rsidP="00664662">
      <w:r>
        <w:lastRenderedPageBreak/>
        <w:t>The mental health models in the community focus on accessibility and incorporation with the normal course of life. Nevertheless, an inequality in service delivery is also one of the key problems, especially in low- and middle-income nations (Patel et al., 2018).</w:t>
      </w:r>
    </w:p>
    <w:p w14:paraId="3D67C492" w14:textId="29401D7D" w:rsidR="00664662" w:rsidRDefault="00664662" w:rsidP="00664662">
      <w:pPr>
        <w:pStyle w:val="Heading1"/>
      </w:pPr>
      <w:bookmarkStart w:id="8" w:name="_Toc225261438"/>
      <w:r>
        <w:t>6. Long-Term Support and Rehabilitation</w:t>
      </w:r>
      <w:bookmarkEnd w:id="8"/>
    </w:p>
    <w:p w14:paraId="2D66D5F9" w14:textId="060E84C6" w:rsidR="00664662" w:rsidRDefault="00664662" w:rsidP="00664662">
      <w:r>
        <w:t>ASD rehabilitation aims at gaining independence, social interaction and welfare. This involves occupational therapy, speech therapy and training life skills (World Health Organisation, 2022). The approach may also be multidisciplinary and entail medical workers, instructors and social workers.</w:t>
      </w:r>
    </w:p>
    <w:p w14:paraId="65A38CCB" w14:textId="760855E0" w:rsidR="00664662" w:rsidRDefault="00664662" w:rsidP="00664662">
      <w:r>
        <w:t>Proper rehabilitation may help people to overcome the process of becoming adults, such as receiving education, working and living independently. Nonetheless, several people have challenges including insufficient services, lack of monetary resources and embarrassment.</w:t>
      </w:r>
    </w:p>
    <w:p w14:paraId="6B396B79" w14:textId="38D36A30" w:rsidR="00664662" w:rsidRDefault="00664662" w:rsidP="00664662">
      <w:r>
        <w:t>The conventional rehabilitation strategies tend to pursue a medicalistic model, emphasising on the lack as opposed to the strengths. On the contrary, modern methods put more focus on person-centred care and inclusion, which is consistent with the principles of neurodiversity (Kamp-Becker, 2024).</w:t>
      </w:r>
    </w:p>
    <w:p w14:paraId="7C0F8465" w14:textId="31115332" w:rsidR="00664662" w:rsidRDefault="00664662" w:rsidP="00664662">
      <w:pPr>
        <w:pStyle w:val="Heading1"/>
      </w:pPr>
      <w:bookmarkStart w:id="9" w:name="_Toc225261439"/>
      <w:r>
        <w:t>7. Existing Controversies and New Problems</w:t>
      </w:r>
      <w:bookmarkEnd w:id="9"/>
    </w:p>
    <w:p w14:paraId="7B49B32C" w14:textId="00B16BAD" w:rsidR="00664662" w:rsidRDefault="00664662" w:rsidP="00664662">
      <w:r>
        <w:t>The first of the most significant debates in ASD is the one regarding the confrontation between the medical model and the neurodiversity view. The medical concept regards ASD as a disease that has to be treated and the neurodiversity approach weighs it as a natural difference in the cognition of various humans (Kamp-Becker, 2024).</w:t>
      </w:r>
    </w:p>
    <w:p w14:paraId="1BF7CF80" w14:textId="317C7C67" w:rsidR="00664662" w:rsidRDefault="00664662" w:rsidP="00664662">
      <w:r>
        <w:t>The balance between overdiagnosis and underdiagnosis should also be considered another important issue. The raised level of awareness has led to an increase in the diagnosis rates, although the issue with accuracy and consistency of diagnostic criteria is still concerned (Robles et al., 2022). Simultaneously, there are still certain groups that are currently underdiagnosed owing to gender and cultural variations (Capp et al., 2025).</w:t>
      </w:r>
    </w:p>
    <w:p w14:paraId="0B04B2D5" w14:textId="0FBD49DF" w:rsidR="00664662" w:rsidRDefault="00664662" w:rsidP="00664662">
      <w:r>
        <w:t xml:space="preserve">The future of mental health care is also being defined by the technological changes. The tools being investigated as early detections and monitoring of ASD include artificial intelligence and </w:t>
      </w:r>
      <w:r>
        <w:lastRenderedPageBreak/>
        <w:t>machine learning (Li et al., 2024; Li et al., 2025). Also, multimodal research techniques are meant to enhance the knowledge about the mental disorders using them together (Zhao et al., 2025).</w:t>
      </w:r>
    </w:p>
    <w:p w14:paraId="1C44FAB5" w14:textId="07639A8D" w:rsidR="00664662" w:rsidRDefault="00664662" w:rsidP="00664662">
      <w:r>
        <w:t>Although these changes promise to bring good opportunities, they also present some ethical issues such as privacy of data and possible abuse of technology. Hence, it is necessary to strictly regulate and set moral principles.</w:t>
      </w:r>
    </w:p>
    <w:p w14:paraId="214F6AF8" w14:textId="77777777" w:rsidR="00664662" w:rsidRDefault="00664662" w:rsidP="00664662">
      <w:pPr>
        <w:pStyle w:val="Heading1"/>
      </w:pPr>
      <w:bookmarkStart w:id="10" w:name="_Toc225261440"/>
      <w:r>
        <w:t>8. Recommendations</w:t>
      </w:r>
      <w:bookmarkEnd w:id="10"/>
    </w:p>
    <w:p w14:paraId="17246221" w14:textId="77777777" w:rsidR="00664662" w:rsidRDefault="00664662" w:rsidP="00664662">
      <w:pPr>
        <w:pStyle w:val="ListParagraph"/>
        <w:numPr>
          <w:ilvl w:val="0"/>
          <w:numId w:val="11"/>
        </w:numPr>
      </w:pPr>
      <w:r w:rsidRPr="00526E9A">
        <w:rPr>
          <w:b/>
          <w:bCs/>
        </w:rPr>
        <w:t>Enhance the diagnostic accuracy:</w:t>
      </w:r>
      <w:r>
        <w:t xml:space="preserve"> Discover more standardised and evidence-based diagnostic instruments to eliminate subjectivity and enhance dependability among clinicians and environments (Robles et al., 2022).</w:t>
      </w:r>
    </w:p>
    <w:p w14:paraId="69D543BC" w14:textId="77777777" w:rsidR="00664662" w:rsidRDefault="00664662" w:rsidP="00664662">
      <w:pPr>
        <w:pStyle w:val="ListParagraph"/>
        <w:numPr>
          <w:ilvl w:val="0"/>
          <w:numId w:val="11"/>
        </w:numPr>
      </w:pPr>
      <w:r w:rsidRPr="00526E9A">
        <w:rPr>
          <w:b/>
          <w:bCs/>
        </w:rPr>
        <w:t>Become culturally sensitive:</w:t>
      </w:r>
      <w:r>
        <w:t xml:space="preserve"> It is better to change diagnostic criteria and assessment practises to be culturally sensitive so that underdiagnosis can be minimised in heterogenous populations (Patel et al., 2018).</w:t>
      </w:r>
    </w:p>
    <w:p w14:paraId="35946288" w14:textId="77777777" w:rsidR="00664662" w:rsidRDefault="00664662" w:rsidP="00664662">
      <w:pPr>
        <w:pStyle w:val="ListParagraph"/>
        <w:numPr>
          <w:ilvl w:val="0"/>
          <w:numId w:val="11"/>
        </w:numPr>
      </w:pPr>
      <w:r w:rsidRPr="00526E9A">
        <w:rPr>
          <w:b/>
          <w:bCs/>
        </w:rPr>
        <w:t>Encourage early diagnosis:</w:t>
      </w:r>
      <w:r>
        <w:t xml:space="preserve"> Raise awareness to both parents, educators and medical personnel about the benefits of early diagnosis and early intervention, which will have a better long-term outcome (World Health Organisation, 2025).</w:t>
      </w:r>
    </w:p>
    <w:p w14:paraId="1894D014" w14:textId="77777777" w:rsidR="00664662" w:rsidRDefault="00664662" w:rsidP="00664662">
      <w:pPr>
        <w:pStyle w:val="ListParagraph"/>
        <w:numPr>
          <w:ilvl w:val="0"/>
          <w:numId w:val="11"/>
        </w:numPr>
      </w:pPr>
      <w:r w:rsidRPr="00526E9A">
        <w:rPr>
          <w:b/>
          <w:bCs/>
        </w:rPr>
        <w:t>Improve access of services:</w:t>
      </w:r>
      <w:r>
        <w:t xml:space="preserve"> Government ought to invest in mental health infrastructure to achieve equal access to therapy, rehabilitation and support services especially in low resources environments (Patel et al., 2018).</w:t>
      </w:r>
    </w:p>
    <w:p w14:paraId="1FFF4C7C" w14:textId="77777777" w:rsidR="00664662" w:rsidRDefault="00664662" w:rsidP="00664662">
      <w:pPr>
        <w:pStyle w:val="ListParagraph"/>
        <w:numPr>
          <w:ilvl w:val="0"/>
          <w:numId w:val="11"/>
        </w:numPr>
      </w:pPr>
      <w:r w:rsidRPr="00526E9A">
        <w:rPr>
          <w:b/>
          <w:bCs/>
        </w:rPr>
        <w:t>Become person-centred:</w:t>
      </w:r>
      <w:r>
        <w:t xml:space="preserve"> Replace simply a medical approach with a strengths-based model that assumes neurodiversity and tells the needs of individuals (Kamp-Becker, 2024).</w:t>
      </w:r>
    </w:p>
    <w:p w14:paraId="2025F3E3" w14:textId="77777777" w:rsidR="00664662" w:rsidRDefault="00664662" w:rsidP="00664662">
      <w:pPr>
        <w:pStyle w:val="ListParagraph"/>
        <w:numPr>
          <w:ilvl w:val="0"/>
          <w:numId w:val="11"/>
        </w:numPr>
      </w:pPr>
      <w:r w:rsidRPr="00526E9A">
        <w:rPr>
          <w:b/>
          <w:bCs/>
        </w:rPr>
        <w:t>Make medical care more interdisciplinary</w:t>
      </w:r>
      <w:r>
        <w:t>: Promote cooperation among health workers, school workers and social services to offer holistic and constant care (World Health Organisation, 2022).</w:t>
      </w:r>
    </w:p>
    <w:p w14:paraId="6B09FFD6" w14:textId="77777777" w:rsidR="00664662" w:rsidRDefault="00664662" w:rsidP="00664662">
      <w:pPr>
        <w:pStyle w:val="ListParagraph"/>
        <w:numPr>
          <w:ilvl w:val="0"/>
          <w:numId w:val="11"/>
        </w:numPr>
      </w:pPr>
      <w:r w:rsidRPr="00526E9A">
        <w:rPr>
          <w:b/>
          <w:bCs/>
        </w:rPr>
        <w:t>Use new technologies well:</w:t>
      </w:r>
      <w:r>
        <w:t xml:space="preserve"> Fund the development of AI-based diagnostic systems, but with an ethical approach to the matter, the privacy and availability of data should remain high (Li et al., 2024; Zhao et al., 2025).</w:t>
      </w:r>
    </w:p>
    <w:p w14:paraId="63A38AC8" w14:textId="79A8B3AB" w:rsidR="00664662" w:rsidRDefault="00664662" w:rsidP="00664662">
      <w:pPr>
        <w:pStyle w:val="ListParagraph"/>
        <w:numPr>
          <w:ilvl w:val="0"/>
          <w:numId w:val="11"/>
        </w:numPr>
      </w:pPr>
      <w:r w:rsidRPr="00526E9A">
        <w:rPr>
          <w:b/>
          <w:bCs/>
        </w:rPr>
        <w:t>Enhance policy and inclusion:</w:t>
      </w:r>
      <w:r>
        <w:t xml:space="preserve"> Inclusion education and employment policies should be encouraged to enhance social integration and quality of life of persons with ASD.</w:t>
      </w:r>
    </w:p>
    <w:p w14:paraId="0337770D" w14:textId="77777777" w:rsidR="00664662" w:rsidRDefault="00664662" w:rsidP="00664662"/>
    <w:p w14:paraId="47CF4802" w14:textId="01DED60A" w:rsidR="00664662" w:rsidRDefault="00664662" w:rsidP="00664662">
      <w:pPr>
        <w:pStyle w:val="Heading1"/>
      </w:pPr>
      <w:bookmarkStart w:id="11" w:name="_Toc225261441"/>
      <w:r>
        <w:lastRenderedPageBreak/>
        <w:t>9. Conclusion</w:t>
      </w:r>
      <w:bookmarkEnd w:id="11"/>
    </w:p>
    <w:p w14:paraId="062F8E6F" w14:textId="5CC5E678" w:rsidR="00664662" w:rsidRDefault="00664662" w:rsidP="00664662">
      <w:r>
        <w:t xml:space="preserve">The Autism Spectrum Disorder is a complicated and multi-layered disorder that needs a thorough and critical interpretation. The ICD-11 has an excellent structure of classification and </w:t>
      </w:r>
      <w:proofErr w:type="gramStart"/>
      <w:r>
        <w:t>diagnosis,</w:t>
      </w:r>
      <w:proofErr w:type="gramEnd"/>
      <w:r>
        <w:t xml:space="preserve"> however, it also experiences weaknesses pertaining to cultural sensitivity and conceptual views.</w:t>
      </w:r>
    </w:p>
    <w:p w14:paraId="3B2D4BA9" w14:textId="2F277A35" w:rsidR="00664662" w:rsidRDefault="00664662" w:rsidP="00664662">
      <w:r>
        <w:t>Although the current methods of treatment and rehabilitation have a lot of advantages, there are still disjuring points of access and effectiveness. Continuing controversies of neurodiversity, practise of diagnosis and technological advancement accentuate the necessity of an unending enhancement of the care of mental illnesses.</w:t>
      </w:r>
    </w:p>
    <w:p w14:paraId="132CCBB9" w14:textId="1DDB298B" w:rsidR="00664662" w:rsidRDefault="00664662" w:rsidP="00664662">
      <w:r>
        <w:t>With more inclusive, evidence-based, as well as person-centred solutions, it is possible to increase the level of life quality of persons with ASD and help more people accept and fall equal.</w:t>
      </w:r>
    </w:p>
    <w:p w14:paraId="7BD588FE" w14:textId="77777777" w:rsidR="00664662" w:rsidRDefault="00664662">
      <w:pPr>
        <w:spacing w:line="259" w:lineRule="auto"/>
        <w:jc w:val="left"/>
      </w:pPr>
      <w:r>
        <w:br w:type="page"/>
      </w:r>
    </w:p>
    <w:p w14:paraId="37B46032" w14:textId="35796043" w:rsidR="00664662" w:rsidRDefault="00664662" w:rsidP="00664662">
      <w:pPr>
        <w:pStyle w:val="Heading1"/>
      </w:pPr>
      <w:bookmarkStart w:id="12" w:name="_Toc225261442"/>
      <w:r>
        <w:lastRenderedPageBreak/>
        <w:t>Reference</w:t>
      </w:r>
      <w:bookmarkEnd w:id="12"/>
    </w:p>
    <w:p w14:paraId="1FA9BF82" w14:textId="77777777" w:rsidR="00664662" w:rsidRPr="00664662" w:rsidRDefault="00664662" w:rsidP="00664662">
      <w:pPr>
        <w:rPr>
          <w:lang w:val="en-US"/>
        </w:rPr>
      </w:pPr>
      <w:r w:rsidRPr="00664662">
        <w:rPr>
          <w:lang w:val="en-US"/>
        </w:rPr>
        <w:t xml:space="preserve">Barać, B., Babić, R., Vlahović, M. and Jukić, V. (2026) ‘Transdiagnostic approaches to attention-deficit/hyperactivity disorder’, </w:t>
      </w:r>
      <w:r w:rsidRPr="00664662">
        <w:rPr>
          <w:i/>
          <w:iCs/>
          <w:lang w:val="en-US"/>
        </w:rPr>
        <w:t>Brain Sciences</w:t>
      </w:r>
      <w:r w:rsidRPr="00664662">
        <w:rPr>
          <w:lang w:val="en-US"/>
        </w:rPr>
        <w:t>, 8(2), pp. 1–18.</w:t>
      </w:r>
    </w:p>
    <w:p w14:paraId="4E24A436" w14:textId="77777777" w:rsidR="00664662" w:rsidRPr="00664662" w:rsidRDefault="00664662" w:rsidP="00664662">
      <w:pPr>
        <w:rPr>
          <w:lang w:val="en-US"/>
        </w:rPr>
      </w:pPr>
      <w:r w:rsidRPr="00664662">
        <w:rPr>
          <w:lang w:val="en-US"/>
        </w:rPr>
        <w:t xml:space="preserve">Capp, S., Whitehouse, A.J.O. and </w:t>
      </w:r>
      <w:proofErr w:type="spellStart"/>
      <w:r w:rsidRPr="00664662">
        <w:rPr>
          <w:lang w:val="en-US"/>
        </w:rPr>
        <w:t>Maybery</w:t>
      </w:r>
      <w:proofErr w:type="spellEnd"/>
      <w:r w:rsidRPr="00664662">
        <w:rPr>
          <w:lang w:val="en-US"/>
        </w:rPr>
        <w:t xml:space="preserve">, M. (2025) ‘Anxiety and depression in individuals with autism and ADHD traits’, </w:t>
      </w:r>
      <w:r w:rsidRPr="00664662">
        <w:rPr>
          <w:i/>
          <w:iCs/>
          <w:lang w:val="en-US"/>
        </w:rPr>
        <w:t>Journal of Child Psychology and Psychiatry</w:t>
      </w:r>
      <w:r w:rsidRPr="00664662">
        <w:rPr>
          <w:lang w:val="en-US"/>
        </w:rPr>
        <w:t>, 66(1), pp. 45–58.</w:t>
      </w:r>
    </w:p>
    <w:p w14:paraId="6EBC781E" w14:textId="77777777" w:rsidR="00664662" w:rsidRPr="00664662" w:rsidRDefault="00664662" w:rsidP="00664662">
      <w:pPr>
        <w:rPr>
          <w:lang w:val="en-US"/>
        </w:rPr>
      </w:pPr>
      <w:r w:rsidRPr="00664662">
        <w:rPr>
          <w:lang w:val="en-US"/>
        </w:rPr>
        <w:t xml:space="preserve">Greaves-Lord, K., Skuse, D. and Mandy, W. (2022) ‘Innovations and changes in ICD-11 classification of autism spectrum disorder’, </w:t>
      </w:r>
      <w:r w:rsidRPr="00664662">
        <w:rPr>
          <w:i/>
          <w:iCs/>
          <w:lang w:val="en-US"/>
        </w:rPr>
        <w:t>Clinical Psychology in Europe</w:t>
      </w:r>
      <w:r w:rsidRPr="00664662">
        <w:rPr>
          <w:lang w:val="en-US"/>
        </w:rPr>
        <w:t>, 4(2), pp. 1–15.</w:t>
      </w:r>
    </w:p>
    <w:p w14:paraId="4F590232" w14:textId="77777777" w:rsidR="00664662" w:rsidRPr="00664662" w:rsidRDefault="00664662" w:rsidP="00664662">
      <w:pPr>
        <w:rPr>
          <w:lang w:val="en-US"/>
        </w:rPr>
      </w:pPr>
      <w:r w:rsidRPr="00664662">
        <w:rPr>
          <w:lang w:val="en-US"/>
        </w:rPr>
        <w:t xml:space="preserve">Insel, T.R. (2017) ‘Digital phenotyping: technology for a new science of </w:t>
      </w:r>
      <w:proofErr w:type="spellStart"/>
      <w:r w:rsidRPr="00664662">
        <w:rPr>
          <w:lang w:val="en-US"/>
        </w:rPr>
        <w:t>behaviour</w:t>
      </w:r>
      <w:proofErr w:type="spellEnd"/>
      <w:r w:rsidRPr="00664662">
        <w:rPr>
          <w:lang w:val="en-US"/>
        </w:rPr>
        <w:t xml:space="preserve">’, </w:t>
      </w:r>
      <w:r w:rsidRPr="00664662">
        <w:rPr>
          <w:i/>
          <w:iCs/>
          <w:lang w:val="en-US"/>
        </w:rPr>
        <w:t>World Psychiatry</w:t>
      </w:r>
      <w:r w:rsidRPr="00664662">
        <w:rPr>
          <w:lang w:val="en-US"/>
        </w:rPr>
        <w:t>, 16(3), pp. 351–352.</w:t>
      </w:r>
    </w:p>
    <w:p w14:paraId="24B61633" w14:textId="77777777" w:rsidR="00664662" w:rsidRPr="00664662" w:rsidRDefault="00664662" w:rsidP="00664662">
      <w:pPr>
        <w:rPr>
          <w:lang w:val="en-US"/>
        </w:rPr>
      </w:pPr>
      <w:proofErr w:type="spellStart"/>
      <w:r w:rsidRPr="00664662">
        <w:rPr>
          <w:lang w:val="en-US"/>
        </w:rPr>
        <w:t>Kazdin</w:t>
      </w:r>
      <w:proofErr w:type="spellEnd"/>
      <w:r w:rsidRPr="00664662">
        <w:rPr>
          <w:lang w:val="en-US"/>
        </w:rPr>
        <w:t xml:space="preserve">, A.E. (2019) ‘Annual research review: expanding mental health services through novel models of intervention delivery’, </w:t>
      </w:r>
      <w:r w:rsidRPr="00664662">
        <w:rPr>
          <w:i/>
          <w:iCs/>
          <w:lang w:val="en-US"/>
        </w:rPr>
        <w:t>Journal of Child Psychology and Psychiatry</w:t>
      </w:r>
      <w:r w:rsidRPr="00664662">
        <w:rPr>
          <w:lang w:val="en-US"/>
        </w:rPr>
        <w:t>, 60(4), pp. 455–472.</w:t>
      </w:r>
    </w:p>
    <w:p w14:paraId="787E7ACA" w14:textId="77777777" w:rsidR="00664662" w:rsidRPr="00664662" w:rsidRDefault="00664662" w:rsidP="00664662">
      <w:pPr>
        <w:rPr>
          <w:lang w:val="en-US"/>
        </w:rPr>
      </w:pPr>
      <w:r w:rsidRPr="00664662">
        <w:rPr>
          <w:lang w:val="en-US"/>
        </w:rPr>
        <w:t>Kamp-Becker, I. (2024) ‘</w:t>
      </w:r>
      <w:proofErr w:type="gramStart"/>
      <w:r w:rsidRPr="00664662">
        <w:rPr>
          <w:lang w:val="en-US"/>
        </w:rPr>
        <w:t>Autism spectrum disorder</w:t>
      </w:r>
      <w:proofErr w:type="gramEnd"/>
      <w:r w:rsidRPr="00664662">
        <w:rPr>
          <w:lang w:val="en-US"/>
        </w:rPr>
        <w:t xml:space="preserve"> in ICD-11: advances and challenges’, </w:t>
      </w:r>
      <w:r w:rsidRPr="00664662">
        <w:rPr>
          <w:i/>
          <w:iCs/>
          <w:lang w:val="en-US"/>
        </w:rPr>
        <w:t>Molecular Psychiatry</w:t>
      </w:r>
      <w:r w:rsidRPr="00664662">
        <w:rPr>
          <w:lang w:val="en-US"/>
        </w:rPr>
        <w:t>, 29(2), pp. 345–352.</w:t>
      </w:r>
    </w:p>
    <w:p w14:paraId="2739968A" w14:textId="77777777" w:rsidR="00664662" w:rsidRPr="00664662" w:rsidRDefault="00664662" w:rsidP="00664662">
      <w:pPr>
        <w:rPr>
          <w:lang w:val="en-US"/>
        </w:rPr>
      </w:pPr>
      <w:r w:rsidRPr="00664662">
        <w:rPr>
          <w:lang w:val="en-US"/>
        </w:rPr>
        <w:t xml:space="preserve">Li, S., Zhang, H. and Chen, X. (2025) ‘Frequency-aware deep learning for depression and ADHD detection’, </w:t>
      </w:r>
      <w:r w:rsidRPr="00664662">
        <w:rPr>
          <w:i/>
          <w:iCs/>
          <w:lang w:val="en-US"/>
        </w:rPr>
        <w:t>Artificial Intelligence in Medicine</w:t>
      </w:r>
      <w:r w:rsidRPr="00664662">
        <w:rPr>
          <w:lang w:val="en-US"/>
        </w:rPr>
        <w:t>, 145, pp. 102500.</w:t>
      </w:r>
    </w:p>
    <w:p w14:paraId="6750E90C" w14:textId="77777777" w:rsidR="00664662" w:rsidRPr="00664662" w:rsidRDefault="00664662" w:rsidP="00664662">
      <w:pPr>
        <w:rPr>
          <w:lang w:val="en-US"/>
        </w:rPr>
      </w:pPr>
      <w:r w:rsidRPr="00664662">
        <w:rPr>
          <w:lang w:val="en-US"/>
        </w:rPr>
        <w:t xml:space="preserve">Li, Y., Wang, X. and Zhao, L. (2024) ‘Audio-visual based detection system for mental disorders using machine learning’, </w:t>
      </w:r>
      <w:r w:rsidRPr="00664662">
        <w:rPr>
          <w:i/>
          <w:iCs/>
          <w:lang w:val="en-US"/>
        </w:rPr>
        <w:t>IEEE Access</w:t>
      </w:r>
      <w:r w:rsidRPr="00664662">
        <w:rPr>
          <w:lang w:val="en-US"/>
        </w:rPr>
        <w:t>, 12, pp. 145678–145689.</w:t>
      </w:r>
    </w:p>
    <w:p w14:paraId="2609650D" w14:textId="77777777" w:rsidR="00664662" w:rsidRPr="00664662" w:rsidRDefault="00664662" w:rsidP="00664662">
      <w:pPr>
        <w:rPr>
          <w:lang w:val="en-US"/>
        </w:rPr>
      </w:pPr>
      <w:proofErr w:type="spellStart"/>
      <w:r w:rsidRPr="00664662">
        <w:rPr>
          <w:lang w:val="en-US"/>
        </w:rPr>
        <w:t>Njardvik</w:t>
      </w:r>
      <w:proofErr w:type="spellEnd"/>
      <w:r w:rsidRPr="00664662">
        <w:rPr>
          <w:lang w:val="en-US"/>
        </w:rPr>
        <w:t xml:space="preserve">, U., </w:t>
      </w:r>
      <w:proofErr w:type="spellStart"/>
      <w:r w:rsidRPr="00664662">
        <w:rPr>
          <w:lang w:val="en-US"/>
        </w:rPr>
        <w:t>Benonisdottir</w:t>
      </w:r>
      <w:proofErr w:type="spellEnd"/>
      <w:r w:rsidRPr="00664662">
        <w:rPr>
          <w:lang w:val="en-US"/>
        </w:rPr>
        <w:t xml:space="preserve">, S. and Baldursson, G. (2025) ‘Psychiatric comorbidity in ADHD: a systematic review and meta-analysis’, </w:t>
      </w:r>
      <w:r w:rsidRPr="00664662">
        <w:rPr>
          <w:i/>
          <w:iCs/>
          <w:lang w:val="en-US"/>
        </w:rPr>
        <w:t>Research in Developmental Disabilities</w:t>
      </w:r>
      <w:r w:rsidRPr="00664662">
        <w:rPr>
          <w:lang w:val="en-US"/>
        </w:rPr>
        <w:t>, 147, pp. 104569.</w:t>
      </w:r>
    </w:p>
    <w:p w14:paraId="51766895" w14:textId="77777777" w:rsidR="00664662" w:rsidRPr="00664662" w:rsidRDefault="00664662" w:rsidP="00664662">
      <w:pPr>
        <w:rPr>
          <w:lang w:val="en-US"/>
        </w:rPr>
      </w:pPr>
      <w:r w:rsidRPr="00664662">
        <w:rPr>
          <w:lang w:val="en-US"/>
        </w:rPr>
        <w:t xml:space="preserve">Patel, V., Saxena, S., Lund, C., Thornicroft, G. and Baingana, F. (2018) ‘The Lancet Commission on global mental health and sustainable development’, </w:t>
      </w:r>
      <w:r w:rsidRPr="00664662">
        <w:rPr>
          <w:i/>
          <w:iCs/>
          <w:lang w:val="en-US"/>
        </w:rPr>
        <w:t>The Lancet</w:t>
      </w:r>
      <w:r w:rsidRPr="00664662">
        <w:rPr>
          <w:lang w:val="en-US"/>
        </w:rPr>
        <w:t>, 392(10157), pp. 1553–1598.</w:t>
      </w:r>
    </w:p>
    <w:p w14:paraId="4696F332" w14:textId="77777777" w:rsidR="00664662" w:rsidRPr="00664662" w:rsidRDefault="00664662" w:rsidP="00664662">
      <w:pPr>
        <w:rPr>
          <w:lang w:val="en-US"/>
        </w:rPr>
      </w:pPr>
      <w:r w:rsidRPr="00664662">
        <w:rPr>
          <w:lang w:val="en-US"/>
        </w:rPr>
        <w:t xml:space="preserve">Robles, R., Reed, G.M. and Medina-Mora, M.E. (2022) ‘ICD-11 guidelines for mental and </w:t>
      </w:r>
      <w:proofErr w:type="spellStart"/>
      <w:r w:rsidRPr="00664662">
        <w:rPr>
          <w:lang w:val="en-US"/>
        </w:rPr>
        <w:t>behavioural</w:t>
      </w:r>
      <w:proofErr w:type="spellEnd"/>
      <w:r w:rsidRPr="00664662">
        <w:rPr>
          <w:lang w:val="en-US"/>
        </w:rPr>
        <w:t xml:space="preserve"> disorders: clinical utility and implementation’, </w:t>
      </w:r>
      <w:r w:rsidRPr="00664662">
        <w:rPr>
          <w:i/>
          <w:iCs/>
          <w:lang w:val="en-US"/>
        </w:rPr>
        <w:t>Psychiatric Services</w:t>
      </w:r>
      <w:r w:rsidRPr="00664662">
        <w:rPr>
          <w:lang w:val="en-US"/>
        </w:rPr>
        <w:t>, 73(1), pp. 1–8.</w:t>
      </w:r>
    </w:p>
    <w:p w14:paraId="27FCA18D" w14:textId="77777777" w:rsidR="00664662" w:rsidRPr="00664662" w:rsidRDefault="00664662" w:rsidP="00664662">
      <w:pPr>
        <w:rPr>
          <w:lang w:val="en-US"/>
        </w:rPr>
      </w:pPr>
      <w:r w:rsidRPr="00664662">
        <w:rPr>
          <w:lang w:val="en-US"/>
        </w:rPr>
        <w:t xml:space="preserve">Stein, D.J., Reed, G.M., First, M.B., Maj, M. and others (2020) ‘The ICD-11 classification of mental, </w:t>
      </w:r>
      <w:proofErr w:type="spellStart"/>
      <w:r w:rsidRPr="00664662">
        <w:rPr>
          <w:lang w:val="en-US"/>
        </w:rPr>
        <w:t>behavioural</w:t>
      </w:r>
      <w:proofErr w:type="spellEnd"/>
      <w:r w:rsidRPr="00664662">
        <w:rPr>
          <w:lang w:val="en-US"/>
        </w:rPr>
        <w:t xml:space="preserve"> and neurodevelopmental disorders: clinical descriptions and diagnostic guidelines’, </w:t>
      </w:r>
      <w:r w:rsidRPr="00664662">
        <w:rPr>
          <w:i/>
          <w:iCs/>
          <w:lang w:val="en-US"/>
        </w:rPr>
        <w:t>World Psychiatry</w:t>
      </w:r>
      <w:r w:rsidRPr="00664662">
        <w:rPr>
          <w:lang w:val="en-US"/>
        </w:rPr>
        <w:t>, 19(1), pp. 77–95.</w:t>
      </w:r>
    </w:p>
    <w:p w14:paraId="21CE76A4" w14:textId="77777777" w:rsidR="00664662" w:rsidRPr="00664662" w:rsidRDefault="00664662" w:rsidP="00664662">
      <w:pPr>
        <w:rPr>
          <w:lang w:val="en-US"/>
        </w:rPr>
      </w:pPr>
      <w:r w:rsidRPr="00664662">
        <w:rPr>
          <w:lang w:val="en-US"/>
        </w:rPr>
        <w:lastRenderedPageBreak/>
        <w:t xml:space="preserve">World Health Organization (2019) </w:t>
      </w:r>
      <w:r w:rsidRPr="00664662">
        <w:rPr>
          <w:i/>
          <w:iCs/>
          <w:lang w:val="en-US"/>
        </w:rPr>
        <w:t>International Classification of Diseases 11th Revision (ICD-11)</w:t>
      </w:r>
      <w:r w:rsidRPr="00664662">
        <w:rPr>
          <w:lang w:val="en-US"/>
        </w:rPr>
        <w:t>. Geneva: WHO.</w:t>
      </w:r>
    </w:p>
    <w:p w14:paraId="08AA31F2" w14:textId="77777777" w:rsidR="00664662" w:rsidRPr="00664662" w:rsidRDefault="00664662" w:rsidP="00664662">
      <w:pPr>
        <w:rPr>
          <w:lang w:val="en-US"/>
        </w:rPr>
      </w:pPr>
      <w:r w:rsidRPr="00664662">
        <w:rPr>
          <w:lang w:val="en-US"/>
        </w:rPr>
        <w:t xml:space="preserve">World Health Organization (2022) </w:t>
      </w:r>
      <w:r w:rsidRPr="00664662">
        <w:rPr>
          <w:i/>
          <w:iCs/>
          <w:lang w:val="en-US"/>
        </w:rPr>
        <w:t>ICD-11 Clinical Descriptions and Diagnostic Guidelines</w:t>
      </w:r>
      <w:r w:rsidRPr="00664662">
        <w:rPr>
          <w:lang w:val="en-US"/>
        </w:rPr>
        <w:t>. Geneva: WHO.</w:t>
      </w:r>
    </w:p>
    <w:p w14:paraId="044AC585" w14:textId="77777777" w:rsidR="00664662" w:rsidRPr="00664662" w:rsidRDefault="00664662" w:rsidP="00664662">
      <w:pPr>
        <w:rPr>
          <w:lang w:val="en-US"/>
        </w:rPr>
      </w:pPr>
      <w:r w:rsidRPr="00664662">
        <w:rPr>
          <w:lang w:val="en-US"/>
        </w:rPr>
        <w:t xml:space="preserve">World Health Organization (2025) ‘Mental disorders’, </w:t>
      </w:r>
      <w:r w:rsidRPr="00664662">
        <w:rPr>
          <w:i/>
          <w:iCs/>
          <w:lang w:val="en-US"/>
        </w:rPr>
        <w:t>WHO Fact Sheets</w:t>
      </w:r>
      <w:r w:rsidRPr="00664662">
        <w:rPr>
          <w:lang w:val="en-US"/>
        </w:rPr>
        <w:t xml:space="preserve">. Available at: </w:t>
      </w:r>
      <w:hyperlink r:id="rId9" w:tgtFrame="_new" w:history="1">
        <w:r w:rsidRPr="00664662">
          <w:rPr>
            <w:rStyle w:val="Hyperlink"/>
            <w:lang w:val="en-US"/>
          </w:rPr>
          <w:t>https://www.who.int/news-room/fact-sheets/detail/mental-disorders</w:t>
        </w:r>
      </w:hyperlink>
      <w:r w:rsidRPr="00664662">
        <w:rPr>
          <w:lang w:val="en-US"/>
        </w:rPr>
        <w:t xml:space="preserve"> (Accessed: 24 March 2026).</w:t>
      </w:r>
    </w:p>
    <w:p w14:paraId="0C6ECB00" w14:textId="77777777" w:rsidR="00664662" w:rsidRDefault="00664662" w:rsidP="00664662"/>
    <w:sectPr w:rsidR="0066466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6289D" w14:textId="77777777" w:rsidR="001A053E" w:rsidRDefault="001A053E" w:rsidP="00C00323">
      <w:pPr>
        <w:spacing w:after="0" w:line="240" w:lineRule="auto"/>
      </w:pPr>
      <w:r>
        <w:separator/>
      </w:r>
    </w:p>
  </w:endnote>
  <w:endnote w:type="continuationSeparator" w:id="0">
    <w:p w14:paraId="3BA331D4" w14:textId="77777777" w:rsidR="001A053E" w:rsidRDefault="001A053E" w:rsidP="00C00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9208687"/>
      <w:docPartObj>
        <w:docPartGallery w:val="Page Numbers (Bottom of Page)"/>
        <w:docPartUnique/>
      </w:docPartObj>
    </w:sdtPr>
    <w:sdtEndPr>
      <w:rPr>
        <w:noProof/>
      </w:rPr>
    </w:sdtEndPr>
    <w:sdtContent>
      <w:p w14:paraId="22B16496" w14:textId="0274B9BB" w:rsidR="00C00323" w:rsidRDefault="00C003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EEBC3" w14:textId="77777777" w:rsidR="00C00323" w:rsidRDefault="00C00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C360C" w14:textId="77777777" w:rsidR="001A053E" w:rsidRDefault="001A053E" w:rsidP="00C00323">
      <w:pPr>
        <w:spacing w:after="0" w:line="240" w:lineRule="auto"/>
      </w:pPr>
      <w:r>
        <w:separator/>
      </w:r>
    </w:p>
  </w:footnote>
  <w:footnote w:type="continuationSeparator" w:id="0">
    <w:p w14:paraId="49C23FFB" w14:textId="77777777" w:rsidR="001A053E" w:rsidRDefault="001A053E" w:rsidP="00C00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393C"/>
    <w:multiLevelType w:val="hybridMultilevel"/>
    <w:tmpl w:val="E6BA29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7B77EA"/>
    <w:multiLevelType w:val="hybridMultilevel"/>
    <w:tmpl w:val="1D8C087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4B58E6"/>
    <w:multiLevelType w:val="hybridMultilevel"/>
    <w:tmpl w:val="5686D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15939"/>
    <w:multiLevelType w:val="hybridMultilevel"/>
    <w:tmpl w:val="45F2E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C144F3"/>
    <w:multiLevelType w:val="hybridMultilevel"/>
    <w:tmpl w:val="E3BE7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AF3A2F"/>
    <w:multiLevelType w:val="hybridMultilevel"/>
    <w:tmpl w:val="DF205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621BE8"/>
    <w:multiLevelType w:val="hybridMultilevel"/>
    <w:tmpl w:val="7E00374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2441352"/>
    <w:multiLevelType w:val="hybridMultilevel"/>
    <w:tmpl w:val="EDE60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9107B5"/>
    <w:multiLevelType w:val="multilevel"/>
    <w:tmpl w:val="AFEEE8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6AE638DD"/>
    <w:multiLevelType w:val="multilevel"/>
    <w:tmpl w:val="7A743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C66795"/>
    <w:multiLevelType w:val="hybridMultilevel"/>
    <w:tmpl w:val="2D94D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6963016">
    <w:abstractNumId w:val="9"/>
  </w:num>
  <w:num w:numId="2" w16cid:durableId="1197351066">
    <w:abstractNumId w:val="0"/>
  </w:num>
  <w:num w:numId="3" w16cid:durableId="35862842">
    <w:abstractNumId w:val="1"/>
  </w:num>
  <w:num w:numId="4" w16cid:durableId="305864853">
    <w:abstractNumId w:val="6"/>
  </w:num>
  <w:num w:numId="5" w16cid:durableId="276834204">
    <w:abstractNumId w:val="4"/>
  </w:num>
  <w:num w:numId="6" w16cid:durableId="1687711182">
    <w:abstractNumId w:val="7"/>
  </w:num>
  <w:num w:numId="7" w16cid:durableId="22094904">
    <w:abstractNumId w:val="3"/>
  </w:num>
  <w:num w:numId="8" w16cid:durableId="1911890161">
    <w:abstractNumId w:val="5"/>
  </w:num>
  <w:num w:numId="9" w16cid:durableId="1996567025">
    <w:abstractNumId w:val="8"/>
  </w:num>
  <w:num w:numId="10" w16cid:durableId="1838038408">
    <w:abstractNumId w:val="2"/>
  </w:num>
  <w:num w:numId="11" w16cid:durableId="20042395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D0B"/>
    <w:rsid w:val="0000571C"/>
    <w:rsid w:val="000405C5"/>
    <w:rsid w:val="000E71CB"/>
    <w:rsid w:val="001A053E"/>
    <w:rsid w:val="001E612D"/>
    <w:rsid w:val="002D02CB"/>
    <w:rsid w:val="00302678"/>
    <w:rsid w:val="00390EF0"/>
    <w:rsid w:val="003E70F5"/>
    <w:rsid w:val="00416755"/>
    <w:rsid w:val="00465DA3"/>
    <w:rsid w:val="004D3E77"/>
    <w:rsid w:val="004F730B"/>
    <w:rsid w:val="00526E9A"/>
    <w:rsid w:val="005B646B"/>
    <w:rsid w:val="006103C3"/>
    <w:rsid w:val="006447B0"/>
    <w:rsid w:val="006476E5"/>
    <w:rsid w:val="00655E8C"/>
    <w:rsid w:val="00664662"/>
    <w:rsid w:val="006A20F8"/>
    <w:rsid w:val="006C0174"/>
    <w:rsid w:val="00732C0C"/>
    <w:rsid w:val="007420F2"/>
    <w:rsid w:val="00742779"/>
    <w:rsid w:val="008631D2"/>
    <w:rsid w:val="00962F12"/>
    <w:rsid w:val="00A10A73"/>
    <w:rsid w:val="00A168E5"/>
    <w:rsid w:val="00AD4D0B"/>
    <w:rsid w:val="00B71435"/>
    <w:rsid w:val="00C00323"/>
    <w:rsid w:val="00C21FC7"/>
    <w:rsid w:val="00C97756"/>
    <w:rsid w:val="00D206B4"/>
    <w:rsid w:val="00D21327"/>
    <w:rsid w:val="00D61BC1"/>
    <w:rsid w:val="00D6202C"/>
    <w:rsid w:val="00D866BD"/>
    <w:rsid w:val="00DC2E9D"/>
    <w:rsid w:val="00DC5D86"/>
    <w:rsid w:val="00E27384"/>
    <w:rsid w:val="00FB5E24"/>
    <w:rsid w:val="00FF33C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8159F"/>
  <w15:chartTrackingRefBased/>
  <w15:docId w15:val="{6F822AC9-B866-4857-9B0A-C6D55C5D4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D0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4277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42779"/>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00571C"/>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2F12"/>
    <w:rPr>
      <w:color w:val="0563C1" w:themeColor="hyperlink"/>
      <w:u w:val="single"/>
    </w:rPr>
  </w:style>
  <w:style w:type="character" w:styleId="UnresolvedMention">
    <w:name w:val="Unresolved Mention"/>
    <w:basedOn w:val="DefaultParagraphFont"/>
    <w:uiPriority w:val="99"/>
    <w:semiHidden/>
    <w:unhideWhenUsed/>
    <w:rsid w:val="00962F12"/>
    <w:rPr>
      <w:color w:val="605E5C"/>
      <w:shd w:val="clear" w:color="auto" w:fill="E1DFDD"/>
    </w:rPr>
  </w:style>
  <w:style w:type="character" w:customStyle="1" w:styleId="Heading1Char">
    <w:name w:val="Heading 1 Char"/>
    <w:basedOn w:val="DefaultParagraphFont"/>
    <w:link w:val="Heading1"/>
    <w:uiPriority w:val="9"/>
    <w:rsid w:val="00742779"/>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742779"/>
    <w:rPr>
      <w:rFonts w:ascii="Times New Roman" w:eastAsiaTheme="majorEastAsia" w:hAnsi="Times New Roman" w:cstheme="majorBidi"/>
      <w:b/>
      <w:color w:val="2F5496" w:themeColor="accent1" w:themeShade="BF"/>
      <w:sz w:val="26"/>
      <w:szCs w:val="26"/>
      <w:lang w:val="en-GB"/>
    </w:rPr>
  </w:style>
  <w:style w:type="table" w:styleId="TableGrid">
    <w:name w:val="Table Grid"/>
    <w:basedOn w:val="TableNormal"/>
    <w:uiPriority w:val="39"/>
    <w:rsid w:val="00040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02CB"/>
    <w:pPr>
      <w:ind w:left="720"/>
      <w:contextualSpacing/>
    </w:pPr>
  </w:style>
  <w:style w:type="paragraph" w:styleId="Caption">
    <w:name w:val="caption"/>
    <w:basedOn w:val="Normal"/>
    <w:next w:val="Normal"/>
    <w:uiPriority w:val="35"/>
    <w:unhideWhenUsed/>
    <w:qFormat/>
    <w:rsid w:val="002D02C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0032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00323"/>
    <w:pPr>
      <w:spacing w:after="100"/>
    </w:pPr>
  </w:style>
  <w:style w:type="paragraph" w:styleId="TOC2">
    <w:name w:val="toc 2"/>
    <w:basedOn w:val="Normal"/>
    <w:next w:val="Normal"/>
    <w:autoRedefine/>
    <w:uiPriority w:val="39"/>
    <w:unhideWhenUsed/>
    <w:rsid w:val="00C00323"/>
    <w:pPr>
      <w:spacing w:after="100"/>
      <w:ind w:left="240"/>
    </w:pPr>
  </w:style>
  <w:style w:type="paragraph" w:styleId="Header">
    <w:name w:val="header"/>
    <w:basedOn w:val="Normal"/>
    <w:link w:val="HeaderChar"/>
    <w:uiPriority w:val="99"/>
    <w:unhideWhenUsed/>
    <w:rsid w:val="00C003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323"/>
    <w:rPr>
      <w:rFonts w:ascii="Times New Roman" w:hAnsi="Times New Roman"/>
      <w:sz w:val="24"/>
      <w:lang w:val="en-GB"/>
    </w:rPr>
  </w:style>
  <w:style w:type="paragraph" w:styleId="Footer">
    <w:name w:val="footer"/>
    <w:basedOn w:val="Normal"/>
    <w:link w:val="FooterChar"/>
    <w:uiPriority w:val="99"/>
    <w:unhideWhenUsed/>
    <w:rsid w:val="00C00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323"/>
    <w:rPr>
      <w:rFonts w:ascii="Times New Roman" w:hAnsi="Times New Roman"/>
      <w:sz w:val="24"/>
      <w:lang w:val="en-GB"/>
    </w:rPr>
  </w:style>
  <w:style w:type="paragraph" w:customStyle="1" w:styleId="Default">
    <w:name w:val="Default"/>
    <w:rsid w:val="00D21327"/>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character" w:customStyle="1" w:styleId="Heading3Char">
    <w:name w:val="Heading 3 Char"/>
    <w:basedOn w:val="DefaultParagraphFont"/>
    <w:link w:val="Heading3"/>
    <w:uiPriority w:val="9"/>
    <w:rsid w:val="0000571C"/>
    <w:rPr>
      <w:rFonts w:ascii="Times New Roman" w:eastAsiaTheme="majorEastAsia" w:hAnsi="Times New Roman" w:cstheme="majorBidi"/>
      <w:b/>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6670">
      <w:bodyDiv w:val="1"/>
      <w:marLeft w:val="0"/>
      <w:marRight w:val="0"/>
      <w:marTop w:val="0"/>
      <w:marBottom w:val="0"/>
      <w:divBdr>
        <w:top w:val="none" w:sz="0" w:space="0" w:color="auto"/>
        <w:left w:val="none" w:sz="0" w:space="0" w:color="auto"/>
        <w:bottom w:val="none" w:sz="0" w:space="0" w:color="auto"/>
        <w:right w:val="none" w:sz="0" w:space="0" w:color="auto"/>
      </w:divBdr>
    </w:div>
    <w:div w:id="419759961">
      <w:bodyDiv w:val="1"/>
      <w:marLeft w:val="0"/>
      <w:marRight w:val="0"/>
      <w:marTop w:val="0"/>
      <w:marBottom w:val="0"/>
      <w:divBdr>
        <w:top w:val="none" w:sz="0" w:space="0" w:color="auto"/>
        <w:left w:val="none" w:sz="0" w:space="0" w:color="auto"/>
        <w:bottom w:val="none" w:sz="0" w:space="0" w:color="auto"/>
        <w:right w:val="none" w:sz="0" w:space="0" w:color="auto"/>
      </w:divBdr>
      <w:divsChild>
        <w:div w:id="2014412379">
          <w:marLeft w:val="0"/>
          <w:marRight w:val="0"/>
          <w:marTop w:val="0"/>
          <w:marBottom w:val="0"/>
          <w:divBdr>
            <w:top w:val="none" w:sz="0" w:space="0" w:color="auto"/>
            <w:left w:val="none" w:sz="0" w:space="0" w:color="auto"/>
            <w:bottom w:val="none" w:sz="0" w:space="0" w:color="auto"/>
            <w:right w:val="none" w:sz="0" w:space="0" w:color="auto"/>
          </w:divBdr>
        </w:div>
      </w:divsChild>
    </w:div>
    <w:div w:id="572663487">
      <w:bodyDiv w:val="1"/>
      <w:marLeft w:val="0"/>
      <w:marRight w:val="0"/>
      <w:marTop w:val="0"/>
      <w:marBottom w:val="0"/>
      <w:divBdr>
        <w:top w:val="none" w:sz="0" w:space="0" w:color="auto"/>
        <w:left w:val="none" w:sz="0" w:space="0" w:color="auto"/>
        <w:bottom w:val="none" w:sz="0" w:space="0" w:color="auto"/>
        <w:right w:val="none" w:sz="0" w:space="0" w:color="auto"/>
      </w:divBdr>
    </w:div>
    <w:div w:id="882788255">
      <w:bodyDiv w:val="1"/>
      <w:marLeft w:val="0"/>
      <w:marRight w:val="0"/>
      <w:marTop w:val="0"/>
      <w:marBottom w:val="0"/>
      <w:divBdr>
        <w:top w:val="none" w:sz="0" w:space="0" w:color="auto"/>
        <w:left w:val="none" w:sz="0" w:space="0" w:color="auto"/>
        <w:bottom w:val="none" w:sz="0" w:space="0" w:color="auto"/>
        <w:right w:val="none" w:sz="0" w:space="0" w:color="auto"/>
      </w:divBdr>
    </w:div>
    <w:div w:id="1037393553">
      <w:bodyDiv w:val="1"/>
      <w:marLeft w:val="0"/>
      <w:marRight w:val="0"/>
      <w:marTop w:val="0"/>
      <w:marBottom w:val="0"/>
      <w:divBdr>
        <w:top w:val="none" w:sz="0" w:space="0" w:color="auto"/>
        <w:left w:val="none" w:sz="0" w:space="0" w:color="auto"/>
        <w:bottom w:val="none" w:sz="0" w:space="0" w:color="auto"/>
        <w:right w:val="none" w:sz="0" w:space="0" w:color="auto"/>
      </w:divBdr>
    </w:div>
    <w:div w:id="1662078880">
      <w:bodyDiv w:val="1"/>
      <w:marLeft w:val="0"/>
      <w:marRight w:val="0"/>
      <w:marTop w:val="0"/>
      <w:marBottom w:val="0"/>
      <w:divBdr>
        <w:top w:val="none" w:sz="0" w:space="0" w:color="auto"/>
        <w:left w:val="none" w:sz="0" w:space="0" w:color="auto"/>
        <w:bottom w:val="none" w:sz="0" w:space="0" w:color="auto"/>
        <w:right w:val="none" w:sz="0" w:space="0" w:color="auto"/>
      </w:divBdr>
    </w:div>
    <w:div w:id="1948535303">
      <w:bodyDiv w:val="1"/>
      <w:marLeft w:val="0"/>
      <w:marRight w:val="0"/>
      <w:marTop w:val="0"/>
      <w:marBottom w:val="0"/>
      <w:divBdr>
        <w:top w:val="none" w:sz="0" w:space="0" w:color="auto"/>
        <w:left w:val="none" w:sz="0" w:space="0" w:color="auto"/>
        <w:bottom w:val="none" w:sz="0" w:space="0" w:color="auto"/>
        <w:right w:val="none" w:sz="0" w:space="0" w:color="auto"/>
      </w:divBdr>
    </w:div>
    <w:div w:id="203988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ho.int/news-room/fact-sheets/detail/mental-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27EC6-799E-4BBA-B560-940153656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2733</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carmine calan</cp:lastModifiedBy>
  <cp:revision>2</cp:revision>
  <dcterms:created xsi:type="dcterms:W3CDTF">2026-04-24T09:23:00Z</dcterms:created>
  <dcterms:modified xsi:type="dcterms:W3CDTF">2026-04-24T09:23:00Z</dcterms:modified>
</cp:coreProperties>
</file>