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3ED07" w14:textId="77777777" w:rsidR="002909FD" w:rsidRPr="002909FD" w:rsidRDefault="002909FD" w:rsidP="002909FD">
      <w:pPr>
        <w:spacing w:line="360" w:lineRule="auto"/>
        <w:jc w:val="center"/>
        <w:rPr>
          <w:rFonts w:ascii="Arial" w:hAnsi="Arial" w:cs="Arial"/>
          <w:bCs/>
        </w:rPr>
      </w:pPr>
      <w:r w:rsidRPr="002909FD">
        <w:rPr>
          <w:rFonts w:ascii="Arial" w:hAnsi="Arial" w:cs="Arial"/>
          <w:b/>
          <w:bCs/>
        </w:rPr>
        <w:t>UNIVERSITY OF WALES: TRINITY SAINT DAVID</w:t>
      </w:r>
    </w:p>
    <w:p w14:paraId="06E90F92" w14:textId="77777777" w:rsidR="002909FD" w:rsidRPr="002909FD" w:rsidRDefault="002909FD" w:rsidP="002909FD">
      <w:pPr>
        <w:spacing w:line="360" w:lineRule="auto"/>
        <w:jc w:val="center"/>
        <w:rPr>
          <w:rFonts w:ascii="Arial" w:hAnsi="Arial" w:cs="Arial"/>
          <w:b/>
          <w:bCs/>
        </w:rPr>
      </w:pPr>
    </w:p>
    <w:p w14:paraId="36070857" w14:textId="77777777" w:rsidR="002909FD" w:rsidRPr="002909FD" w:rsidRDefault="002909FD" w:rsidP="002909FD">
      <w:pPr>
        <w:spacing w:line="360" w:lineRule="auto"/>
        <w:ind w:left="720"/>
        <w:jc w:val="center"/>
        <w:rPr>
          <w:rFonts w:ascii="Arial" w:hAnsi="Arial" w:cs="Arial"/>
          <w:b/>
          <w:bCs/>
        </w:rPr>
      </w:pPr>
    </w:p>
    <w:p w14:paraId="46D7C334" w14:textId="77777777" w:rsidR="002909FD" w:rsidRPr="002909FD" w:rsidRDefault="002909FD" w:rsidP="002909FD">
      <w:pPr>
        <w:spacing w:line="360" w:lineRule="auto"/>
        <w:ind w:left="720"/>
        <w:jc w:val="center"/>
        <w:rPr>
          <w:rFonts w:ascii="Arial" w:hAnsi="Arial" w:cs="Arial"/>
          <w:b/>
          <w:bCs/>
        </w:rPr>
      </w:pPr>
    </w:p>
    <w:p w14:paraId="5E68744F" w14:textId="77777777" w:rsidR="002909FD" w:rsidRPr="002909FD" w:rsidRDefault="002909FD" w:rsidP="002909FD">
      <w:pPr>
        <w:spacing w:line="360" w:lineRule="auto"/>
        <w:jc w:val="center"/>
        <w:rPr>
          <w:rFonts w:ascii="Arial" w:hAnsi="Arial" w:cs="Arial"/>
          <w:b/>
          <w:bCs/>
        </w:rPr>
      </w:pPr>
    </w:p>
    <w:p w14:paraId="6842F368" w14:textId="77777777" w:rsidR="002909FD" w:rsidRPr="002909FD" w:rsidRDefault="002909FD" w:rsidP="002909FD">
      <w:pPr>
        <w:spacing w:line="360" w:lineRule="auto"/>
        <w:ind w:left="720"/>
        <w:jc w:val="center"/>
        <w:rPr>
          <w:rFonts w:ascii="Arial" w:hAnsi="Arial" w:cs="Arial"/>
          <w:b/>
          <w:bCs/>
        </w:rPr>
      </w:pPr>
    </w:p>
    <w:p w14:paraId="6B80CE85" w14:textId="77777777" w:rsidR="002909FD" w:rsidRPr="002909FD" w:rsidRDefault="002909FD" w:rsidP="002909FD">
      <w:pPr>
        <w:spacing w:line="360" w:lineRule="auto"/>
        <w:jc w:val="center"/>
        <w:rPr>
          <w:rFonts w:ascii="Arial" w:hAnsi="Arial" w:cs="Arial"/>
          <w:b/>
          <w:bCs/>
        </w:rPr>
      </w:pPr>
    </w:p>
    <w:p w14:paraId="477FBA2E" w14:textId="77777777" w:rsidR="002909FD" w:rsidRPr="002909FD" w:rsidRDefault="002909FD" w:rsidP="002909FD">
      <w:pPr>
        <w:spacing w:line="360" w:lineRule="auto"/>
        <w:jc w:val="center"/>
        <w:rPr>
          <w:rFonts w:ascii="Arial" w:hAnsi="Arial" w:cs="Arial"/>
          <w:b/>
          <w:bCs/>
        </w:rPr>
      </w:pPr>
    </w:p>
    <w:p w14:paraId="0A1645EA" w14:textId="77777777" w:rsidR="002909FD" w:rsidRPr="002909FD" w:rsidRDefault="002909FD" w:rsidP="002909FD">
      <w:pPr>
        <w:spacing w:line="360" w:lineRule="auto"/>
        <w:jc w:val="center"/>
        <w:rPr>
          <w:rFonts w:ascii="Arial" w:hAnsi="Arial" w:cs="Arial"/>
          <w:b/>
          <w:bCs/>
        </w:rPr>
      </w:pPr>
    </w:p>
    <w:p w14:paraId="2829DA36" w14:textId="77777777" w:rsidR="002909FD" w:rsidRDefault="002909FD" w:rsidP="002909FD">
      <w:pPr>
        <w:spacing w:line="360" w:lineRule="auto"/>
        <w:rPr>
          <w:rFonts w:ascii="Arial" w:hAnsi="Arial" w:cs="Arial"/>
          <w:b/>
          <w:bCs/>
        </w:rPr>
      </w:pPr>
    </w:p>
    <w:p w14:paraId="69F6281B" w14:textId="60F81426" w:rsidR="002909FD" w:rsidRPr="002909FD" w:rsidRDefault="002909FD" w:rsidP="002909FD">
      <w:pPr>
        <w:spacing w:line="360" w:lineRule="auto"/>
        <w:jc w:val="center"/>
        <w:rPr>
          <w:rFonts w:ascii="Arial" w:hAnsi="Arial" w:cs="Arial"/>
          <w:b/>
          <w:bCs/>
        </w:rPr>
      </w:pPr>
      <w:r w:rsidRPr="002909FD">
        <w:rPr>
          <w:rFonts w:ascii="Arial" w:hAnsi="Arial" w:cs="Arial"/>
          <w:b/>
          <w:bCs/>
        </w:rPr>
        <w:t xml:space="preserve">Developing </w:t>
      </w:r>
      <w:r>
        <w:rPr>
          <w:rFonts w:ascii="Arial" w:hAnsi="Arial" w:cs="Arial"/>
          <w:b/>
          <w:bCs/>
        </w:rPr>
        <w:t>Workplace Critical Thinking</w:t>
      </w:r>
    </w:p>
    <w:p w14:paraId="236D7990" w14:textId="77777777" w:rsidR="002909FD" w:rsidRPr="002909FD" w:rsidRDefault="002909FD" w:rsidP="002909FD">
      <w:pPr>
        <w:spacing w:line="360" w:lineRule="auto"/>
        <w:ind w:left="720"/>
        <w:jc w:val="center"/>
        <w:rPr>
          <w:rFonts w:ascii="Arial" w:hAnsi="Arial" w:cs="Arial"/>
          <w:b/>
        </w:rPr>
      </w:pPr>
    </w:p>
    <w:p w14:paraId="39DD566A" w14:textId="77777777" w:rsidR="002909FD" w:rsidRPr="002909FD" w:rsidRDefault="002909FD" w:rsidP="002909FD">
      <w:pPr>
        <w:spacing w:line="360" w:lineRule="auto"/>
        <w:ind w:left="720"/>
        <w:jc w:val="center"/>
        <w:rPr>
          <w:rFonts w:ascii="Arial" w:hAnsi="Arial" w:cs="Arial"/>
        </w:rPr>
      </w:pPr>
    </w:p>
    <w:p w14:paraId="7B48F6D2" w14:textId="77777777" w:rsidR="002909FD" w:rsidRPr="002909FD" w:rsidRDefault="002909FD" w:rsidP="002909FD">
      <w:pPr>
        <w:spacing w:line="360" w:lineRule="auto"/>
        <w:ind w:left="720"/>
        <w:jc w:val="center"/>
        <w:rPr>
          <w:rFonts w:ascii="Arial" w:hAnsi="Arial" w:cs="Arial"/>
        </w:rPr>
      </w:pPr>
    </w:p>
    <w:p w14:paraId="3931E015" w14:textId="77777777" w:rsidR="002909FD" w:rsidRPr="002909FD" w:rsidRDefault="002909FD" w:rsidP="002909FD">
      <w:pPr>
        <w:spacing w:line="360" w:lineRule="auto"/>
        <w:ind w:left="720"/>
        <w:jc w:val="center"/>
        <w:rPr>
          <w:rFonts w:ascii="Arial" w:hAnsi="Arial" w:cs="Arial"/>
        </w:rPr>
      </w:pPr>
    </w:p>
    <w:p w14:paraId="496E60F7" w14:textId="77777777" w:rsidR="002909FD" w:rsidRPr="002909FD" w:rsidRDefault="002909FD" w:rsidP="002909FD">
      <w:pPr>
        <w:spacing w:line="360" w:lineRule="auto"/>
        <w:ind w:left="720"/>
        <w:jc w:val="center"/>
        <w:rPr>
          <w:rFonts w:ascii="Arial" w:hAnsi="Arial" w:cs="Arial"/>
        </w:rPr>
      </w:pPr>
    </w:p>
    <w:p w14:paraId="2A8ACDAE" w14:textId="77777777" w:rsidR="002909FD" w:rsidRPr="002909FD" w:rsidRDefault="002909FD" w:rsidP="002909FD">
      <w:pPr>
        <w:spacing w:line="360" w:lineRule="auto"/>
        <w:rPr>
          <w:rFonts w:ascii="Arial" w:hAnsi="Arial" w:cs="Arial"/>
        </w:rPr>
      </w:pPr>
    </w:p>
    <w:p w14:paraId="2A015FE8" w14:textId="77777777" w:rsidR="002909FD" w:rsidRPr="002909FD" w:rsidRDefault="002909FD" w:rsidP="002909FD">
      <w:pPr>
        <w:spacing w:line="360" w:lineRule="auto"/>
        <w:ind w:left="720"/>
        <w:jc w:val="center"/>
        <w:rPr>
          <w:rFonts w:ascii="Arial" w:hAnsi="Arial" w:cs="Arial"/>
        </w:rPr>
      </w:pPr>
    </w:p>
    <w:p w14:paraId="11C91D01" w14:textId="77777777" w:rsidR="002909FD" w:rsidRPr="002909FD" w:rsidRDefault="002909FD" w:rsidP="002909FD">
      <w:pPr>
        <w:spacing w:line="360" w:lineRule="auto"/>
        <w:ind w:left="720"/>
        <w:jc w:val="center"/>
        <w:rPr>
          <w:rFonts w:ascii="Arial" w:hAnsi="Arial" w:cs="Arial"/>
        </w:rPr>
      </w:pPr>
    </w:p>
    <w:p w14:paraId="6B6A5B0B" w14:textId="77777777" w:rsidR="002909FD" w:rsidRPr="002909FD" w:rsidRDefault="002909FD" w:rsidP="002909FD">
      <w:pPr>
        <w:spacing w:line="360" w:lineRule="auto"/>
        <w:ind w:left="720"/>
        <w:jc w:val="center"/>
        <w:rPr>
          <w:rFonts w:ascii="Arial" w:hAnsi="Arial" w:cs="Arial"/>
        </w:rPr>
      </w:pPr>
    </w:p>
    <w:p w14:paraId="6A33B13A" w14:textId="77777777" w:rsidR="002909FD" w:rsidRPr="002909FD" w:rsidRDefault="002909FD" w:rsidP="002909FD">
      <w:pPr>
        <w:spacing w:line="360" w:lineRule="auto"/>
        <w:ind w:left="720"/>
        <w:jc w:val="right"/>
        <w:rPr>
          <w:rFonts w:ascii="Arial" w:hAnsi="Arial" w:cs="Arial"/>
          <w:bCs/>
        </w:rPr>
      </w:pPr>
    </w:p>
    <w:p w14:paraId="5C22DE34" w14:textId="77777777" w:rsidR="002909FD" w:rsidRPr="002909FD" w:rsidRDefault="002909FD" w:rsidP="002909FD">
      <w:pPr>
        <w:spacing w:line="360" w:lineRule="auto"/>
        <w:ind w:left="720"/>
        <w:jc w:val="right"/>
        <w:rPr>
          <w:rFonts w:ascii="Arial" w:hAnsi="Arial" w:cs="Arial"/>
          <w:b/>
          <w:bCs/>
        </w:rPr>
      </w:pPr>
      <w:r w:rsidRPr="002909FD">
        <w:rPr>
          <w:rFonts w:ascii="Arial" w:hAnsi="Arial" w:cs="Arial"/>
          <w:b/>
          <w:bCs/>
        </w:rPr>
        <w:t xml:space="preserve">BA (Hons) Leadership and Management Skills for the Workplace </w:t>
      </w:r>
    </w:p>
    <w:p w14:paraId="40B34C74" w14:textId="77777777" w:rsidR="002909FD" w:rsidRPr="002909FD" w:rsidRDefault="002909FD" w:rsidP="002909FD">
      <w:pPr>
        <w:spacing w:line="360" w:lineRule="auto"/>
        <w:ind w:left="720"/>
        <w:jc w:val="right"/>
        <w:rPr>
          <w:rFonts w:ascii="Arial" w:hAnsi="Arial" w:cs="Arial"/>
          <w:b/>
          <w:bCs/>
        </w:rPr>
      </w:pPr>
      <w:r w:rsidRPr="002909FD">
        <w:rPr>
          <w:rFonts w:ascii="Arial" w:hAnsi="Arial" w:cs="Arial"/>
          <w:b/>
          <w:bCs/>
        </w:rPr>
        <w:t>Student Name: Corneliu Lupu</w:t>
      </w:r>
    </w:p>
    <w:p w14:paraId="3988D6A2" w14:textId="77777777" w:rsidR="002909FD" w:rsidRPr="002909FD" w:rsidRDefault="002909FD" w:rsidP="002909FD">
      <w:pPr>
        <w:spacing w:line="360" w:lineRule="auto"/>
        <w:ind w:left="720"/>
        <w:jc w:val="right"/>
        <w:rPr>
          <w:rFonts w:ascii="Arial" w:hAnsi="Arial" w:cs="Arial"/>
          <w:b/>
          <w:bCs/>
        </w:rPr>
      </w:pPr>
      <w:r w:rsidRPr="002909FD">
        <w:rPr>
          <w:rFonts w:ascii="Arial" w:hAnsi="Arial" w:cs="Arial"/>
          <w:b/>
          <w:bCs/>
        </w:rPr>
        <w:t>Student Number: 1913124</w:t>
      </w:r>
    </w:p>
    <w:p w14:paraId="5A33E5F4" w14:textId="2BE4B952" w:rsidR="002909FD" w:rsidRPr="002909FD" w:rsidRDefault="002909FD" w:rsidP="002909FD">
      <w:pPr>
        <w:spacing w:line="360" w:lineRule="auto"/>
        <w:jc w:val="right"/>
        <w:rPr>
          <w:rFonts w:ascii="Arial" w:hAnsi="Arial" w:cs="Arial"/>
          <w:b/>
          <w:bCs/>
        </w:rPr>
      </w:pPr>
      <w:r w:rsidRPr="002909FD">
        <w:rPr>
          <w:rFonts w:ascii="Arial" w:hAnsi="Arial" w:cs="Arial"/>
          <w:b/>
          <w:bCs/>
        </w:rPr>
        <w:t xml:space="preserve">Lecturer Name: </w:t>
      </w:r>
      <w:r>
        <w:rPr>
          <w:rFonts w:ascii="Arial" w:hAnsi="Arial" w:cs="Arial"/>
          <w:b/>
          <w:bCs/>
        </w:rPr>
        <w:t>Gregory Cowan</w:t>
      </w:r>
    </w:p>
    <w:p w14:paraId="2C33DE9B" w14:textId="1409A29A" w:rsidR="00937E5B" w:rsidRPr="002909FD" w:rsidRDefault="00937E5B" w:rsidP="00DB0858">
      <w:pPr>
        <w:pStyle w:val="Heading1"/>
        <w:spacing w:line="360" w:lineRule="auto"/>
        <w:rPr>
          <w:rFonts w:ascii="Arial" w:hAnsi="Arial" w:cs="Arial"/>
          <w:b/>
          <w:bCs/>
          <w:color w:val="000000" w:themeColor="text1"/>
          <w:sz w:val="22"/>
          <w:szCs w:val="22"/>
        </w:rPr>
      </w:pPr>
      <w:r w:rsidRPr="002909FD">
        <w:rPr>
          <w:rFonts w:ascii="Arial" w:hAnsi="Arial" w:cs="Arial"/>
          <w:b/>
          <w:bCs/>
          <w:color w:val="000000" w:themeColor="text1"/>
          <w:sz w:val="22"/>
          <w:szCs w:val="22"/>
        </w:rPr>
        <w:lastRenderedPageBreak/>
        <w:t xml:space="preserve">Supplementary Task </w:t>
      </w:r>
    </w:p>
    <w:p w14:paraId="2858C872" w14:textId="77777777" w:rsidR="002A22DC" w:rsidRPr="002909FD" w:rsidRDefault="002A22DC" w:rsidP="00DB0858">
      <w:pPr>
        <w:spacing w:line="360" w:lineRule="auto"/>
        <w:rPr>
          <w:rFonts w:ascii="Arial" w:hAnsi="Arial" w:cs="Arial"/>
          <w:color w:val="000000" w:themeColor="text1"/>
        </w:rPr>
      </w:pPr>
    </w:p>
    <w:p w14:paraId="26973AB3" w14:textId="3B72D9DA" w:rsidR="00EC226A" w:rsidRPr="002909FD" w:rsidRDefault="00937E5B" w:rsidP="00DB0858">
      <w:pPr>
        <w:spacing w:line="360" w:lineRule="auto"/>
        <w:jc w:val="both"/>
        <w:rPr>
          <w:rFonts w:ascii="Arial" w:hAnsi="Arial" w:cs="Arial"/>
          <w:color w:val="000000" w:themeColor="text1"/>
        </w:rPr>
      </w:pPr>
      <w:r w:rsidRPr="002909FD">
        <w:rPr>
          <w:rFonts w:ascii="Arial" w:hAnsi="Arial" w:cs="Arial"/>
          <w:color w:val="000000" w:themeColor="text1"/>
        </w:rPr>
        <w:t xml:space="preserve">The main </w:t>
      </w:r>
      <w:r w:rsidR="00DB0858" w:rsidRPr="002909FD">
        <w:rPr>
          <w:rFonts w:ascii="Arial" w:hAnsi="Arial" w:cs="Arial"/>
          <w:color w:val="000000" w:themeColor="text1"/>
        </w:rPr>
        <w:t xml:space="preserve">purpose </w:t>
      </w:r>
      <w:r w:rsidRPr="002909FD">
        <w:rPr>
          <w:rFonts w:ascii="Arial" w:hAnsi="Arial" w:cs="Arial"/>
          <w:color w:val="000000" w:themeColor="text1"/>
        </w:rPr>
        <w:t xml:space="preserve">of this report is to explain </w:t>
      </w:r>
      <w:r w:rsidR="00EC226A" w:rsidRPr="002909FD">
        <w:rPr>
          <w:rFonts w:ascii="Arial" w:hAnsi="Arial" w:cs="Arial"/>
          <w:color w:val="000000" w:themeColor="text1"/>
        </w:rPr>
        <w:t xml:space="preserve">the management </w:t>
      </w:r>
      <w:r w:rsidRPr="002909FD">
        <w:rPr>
          <w:rFonts w:ascii="Arial" w:hAnsi="Arial" w:cs="Arial"/>
          <w:color w:val="000000" w:themeColor="text1"/>
        </w:rPr>
        <w:t xml:space="preserve">theories </w:t>
      </w:r>
      <w:r w:rsidR="00EC226A" w:rsidRPr="002909FD">
        <w:rPr>
          <w:rFonts w:ascii="Arial" w:hAnsi="Arial" w:cs="Arial"/>
          <w:color w:val="000000" w:themeColor="text1"/>
        </w:rPr>
        <w:t xml:space="preserve">that </w:t>
      </w:r>
      <w:r w:rsidRPr="002909FD">
        <w:rPr>
          <w:rFonts w:ascii="Arial" w:hAnsi="Arial" w:cs="Arial"/>
          <w:color w:val="000000" w:themeColor="text1"/>
        </w:rPr>
        <w:t xml:space="preserve">are used </w:t>
      </w:r>
      <w:r w:rsidR="00EC226A" w:rsidRPr="002909FD">
        <w:rPr>
          <w:rFonts w:ascii="Arial" w:hAnsi="Arial" w:cs="Arial"/>
          <w:color w:val="000000" w:themeColor="text1"/>
        </w:rPr>
        <w:t>for</w:t>
      </w:r>
      <w:r w:rsidRPr="002909FD">
        <w:rPr>
          <w:rFonts w:ascii="Arial" w:hAnsi="Arial" w:cs="Arial"/>
          <w:color w:val="000000" w:themeColor="text1"/>
        </w:rPr>
        <w:t xml:space="preserve"> the selected company and critically analyze those theories according to a person with different values, attitudes as well as the value.</w:t>
      </w:r>
      <w:r w:rsidR="00957B4A" w:rsidRPr="002909FD">
        <w:rPr>
          <w:rFonts w:ascii="Arial" w:hAnsi="Arial" w:cs="Arial"/>
          <w:color w:val="000000" w:themeColor="text1"/>
        </w:rPr>
        <w:t xml:space="preserve"> It will also focus on </w:t>
      </w:r>
      <w:r w:rsidR="00B17D30" w:rsidRPr="002909FD">
        <w:rPr>
          <w:rFonts w:ascii="Arial" w:hAnsi="Arial" w:cs="Arial"/>
          <w:color w:val="000000" w:themeColor="text1"/>
        </w:rPr>
        <w:t xml:space="preserve">recommending </w:t>
      </w:r>
      <w:r w:rsidR="00957B4A" w:rsidRPr="002909FD">
        <w:rPr>
          <w:rFonts w:ascii="Arial" w:hAnsi="Arial" w:cs="Arial"/>
          <w:color w:val="000000" w:themeColor="text1"/>
        </w:rPr>
        <w:t>organi</w:t>
      </w:r>
      <w:r w:rsidR="00DB0858" w:rsidRPr="002909FD">
        <w:rPr>
          <w:rFonts w:ascii="Arial" w:hAnsi="Arial" w:cs="Arial"/>
          <w:color w:val="000000" w:themeColor="text1"/>
        </w:rPr>
        <w:t>s</w:t>
      </w:r>
      <w:r w:rsidR="00957B4A" w:rsidRPr="002909FD">
        <w:rPr>
          <w:rFonts w:ascii="Arial" w:hAnsi="Arial" w:cs="Arial"/>
          <w:color w:val="000000" w:themeColor="text1"/>
        </w:rPr>
        <w:t>ational change that the company require</w:t>
      </w:r>
      <w:r w:rsidR="00EC226A" w:rsidRPr="002909FD">
        <w:rPr>
          <w:rFonts w:ascii="Arial" w:hAnsi="Arial" w:cs="Arial"/>
          <w:color w:val="000000" w:themeColor="text1"/>
        </w:rPr>
        <w:t>s</w:t>
      </w:r>
      <w:r w:rsidR="00957B4A" w:rsidRPr="002909FD">
        <w:rPr>
          <w:rFonts w:ascii="Arial" w:hAnsi="Arial" w:cs="Arial"/>
          <w:color w:val="000000" w:themeColor="text1"/>
        </w:rPr>
        <w:t xml:space="preserve"> Post – COVID</w:t>
      </w:r>
      <w:r w:rsidR="00B17D30" w:rsidRPr="002909FD">
        <w:rPr>
          <w:rFonts w:ascii="Arial" w:hAnsi="Arial" w:cs="Arial"/>
          <w:color w:val="000000" w:themeColor="text1"/>
        </w:rPr>
        <w:t xml:space="preserve"> </w:t>
      </w:r>
      <w:proofErr w:type="gramStart"/>
      <w:r w:rsidR="00B17D30" w:rsidRPr="002909FD">
        <w:rPr>
          <w:rFonts w:ascii="Arial" w:hAnsi="Arial" w:cs="Arial"/>
          <w:color w:val="000000" w:themeColor="text1"/>
        </w:rPr>
        <w:t>in order to</w:t>
      </w:r>
      <w:proofErr w:type="gramEnd"/>
      <w:r w:rsidR="00B17D30" w:rsidRPr="002909FD">
        <w:rPr>
          <w:rFonts w:ascii="Arial" w:hAnsi="Arial" w:cs="Arial"/>
          <w:color w:val="000000" w:themeColor="text1"/>
        </w:rPr>
        <w:t xml:space="preserve"> deal with the challenges</w:t>
      </w:r>
      <w:r w:rsidR="00EC226A" w:rsidRPr="002909FD">
        <w:rPr>
          <w:rFonts w:ascii="Arial" w:hAnsi="Arial" w:cs="Arial"/>
          <w:color w:val="000000" w:themeColor="text1"/>
        </w:rPr>
        <w:t xml:space="preserve"> faced</w:t>
      </w:r>
      <w:r w:rsidR="00B17D30" w:rsidRPr="002909FD">
        <w:rPr>
          <w:rFonts w:ascii="Arial" w:hAnsi="Arial" w:cs="Arial"/>
          <w:color w:val="000000" w:themeColor="text1"/>
        </w:rPr>
        <w:t xml:space="preserve">. </w:t>
      </w:r>
    </w:p>
    <w:p w14:paraId="02A8445A" w14:textId="2AF97A37" w:rsidR="00EC226A" w:rsidRPr="002909FD" w:rsidRDefault="00B17D30" w:rsidP="00DB0858">
      <w:pPr>
        <w:spacing w:line="360" w:lineRule="auto"/>
        <w:jc w:val="both"/>
        <w:rPr>
          <w:rFonts w:ascii="Arial" w:hAnsi="Arial" w:cs="Arial"/>
          <w:color w:val="000000" w:themeColor="text1"/>
        </w:rPr>
      </w:pPr>
      <w:r w:rsidRPr="002909FD">
        <w:rPr>
          <w:rFonts w:ascii="Arial" w:hAnsi="Arial" w:cs="Arial"/>
          <w:color w:val="000000" w:themeColor="text1"/>
        </w:rPr>
        <w:t>The selected organi</w:t>
      </w:r>
      <w:r w:rsidR="00DB0858" w:rsidRPr="002909FD">
        <w:rPr>
          <w:rFonts w:ascii="Arial" w:hAnsi="Arial" w:cs="Arial"/>
          <w:color w:val="000000" w:themeColor="text1"/>
        </w:rPr>
        <w:t>sa</w:t>
      </w:r>
      <w:r w:rsidRPr="002909FD">
        <w:rPr>
          <w:rFonts w:ascii="Arial" w:hAnsi="Arial" w:cs="Arial"/>
          <w:color w:val="000000" w:themeColor="text1"/>
        </w:rPr>
        <w:t>tion is Next Plc</w:t>
      </w:r>
      <w:r w:rsidR="00DF6441" w:rsidRPr="002909FD">
        <w:rPr>
          <w:rFonts w:ascii="Arial" w:hAnsi="Arial" w:cs="Arial"/>
          <w:color w:val="000000" w:themeColor="text1"/>
        </w:rPr>
        <w:t xml:space="preserve">, </w:t>
      </w:r>
      <w:r w:rsidR="00DB0858" w:rsidRPr="002909FD">
        <w:rPr>
          <w:rFonts w:ascii="Arial" w:hAnsi="Arial" w:cs="Arial"/>
          <w:color w:val="000000" w:themeColor="text1"/>
        </w:rPr>
        <w:t>which</w:t>
      </w:r>
      <w:r w:rsidRPr="002909FD">
        <w:rPr>
          <w:rFonts w:ascii="Arial" w:hAnsi="Arial" w:cs="Arial"/>
          <w:color w:val="000000" w:themeColor="text1"/>
        </w:rPr>
        <w:t xml:space="preserve"> is one of the multinational brand</w:t>
      </w:r>
      <w:r w:rsidR="00DF6441" w:rsidRPr="002909FD">
        <w:rPr>
          <w:rFonts w:ascii="Arial" w:hAnsi="Arial" w:cs="Arial"/>
          <w:color w:val="000000" w:themeColor="text1"/>
        </w:rPr>
        <w:t>s</w:t>
      </w:r>
      <w:r w:rsidRPr="002909FD">
        <w:rPr>
          <w:rFonts w:ascii="Arial" w:hAnsi="Arial" w:cs="Arial"/>
          <w:color w:val="000000" w:themeColor="text1"/>
        </w:rPr>
        <w:t xml:space="preserve"> of United Kingdom dealing in the clothing, home products as well as footwear. The headquarter of Next Plc is located at Enderby in England</w:t>
      </w:r>
      <w:r w:rsidR="00FC55FF" w:rsidRPr="002909FD">
        <w:rPr>
          <w:rFonts w:ascii="Arial" w:hAnsi="Arial" w:cs="Arial"/>
          <w:color w:val="000000" w:themeColor="text1"/>
        </w:rPr>
        <w:t xml:space="preserve"> and it </w:t>
      </w:r>
      <w:r w:rsidR="00EC226A" w:rsidRPr="002909FD">
        <w:rPr>
          <w:rFonts w:ascii="Arial" w:hAnsi="Arial" w:cs="Arial"/>
          <w:color w:val="000000" w:themeColor="text1"/>
        </w:rPr>
        <w:t>was</w:t>
      </w:r>
      <w:r w:rsidR="00FC55FF" w:rsidRPr="002909FD">
        <w:rPr>
          <w:rFonts w:ascii="Arial" w:hAnsi="Arial" w:cs="Arial"/>
          <w:color w:val="000000" w:themeColor="text1"/>
        </w:rPr>
        <w:t xml:space="preserve"> founded in the year 1864</w:t>
      </w:r>
      <w:r w:rsidRPr="002909FD">
        <w:rPr>
          <w:rFonts w:ascii="Arial" w:hAnsi="Arial" w:cs="Arial"/>
          <w:color w:val="000000" w:themeColor="text1"/>
        </w:rPr>
        <w:t>. It has more than 7</w:t>
      </w:r>
      <w:r w:rsidR="00EC226A" w:rsidRPr="002909FD">
        <w:rPr>
          <w:rFonts w:ascii="Arial" w:hAnsi="Arial" w:cs="Arial"/>
          <w:color w:val="000000" w:themeColor="text1"/>
        </w:rPr>
        <w:t xml:space="preserve">00 </w:t>
      </w:r>
      <w:r w:rsidRPr="002909FD">
        <w:rPr>
          <w:rFonts w:ascii="Arial" w:hAnsi="Arial" w:cs="Arial"/>
          <w:color w:val="000000" w:themeColor="text1"/>
        </w:rPr>
        <w:t xml:space="preserve">stores across the world. Around </w:t>
      </w:r>
      <w:r w:rsidR="00EC226A" w:rsidRPr="002909FD">
        <w:rPr>
          <w:rFonts w:ascii="Arial" w:hAnsi="Arial" w:cs="Arial"/>
          <w:color w:val="000000" w:themeColor="text1"/>
        </w:rPr>
        <w:t>500</w:t>
      </w:r>
      <w:r w:rsidRPr="002909FD">
        <w:rPr>
          <w:rFonts w:ascii="Arial" w:hAnsi="Arial" w:cs="Arial"/>
          <w:color w:val="000000" w:themeColor="text1"/>
        </w:rPr>
        <w:t xml:space="preserve"> stores </w:t>
      </w:r>
      <w:proofErr w:type="gramStart"/>
      <w:r w:rsidRPr="002909FD">
        <w:rPr>
          <w:rFonts w:ascii="Arial" w:hAnsi="Arial" w:cs="Arial"/>
          <w:color w:val="000000" w:themeColor="text1"/>
        </w:rPr>
        <w:t>are located in</w:t>
      </w:r>
      <w:proofErr w:type="gramEnd"/>
      <w:r w:rsidRPr="002909FD">
        <w:rPr>
          <w:rFonts w:ascii="Arial" w:hAnsi="Arial" w:cs="Arial"/>
          <w:color w:val="000000" w:themeColor="text1"/>
        </w:rPr>
        <w:t xml:space="preserve"> the UK, while </w:t>
      </w:r>
      <w:r w:rsidR="00EC226A" w:rsidRPr="002909FD">
        <w:rPr>
          <w:rFonts w:ascii="Arial" w:hAnsi="Arial" w:cs="Arial"/>
          <w:color w:val="000000" w:themeColor="text1"/>
        </w:rPr>
        <w:t>200</w:t>
      </w:r>
      <w:r w:rsidRPr="002909FD">
        <w:rPr>
          <w:rFonts w:ascii="Arial" w:hAnsi="Arial" w:cs="Arial"/>
          <w:color w:val="000000" w:themeColor="text1"/>
        </w:rPr>
        <w:t xml:space="preserve"> in Europe, Middle East as well as Asia</w:t>
      </w:r>
      <w:r w:rsidR="001E34F5" w:rsidRPr="002909FD">
        <w:rPr>
          <w:rFonts w:ascii="Arial" w:hAnsi="Arial" w:cs="Arial"/>
          <w:color w:val="000000" w:themeColor="text1"/>
        </w:rPr>
        <w:t xml:space="preserve"> (Next Plc, 2021)</w:t>
      </w:r>
      <w:r w:rsidRPr="002909FD">
        <w:rPr>
          <w:rFonts w:ascii="Arial" w:hAnsi="Arial" w:cs="Arial"/>
          <w:color w:val="000000" w:themeColor="text1"/>
        </w:rPr>
        <w:t>.</w:t>
      </w:r>
      <w:r w:rsidR="00FC55FF" w:rsidRPr="002909FD">
        <w:rPr>
          <w:rFonts w:ascii="Arial" w:hAnsi="Arial" w:cs="Arial"/>
          <w:color w:val="000000" w:themeColor="text1"/>
        </w:rPr>
        <w:t xml:space="preserve"> </w:t>
      </w:r>
    </w:p>
    <w:p w14:paraId="7A192C1E" w14:textId="04274681" w:rsidR="00EC226A" w:rsidRPr="002909FD" w:rsidRDefault="00FC55FF" w:rsidP="00DB0858">
      <w:pPr>
        <w:spacing w:line="360" w:lineRule="auto"/>
        <w:jc w:val="both"/>
        <w:rPr>
          <w:rFonts w:ascii="Arial" w:hAnsi="Arial" w:cs="Arial"/>
          <w:color w:val="000000" w:themeColor="text1"/>
        </w:rPr>
      </w:pPr>
      <w:r w:rsidRPr="002909FD">
        <w:rPr>
          <w:rFonts w:ascii="Arial" w:hAnsi="Arial" w:cs="Arial"/>
          <w:color w:val="000000" w:themeColor="text1"/>
        </w:rPr>
        <w:t>The reason for selecting the Next Plc as the organi</w:t>
      </w:r>
      <w:r w:rsidR="00DB0858" w:rsidRPr="002909FD">
        <w:rPr>
          <w:rFonts w:ascii="Arial" w:hAnsi="Arial" w:cs="Arial"/>
          <w:color w:val="000000" w:themeColor="text1"/>
        </w:rPr>
        <w:t>s</w:t>
      </w:r>
      <w:r w:rsidRPr="002909FD">
        <w:rPr>
          <w:rFonts w:ascii="Arial" w:hAnsi="Arial" w:cs="Arial"/>
          <w:color w:val="000000" w:themeColor="text1"/>
        </w:rPr>
        <w:t xml:space="preserve">ation is that the retail business is highly impacted by the COVID – 19 as customers </w:t>
      </w:r>
      <w:r w:rsidR="00EC226A" w:rsidRPr="002909FD">
        <w:rPr>
          <w:rFonts w:ascii="Arial" w:hAnsi="Arial" w:cs="Arial"/>
          <w:color w:val="000000" w:themeColor="text1"/>
        </w:rPr>
        <w:t xml:space="preserve">are </w:t>
      </w:r>
      <w:r w:rsidRPr="002909FD">
        <w:rPr>
          <w:rFonts w:ascii="Arial" w:hAnsi="Arial" w:cs="Arial"/>
          <w:color w:val="000000" w:themeColor="text1"/>
        </w:rPr>
        <w:t xml:space="preserve">inclined towards the online shopping more due to the fear of getting infected by </w:t>
      </w:r>
      <w:r w:rsidR="00EC226A" w:rsidRPr="002909FD">
        <w:rPr>
          <w:rFonts w:ascii="Arial" w:hAnsi="Arial" w:cs="Arial"/>
          <w:color w:val="000000" w:themeColor="text1"/>
        </w:rPr>
        <w:t>the virus</w:t>
      </w:r>
      <w:r w:rsidRPr="002909FD">
        <w:rPr>
          <w:rFonts w:ascii="Arial" w:hAnsi="Arial" w:cs="Arial"/>
          <w:color w:val="000000" w:themeColor="text1"/>
        </w:rPr>
        <w:t xml:space="preserve">. </w:t>
      </w:r>
      <w:r w:rsidR="00EC226A" w:rsidRPr="002909FD">
        <w:rPr>
          <w:rFonts w:ascii="Arial" w:hAnsi="Arial" w:cs="Arial"/>
          <w:color w:val="000000" w:themeColor="text1"/>
        </w:rPr>
        <w:t xml:space="preserve">Various </w:t>
      </w:r>
      <w:r w:rsidRPr="002909FD">
        <w:rPr>
          <w:rFonts w:ascii="Arial" w:hAnsi="Arial" w:cs="Arial"/>
          <w:color w:val="000000" w:themeColor="text1"/>
        </w:rPr>
        <w:t xml:space="preserve">restrictions </w:t>
      </w:r>
      <w:r w:rsidR="00EC226A" w:rsidRPr="002909FD">
        <w:rPr>
          <w:rFonts w:ascii="Arial" w:hAnsi="Arial" w:cs="Arial"/>
          <w:color w:val="000000" w:themeColor="text1"/>
        </w:rPr>
        <w:t>have been</w:t>
      </w:r>
      <w:r w:rsidRPr="002909FD">
        <w:rPr>
          <w:rFonts w:ascii="Arial" w:hAnsi="Arial" w:cs="Arial"/>
          <w:color w:val="000000" w:themeColor="text1"/>
        </w:rPr>
        <w:t xml:space="preserve"> implemented in the stores </w:t>
      </w:r>
      <w:proofErr w:type="gramStart"/>
      <w:r w:rsidRPr="002909FD">
        <w:rPr>
          <w:rFonts w:ascii="Arial" w:hAnsi="Arial" w:cs="Arial"/>
          <w:color w:val="000000" w:themeColor="text1"/>
        </w:rPr>
        <w:t>in order to</w:t>
      </w:r>
      <w:proofErr w:type="gramEnd"/>
      <w:r w:rsidRPr="002909FD">
        <w:rPr>
          <w:rFonts w:ascii="Arial" w:hAnsi="Arial" w:cs="Arial"/>
          <w:color w:val="000000" w:themeColor="text1"/>
        </w:rPr>
        <w:t xml:space="preserve"> ensure the protocols related to COVID – 19 across the world. </w:t>
      </w:r>
    </w:p>
    <w:p w14:paraId="1D09805C" w14:textId="6799D735" w:rsidR="00113398" w:rsidRPr="002909FD" w:rsidRDefault="00DF6441" w:rsidP="00DB0858">
      <w:pPr>
        <w:spacing w:line="360" w:lineRule="auto"/>
        <w:jc w:val="both"/>
        <w:rPr>
          <w:rFonts w:ascii="Arial" w:hAnsi="Arial" w:cs="Arial"/>
          <w:color w:val="000000" w:themeColor="text1"/>
        </w:rPr>
      </w:pPr>
      <w:r w:rsidRPr="002909FD">
        <w:rPr>
          <w:rFonts w:ascii="Arial" w:hAnsi="Arial" w:cs="Arial"/>
          <w:color w:val="000000" w:themeColor="text1"/>
        </w:rPr>
        <w:t>The management theories that will be addressed in th</w:t>
      </w:r>
      <w:r w:rsidR="00EC226A" w:rsidRPr="002909FD">
        <w:rPr>
          <w:rFonts w:ascii="Arial" w:hAnsi="Arial" w:cs="Arial"/>
          <w:color w:val="000000" w:themeColor="text1"/>
        </w:rPr>
        <w:t>is</w:t>
      </w:r>
      <w:r w:rsidRPr="002909FD">
        <w:rPr>
          <w:rFonts w:ascii="Arial" w:hAnsi="Arial" w:cs="Arial"/>
          <w:color w:val="000000" w:themeColor="text1"/>
        </w:rPr>
        <w:t xml:space="preserve"> report for Next Plc </w:t>
      </w:r>
      <w:r w:rsidR="00DB0858" w:rsidRPr="002909FD">
        <w:rPr>
          <w:rFonts w:ascii="Arial" w:hAnsi="Arial" w:cs="Arial"/>
          <w:color w:val="000000" w:themeColor="text1"/>
        </w:rPr>
        <w:t>are</w:t>
      </w:r>
      <w:r w:rsidRPr="002909FD">
        <w:rPr>
          <w:rFonts w:ascii="Arial" w:hAnsi="Arial" w:cs="Arial"/>
          <w:color w:val="000000" w:themeColor="text1"/>
        </w:rPr>
        <w:t xml:space="preserve"> system management theory, scientific management theory as well as contingency </w:t>
      </w:r>
      <w:r w:rsidR="005A71EB" w:rsidRPr="002909FD">
        <w:rPr>
          <w:rFonts w:ascii="Arial" w:hAnsi="Arial" w:cs="Arial"/>
          <w:color w:val="000000" w:themeColor="text1"/>
        </w:rPr>
        <w:t>management theory.</w:t>
      </w:r>
      <w:r w:rsidR="00D53881" w:rsidRPr="002909FD">
        <w:rPr>
          <w:rFonts w:ascii="Arial" w:hAnsi="Arial" w:cs="Arial"/>
          <w:color w:val="000000" w:themeColor="text1"/>
        </w:rPr>
        <w:t xml:space="preserve"> </w:t>
      </w:r>
      <w:r w:rsidR="00113398" w:rsidRPr="002909FD">
        <w:rPr>
          <w:rFonts w:ascii="Arial" w:hAnsi="Arial" w:cs="Arial"/>
          <w:color w:val="000000" w:themeColor="text1"/>
        </w:rPr>
        <w:t>The scientific theory focusses on the work performance, while the system theory ensures the interdependency, interrelations as well as synergy</w:t>
      </w:r>
      <w:r w:rsidR="00F362BE" w:rsidRPr="002909FD">
        <w:rPr>
          <w:rFonts w:ascii="Arial" w:hAnsi="Arial" w:cs="Arial"/>
          <w:color w:val="000000" w:themeColor="text1"/>
        </w:rPr>
        <w:t xml:space="preserve"> (</w:t>
      </w:r>
      <w:r w:rsidR="00F362BE" w:rsidRPr="002909FD">
        <w:rPr>
          <w:rFonts w:ascii="Arial" w:hAnsi="Arial" w:cs="Arial"/>
          <w:color w:val="000000" w:themeColor="text1"/>
          <w:shd w:val="clear" w:color="auto" w:fill="FFFFFF"/>
        </w:rPr>
        <w:t>Tabatadze, 2019, p. 28)</w:t>
      </w:r>
      <w:r w:rsidR="00113398" w:rsidRPr="002909FD">
        <w:rPr>
          <w:rFonts w:ascii="Arial" w:hAnsi="Arial" w:cs="Arial"/>
          <w:color w:val="000000" w:themeColor="text1"/>
        </w:rPr>
        <w:t xml:space="preserve">. The contingency theory focuses on using the different management theory as per the company’s requirement. The management style is changed as per the need and requirement of the business situation and </w:t>
      </w:r>
      <w:proofErr w:type="gramStart"/>
      <w:r w:rsidR="00113398" w:rsidRPr="002909FD">
        <w:rPr>
          <w:rFonts w:ascii="Arial" w:hAnsi="Arial" w:cs="Arial"/>
          <w:color w:val="000000" w:themeColor="text1"/>
        </w:rPr>
        <w:t>problems, when</w:t>
      </w:r>
      <w:proofErr w:type="gramEnd"/>
      <w:r w:rsidR="00113398" w:rsidRPr="002909FD">
        <w:rPr>
          <w:rFonts w:ascii="Arial" w:hAnsi="Arial" w:cs="Arial"/>
          <w:color w:val="000000" w:themeColor="text1"/>
        </w:rPr>
        <w:t xml:space="preserve"> the contingency theory is used. It is very important</w:t>
      </w:r>
      <w:r w:rsidR="00EC226A" w:rsidRPr="002909FD">
        <w:rPr>
          <w:rFonts w:ascii="Arial" w:hAnsi="Arial" w:cs="Arial"/>
          <w:color w:val="000000" w:themeColor="text1"/>
        </w:rPr>
        <w:t xml:space="preserve"> to</w:t>
      </w:r>
      <w:r w:rsidR="00113398" w:rsidRPr="002909FD">
        <w:rPr>
          <w:rFonts w:ascii="Arial" w:hAnsi="Arial" w:cs="Arial"/>
          <w:color w:val="000000" w:themeColor="text1"/>
        </w:rPr>
        <w:t xml:space="preserve"> select the right management style as per the company requirement &amp; situation</w:t>
      </w:r>
      <w:r w:rsidR="00EC226A" w:rsidRPr="002909FD">
        <w:rPr>
          <w:rFonts w:ascii="Arial" w:hAnsi="Arial" w:cs="Arial"/>
          <w:color w:val="000000" w:themeColor="text1"/>
        </w:rPr>
        <w:t>s</w:t>
      </w:r>
      <w:r w:rsidR="00113398" w:rsidRPr="002909FD">
        <w:rPr>
          <w:rFonts w:ascii="Arial" w:hAnsi="Arial" w:cs="Arial"/>
          <w:color w:val="000000" w:themeColor="text1"/>
        </w:rPr>
        <w:t xml:space="preserve"> faced by Next Plc.</w:t>
      </w:r>
      <w:r w:rsidR="00F224D5" w:rsidRPr="002909FD">
        <w:rPr>
          <w:rFonts w:ascii="Arial" w:hAnsi="Arial" w:cs="Arial"/>
          <w:color w:val="000000" w:themeColor="text1"/>
        </w:rPr>
        <w:t xml:space="preserve"> </w:t>
      </w:r>
    </w:p>
    <w:p w14:paraId="0A110172" w14:textId="4971338F" w:rsidR="000740E2" w:rsidRPr="002909FD" w:rsidRDefault="000740E2" w:rsidP="00DB0858">
      <w:pPr>
        <w:spacing w:line="360" w:lineRule="auto"/>
        <w:rPr>
          <w:rFonts w:ascii="Arial" w:hAnsi="Arial" w:cs="Arial"/>
          <w:color w:val="000000" w:themeColor="text1"/>
        </w:rPr>
      </w:pPr>
      <w:r w:rsidRPr="002909FD">
        <w:rPr>
          <w:rFonts w:ascii="Arial" w:hAnsi="Arial" w:cs="Arial"/>
          <w:color w:val="000000" w:themeColor="text1"/>
        </w:rPr>
        <w:br w:type="page"/>
      </w:r>
    </w:p>
    <w:p w14:paraId="16D3D7EA" w14:textId="62F4263D" w:rsidR="000740E2" w:rsidRPr="002909FD" w:rsidRDefault="000740E2" w:rsidP="00DB0858">
      <w:pPr>
        <w:pStyle w:val="Heading1"/>
        <w:spacing w:line="360" w:lineRule="auto"/>
        <w:rPr>
          <w:rFonts w:ascii="Arial" w:hAnsi="Arial" w:cs="Arial"/>
          <w:b/>
          <w:bCs/>
          <w:color w:val="000000" w:themeColor="text1"/>
          <w:sz w:val="22"/>
          <w:szCs w:val="22"/>
        </w:rPr>
      </w:pPr>
      <w:r w:rsidRPr="002909FD">
        <w:rPr>
          <w:rFonts w:ascii="Arial" w:hAnsi="Arial" w:cs="Arial"/>
          <w:b/>
          <w:bCs/>
          <w:color w:val="000000" w:themeColor="text1"/>
          <w:sz w:val="22"/>
          <w:szCs w:val="22"/>
        </w:rPr>
        <w:lastRenderedPageBreak/>
        <w:t>References</w:t>
      </w:r>
    </w:p>
    <w:p w14:paraId="14C925B2" w14:textId="77777777" w:rsidR="00F77F01" w:rsidRPr="002909FD" w:rsidRDefault="00F77F01" w:rsidP="00DB0858">
      <w:pPr>
        <w:spacing w:line="360" w:lineRule="auto"/>
        <w:jc w:val="both"/>
        <w:rPr>
          <w:rFonts w:ascii="Arial" w:hAnsi="Arial" w:cs="Arial"/>
          <w:color w:val="000000" w:themeColor="text1"/>
        </w:rPr>
      </w:pPr>
      <w:r w:rsidRPr="002909FD">
        <w:rPr>
          <w:rFonts w:ascii="Arial" w:hAnsi="Arial" w:cs="Arial"/>
          <w:color w:val="000000" w:themeColor="text1"/>
        </w:rPr>
        <w:t xml:space="preserve">Next Plc (2021) </w:t>
      </w:r>
      <w:r w:rsidRPr="002909FD">
        <w:rPr>
          <w:rFonts w:ascii="Arial" w:hAnsi="Arial" w:cs="Arial"/>
          <w:i/>
          <w:iCs/>
          <w:color w:val="000000" w:themeColor="text1"/>
        </w:rPr>
        <w:t>Our history</w:t>
      </w:r>
      <w:r w:rsidRPr="002909FD">
        <w:rPr>
          <w:rFonts w:ascii="Arial" w:hAnsi="Arial" w:cs="Arial"/>
          <w:color w:val="000000" w:themeColor="text1"/>
        </w:rPr>
        <w:t xml:space="preserve">. Available at: </w:t>
      </w:r>
      <w:hyperlink r:id="rId7" w:history="1">
        <w:r w:rsidRPr="002909FD">
          <w:rPr>
            <w:rStyle w:val="Hyperlink"/>
            <w:rFonts w:ascii="Arial" w:hAnsi="Arial" w:cs="Arial"/>
            <w:color w:val="000000" w:themeColor="text1"/>
          </w:rPr>
          <w:t>https://www.nextplc.co.uk/about-next/our-history</w:t>
        </w:r>
      </w:hyperlink>
      <w:r w:rsidRPr="002909FD">
        <w:rPr>
          <w:rFonts w:ascii="Arial" w:hAnsi="Arial" w:cs="Arial"/>
          <w:color w:val="000000" w:themeColor="text1"/>
        </w:rPr>
        <w:t xml:space="preserve"> (Accessed: 8 July 2021)</w:t>
      </w:r>
    </w:p>
    <w:p w14:paraId="03B7EAFE" w14:textId="77777777" w:rsidR="00F77F01" w:rsidRPr="002909FD" w:rsidRDefault="00F77F01" w:rsidP="00DB0858">
      <w:pPr>
        <w:spacing w:line="360" w:lineRule="auto"/>
        <w:jc w:val="both"/>
        <w:rPr>
          <w:rFonts w:ascii="Arial" w:hAnsi="Arial" w:cs="Arial"/>
          <w:color w:val="000000" w:themeColor="text1"/>
        </w:rPr>
      </w:pPr>
      <w:r w:rsidRPr="002909FD">
        <w:rPr>
          <w:rFonts w:ascii="Arial" w:hAnsi="Arial" w:cs="Arial"/>
          <w:color w:val="000000" w:themeColor="text1"/>
          <w:shd w:val="clear" w:color="auto" w:fill="FFFFFF"/>
        </w:rPr>
        <w:t>Tabatadze, L. (2019) ‘The Evolution of Management Theories’, </w:t>
      </w:r>
      <w:r w:rsidRPr="002909FD">
        <w:rPr>
          <w:rFonts w:ascii="Arial" w:hAnsi="Arial" w:cs="Arial"/>
          <w:i/>
          <w:iCs/>
          <w:color w:val="000000" w:themeColor="text1"/>
          <w:shd w:val="clear" w:color="auto" w:fill="FFFFFF"/>
        </w:rPr>
        <w:t>The New Economist</w:t>
      </w:r>
      <w:r w:rsidRPr="002909FD">
        <w:rPr>
          <w:rFonts w:ascii="Arial" w:hAnsi="Arial" w:cs="Arial"/>
          <w:color w:val="000000" w:themeColor="text1"/>
          <w:shd w:val="clear" w:color="auto" w:fill="FFFFFF"/>
        </w:rPr>
        <w:t>, 14(2), pp.1-1.</w:t>
      </w:r>
    </w:p>
    <w:p w14:paraId="0F9DC052" w14:textId="702523F5" w:rsidR="00F362BE" w:rsidRPr="002909FD" w:rsidRDefault="00F362BE" w:rsidP="00DB0858">
      <w:pPr>
        <w:spacing w:line="360" w:lineRule="auto"/>
        <w:jc w:val="both"/>
        <w:rPr>
          <w:rFonts w:ascii="Arial" w:hAnsi="Arial" w:cs="Arial"/>
          <w:color w:val="000000" w:themeColor="text1"/>
        </w:rPr>
      </w:pPr>
    </w:p>
    <w:sectPr w:rsidR="00F362BE" w:rsidRPr="002909FD" w:rsidSect="00DB085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7DACD" w14:textId="77777777" w:rsidR="0026051D" w:rsidRDefault="0026051D" w:rsidP="00F77F01">
      <w:pPr>
        <w:spacing w:after="0" w:line="240" w:lineRule="auto"/>
      </w:pPr>
      <w:r>
        <w:separator/>
      </w:r>
    </w:p>
  </w:endnote>
  <w:endnote w:type="continuationSeparator" w:id="0">
    <w:p w14:paraId="083508E4" w14:textId="77777777" w:rsidR="0026051D" w:rsidRDefault="0026051D" w:rsidP="00F77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185491"/>
      <w:docPartObj>
        <w:docPartGallery w:val="Page Numbers (Bottom of Page)"/>
        <w:docPartUnique/>
      </w:docPartObj>
    </w:sdtPr>
    <w:sdtEndPr>
      <w:rPr>
        <w:noProof/>
      </w:rPr>
    </w:sdtEndPr>
    <w:sdtContent>
      <w:p w14:paraId="755762D2" w14:textId="54473D63" w:rsidR="00F77F01" w:rsidRDefault="00F77F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89FC2" w14:textId="77777777" w:rsidR="00F77F01" w:rsidRDefault="00F77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85488" w14:textId="77777777" w:rsidR="0026051D" w:rsidRDefault="0026051D" w:rsidP="00F77F01">
      <w:pPr>
        <w:spacing w:after="0" w:line="240" w:lineRule="auto"/>
      </w:pPr>
      <w:r>
        <w:separator/>
      </w:r>
    </w:p>
  </w:footnote>
  <w:footnote w:type="continuationSeparator" w:id="0">
    <w:p w14:paraId="5586F45B" w14:textId="77777777" w:rsidR="0026051D" w:rsidRDefault="0026051D" w:rsidP="00F77F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3A6210"/>
    <w:multiLevelType w:val="multilevel"/>
    <w:tmpl w:val="B2C2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E5B"/>
    <w:rsid w:val="000740E2"/>
    <w:rsid w:val="000D7995"/>
    <w:rsid w:val="00113398"/>
    <w:rsid w:val="001E34F5"/>
    <w:rsid w:val="001F76EE"/>
    <w:rsid w:val="0026051D"/>
    <w:rsid w:val="002909FD"/>
    <w:rsid w:val="002A22DC"/>
    <w:rsid w:val="00480028"/>
    <w:rsid w:val="00564D49"/>
    <w:rsid w:val="005A71EB"/>
    <w:rsid w:val="006E0FD5"/>
    <w:rsid w:val="007B3004"/>
    <w:rsid w:val="008F62C9"/>
    <w:rsid w:val="00937E5B"/>
    <w:rsid w:val="00957B4A"/>
    <w:rsid w:val="00AA56D6"/>
    <w:rsid w:val="00B17D30"/>
    <w:rsid w:val="00BF7F32"/>
    <w:rsid w:val="00D53881"/>
    <w:rsid w:val="00DB0858"/>
    <w:rsid w:val="00DF6441"/>
    <w:rsid w:val="00E17781"/>
    <w:rsid w:val="00EC226A"/>
    <w:rsid w:val="00F224D5"/>
    <w:rsid w:val="00F362BE"/>
    <w:rsid w:val="00F77F01"/>
    <w:rsid w:val="00FC55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AE4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2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D53881"/>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7E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E5B"/>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D53881"/>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D5388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D53881"/>
    <w:rPr>
      <w:color w:val="0000FF"/>
      <w:u w:val="single"/>
    </w:rPr>
  </w:style>
  <w:style w:type="character" w:customStyle="1" w:styleId="Heading1Char">
    <w:name w:val="Heading 1 Char"/>
    <w:basedOn w:val="DefaultParagraphFont"/>
    <w:link w:val="Heading1"/>
    <w:uiPriority w:val="9"/>
    <w:rsid w:val="002A22D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362BE"/>
    <w:rPr>
      <w:color w:val="605E5C"/>
      <w:shd w:val="clear" w:color="auto" w:fill="E1DFDD"/>
    </w:rPr>
  </w:style>
  <w:style w:type="paragraph" w:styleId="Header">
    <w:name w:val="header"/>
    <w:basedOn w:val="Normal"/>
    <w:link w:val="HeaderChar"/>
    <w:uiPriority w:val="99"/>
    <w:unhideWhenUsed/>
    <w:rsid w:val="00F77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F01"/>
  </w:style>
  <w:style w:type="paragraph" w:styleId="Footer">
    <w:name w:val="footer"/>
    <w:basedOn w:val="Normal"/>
    <w:link w:val="FooterChar"/>
    <w:uiPriority w:val="99"/>
    <w:unhideWhenUsed/>
    <w:rsid w:val="00F77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91026">
      <w:bodyDiv w:val="1"/>
      <w:marLeft w:val="0"/>
      <w:marRight w:val="0"/>
      <w:marTop w:val="0"/>
      <w:marBottom w:val="0"/>
      <w:divBdr>
        <w:top w:val="none" w:sz="0" w:space="0" w:color="auto"/>
        <w:left w:val="none" w:sz="0" w:space="0" w:color="auto"/>
        <w:bottom w:val="none" w:sz="0" w:space="0" w:color="auto"/>
        <w:right w:val="none" w:sz="0" w:space="0" w:color="auto"/>
      </w:divBdr>
    </w:div>
    <w:div w:id="198692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extplc.co.uk/about-next/our-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2021-07-08T07:02:00Z</dcterms:created>
  <dcterms:modified xsi:type="dcterms:W3CDTF">2021-07-19T16:37:00Z</dcterms:modified>
</cp:coreProperties>
</file>