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064775"/>
        <w:docPartObj>
          <w:docPartGallery w:val="Cover Pages"/>
          <w:docPartUnique/>
        </w:docPartObj>
      </w:sdtPr>
      <w:sdtEndPr>
        <w:rPr>
          <w:rFonts w:ascii="ArialMT" w:hAnsi="ArialMT"/>
          <w:sz w:val="24"/>
          <w:szCs w:val="24"/>
        </w:rPr>
      </w:sdtEndPr>
      <w:sdtContent>
        <w:p w14:paraId="01417C65" w14:textId="77777777" w:rsidR="00D3075E" w:rsidRDefault="00D3075E" w:rsidP="00D3075E">
          <w:r>
            <w:rPr>
              <w:noProof/>
            </w:rPr>
            <mc:AlternateContent>
              <mc:Choice Requires="wpg">
                <w:drawing>
                  <wp:anchor distT="0" distB="0" distL="114300" distR="114300" simplePos="0" relativeHeight="251659264" behindDoc="1" locked="0" layoutInCell="1" allowOverlap="1" wp14:anchorId="66A14FBE" wp14:editId="557D0796">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EA6AAD" w14:textId="6F08A5FB" w:rsidR="00D3075E" w:rsidRDefault="00D3075E" w:rsidP="00D3075E">
                                      <w:pPr>
                                        <w:pStyle w:val="NoSpacing"/>
                                        <w:spacing w:before="120"/>
                                        <w:jc w:val="center"/>
                                        <w:rPr>
                                          <w:color w:val="FFFFFF" w:themeColor="background1"/>
                                        </w:rPr>
                                      </w:pPr>
                                      <w:r>
                                        <w:rPr>
                                          <w:color w:val="FFFFFF" w:themeColor="background1"/>
                                        </w:rPr>
                                        <w:t>Sam Charles Wainwright (2004710)</w:t>
                                      </w:r>
                                    </w:p>
                                  </w:sdtContent>
                                </w:sdt>
                                <w:p w14:paraId="680B2013" w14:textId="77777777" w:rsidR="00D3075E" w:rsidRDefault="00D3075E" w:rsidP="00D3075E">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D965E53" w14:textId="19D47379" w:rsidR="00D3075E" w:rsidRDefault="00D3075E" w:rsidP="00D3075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6A14FB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EA6AAD" w14:textId="6F08A5FB" w:rsidR="00D3075E" w:rsidRDefault="00D3075E" w:rsidP="00D3075E">
                                <w:pPr>
                                  <w:pStyle w:val="NoSpacing"/>
                                  <w:spacing w:before="120"/>
                                  <w:jc w:val="center"/>
                                  <w:rPr>
                                    <w:color w:val="FFFFFF" w:themeColor="background1"/>
                                  </w:rPr>
                                </w:pPr>
                                <w:r>
                                  <w:rPr>
                                    <w:color w:val="FFFFFF" w:themeColor="background1"/>
                                  </w:rPr>
                                  <w:t>Sam Charles Wainwright (2004710)</w:t>
                                </w:r>
                              </w:p>
                            </w:sdtContent>
                          </w:sdt>
                          <w:p w14:paraId="680B2013" w14:textId="77777777" w:rsidR="00D3075E" w:rsidRDefault="00D3075E" w:rsidP="00D3075E">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D965E53" w14:textId="19D47379" w:rsidR="00D3075E" w:rsidRDefault="00D3075E" w:rsidP="00D3075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w:t>
                                </w:r>
                              </w:p>
                            </w:sdtContent>
                          </w:sdt>
                        </w:txbxContent>
                      </v:textbox>
                    </v:shape>
                    <w10:wrap anchorx="page" anchory="page"/>
                  </v:group>
                </w:pict>
              </mc:Fallback>
            </mc:AlternateContent>
          </w:r>
        </w:p>
        <w:p w14:paraId="484DD8A7" w14:textId="77777777" w:rsidR="00D3075E" w:rsidRDefault="00D3075E" w:rsidP="00D3075E">
          <w:pPr>
            <w:rPr>
              <w:rFonts w:ascii="ArialMT" w:hAnsi="ArialMT"/>
              <w:sz w:val="24"/>
              <w:szCs w:val="24"/>
            </w:rPr>
          </w:pPr>
          <w:r>
            <w:rPr>
              <w:rFonts w:ascii="ArialMT" w:hAnsi="ArialMT"/>
              <w:sz w:val="24"/>
              <w:szCs w:val="24"/>
            </w:rPr>
            <w:br w:type="page"/>
          </w:r>
        </w:p>
      </w:sdtContent>
    </w:sdt>
    <w:p w14:paraId="6D7D4DB7" w14:textId="77777777" w:rsidR="00D3075E" w:rsidRPr="00BF4B57" w:rsidRDefault="00D3075E" w:rsidP="00D3075E">
      <w:pPr>
        <w:rPr>
          <w:rFonts w:ascii="ArialMT" w:hAnsi="ArialMT"/>
          <w:sz w:val="24"/>
          <w:szCs w:val="24"/>
        </w:rPr>
      </w:pPr>
      <w:r w:rsidRPr="00BF4B57">
        <w:rPr>
          <w:rFonts w:ascii="ArialMT" w:hAnsi="ArialMT"/>
          <w:sz w:val="24"/>
          <w:szCs w:val="24"/>
        </w:rPr>
        <w:lastRenderedPageBreak/>
        <w:t>Contents:</w:t>
      </w:r>
    </w:p>
    <w:p w14:paraId="7B1B62FB" w14:textId="77777777" w:rsidR="00D3075E" w:rsidRPr="00A34748" w:rsidRDefault="00D3075E" w:rsidP="00D3075E">
      <w:pPr>
        <w:rPr>
          <w:rFonts w:ascii="ArialMT" w:hAnsi="ArialMT"/>
          <w:sz w:val="22"/>
          <w:szCs w:val="22"/>
        </w:rPr>
      </w:pPr>
    </w:p>
    <w:p w14:paraId="64B140FA" w14:textId="77777777" w:rsidR="00D3075E" w:rsidRPr="00A34748" w:rsidRDefault="00D3075E" w:rsidP="00D3075E">
      <w:pPr>
        <w:rPr>
          <w:rFonts w:ascii="ArialMT" w:hAnsi="ArialMT"/>
          <w:sz w:val="22"/>
          <w:szCs w:val="22"/>
        </w:rPr>
      </w:pPr>
    </w:p>
    <w:p w14:paraId="7F169228" w14:textId="77777777" w:rsidR="00D3075E" w:rsidRPr="00A34748" w:rsidRDefault="00D3075E" w:rsidP="00D3075E">
      <w:pPr>
        <w:rPr>
          <w:rFonts w:ascii="ArialMT" w:hAnsi="ArialMT"/>
          <w:sz w:val="22"/>
          <w:szCs w:val="22"/>
        </w:rPr>
      </w:pPr>
      <w:r w:rsidRPr="00A34748">
        <w:rPr>
          <w:rFonts w:ascii="ArialMT" w:hAnsi="ArialMT"/>
          <w:sz w:val="22"/>
          <w:szCs w:val="22"/>
        </w:rPr>
        <w:t>Section</w:t>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t>Title</w:t>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t xml:space="preserve">Page </w:t>
      </w:r>
      <w:r>
        <w:rPr>
          <w:rFonts w:ascii="ArialMT" w:hAnsi="ArialMT"/>
          <w:sz w:val="22"/>
          <w:szCs w:val="22"/>
        </w:rPr>
        <w:t>Number</w:t>
      </w:r>
    </w:p>
    <w:p w14:paraId="1FF1F27B" w14:textId="77777777" w:rsidR="00D3075E" w:rsidRPr="00A34748" w:rsidRDefault="00D3075E" w:rsidP="00D3075E">
      <w:pPr>
        <w:rPr>
          <w:rFonts w:ascii="ArialMT" w:hAnsi="ArialMT"/>
          <w:sz w:val="22"/>
          <w:szCs w:val="22"/>
        </w:rPr>
      </w:pPr>
    </w:p>
    <w:p w14:paraId="1FF02C88" w14:textId="77777777" w:rsidR="00D3075E" w:rsidRPr="00A34748" w:rsidRDefault="00D3075E" w:rsidP="00D3075E">
      <w:pPr>
        <w:rPr>
          <w:rFonts w:ascii="ArialMT" w:hAnsi="ArialMT"/>
          <w:sz w:val="22"/>
          <w:szCs w:val="22"/>
        </w:rPr>
      </w:pPr>
    </w:p>
    <w:p w14:paraId="5BE91AB2" w14:textId="77777777" w:rsidR="00D3075E" w:rsidRPr="00A34748" w:rsidRDefault="00D3075E" w:rsidP="00D3075E">
      <w:pPr>
        <w:rPr>
          <w:rFonts w:ascii="ArialMT" w:hAnsi="ArialMT"/>
          <w:sz w:val="22"/>
          <w:szCs w:val="22"/>
        </w:rPr>
      </w:pPr>
    </w:p>
    <w:p w14:paraId="18B20ED6" w14:textId="77777777" w:rsidR="00D3075E" w:rsidRPr="00A34748" w:rsidRDefault="00D3075E" w:rsidP="00D3075E">
      <w:pPr>
        <w:rPr>
          <w:rFonts w:ascii="ArialMT" w:hAnsi="ArialMT"/>
          <w:sz w:val="22"/>
          <w:szCs w:val="22"/>
        </w:rPr>
      </w:pPr>
      <w:r w:rsidRPr="00A34748">
        <w:rPr>
          <w:rFonts w:ascii="ArialMT" w:hAnsi="ArialMT"/>
          <w:sz w:val="22"/>
          <w:szCs w:val="22"/>
        </w:rPr>
        <w:t>1</w:t>
      </w:r>
      <w:r>
        <w:rPr>
          <w:rFonts w:ascii="ArialMT" w:hAnsi="ArialMT"/>
          <w:sz w:val="22"/>
          <w:szCs w:val="22"/>
        </w:rPr>
        <w:t>.</w:t>
      </w:r>
      <w:r w:rsidRPr="00A34748">
        <w:rPr>
          <w:rFonts w:ascii="ArialMT" w:hAnsi="ArialMT"/>
          <w:sz w:val="22"/>
          <w:szCs w:val="22"/>
        </w:rPr>
        <w:tab/>
      </w:r>
      <w:r>
        <w:rPr>
          <w:rFonts w:ascii="ArialMT" w:hAnsi="ArialMT"/>
          <w:sz w:val="22"/>
          <w:szCs w:val="22"/>
        </w:rPr>
        <w:tab/>
      </w:r>
      <w:r w:rsidRPr="00A34748">
        <w:rPr>
          <w:rFonts w:ascii="ArialMT" w:hAnsi="ArialMT"/>
          <w:sz w:val="22"/>
          <w:szCs w:val="22"/>
        </w:rPr>
        <w:t>Academic terms</w:t>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t>2</w:t>
      </w:r>
    </w:p>
    <w:p w14:paraId="01EFD800" w14:textId="77777777" w:rsidR="00D3075E" w:rsidRPr="00A34748" w:rsidRDefault="00D3075E" w:rsidP="00D3075E">
      <w:pPr>
        <w:rPr>
          <w:rFonts w:ascii="ArialMT" w:hAnsi="ArialMT"/>
          <w:sz w:val="22"/>
          <w:szCs w:val="22"/>
        </w:rPr>
      </w:pPr>
    </w:p>
    <w:p w14:paraId="693E2A93" w14:textId="77777777" w:rsidR="00D3075E" w:rsidRPr="00A34748" w:rsidRDefault="00D3075E" w:rsidP="00D3075E">
      <w:pPr>
        <w:rPr>
          <w:rFonts w:ascii="ArialMT" w:hAnsi="ArialMT"/>
          <w:sz w:val="22"/>
          <w:szCs w:val="22"/>
        </w:rPr>
      </w:pPr>
      <w:r w:rsidRPr="00A34748">
        <w:rPr>
          <w:rFonts w:ascii="ArialMT" w:hAnsi="ArialMT"/>
          <w:sz w:val="22"/>
          <w:szCs w:val="22"/>
        </w:rPr>
        <w:t>1.1</w:t>
      </w:r>
      <w:r w:rsidRPr="00A34748">
        <w:rPr>
          <w:rFonts w:ascii="ArialMT" w:hAnsi="ArialMT"/>
          <w:sz w:val="22"/>
          <w:szCs w:val="22"/>
        </w:rPr>
        <w:tab/>
      </w:r>
      <w:r w:rsidRPr="00A34748">
        <w:rPr>
          <w:rFonts w:ascii="ArialMT" w:hAnsi="ArialMT"/>
          <w:sz w:val="22"/>
          <w:szCs w:val="22"/>
        </w:rPr>
        <w:tab/>
        <w:t>Sport</w:t>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t>2</w:t>
      </w:r>
      <w:r w:rsidRPr="00A34748">
        <w:rPr>
          <w:rFonts w:ascii="ArialMT" w:hAnsi="ArialMT"/>
          <w:sz w:val="22"/>
          <w:szCs w:val="22"/>
        </w:rPr>
        <w:tab/>
      </w:r>
    </w:p>
    <w:p w14:paraId="10F43A8D" w14:textId="77777777" w:rsidR="00D3075E" w:rsidRPr="00A34748" w:rsidRDefault="00D3075E" w:rsidP="00D3075E">
      <w:pPr>
        <w:rPr>
          <w:rFonts w:ascii="ArialMT" w:hAnsi="ArialMT"/>
          <w:sz w:val="22"/>
          <w:szCs w:val="22"/>
        </w:rPr>
      </w:pPr>
    </w:p>
    <w:p w14:paraId="0476E1FB" w14:textId="77777777" w:rsidR="00D3075E" w:rsidRPr="00A34748" w:rsidRDefault="00D3075E" w:rsidP="00D3075E">
      <w:pPr>
        <w:rPr>
          <w:rFonts w:ascii="ArialMT" w:hAnsi="ArialMT"/>
          <w:sz w:val="22"/>
          <w:szCs w:val="22"/>
        </w:rPr>
      </w:pPr>
      <w:r w:rsidRPr="00A34748">
        <w:rPr>
          <w:rFonts w:ascii="ArialMT" w:hAnsi="ArialMT"/>
          <w:sz w:val="22"/>
          <w:szCs w:val="22"/>
        </w:rPr>
        <w:t>1.2</w:t>
      </w:r>
      <w:r w:rsidRPr="00A34748">
        <w:rPr>
          <w:rFonts w:ascii="ArialMT" w:hAnsi="ArialMT"/>
          <w:sz w:val="22"/>
          <w:szCs w:val="22"/>
        </w:rPr>
        <w:tab/>
      </w:r>
      <w:r w:rsidRPr="00A34748">
        <w:rPr>
          <w:rFonts w:ascii="ArialMT" w:hAnsi="ArialMT"/>
          <w:sz w:val="22"/>
          <w:szCs w:val="22"/>
        </w:rPr>
        <w:tab/>
        <w:t>Exercise</w:t>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t>2</w:t>
      </w:r>
    </w:p>
    <w:p w14:paraId="5FC81AD8" w14:textId="77777777" w:rsidR="00D3075E" w:rsidRPr="00A34748" w:rsidRDefault="00D3075E" w:rsidP="00D3075E">
      <w:pPr>
        <w:rPr>
          <w:rFonts w:ascii="ArialMT" w:hAnsi="ArialMT"/>
          <w:sz w:val="22"/>
          <w:szCs w:val="22"/>
        </w:rPr>
      </w:pPr>
    </w:p>
    <w:p w14:paraId="1ABAC74F" w14:textId="77777777" w:rsidR="00D3075E" w:rsidRPr="00A34748" w:rsidRDefault="00D3075E" w:rsidP="00D3075E">
      <w:pPr>
        <w:rPr>
          <w:rFonts w:ascii="ArialMT" w:hAnsi="ArialMT"/>
          <w:sz w:val="22"/>
          <w:szCs w:val="22"/>
        </w:rPr>
      </w:pPr>
      <w:r w:rsidRPr="00A34748">
        <w:rPr>
          <w:rFonts w:ascii="ArialMT" w:hAnsi="ArialMT"/>
          <w:sz w:val="22"/>
          <w:szCs w:val="22"/>
        </w:rPr>
        <w:t>1.3</w:t>
      </w:r>
      <w:r w:rsidRPr="00A34748">
        <w:rPr>
          <w:rFonts w:ascii="ArialMT" w:hAnsi="ArialMT"/>
          <w:sz w:val="22"/>
          <w:szCs w:val="22"/>
        </w:rPr>
        <w:tab/>
      </w:r>
      <w:r w:rsidRPr="00A34748">
        <w:rPr>
          <w:rFonts w:ascii="ArialMT" w:hAnsi="ArialMT"/>
          <w:sz w:val="22"/>
          <w:szCs w:val="22"/>
        </w:rPr>
        <w:tab/>
        <w:t xml:space="preserve">Physical Activity </w:t>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r>
      <w:r w:rsidRPr="00A34748">
        <w:rPr>
          <w:rFonts w:ascii="ArialMT" w:hAnsi="ArialMT"/>
          <w:sz w:val="22"/>
          <w:szCs w:val="22"/>
        </w:rPr>
        <w:tab/>
        <w:t>2</w:t>
      </w:r>
    </w:p>
    <w:p w14:paraId="0A7CD853" w14:textId="77777777" w:rsidR="00D3075E" w:rsidRPr="00A34748" w:rsidRDefault="00D3075E" w:rsidP="00D3075E">
      <w:pPr>
        <w:rPr>
          <w:rFonts w:ascii="ArialMT" w:hAnsi="ArialMT"/>
          <w:sz w:val="22"/>
          <w:szCs w:val="22"/>
        </w:rPr>
      </w:pPr>
    </w:p>
    <w:p w14:paraId="7283AB96" w14:textId="77777777" w:rsidR="00D3075E" w:rsidRPr="00A34748" w:rsidRDefault="00D3075E" w:rsidP="00D3075E">
      <w:pPr>
        <w:rPr>
          <w:rFonts w:ascii="ArialMT" w:hAnsi="ArialMT"/>
          <w:sz w:val="22"/>
          <w:szCs w:val="22"/>
        </w:rPr>
      </w:pPr>
    </w:p>
    <w:p w14:paraId="405A859D" w14:textId="77777777" w:rsidR="00D3075E" w:rsidRPr="00A34748" w:rsidRDefault="00D3075E" w:rsidP="00D3075E">
      <w:pPr>
        <w:rPr>
          <w:rFonts w:ascii="ArialMT" w:hAnsi="ArialMT"/>
          <w:sz w:val="22"/>
          <w:szCs w:val="22"/>
        </w:rPr>
      </w:pPr>
    </w:p>
    <w:p w14:paraId="6BC4B611" w14:textId="77777777" w:rsidR="00D3075E" w:rsidRDefault="00D3075E" w:rsidP="00D3075E">
      <w:pPr>
        <w:rPr>
          <w:rFonts w:ascii="ArialMT" w:hAnsi="ArialMT"/>
          <w:sz w:val="22"/>
          <w:szCs w:val="22"/>
        </w:rPr>
      </w:pPr>
    </w:p>
    <w:p w14:paraId="7489A8CD" w14:textId="77777777" w:rsidR="00D3075E" w:rsidRDefault="00D3075E" w:rsidP="00D3075E">
      <w:pPr>
        <w:rPr>
          <w:rFonts w:ascii="ArialMT" w:hAnsi="ArialMT"/>
          <w:sz w:val="22"/>
          <w:szCs w:val="22"/>
        </w:rPr>
      </w:pPr>
    </w:p>
    <w:p w14:paraId="601DBFC6" w14:textId="77777777" w:rsidR="00D3075E" w:rsidRPr="00A34748" w:rsidRDefault="00D3075E" w:rsidP="00D3075E">
      <w:pPr>
        <w:rPr>
          <w:rFonts w:ascii="ArialMT" w:hAnsi="ArialMT"/>
          <w:sz w:val="22"/>
          <w:szCs w:val="22"/>
        </w:rPr>
      </w:pPr>
      <w:r w:rsidRPr="00A34748">
        <w:rPr>
          <w:rFonts w:ascii="ArialMT" w:hAnsi="ArialMT"/>
          <w:sz w:val="22"/>
          <w:szCs w:val="22"/>
        </w:rPr>
        <w:t>2</w:t>
      </w:r>
      <w:r>
        <w:rPr>
          <w:rFonts w:ascii="ArialMT" w:hAnsi="ArialMT"/>
          <w:sz w:val="22"/>
          <w:szCs w:val="22"/>
        </w:rPr>
        <w:t>.</w:t>
      </w:r>
      <w:r>
        <w:rPr>
          <w:rFonts w:ascii="ArialMT" w:hAnsi="ArialMT"/>
          <w:sz w:val="22"/>
          <w:szCs w:val="22"/>
        </w:rPr>
        <w:tab/>
      </w:r>
      <w:r>
        <w:rPr>
          <w:rFonts w:ascii="ArialMT" w:hAnsi="ArialMT"/>
          <w:sz w:val="22"/>
          <w:szCs w:val="22"/>
        </w:rPr>
        <w:tab/>
        <w:t>Green Exercise in the modern World</w:t>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t>3</w:t>
      </w:r>
    </w:p>
    <w:p w14:paraId="70530025" w14:textId="77777777" w:rsidR="00D3075E" w:rsidRPr="00A34748" w:rsidRDefault="00D3075E" w:rsidP="00D3075E">
      <w:pPr>
        <w:rPr>
          <w:rFonts w:ascii="ArialMT" w:hAnsi="ArialMT"/>
          <w:sz w:val="22"/>
          <w:szCs w:val="22"/>
        </w:rPr>
      </w:pPr>
    </w:p>
    <w:p w14:paraId="3B3976E4" w14:textId="77777777" w:rsidR="00D3075E" w:rsidRPr="00A34748" w:rsidRDefault="00D3075E" w:rsidP="00D3075E">
      <w:pPr>
        <w:rPr>
          <w:rFonts w:ascii="ArialMT" w:hAnsi="ArialMT"/>
          <w:sz w:val="22"/>
          <w:szCs w:val="22"/>
        </w:rPr>
      </w:pPr>
      <w:r w:rsidRPr="00A34748">
        <w:rPr>
          <w:rFonts w:ascii="ArialMT" w:hAnsi="ArialMT"/>
          <w:sz w:val="22"/>
          <w:szCs w:val="22"/>
        </w:rPr>
        <w:t>2.1</w:t>
      </w:r>
      <w:r w:rsidRPr="00A34748">
        <w:rPr>
          <w:rFonts w:ascii="ArialMT" w:hAnsi="ArialMT"/>
          <w:sz w:val="22"/>
          <w:szCs w:val="22"/>
        </w:rPr>
        <w:tab/>
      </w:r>
      <w:r w:rsidRPr="00A34748">
        <w:rPr>
          <w:rFonts w:ascii="ArialMT" w:hAnsi="ArialMT"/>
          <w:sz w:val="22"/>
          <w:szCs w:val="22"/>
        </w:rPr>
        <w:tab/>
        <w:t>The importance of green exercise in the modern world</w:t>
      </w:r>
      <w:r>
        <w:rPr>
          <w:rFonts w:ascii="ArialMT" w:hAnsi="ArialMT"/>
          <w:sz w:val="22"/>
          <w:szCs w:val="22"/>
        </w:rPr>
        <w:tab/>
      </w:r>
      <w:r>
        <w:rPr>
          <w:rFonts w:ascii="ArialMT" w:hAnsi="ArialMT"/>
          <w:sz w:val="22"/>
          <w:szCs w:val="22"/>
        </w:rPr>
        <w:tab/>
        <w:t>3</w:t>
      </w:r>
    </w:p>
    <w:p w14:paraId="2692CE97" w14:textId="77777777" w:rsidR="00D3075E" w:rsidRPr="00A34748" w:rsidRDefault="00D3075E" w:rsidP="00D3075E">
      <w:pPr>
        <w:rPr>
          <w:rFonts w:ascii="ArialMT" w:hAnsi="ArialMT"/>
          <w:sz w:val="22"/>
          <w:szCs w:val="22"/>
        </w:rPr>
      </w:pPr>
    </w:p>
    <w:p w14:paraId="690C2E73" w14:textId="77777777" w:rsidR="00D3075E" w:rsidRPr="00A34748" w:rsidRDefault="00D3075E" w:rsidP="00D3075E">
      <w:pPr>
        <w:rPr>
          <w:rFonts w:ascii="ArialMT" w:hAnsi="ArialMT"/>
          <w:sz w:val="22"/>
          <w:szCs w:val="22"/>
        </w:rPr>
      </w:pPr>
    </w:p>
    <w:p w14:paraId="135EE971" w14:textId="77777777" w:rsidR="00D3075E" w:rsidRPr="00A34748" w:rsidRDefault="00D3075E" w:rsidP="00D3075E">
      <w:pPr>
        <w:rPr>
          <w:rFonts w:ascii="ArialMT" w:hAnsi="ArialMT"/>
          <w:sz w:val="22"/>
          <w:szCs w:val="22"/>
        </w:rPr>
      </w:pPr>
    </w:p>
    <w:p w14:paraId="3B2E4A99" w14:textId="77777777" w:rsidR="00D3075E" w:rsidRDefault="00D3075E" w:rsidP="00D3075E">
      <w:pPr>
        <w:rPr>
          <w:rFonts w:ascii="ArialMT" w:hAnsi="ArialMT"/>
          <w:sz w:val="22"/>
          <w:szCs w:val="22"/>
        </w:rPr>
      </w:pPr>
    </w:p>
    <w:p w14:paraId="79F0B269" w14:textId="77777777" w:rsidR="00D3075E" w:rsidRDefault="00D3075E" w:rsidP="00D3075E">
      <w:pPr>
        <w:rPr>
          <w:rFonts w:ascii="ArialMT" w:hAnsi="ArialMT"/>
          <w:sz w:val="22"/>
          <w:szCs w:val="22"/>
        </w:rPr>
      </w:pPr>
    </w:p>
    <w:p w14:paraId="21F95664" w14:textId="77777777" w:rsidR="00D3075E" w:rsidRPr="00A34748" w:rsidRDefault="00D3075E" w:rsidP="00D3075E">
      <w:pPr>
        <w:rPr>
          <w:rFonts w:ascii="ArialMT" w:hAnsi="ArialMT"/>
          <w:sz w:val="22"/>
          <w:szCs w:val="22"/>
        </w:rPr>
      </w:pPr>
      <w:r>
        <w:rPr>
          <w:rFonts w:ascii="ArialMT" w:hAnsi="ArialMT"/>
          <w:sz w:val="22"/>
          <w:szCs w:val="22"/>
        </w:rPr>
        <w:t>3.</w:t>
      </w:r>
      <w:r>
        <w:rPr>
          <w:rFonts w:ascii="ArialMT" w:hAnsi="ArialMT"/>
          <w:sz w:val="22"/>
          <w:szCs w:val="22"/>
        </w:rPr>
        <w:tab/>
      </w:r>
      <w:r>
        <w:rPr>
          <w:rFonts w:ascii="ArialMT" w:hAnsi="ArialMT"/>
          <w:sz w:val="22"/>
          <w:szCs w:val="22"/>
        </w:rPr>
        <w:tab/>
        <w:t>National/International Guidelines on Physical Activity</w:t>
      </w:r>
      <w:r>
        <w:rPr>
          <w:rFonts w:ascii="ArialMT" w:hAnsi="ArialMT"/>
          <w:sz w:val="22"/>
          <w:szCs w:val="22"/>
        </w:rPr>
        <w:tab/>
      </w:r>
      <w:r>
        <w:rPr>
          <w:rFonts w:ascii="ArialMT" w:hAnsi="ArialMT"/>
          <w:sz w:val="22"/>
          <w:szCs w:val="22"/>
        </w:rPr>
        <w:tab/>
        <w:t>4</w:t>
      </w:r>
    </w:p>
    <w:p w14:paraId="7573F1B2" w14:textId="77777777" w:rsidR="00D3075E" w:rsidRPr="00A34748" w:rsidRDefault="00D3075E" w:rsidP="00D3075E">
      <w:pPr>
        <w:rPr>
          <w:rFonts w:ascii="ArialMT" w:hAnsi="ArialMT"/>
          <w:sz w:val="22"/>
          <w:szCs w:val="22"/>
        </w:rPr>
      </w:pPr>
    </w:p>
    <w:p w14:paraId="7C0C42C8" w14:textId="77777777" w:rsidR="00D3075E" w:rsidRDefault="00D3075E" w:rsidP="00D3075E">
      <w:pPr>
        <w:rPr>
          <w:rFonts w:ascii="ArialMT" w:hAnsi="ArialMT"/>
          <w:sz w:val="22"/>
          <w:szCs w:val="22"/>
        </w:rPr>
      </w:pPr>
      <w:r w:rsidRPr="00A34748">
        <w:rPr>
          <w:rFonts w:ascii="ArialMT" w:hAnsi="ArialMT"/>
          <w:sz w:val="22"/>
          <w:szCs w:val="22"/>
        </w:rPr>
        <w:t>3.1</w:t>
      </w:r>
      <w:r w:rsidRPr="00A34748">
        <w:rPr>
          <w:rFonts w:ascii="ArialMT" w:hAnsi="ArialMT"/>
          <w:sz w:val="22"/>
          <w:szCs w:val="22"/>
        </w:rPr>
        <w:tab/>
      </w:r>
      <w:r w:rsidRPr="00A34748">
        <w:rPr>
          <w:rFonts w:ascii="ArialMT" w:hAnsi="ArialMT"/>
          <w:sz w:val="22"/>
          <w:szCs w:val="22"/>
        </w:rPr>
        <w:tab/>
      </w:r>
      <w:r>
        <w:rPr>
          <w:rFonts w:ascii="ArialMT" w:hAnsi="ArialMT"/>
          <w:sz w:val="22"/>
          <w:szCs w:val="22"/>
        </w:rPr>
        <w:t>Welsh/British Guidelines on Physical Activity</w:t>
      </w:r>
      <w:r>
        <w:rPr>
          <w:rFonts w:ascii="ArialMT" w:hAnsi="ArialMT"/>
          <w:sz w:val="22"/>
          <w:szCs w:val="22"/>
        </w:rPr>
        <w:tab/>
        <w:t xml:space="preserve"> </w:t>
      </w:r>
      <w:r>
        <w:rPr>
          <w:rFonts w:ascii="ArialMT" w:hAnsi="ArialMT"/>
          <w:sz w:val="22"/>
          <w:szCs w:val="22"/>
        </w:rPr>
        <w:tab/>
      </w:r>
      <w:r>
        <w:rPr>
          <w:rFonts w:ascii="ArialMT" w:hAnsi="ArialMT"/>
          <w:sz w:val="22"/>
          <w:szCs w:val="22"/>
        </w:rPr>
        <w:tab/>
        <w:t>4</w:t>
      </w:r>
    </w:p>
    <w:p w14:paraId="7D6ADC14" w14:textId="77777777" w:rsidR="00D3075E" w:rsidRDefault="00D3075E" w:rsidP="00D3075E">
      <w:pPr>
        <w:rPr>
          <w:rFonts w:ascii="ArialMT" w:hAnsi="ArialMT"/>
          <w:sz w:val="22"/>
          <w:szCs w:val="22"/>
        </w:rPr>
      </w:pPr>
    </w:p>
    <w:p w14:paraId="0789DAFD" w14:textId="77777777" w:rsidR="00D3075E" w:rsidRPr="00A34748" w:rsidRDefault="00D3075E" w:rsidP="00D3075E">
      <w:pPr>
        <w:rPr>
          <w:rFonts w:ascii="ArialMT" w:hAnsi="ArialMT"/>
          <w:sz w:val="22"/>
          <w:szCs w:val="22"/>
        </w:rPr>
      </w:pPr>
      <w:r>
        <w:rPr>
          <w:rFonts w:ascii="ArialMT" w:hAnsi="ArialMT"/>
          <w:sz w:val="22"/>
          <w:szCs w:val="22"/>
        </w:rPr>
        <w:t xml:space="preserve">3.2 </w:t>
      </w:r>
      <w:r>
        <w:rPr>
          <w:rFonts w:ascii="ArialMT" w:hAnsi="ArialMT"/>
          <w:sz w:val="22"/>
          <w:szCs w:val="22"/>
        </w:rPr>
        <w:tab/>
      </w:r>
      <w:r>
        <w:rPr>
          <w:rFonts w:ascii="ArialMT" w:hAnsi="ArialMT"/>
          <w:sz w:val="22"/>
          <w:szCs w:val="22"/>
        </w:rPr>
        <w:tab/>
        <w:t>American Guidelines on Physical Activity</w:t>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t>4</w:t>
      </w:r>
    </w:p>
    <w:p w14:paraId="4EA2C8CB" w14:textId="77777777" w:rsidR="00D3075E" w:rsidRPr="00A34748" w:rsidRDefault="00D3075E" w:rsidP="00D3075E">
      <w:pPr>
        <w:rPr>
          <w:rFonts w:ascii="ArialMT" w:hAnsi="ArialMT"/>
          <w:sz w:val="22"/>
          <w:szCs w:val="22"/>
        </w:rPr>
      </w:pPr>
    </w:p>
    <w:p w14:paraId="55FDE604" w14:textId="77777777" w:rsidR="00D3075E" w:rsidRPr="00A34748" w:rsidRDefault="00D3075E" w:rsidP="00D3075E">
      <w:pPr>
        <w:rPr>
          <w:rFonts w:ascii="ArialMT" w:hAnsi="ArialMT"/>
          <w:sz w:val="22"/>
          <w:szCs w:val="22"/>
        </w:rPr>
      </w:pPr>
    </w:p>
    <w:p w14:paraId="086E123B" w14:textId="77777777" w:rsidR="00D3075E" w:rsidRDefault="00D3075E" w:rsidP="00D3075E">
      <w:pPr>
        <w:rPr>
          <w:rFonts w:ascii="ArialMT" w:hAnsi="ArialMT"/>
          <w:sz w:val="22"/>
          <w:szCs w:val="22"/>
        </w:rPr>
      </w:pPr>
    </w:p>
    <w:p w14:paraId="01BE0EB2" w14:textId="77777777" w:rsidR="00D3075E" w:rsidRDefault="00D3075E" w:rsidP="00D3075E">
      <w:pPr>
        <w:rPr>
          <w:rFonts w:ascii="ArialMT" w:hAnsi="ArialMT"/>
          <w:sz w:val="22"/>
          <w:szCs w:val="22"/>
        </w:rPr>
      </w:pPr>
    </w:p>
    <w:p w14:paraId="73466B0C" w14:textId="77777777" w:rsidR="00D3075E" w:rsidRDefault="00D3075E" w:rsidP="00D3075E">
      <w:pPr>
        <w:rPr>
          <w:rFonts w:ascii="ArialMT" w:hAnsi="ArialMT"/>
          <w:sz w:val="22"/>
          <w:szCs w:val="22"/>
        </w:rPr>
      </w:pPr>
    </w:p>
    <w:p w14:paraId="6F85A7E4" w14:textId="77777777" w:rsidR="00D3075E" w:rsidRPr="00A34748" w:rsidRDefault="00D3075E" w:rsidP="00D3075E">
      <w:pPr>
        <w:rPr>
          <w:rFonts w:ascii="ArialMT" w:hAnsi="ArialMT"/>
          <w:sz w:val="22"/>
          <w:szCs w:val="22"/>
        </w:rPr>
      </w:pPr>
      <w:r w:rsidRPr="00A34748">
        <w:rPr>
          <w:rFonts w:ascii="ArialMT" w:hAnsi="ArialMT"/>
          <w:sz w:val="22"/>
          <w:szCs w:val="22"/>
        </w:rPr>
        <w:t>4</w:t>
      </w:r>
      <w:r>
        <w:rPr>
          <w:rFonts w:ascii="ArialMT" w:hAnsi="ArialMT"/>
          <w:sz w:val="22"/>
          <w:szCs w:val="22"/>
        </w:rPr>
        <w:t>.</w:t>
      </w:r>
      <w:r>
        <w:rPr>
          <w:rFonts w:ascii="ArialMT" w:hAnsi="ArialMT"/>
          <w:sz w:val="22"/>
          <w:szCs w:val="22"/>
        </w:rPr>
        <w:tab/>
      </w:r>
      <w:r w:rsidRPr="00A34748">
        <w:rPr>
          <w:rFonts w:ascii="ArialMT" w:hAnsi="ArialMT"/>
          <w:sz w:val="22"/>
          <w:szCs w:val="22"/>
        </w:rPr>
        <w:tab/>
        <w:t>References</w:t>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r>
      <w:r>
        <w:rPr>
          <w:rFonts w:ascii="ArialMT" w:hAnsi="ArialMT"/>
          <w:sz w:val="22"/>
          <w:szCs w:val="22"/>
        </w:rPr>
        <w:tab/>
        <w:t>5</w:t>
      </w:r>
    </w:p>
    <w:p w14:paraId="7586C265" w14:textId="77777777" w:rsidR="00D3075E" w:rsidRDefault="00D3075E" w:rsidP="00D3075E"/>
    <w:p w14:paraId="4DDCA489" w14:textId="77777777" w:rsidR="00D3075E" w:rsidRDefault="00D3075E" w:rsidP="00D3075E"/>
    <w:p w14:paraId="24A101C0" w14:textId="77777777" w:rsidR="00D3075E" w:rsidRDefault="00D3075E" w:rsidP="00D3075E"/>
    <w:p w14:paraId="4FCCDE64" w14:textId="77777777" w:rsidR="00D3075E" w:rsidRDefault="00D3075E" w:rsidP="00D3075E"/>
    <w:p w14:paraId="017C92A6" w14:textId="77777777" w:rsidR="00D3075E" w:rsidRDefault="00D3075E" w:rsidP="00D3075E"/>
    <w:p w14:paraId="2312A87F" w14:textId="77777777" w:rsidR="00D3075E" w:rsidRDefault="00D3075E" w:rsidP="00D3075E"/>
    <w:p w14:paraId="1DD6E0D7" w14:textId="77777777" w:rsidR="00D3075E" w:rsidRDefault="00D3075E" w:rsidP="00D3075E"/>
    <w:p w14:paraId="577C48C5" w14:textId="77777777" w:rsidR="00D3075E" w:rsidRDefault="00D3075E" w:rsidP="00D3075E"/>
    <w:p w14:paraId="560099A6" w14:textId="77777777" w:rsidR="00D3075E" w:rsidRDefault="00D3075E" w:rsidP="00D3075E"/>
    <w:p w14:paraId="701362FF" w14:textId="77777777" w:rsidR="00D3075E" w:rsidRDefault="00D3075E" w:rsidP="00D3075E"/>
    <w:p w14:paraId="32C9CDD8" w14:textId="77777777" w:rsidR="00D3075E" w:rsidRDefault="00D3075E" w:rsidP="00D3075E"/>
    <w:p w14:paraId="02EA9F08" w14:textId="77777777" w:rsidR="00D3075E" w:rsidRDefault="00D3075E" w:rsidP="00D3075E"/>
    <w:p w14:paraId="7DE394EC" w14:textId="77777777" w:rsidR="00D3075E" w:rsidRDefault="00D3075E" w:rsidP="00D3075E"/>
    <w:p w14:paraId="1ED52996" w14:textId="77777777" w:rsidR="00D3075E" w:rsidRDefault="00D3075E" w:rsidP="00D3075E"/>
    <w:p w14:paraId="72A90FAB" w14:textId="77777777" w:rsidR="00D3075E" w:rsidRDefault="00D3075E" w:rsidP="00D3075E"/>
    <w:p w14:paraId="5ACB0B74" w14:textId="77777777" w:rsidR="00D3075E" w:rsidRDefault="00D3075E" w:rsidP="00D3075E"/>
    <w:p w14:paraId="3A83568E" w14:textId="77777777" w:rsidR="00D3075E" w:rsidRDefault="00D3075E" w:rsidP="00D3075E"/>
    <w:p w14:paraId="5B9C5143" w14:textId="77777777" w:rsidR="00D3075E" w:rsidRDefault="00D3075E" w:rsidP="00D3075E"/>
    <w:p w14:paraId="16E662B7" w14:textId="77777777" w:rsidR="00D3075E" w:rsidRPr="00BF4B57" w:rsidRDefault="00D3075E" w:rsidP="00D3075E">
      <w:pPr>
        <w:rPr>
          <w:rFonts w:ascii="Times" w:hAnsi="Times" w:cs="Arial"/>
          <w:sz w:val="24"/>
          <w:szCs w:val="24"/>
        </w:rPr>
      </w:pPr>
      <w:r w:rsidRPr="00BF4B57">
        <w:rPr>
          <w:rFonts w:ascii="Times" w:hAnsi="Times" w:cs="Arial"/>
          <w:sz w:val="24"/>
          <w:szCs w:val="24"/>
        </w:rPr>
        <w:lastRenderedPageBreak/>
        <w:t>Academic terms</w:t>
      </w:r>
    </w:p>
    <w:p w14:paraId="1F65C51F" w14:textId="77777777" w:rsidR="00D3075E" w:rsidRDefault="00D3075E" w:rsidP="00D3075E"/>
    <w:p w14:paraId="1E480A69" w14:textId="77777777" w:rsidR="00D3075E" w:rsidRDefault="00D3075E" w:rsidP="00D3075E">
      <w:pPr>
        <w:rPr>
          <w:rFonts w:ascii="Times" w:hAnsi="Times" w:cstheme="minorHAnsi"/>
        </w:rPr>
      </w:pPr>
      <w:r>
        <w:rPr>
          <w:rFonts w:ascii="Times" w:hAnsi="Times" w:cstheme="minorHAnsi"/>
        </w:rPr>
        <w:t>Nowadays when talking about sport, physical activity and exercise, it is thought that they are all the same thing, however, each one has its own definition. Mulder et al. (2021) argues physical activity is defined as the burning of calories done by any type of activity by an individual where they aim to work harder than usual day-to-day movements. When being in control of a physical activity, it is possible to control factors such as time, speed</w:t>
      </w:r>
      <w:r>
        <w:rPr>
          <w:sz w:val="24"/>
          <w:szCs w:val="24"/>
          <w:lang w:val="en-US"/>
        </w:rPr>
        <w:t xml:space="preserve"> </w:t>
      </w:r>
      <w:r>
        <w:rPr>
          <w:rFonts w:ascii="Times" w:hAnsi="Times" w:cstheme="minorHAnsi"/>
        </w:rPr>
        <w:t>and the intensity of the movements because you have nobody to push you to your limits, for example, when going for a run, you can control the length, distance, speed and the amount of short sprints you do when running alone and usually, people will stop or reduce the pace when they feel the pain. As stated by Dr Jacqueline Payne (2018) people in the UK are walking 15 miles less than people did less than 20 years ago and are 20% less active now than in 1960s. This is mainly due to the evolvement of people’s day-to-day lives becoming busier making it hard for them to find time or motivation to go out and do some kind activity to help them become fit. By decreasing this percentage comes many benefits such as reducing the risk of premature death by 20-30%, low blood pressure, etc.</w:t>
      </w:r>
    </w:p>
    <w:p w14:paraId="4CC410F2" w14:textId="77777777" w:rsidR="00D3075E" w:rsidRDefault="00D3075E" w:rsidP="00D3075E">
      <w:pPr>
        <w:rPr>
          <w:rFonts w:ascii="Times" w:hAnsi="Times" w:cstheme="minorHAnsi"/>
        </w:rPr>
      </w:pPr>
    </w:p>
    <w:p w14:paraId="18CAF39A" w14:textId="77777777" w:rsidR="00D3075E" w:rsidRDefault="00D3075E" w:rsidP="00D3075E">
      <w:pPr>
        <w:rPr>
          <w:rFonts w:ascii="Times" w:hAnsi="Times" w:cstheme="minorHAnsi"/>
        </w:rPr>
      </w:pPr>
    </w:p>
    <w:p w14:paraId="3CF00CB3" w14:textId="77777777" w:rsidR="00D3075E" w:rsidRDefault="00D3075E" w:rsidP="00D3075E">
      <w:pPr>
        <w:rPr>
          <w:rFonts w:ascii="Times" w:hAnsi="Times"/>
          <w:lang w:val="en-US"/>
        </w:rPr>
      </w:pPr>
      <w:r w:rsidRPr="00486953">
        <w:rPr>
          <w:rFonts w:ascii="Times" w:hAnsi="Times"/>
          <w:lang w:val="en-US"/>
        </w:rPr>
        <w:t xml:space="preserve">The Arthritis Society (2021) defines exercise in a YouTube video as an element to physical activity but is structured and is arranged to be repetitive to improve one’s health/fitness. Not to be confused with sport, it does not involve any kind of competition such as football. </w:t>
      </w:r>
      <w:r>
        <w:rPr>
          <w:rFonts w:ascii="Times" w:hAnsi="Times"/>
          <w:lang w:val="en-US"/>
        </w:rPr>
        <w:t>The standard of intensity like physical activity may be controlled by the individual as there is no competition or personal trainer to motivate them or push them to exceed their levels of expectation. Any exercise programs that may concentrate on specific fitness components that build up muscle strength, reduced fatigue and energy increase may be improved with cardiovascular activity, e.g., running. It will impact your mood in a positive aspect according to Penedo, F.J. et al. (2005) the effort put into the activity will be greatest when people’s moods are at a low standard, but researchers realized that the participants mood was at a high level after they had participated.</w:t>
      </w:r>
    </w:p>
    <w:p w14:paraId="6023F9E1" w14:textId="77777777" w:rsidR="00D3075E" w:rsidRDefault="00D3075E" w:rsidP="00D3075E">
      <w:pPr>
        <w:rPr>
          <w:rFonts w:ascii="Times" w:hAnsi="Times"/>
          <w:lang w:val="en-US"/>
        </w:rPr>
      </w:pPr>
    </w:p>
    <w:p w14:paraId="5F36182F" w14:textId="77777777" w:rsidR="00D3075E" w:rsidRDefault="00D3075E" w:rsidP="00D3075E">
      <w:pPr>
        <w:rPr>
          <w:rFonts w:ascii="Times" w:hAnsi="Times"/>
          <w:lang w:val="en-US"/>
        </w:rPr>
      </w:pPr>
    </w:p>
    <w:p w14:paraId="394AAF0C" w14:textId="77777777" w:rsidR="00D3075E" w:rsidRDefault="00D3075E" w:rsidP="00D3075E">
      <w:pPr>
        <w:rPr>
          <w:rFonts w:ascii="Times" w:hAnsi="Times"/>
          <w:lang w:val="en-US"/>
        </w:rPr>
      </w:pPr>
      <w:r>
        <w:t>Sport is a combination of physical activity and exercise that holds a competitive nature, both individually and team based</w:t>
      </w:r>
      <w:r>
        <w:rPr>
          <w:rFonts w:ascii="Times" w:hAnsi="Times"/>
          <w:lang w:val="en-US"/>
        </w:rPr>
        <w:t>. Mountain biking is a prime example where riders aim to get to the bottom of the mountain the quickest and are up against their competition and time. High levels of concentration are necessary otherwise, risk of injury is increased. Here the riders are tested to their limits and have no factor to change the time, length, or difficulty of the track. Hereby we see the positives that come with doing either sport, physical activity or exercise, however, there are risks included as mentioned earlier, when crashing a bike for example, injuries may occur. Continuously playing doing Physical Activity may cause future problems to the joints/bones. Therefore, it’s highly advised to stick to the plan that your surgeon or GP has given you to maintain a healthy body.</w:t>
      </w:r>
    </w:p>
    <w:p w14:paraId="012A2F63" w14:textId="77777777" w:rsidR="00D3075E" w:rsidRDefault="00D3075E" w:rsidP="00D3075E">
      <w:r>
        <w:br w:type="page"/>
      </w:r>
    </w:p>
    <w:p w14:paraId="4A689C24" w14:textId="77777777" w:rsidR="00D3075E" w:rsidRPr="00BF4B57" w:rsidRDefault="00D3075E" w:rsidP="00D3075E">
      <w:pPr>
        <w:rPr>
          <w:rFonts w:ascii="Times" w:hAnsi="Times"/>
          <w:sz w:val="24"/>
          <w:szCs w:val="24"/>
          <w:lang w:val="en-US"/>
        </w:rPr>
      </w:pPr>
      <w:r w:rsidRPr="00BF4B57">
        <w:rPr>
          <w:rFonts w:ascii="Times" w:hAnsi="Times"/>
          <w:sz w:val="24"/>
          <w:szCs w:val="24"/>
        </w:rPr>
        <w:lastRenderedPageBreak/>
        <w:t>Green Exercise in the modern World</w:t>
      </w:r>
      <w:r w:rsidRPr="00BF4B57">
        <w:rPr>
          <w:rFonts w:ascii="Times" w:hAnsi="Times"/>
          <w:sz w:val="24"/>
          <w:szCs w:val="24"/>
        </w:rPr>
        <w:tab/>
      </w:r>
    </w:p>
    <w:p w14:paraId="2A3AED3E" w14:textId="77777777" w:rsidR="00D3075E" w:rsidRDefault="00D3075E" w:rsidP="00D3075E"/>
    <w:p w14:paraId="31AC3280" w14:textId="77777777" w:rsidR="00D3075E" w:rsidRDefault="00D3075E" w:rsidP="00D3075E">
      <w:pPr>
        <w:rPr>
          <w:rFonts w:ascii="Times" w:hAnsi="Times"/>
          <w:lang w:val="en-US"/>
        </w:rPr>
      </w:pPr>
      <w:r>
        <w:rPr>
          <w:rFonts w:ascii="Times" w:hAnsi="Times"/>
          <w:lang w:val="en-US"/>
        </w:rPr>
        <w:t xml:space="preserve">Having talked about the effect of exercise on the mental health perspectives, we were able to identify that people feel less stressed and better about themselves after having done exercise, however, the effect of doing exercise within a more natural environment will have an extra push to boosting one’s mentality or self-esteem. Green exercise is therefore defined as doing any physical activity within a more natural environment where the change in fresh air and quieter setting will enhance one’s health. </w:t>
      </w:r>
    </w:p>
    <w:p w14:paraId="361A1D36" w14:textId="77777777" w:rsidR="00D3075E" w:rsidRDefault="00D3075E" w:rsidP="00D3075E">
      <w:pPr>
        <w:rPr>
          <w:rFonts w:ascii="Times" w:hAnsi="Times"/>
          <w:lang w:val="en-US"/>
        </w:rPr>
      </w:pPr>
    </w:p>
    <w:p w14:paraId="22DF69C0" w14:textId="77777777" w:rsidR="00D3075E" w:rsidRDefault="00D3075E" w:rsidP="00D3075E">
      <w:pPr>
        <w:rPr>
          <w:rFonts w:ascii="Times" w:hAnsi="Times"/>
          <w:lang w:val="en-US"/>
        </w:rPr>
      </w:pPr>
      <w:r>
        <w:rPr>
          <w:rFonts w:ascii="Times" w:hAnsi="Times"/>
          <w:lang w:val="en-US"/>
        </w:rPr>
        <w:t xml:space="preserve">A study was performed by Brown et al. (2014, cited in Barton et al., 2016) where office workers were asked to take two lunch walks a week for eight weeks using one of two set routes. Both routes were in two different environments, one nature-based and the other was through estates on paved pathways. They concluded that those who took the natural route self-reported that their mental health had improved but those who took the paved routes, didn’t notice much of a difference to their mental state. The results then suggest that the mood and attention of those participating in green exercise benefit more compared to those who stuck to the built-up environment. Mitchell (2013 cited in Barton et al., 2016) then stated that exercising in a green environment will reduce the risk of poor mental health by 50% compared to those who don’t. Other benefits include those such as development to physical health by reducing the blood pressure and burning off calories. Another experiment was done by Darlow (2019) who is part of the Mountain Bike Rider (MBR) magazine, where he took a group of patients of the NHS out on a mountain bike course for six weeks who were identified as nervous non-riders who are finding it hard to stand on two pedals. He took them on easy trails where it became easy for them to learn basic mountain bike skills and gain confidence in themselves and to the bike. He concluded that the participant’s mental health and wellbeing was at a higher standard when mountain biking compared to doing any physical activity in a built-up environment. It also gave them the self-discipline to improve their physical and mental health. </w:t>
      </w:r>
    </w:p>
    <w:p w14:paraId="6FE8A903" w14:textId="77777777" w:rsidR="00D3075E" w:rsidRDefault="00D3075E" w:rsidP="00D3075E">
      <w:pPr>
        <w:rPr>
          <w:rFonts w:ascii="Times" w:hAnsi="Times"/>
          <w:lang w:val="en-US"/>
        </w:rPr>
      </w:pPr>
    </w:p>
    <w:p w14:paraId="4BA8D61E" w14:textId="77777777" w:rsidR="00D3075E" w:rsidRDefault="00D3075E" w:rsidP="00D3075E">
      <w:pPr>
        <w:rPr>
          <w:rFonts w:ascii="Times" w:hAnsi="Times"/>
          <w:lang w:val="en-US"/>
        </w:rPr>
      </w:pPr>
      <w:r>
        <w:rPr>
          <w:rFonts w:ascii="Times" w:hAnsi="Times"/>
          <w:lang w:val="en-US"/>
        </w:rPr>
        <w:t>It is figured that green exercise is more effective than doing exercise within a clinical environment, however, within the MBR (2019) article they say it is even better to green exercise i.e., mountain biking with others. This will help improve your social interaction which then leads to better wellbeing. Not only that but having someone by your side will motivate you to get out of your comfort zone, enhancing your self-discipline and by doing so, you may improve your skills, your physical health and your self-esteem. Whilst having someone by your side whilst doing green exercise you will also lose track of time, ignore the bad situation you may be in e.g., rain, and you will only be concentrating on that action you are currently doing and therefore maybe forget about the problems in your personal life. Dr. Tony Westbury mentions that participating in green exercise is a great type of therapy for those who want to improve their physical and mental health.</w:t>
      </w:r>
    </w:p>
    <w:p w14:paraId="272B2AD2" w14:textId="77777777" w:rsidR="00D3075E" w:rsidRDefault="00D3075E" w:rsidP="00D3075E">
      <w:pPr>
        <w:rPr>
          <w:rFonts w:ascii="Times" w:hAnsi="Times"/>
          <w:lang w:val="en-US"/>
        </w:rPr>
      </w:pPr>
    </w:p>
    <w:p w14:paraId="3E167FAC" w14:textId="77777777" w:rsidR="00D3075E" w:rsidRDefault="00D3075E" w:rsidP="00D3075E">
      <w:pPr>
        <w:rPr>
          <w:rFonts w:ascii="Times" w:hAnsi="Times"/>
          <w:lang w:val="en-US"/>
        </w:rPr>
      </w:pPr>
      <w:r>
        <w:rPr>
          <w:rFonts w:ascii="Times" w:hAnsi="Times"/>
          <w:lang w:val="en-US"/>
        </w:rPr>
        <w:t>These results then conclude that green exercise, compared to sport, physical activity and exercise is the best way surpass their dilemma’s and boost their mental and physical health.</w:t>
      </w:r>
    </w:p>
    <w:p w14:paraId="002CCAF8" w14:textId="77777777" w:rsidR="00D3075E" w:rsidRDefault="00D3075E" w:rsidP="00D3075E"/>
    <w:p w14:paraId="51734BA2" w14:textId="77777777" w:rsidR="00D3075E" w:rsidRDefault="00D3075E" w:rsidP="00D3075E">
      <w:r>
        <w:br w:type="page"/>
      </w:r>
    </w:p>
    <w:p w14:paraId="4F2960E4" w14:textId="77777777" w:rsidR="00D3075E" w:rsidRPr="00BF4B57" w:rsidRDefault="00D3075E" w:rsidP="00D3075E">
      <w:pPr>
        <w:rPr>
          <w:rFonts w:ascii="Times" w:hAnsi="Times"/>
          <w:sz w:val="24"/>
          <w:szCs w:val="24"/>
        </w:rPr>
      </w:pPr>
      <w:r w:rsidRPr="00BF4B57">
        <w:rPr>
          <w:rFonts w:ascii="Times" w:hAnsi="Times"/>
          <w:sz w:val="24"/>
          <w:szCs w:val="24"/>
        </w:rPr>
        <w:lastRenderedPageBreak/>
        <w:t>National/International Guidelines on Physical Activity</w:t>
      </w:r>
    </w:p>
    <w:p w14:paraId="0176E74B" w14:textId="77777777" w:rsidR="00D3075E" w:rsidRDefault="00D3075E" w:rsidP="00D3075E"/>
    <w:p w14:paraId="4993E144" w14:textId="77777777" w:rsidR="00D3075E" w:rsidRPr="00F22194" w:rsidRDefault="00D3075E" w:rsidP="00D3075E">
      <w:pPr>
        <w:rPr>
          <w:rFonts w:ascii="Times" w:hAnsi="Times"/>
        </w:rPr>
      </w:pPr>
      <w:r w:rsidRPr="00F22194">
        <w:rPr>
          <w:rFonts w:ascii="Times" w:hAnsi="Times"/>
        </w:rPr>
        <w:t>The guidelines on physical activity vary depending on the individual’s health-situation and age group, regardless of geographical location. According to the sources written by the World Health Organisation (WHO), the National Health Service (NHS) and the Centre for Disease Control and Prevention (CDC), adults should be doing at least two and half hours of moderate intensity physical activity a week. “This is the equivalent to at least 75 minutes of vigorous-intensity aerobic physical activity” according to WHO</w:t>
      </w:r>
      <w:r>
        <w:rPr>
          <w:rFonts w:ascii="Times" w:hAnsi="Times"/>
        </w:rPr>
        <w:t xml:space="preserve"> (2021a p. 32)</w:t>
      </w:r>
      <w:r w:rsidRPr="00F22194">
        <w:rPr>
          <w:rFonts w:ascii="Times" w:hAnsi="Times"/>
        </w:rPr>
        <w:t xml:space="preserve">. However, depending on the individual’s health situation, vigorous-intensity physical activity may be too excessive for their capabilities and therefore should start doing small amounts at the beginning and increase it session by session. It is advised by the WHO </w:t>
      </w:r>
      <w:r>
        <w:rPr>
          <w:rFonts w:ascii="Times" w:hAnsi="Times"/>
        </w:rPr>
        <w:t xml:space="preserve">(2021a p. 32) </w:t>
      </w:r>
      <w:r w:rsidRPr="00F22194">
        <w:rPr>
          <w:rFonts w:ascii="Times" w:hAnsi="Times"/>
        </w:rPr>
        <w:t>that; adults should be doing muscle-strengthening activities at a moderate or more intense level that involve every group of muscles for at least 2 days a week. This will help for future events, to improve their health, or for when they may have problems with keeping their balance. It is stated by the WHO</w:t>
      </w:r>
      <w:r>
        <w:rPr>
          <w:rFonts w:ascii="Times" w:hAnsi="Times"/>
        </w:rPr>
        <w:t xml:space="preserve"> (2020b)</w:t>
      </w:r>
      <w:r w:rsidRPr="00F22194">
        <w:rPr>
          <w:rFonts w:ascii="Times" w:hAnsi="Times"/>
        </w:rPr>
        <w:t xml:space="preserve"> that “Globally 1 in 4 adults do not meet the global recommended levels of physical activity.” If this number were to decline, the WHO </w:t>
      </w:r>
      <w:r>
        <w:rPr>
          <w:rFonts w:ascii="Times" w:hAnsi="Times"/>
        </w:rPr>
        <w:t xml:space="preserve">(2020b) </w:t>
      </w:r>
      <w:r w:rsidRPr="00F22194">
        <w:rPr>
          <w:rFonts w:ascii="Times" w:hAnsi="Times"/>
        </w:rPr>
        <w:t xml:space="preserve">estimates that up to 5 million deaths could be prevented. </w:t>
      </w:r>
    </w:p>
    <w:p w14:paraId="4935D04F" w14:textId="77777777" w:rsidR="00D3075E" w:rsidRPr="00F22194" w:rsidRDefault="00D3075E" w:rsidP="00D3075E">
      <w:pPr>
        <w:rPr>
          <w:rFonts w:ascii="Times" w:hAnsi="Times"/>
        </w:rPr>
      </w:pPr>
    </w:p>
    <w:p w14:paraId="30854D81" w14:textId="77777777" w:rsidR="00D3075E" w:rsidRPr="00F22194" w:rsidRDefault="00D3075E" w:rsidP="00D3075E">
      <w:pPr>
        <w:rPr>
          <w:rFonts w:ascii="Times" w:hAnsi="Times"/>
        </w:rPr>
      </w:pPr>
      <w:r w:rsidRPr="00F22194">
        <w:rPr>
          <w:rFonts w:ascii="Times" w:hAnsi="Times"/>
        </w:rPr>
        <w:t xml:space="preserve">Children of ages 5-17 should be doing at least an hour of moderate- to vigorous-intensity physical activity every day of the week to be able to notice positive impacts on the child’s body i.e., bone health. This will protect from health conditions such as osteoporosis and other bone diseases which will affect them later. This should include high intensity activities which will strengthen the muscles and bones in their body for a healthy future. According to the WHO </w:t>
      </w:r>
      <w:r>
        <w:rPr>
          <w:rFonts w:ascii="Times" w:hAnsi="Times"/>
        </w:rPr>
        <w:t xml:space="preserve">(2021a p. 26) </w:t>
      </w:r>
      <w:r w:rsidRPr="00F22194">
        <w:rPr>
          <w:rFonts w:ascii="Times" w:hAnsi="Times"/>
        </w:rPr>
        <w:t>the benefits include “…higher fitness levels, cardiometabolic health, healthier bones, cognitive outcomes, mental health.”</w:t>
      </w:r>
    </w:p>
    <w:p w14:paraId="04FB096F" w14:textId="77777777" w:rsidR="00D3075E" w:rsidRPr="00F22194" w:rsidRDefault="00D3075E" w:rsidP="00D3075E">
      <w:pPr>
        <w:rPr>
          <w:rFonts w:ascii="Times" w:hAnsi="Times"/>
        </w:rPr>
      </w:pPr>
    </w:p>
    <w:p w14:paraId="2DA5AA50" w14:textId="77777777" w:rsidR="00D3075E" w:rsidRPr="00F22194" w:rsidRDefault="00D3075E" w:rsidP="00D3075E">
      <w:pPr>
        <w:rPr>
          <w:rFonts w:ascii="Times" w:hAnsi="Times"/>
        </w:rPr>
      </w:pPr>
      <w:r w:rsidRPr="00F22194">
        <w:rPr>
          <w:rFonts w:ascii="Times" w:hAnsi="Times"/>
        </w:rPr>
        <w:t>For the elderly, some vigorous-intensity activity may be a bit excessive therefore, it is advised to stick to more moderate-intensity activity, however for the same period of time, but for those who have a healthier movement, the same amount of vigorous activity stands for them as for the adults, meaning at least two and a half hours of moderate-intensity activity or at least 75 minutes of vigorous-intensity activities a week</w:t>
      </w:r>
      <w:r>
        <w:rPr>
          <w:rFonts w:ascii="Times" w:hAnsi="Times"/>
        </w:rPr>
        <w:t xml:space="preserve">, </w:t>
      </w:r>
      <w:r w:rsidRPr="00F22194">
        <w:rPr>
          <w:rFonts w:ascii="Times" w:hAnsi="Times"/>
        </w:rPr>
        <w:t>according to the CDC</w:t>
      </w:r>
      <w:r>
        <w:rPr>
          <w:rFonts w:ascii="Times" w:hAnsi="Times"/>
        </w:rPr>
        <w:t xml:space="preserve"> (2020)</w:t>
      </w:r>
      <w:r w:rsidRPr="00F22194">
        <w:rPr>
          <w:rFonts w:ascii="Times" w:hAnsi="Times"/>
        </w:rPr>
        <w:t>, these may include, “jogging or running”</w:t>
      </w:r>
      <w:r>
        <w:rPr>
          <w:rFonts w:ascii="Times" w:hAnsi="Times"/>
        </w:rPr>
        <w:t>,</w:t>
      </w:r>
      <w:r w:rsidRPr="00F22194">
        <w:rPr>
          <w:rFonts w:ascii="Times" w:hAnsi="Times"/>
        </w:rPr>
        <w:t xml:space="preserve"> including the muscle strengthening exercises. However, the exercises could also be a mix between moderate- and vigorous-intensity aerobic activities. It is advised to those who want to receive greater health benefits to go beyond 5 hours of moderate-intensity aerobic activity a week. As reported by the WHO</w:t>
      </w:r>
      <w:r>
        <w:rPr>
          <w:rFonts w:ascii="Times" w:hAnsi="Times"/>
        </w:rPr>
        <w:t xml:space="preserve"> (2021a p. 45)</w:t>
      </w:r>
      <w:r w:rsidRPr="00F22194">
        <w:rPr>
          <w:rFonts w:ascii="Times" w:hAnsi="Times"/>
        </w:rPr>
        <w:t>, participating within any physical activity can reduce the rate of falls by elderly people by 23% which may also decrease the mortality rate by a bit.</w:t>
      </w:r>
    </w:p>
    <w:p w14:paraId="47838160" w14:textId="77777777" w:rsidR="00D3075E" w:rsidRDefault="00D3075E" w:rsidP="00D3075E">
      <w:pPr>
        <w:rPr>
          <w:rFonts w:ascii="Times" w:hAnsi="Times"/>
        </w:rPr>
      </w:pPr>
    </w:p>
    <w:p w14:paraId="1B071033" w14:textId="77777777" w:rsidR="00D3075E" w:rsidRDefault="00D3075E" w:rsidP="00D3075E">
      <w:pPr>
        <w:rPr>
          <w:rFonts w:ascii="Times" w:hAnsi="Times"/>
        </w:rPr>
      </w:pPr>
      <w:r>
        <w:rPr>
          <w:rFonts w:ascii="Times" w:hAnsi="Times"/>
        </w:rPr>
        <w:br w:type="page"/>
      </w:r>
    </w:p>
    <w:p w14:paraId="79054393" w14:textId="77777777" w:rsidR="00D3075E" w:rsidRPr="00D3075E" w:rsidRDefault="00D3075E" w:rsidP="00D3075E">
      <w:pPr>
        <w:rPr>
          <w:rFonts w:ascii="Times" w:hAnsi="Times" w:cs="Arial"/>
          <w:sz w:val="24"/>
          <w:szCs w:val="24"/>
          <w:lang w:val="fr-LU"/>
        </w:rPr>
      </w:pPr>
      <w:proofErr w:type="spellStart"/>
      <w:r w:rsidRPr="00D3075E">
        <w:rPr>
          <w:rFonts w:ascii="Times" w:hAnsi="Times" w:cs="Arial"/>
          <w:sz w:val="24"/>
          <w:szCs w:val="24"/>
          <w:lang w:val="fr-LU"/>
        </w:rPr>
        <w:lastRenderedPageBreak/>
        <w:t>References</w:t>
      </w:r>
      <w:proofErr w:type="spellEnd"/>
    </w:p>
    <w:p w14:paraId="59FE5071" w14:textId="77777777" w:rsidR="00D3075E" w:rsidRPr="00D3075E" w:rsidRDefault="00D3075E" w:rsidP="00D3075E">
      <w:pPr>
        <w:rPr>
          <w:lang w:val="fr-LU"/>
        </w:rPr>
      </w:pPr>
    </w:p>
    <w:p w14:paraId="0C60EA94" w14:textId="77777777" w:rsidR="00D3075E" w:rsidRDefault="00D3075E" w:rsidP="00D3075E">
      <w:pPr>
        <w:rPr>
          <w:rFonts w:ascii="Open Sans" w:hAnsi="Open Sans" w:cs="Open Sans"/>
          <w:color w:val="000000"/>
          <w:shd w:val="clear" w:color="auto" w:fill="FFFFFF"/>
          <w:lang w:val="en-LU"/>
        </w:rPr>
      </w:pPr>
    </w:p>
    <w:p w14:paraId="7D13D5FA" w14:textId="77777777" w:rsidR="00D3075E" w:rsidRPr="007669D9" w:rsidRDefault="00D3075E" w:rsidP="00D3075E">
      <w:pPr>
        <w:shd w:val="clear" w:color="auto" w:fill="FFFFFF"/>
        <w:rPr>
          <w:rFonts w:ascii="Times" w:hAnsi="Times"/>
          <w:lang w:val="en-LU"/>
        </w:rPr>
      </w:pPr>
      <w:r w:rsidRPr="006200F6">
        <w:rPr>
          <w:rFonts w:ascii="Times" w:hAnsi="Times"/>
          <w:lang w:val="en-LU"/>
        </w:rPr>
        <w:t>Barton, J. et al. (2016) </w:t>
      </w:r>
      <w:r w:rsidRPr="006200F6">
        <w:rPr>
          <w:rFonts w:ascii="Times" w:hAnsi="Times"/>
          <w:i/>
          <w:iCs/>
          <w:lang w:val="en-LU"/>
        </w:rPr>
        <w:t>Green exercise</w:t>
      </w:r>
      <w:r w:rsidRPr="006200F6">
        <w:rPr>
          <w:i/>
          <w:iCs/>
          <w:lang w:val="en-LU"/>
        </w:rPr>
        <w:t> </w:t>
      </w:r>
      <w:r w:rsidRPr="006200F6">
        <w:rPr>
          <w:rFonts w:ascii="Times" w:hAnsi="Times"/>
          <w:i/>
          <w:iCs/>
          <w:lang w:val="en-LU"/>
        </w:rPr>
        <w:t>: linking nature, health and well-being</w:t>
      </w:r>
      <w:r w:rsidRPr="006200F6">
        <w:rPr>
          <w:rFonts w:ascii="Times" w:hAnsi="Times"/>
          <w:lang w:val="en-LU"/>
        </w:rPr>
        <w:t>. [Online]. London</w:t>
      </w:r>
      <w:r w:rsidRPr="006200F6">
        <w:rPr>
          <w:lang w:val="en-LU"/>
        </w:rPr>
        <w:t> </w:t>
      </w:r>
      <w:r w:rsidRPr="006200F6">
        <w:rPr>
          <w:rFonts w:ascii="Times" w:hAnsi="Times"/>
          <w:lang w:val="en-LU"/>
        </w:rPr>
        <w:t>;: Routledge is an imprint of the Taylor &amp; Francis Group, an Informa Business.</w:t>
      </w:r>
    </w:p>
    <w:p w14:paraId="7D04CA15" w14:textId="77777777" w:rsidR="00D3075E" w:rsidRPr="007669D9" w:rsidRDefault="00D3075E" w:rsidP="00D3075E">
      <w:pPr>
        <w:rPr>
          <w:rFonts w:ascii="Times" w:hAnsi="Times" w:cs="Open Sans"/>
          <w:color w:val="000000"/>
          <w:shd w:val="clear" w:color="auto" w:fill="FFFFFF"/>
          <w:lang w:val="en-LU"/>
        </w:rPr>
      </w:pPr>
    </w:p>
    <w:p w14:paraId="3BC987FB" w14:textId="77777777" w:rsidR="00D3075E" w:rsidRPr="007669D9" w:rsidRDefault="00D3075E" w:rsidP="00D3075E">
      <w:pPr>
        <w:rPr>
          <w:rFonts w:ascii="Times" w:hAnsi="Times"/>
          <w:lang w:val="en-LU"/>
        </w:rPr>
      </w:pPr>
      <w:r w:rsidRPr="007669D9">
        <w:rPr>
          <w:rFonts w:ascii="Times" w:hAnsi="Times" w:cs="Open Sans"/>
          <w:color w:val="000000"/>
          <w:shd w:val="clear" w:color="auto" w:fill="FFFFFF"/>
          <w:lang w:val="en-LU"/>
        </w:rPr>
        <w:t>Centers for Disease Control and Prevention. 2020. </w:t>
      </w:r>
      <w:r w:rsidRPr="007669D9">
        <w:rPr>
          <w:rFonts w:ascii="Times" w:hAnsi="Times" w:cs="Open Sans"/>
          <w:i/>
          <w:iCs/>
          <w:color w:val="000000"/>
          <w:shd w:val="clear" w:color="auto" w:fill="FFFFFF"/>
          <w:lang w:val="en-LU"/>
        </w:rPr>
        <w:t>Move More; Sit Less</w:t>
      </w:r>
      <w:r w:rsidRPr="007669D9">
        <w:rPr>
          <w:rFonts w:ascii="Times" w:hAnsi="Times" w:cs="Open Sans"/>
          <w:color w:val="000000"/>
          <w:shd w:val="clear" w:color="auto" w:fill="FFFFFF"/>
          <w:lang w:val="en-LU"/>
        </w:rPr>
        <w:t>. [online] Available at: &lt;https://www.cdc.gov/physicalactivity/basics/adults/index.htm&gt; [Accessed 10 November 2021].</w:t>
      </w:r>
    </w:p>
    <w:p w14:paraId="3D7287DE" w14:textId="77777777" w:rsidR="00D3075E" w:rsidRPr="007669D9" w:rsidRDefault="00D3075E" w:rsidP="00D3075E">
      <w:pPr>
        <w:rPr>
          <w:rFonts w:ascii="Times" w:hAnsi="Times" w:cs="Open Sans"/>
          <w:color w:val="000000"/>
          <w:shd w:val="clear" w:color="auto" w:fill="FFFFFF"/>
          <w:lang w:val="en-LU"/>
        </w:rPr>
      </w:pPr>
    </w:p>
    <w:p w14:paraId="6DD327C3" w14:textId="77777777" w:rsidR="00D3075E" w:rsidRPr="007669D9" w:rsidRDefault="00D3075E" w:rsidP="00D3075E">
      <w:pPr>
        <w:rPr>
          <w:rFonts w:ascii="Times" w:hAnsi="Times" w:cs="Open Sans"/>
          <w:color w:val="000000"/>
          <w:shd w:val="clear" w:color="auto" w:fill="FFFFFF"/>
          <w:lang w:val="en-LU"/>
        </w:rPr>
      </w:pPr>
      <w:r w:rsidRPr="00EF51CE">
        <w:rPr>
          <w:rFonts w:ascii="Times" w:hAnsi="Times" w:cs="Open Sans"/>
          <w:color w:val="000000"/>
          <w:shd w:val="clear" w:color="auto" w:fill="FFFFFF"/>
          <w:lang w:val="en-LU"/>
        </w:rPr>
        <w:t>Darlow, J., 2021. </w:t>
      </w:r>
      <w:r w:rsidRPr="00EF51CE">
        <w:rPr>
          <w:rFonts w:ascii="Times" w:hAnsi="Times" w:cs="Open Sans"/>
          <w:i/>
          <w:iCs/>
          <w:color w:val="000000"/>
          <w:shd w:val="clear" w:color="auto" w:fill="FFFFFF"/>
          <w:lang w:val="en-LU"/>
        </w:rPr>
        <w:t>Here's why mountain biking makes you happy - MBR</w:t>
      </w:r>
      <w:r w:rsidRPr="00EF51CE">
        <w:rPr>
          <w:rFonts w:ascii="Times" w:hAnsi="Times" w:cs="Open Sans"/>
          <w:color w:val="000000"/>
          <w:shd w:val="clear" w:color="auto" w:fill="FFFFFF"/>
          <w:lang w:val="en-LU"/>
        </w:rPr>
        <w:t>. [online] MBR. Available at: &lt;https://www.mbr.co.uk/news/why-mountain-biking-makes-you-happy-389133&gt; [Accessed 12 November 2021].</w:t>
      </w:r>
    </w:p>
    <w:p w14:paraId="58A9550E" w14:textId="77777777" w:rsidR="00D3075E" w:rsidRPr="007669D9" w:rsidRDefault="00D3075E" w:rsidP="00D3075E">
      <w:pPr>
        <w:rPr>
          <w:rFonts w:ascii="Times" w:hAnsi="Times"/>
          <w:lang w:val="en-LU"/>
        </w:rPr>
      </w:pPr>
    </w:p>
    <w:p w14:paraId="7330E59B" w14:textId="77777777" w:rsidR="00D3075E" w:rsidRPr="00A61838" w:rsidRDefault="00D3075E" w:rsidP="00D3075E">
      <w:pPr>
        <w:rPr>
          <w:rFonts w:ascii="Times" w:hAnsi="Times"/>
          <w:lang w:val="en-LU"/>
        </w:rPr>
      </w:pPr>
      <w:r w:rsidRPr="00A61838">
        <w:rPr>
          <w:rFonts w:ascii="Times" w:hAnsi="Times" w:cs="Open Sans"/>
          <w:color w:val="000000"/>
          <w:shd w:val="clear" w:color="auto" w:fill="FFFFFF"/>
          <w:lang w:val="en-LU"/>
        </w:rPr>
        <w:t>Payne, D., 2021. </w:t>
      </w:r>
      <w:r w:rsidRPr="00A61838">
        <w:rPr>
          <w:rFonts w:ascii="Times" w:hAnsi="Times" w:cs="Open Sans"/>
          <w:i/>
          <w:iCs/>
          <w:color w:val="000000"/>
          <w:shd w:val="clear" w:color="auto" w:fill="FFFFFF"/>
          <w:lang w:val="en-LU"/>
        </w:rPr>
        <w:t>Physical Activity | Healthy Exercise Advice</w:t>
      </w:r>
      <w:r w:rsidRPr="00A61838">
        <w:rPr>
          <w:rFonts w:ascii="Times" w:hAnsi="Times" w:cs="Open Sans"/>
          <w:color w:val="000000"/>
          <w:shd w:val="clear" w:color="auto" w:fill="FFFFFF"/>
          <w:lang w:val="en-LU"/>
        </w:rPr>
        <w:t>. [online] Patient.info. Available at: &lt;https://patient.info/healthy-living/physical-activity-for-health&gt; [Accessed 12 November 2021].</w:t>
      </w:r>
    </w:p>
    <w:p w14:paraId="35E55E40" w14:textId="77777777" w:rsidR="00D3075E" w:rsidRPr="007669D9" w:rsidRDefault="00D3075E" w:rsidP="00D3075E">
      <w:pPr>
        <w:rPr>
          <w:rFonts w:ascii="Times" w:hAnsi="Times"/>
          <w:lang w:val="en-LU"/>
        </w:rPr>
      </w:pPr>
    </w:p>
    <w:p w14:paraId="3B5D894E" w14:textId="77777777" w:rsidR="00D3075E" w:rsidRPr="007669D9" w:rsidRDefault="00D3075E" w:rsidP="00D3075E">
      <w:pPr>
        <w:rPr>
          <w:rFonts w:ascii="Times" w:hAnsi="Times"/>
        </w:rPr>
      </w:pPr>
      <w:r w:rsidRPr="00D3075E">
        <w:rPr>
          <w:rFonts w:ascii="Times" w:hAnsi="Times"/>
          <w:lang w:val="en-LU"/>
        </w:rPr>
        <w:t xml:space="preserve">Penedo, F.J. &amp; Dahn, J.R. (2005). </w:t>
      </w:r>
      <w:r w:rsidRPr="007669D9">
        <w:rPr>
          <w:rFonts w:ascii="Times" w:hAnsi="Times"/>
        </w:rPr>
        <w:t>Exercise and well-being: a review of mental and physical health benefits associated with physical activity. Current Opinion in Psychiatry. 18 (2), 189–193.</w:t>
      </w:r>
    </w:p>
    <w:p w14:paraId="0E6936D4" w14:textId="77777777" w:rsidR="00D3075E" w:rsidRPr="007669D9" w:rsidRDefault="00D3075E" w:rsidP="00D3075E">
      <w:pPr>
        <w:rPr>
          <w:rFonts w:ascii="Times" w:hAnsi="Times"/>
          <w:lang w:val="en-LU"/>
        </w:rPr>
      </w:pPr>
    </w:p>
    <w:p w14:paraId="75690D0C" w14:textId="77777777" w:rsidR="00D3075E" w:rsidRPr="00BC0DF8" w:rsidRDefault="00D3075E" w:rsidP="00D3075E">
      <w:pPr>
        <w:rPr>
          <w:rFonts w:ascii="Times" w:hAnsi="Times"/>
          <w:lang w:val="en-LU"/>
        </w:rPr>
      </w:pPr>
      <w:r w:rsidRPr="00BC0DF8">
        <w:rPr>
          <w:rFonts w:ascii="Times" w:hAnsi="Times" w:cs="Open Sans"/>
          <w:i/>
          <w:iCs/>
          <w:color w:val="000000"/>
          <w:shd w:val="clear" w:color="auto" w:fill="FFFFFF"/>
          <w:lang w:val="en-LU"/>
        </w:rPr>
        <w:t>Series 1 Part 2: Is there a difference between activity and exercise?</w:t>
      </w:r>
      <w:r w:rsidRPr="00BC0DF8">
        <w:rPr>
          <w:rFonts w:ascii="Times" w:hAnsi="Times" w:cs="Open Sans"/>
          <w:color w:val="000000"/>
          <w:shd w:val="clear" w:color="auto" w:fill="FFFFFF"/>
          <w:lang w:val="en-LU"/>
        </w:rPr>
        <w:t>. 2021. [video].</w:t>
      </w:r>
    </w:p>
    <w:p w14:paraId="5A2681BD" w14:textId="77777777" w:rsidR="00D3075E" w:rsidRPr="007669D9" w:rsidRDefault="00D3075E" w:rsidP="00D3075E">
      <w:pPr>
        <w:rPr>
          <w:rFonts w:ascii="Times" w:hAnsi="Times"/>
          <w:lang w:val="en-LU"/>
        </w:rPr>
      </w:pPr>
    </w:p>
    <w:p w14:paraId="124C1D95" w14:textId="77777777" w:rsidR="00D3075E" w:rsidRPr="007669D9" w:rsidRDefault="00D3075E" w:rsidP="00D3075E">
      <w:pPr>
        <w:rPr>
          <w:rFonts w:ascii="Times" w:hAnsi="Times"/>
        </w:rPr>
      </w:pPr>
      <w:r w:rsidRPr="007669D9">
        <w:rPr>
          <w:rFonts w:ascii="Times" w:hAnsi="Times"/>
        </w:rPr>
        <w:t>WHO guidelines on physical activity and sedentary behaviour (2020</w:t>
      </w:r>
      <w:r>
        <w:rPr>
          <w:rFonts w:ascii="Times" w:hAnsi="Times"/>
        </w:rPr>
        <w:t>a</w:t>
      </w:r>
      <w:r w:rsidRPr="007669D9">
        <w:rPr>
          <w:rFonts w:ascii="Times" w:hAnsi="Times"/>
        </w:rPr>
        <w:t>) Geneva: World Health Organization pp. 26, 32 and 45</w:t>
      </w:r>
    </w:p>
    <w:p w14:paraId="0D17A284" w14:textId="77777777" w:rsidR="00D3075E" w:rsidRPr="007669D9" w:rsidRDefault="00D3075E" w:rsidP="00D3075E">
      <w:pPr>
        <w:rPr>
          <w:rFonts w:ascii="Times" w:hAnsi="Times"/>
        </w:rPr>
      </w:pPr>
    </w:p>
    <w:p w14:paraId="5EC25D12" w14:textId="77777777" w:rsidR="00D3075E" w:rsidRPr="007669D9" w:rsidRDefault="00D3075E" w:rsidP="00D3075E">
      <w:pPr>
        <w:rPr>
          <w:rFonts w:ascii="Times" w:hAnsi="Times" w:cs="Open Sans"/>
          <w:color w:val="000000"/>
          <w:shd w:val="clear" w:color="auto" w:fill="FFFFFF"/>
          <w:lang/>
        </w:rPr>
      </w:pPr>
      <w:r w:rsidRPr="007669D9">
        <w:rPr>
          <w:rFonts w:ascii="Times" w:hAnsi="Times" w:cs="Open Sans"/>
          <w:color w:val="000000"/>
          <w:shd w:val="clear" w:color="auto" w:fill="FFFFFF"/>
        </w:rPr>
        <w:t xml:space="preserve">Who.int. </w:t>
      </w:r>
      <w:r>
        <w:rPr>
          <w:rFonts w:ascii="Times" w:hAnsi="Times" w:cs="Open Sans"/>
          <w:color w:val="000000"/>
          <w:shd w:val="clear" w:color="auto" w:fill="FFFFFF"/>
        </w:rPr>
        <w:t>(</w:t>
      </w:r>
      <w:r w:rsidRPr="007669D9">
        <w:rPr>
          <w:rFonts w:ascii="Times" w:hAnsi="Times" w:cs="Open Sans"/>
          <w:color w:val="000000"/>
          <w:shd w:val="clear" w:color="auto" w:fill="FFFFFF"/>
        </w:rPr>
        <w:t>2020</w:t>
      </w:r>
      <w:r>
        <w:rPr>
          <w:rFonts w:ascii="Times" w:hAnsi="Times" w:cs="Open Sans"/>
          <w:color w:val="000000"/>
          <w:shd w:val="clear" w:color="auto" w:fill="FFFFFF"/>
        </w:rPr>
        <w:t>b)</w:t>
      </w:r>
      <w:r w:rsidRPr="007669D9">
        <w:rPr>
          <w:rFonts w:ascii="Times" w:hAnsi="Times" w:cs="Open Sans"/>
          <w:color w:val="000000"/>
          <w:shd w:val="clear" w:color="auto" w:fill="FFFFFF"/>
        </w:rPr>
        <w:t>. </w:t>
      </w:r>
      <w:r w:rsidRPr="007669D9">
        <w:rPr>
          <w:rFonts w:ascii="Times" w:hAnsi="Times" w:cs="Open Sans"/>
          <w:i/>
          <w:iCs/>
          <w:color w:val="000000"/>
          <w:shd w:val="clear" w:color="auto" w:fill="FFFFFF"/>
        </w:rPr>
        <w:t>Physical activity</w:t>
      </w:r>
      <w:r w:rsidRPr="007669D9">
        <w:rPr>
          <w:rFonts w:ascii="Times" w:hAnsi="Times" w:cs="Open Sans"/>
          <w:color w:val="000000"/>
          <w:shd w:val="clear" w:color="auto" w:fill="FFFFFF"/>
        </w:rPr>
        <w:t>. [online] Available at: &lt;https://www.who.int/news-room/fact-sheets/detail/physical-activity&gt; [Accessed 10 November 2021].</w:t>
      </w:r>
    </w:p>
    <w:p w14:paraId="61796171" w14:textId="77777777" w:rsidR="00D3075E" w:rsidRPr="007669D9" w:rsidRDefault="00D3075E" w:rsidP="00D3075E">
      <w:pPr>
        <w:rPr>
          <w:rFonts w:ascii="Times" w:hAnsi="Times"/>
        </w:rPr>
      </w:pPr>
    </w:p>
    <w:p w14:paraId="089C0718" w14:textId="77777777" w:rsidR="00D3075E" w:rsidRPr="007669D9" w:rsidRDefault="00D3075E" w:rsidP="00D3075E">
      <w:pPr>
        <w:rPr>
          <w:rFonts w:ascii="Times" w:hAnsi="Times"/>
        </w:rPr>
      </w:pPr>
      <w:r w:rsidRPr="007669D9">
        <w:rPr>
          <w:rFonts w:ascii="Times" w:hAnsi="Times"/>
        </w:rPr>
        <w:t>Zourikian, N., Jarock, C. and Mulder, K., 2010. All About Hemophilia: A Guide for Families. 2nd ed. Canadian Hemophilia Society</w:t>
      </w:r>
    </w:p>
    <w:p w14:paraId="64C8CB6E" w14:textId="77777777" w:rsidR="00D3075E" w:rsidRPr="000B2702" w:rsidRDefault="00D3075E" w:rsidP="00D3075E"/>
    <w:p w14:paraId="06311F25" w14:textId="77777777" w:rsidR="00D3075E" w:rsidRDefault="00D3075E" w:rsidP="00D3075E"/>
    <w:p w14:paraId="25847C4D" w14:textId="77777777" w:rsidR="00D3075E" w:rsidRPr="000B2702" w:rsidRDefault="00D3075E" w:rsidP="00D3075E"/>
    <w:p w14:paraId="4D5CD161" w14:textId="77777777" w:rsidR="00754D5C" w:rsidRDefault="00754D5C"/>
    <w:sectPr w:rsidR="00754D5C" w:rsidSect="00A903BF">
      <w:headerReference w:type="even" r:id="rId4"/>
      <w:headerReference w:type="default" r:id="rI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7322079"/>
      <w:docPartObj>
        <w:docPartGallery w:val="Page Numbers (Top of Page)"/>
        <w:docPartUnique/>
      </w:docPartObj>
    </w:sdtPr>
    <w:sdtEndPr>
      <w:rPr>
        <w:rStyle w:val="PageNumber"/>
      </w:rPr>
    </w:sdtEndPr>
    <w:sdtContent>
      <w:p w14:paraId="3898DDFC" w14:textId="77777777" w:rsidR="003B2ED2" w:rsidRDefault="00D3075E" w:rsidP="0073734A">
        <w:pPr>
          <w:pStyle w:val="Head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5B88D3E1" w14:textId="77777777" w:rsidR="003B2ED2" w:rsidRDefault="00D3075E" w:rsidP="003B2ED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3883090"/>
      <w:docPartObj>
        <w:docPartGallery w:val="Page Numbers (Top of Page)"/>
        <w:docPartUnique/>
      </w:docPartObj>
    </w:sdtPr>
    <w:sdtEndPr>
      <w:rPr>
        <w:rStyle w:val="PageNumber"/>
      </w:rPr>
    </w:sdtEndPr>
    <w:sdtContent>
      <w:p w14:paraId="33555C9D" w14:textId="77777777" w:rsidR="003B2ED2" w:rsidRDefault="00D3075E" w:rsidP="0073734A">
        <w:pPr>
          <w:pStyle w:val="Head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6CCEB173" w14:textId="77777777" w:rsidR="003B2ED2" w:rsidRDefault="00D3075E" w:rsidP="003B2ED2">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5E"/>
    <w:rsid w:val="00244005"/>
    <w:rsid w:val="00754D5C"/>
    <w:rsid w:val="00954A01"/>
    <w:rsid w:val="00D3075E"/>
  </w:rsids>
  <m:mathPr>
    <m:mathFont m:val="Cambria Math"/>
    <m:brkBin m:val="before"/>
    <m:brkBinSub m:val="--"/>
    <m:smallFrac m:val="0"/>
    <m:dispDef/>
    <m:lMargin m:val="0"/>
    <m:rMargin m:val="0"/>
    <m:defJc m:val="centerGroup"/>
    <m:wrapIndent m:val="1440"/>
    <m:intLim m:val="subSup"/>
    <m:naryLim m:val="undOvr"/>
  </m:mathPr>
  <w:themeFontLang w:val="en-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46FF1"/>
  <w15:chartTrackingRefBased/>
  <w15:docId w15:val="{E9493559-E338-AF4B-AE5C-98097AAA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L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5E"/>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75E"/>
    <w:pPr>
      <w:tabs>
        <w:tab w:val="center" w:pos="4513"/>
        <w:tab w:val="right" w:pos="9026"/>
      </w:tabs>
    </w:pPr>
  </w:style>
  <w:style w:type="character" w:customStyle="1" w:styleId="HeaderChar">
    <w:name w:val="Header Char"/>
    <w:basedOn w:val="DefaultParagraphFont"/>
    <w:link w:val="Header"/>
    <w:uiPriority w:val="99"/>
    <w:rsid w:val="00D3075E"/>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D3075E"/>
  </w:style>
  <w:style w:type="paragraph" w:styleId="NoSpacing">
    <w:name w:val="No Spacing"/>
    <w:link w:val="NoSpacingChar"/>
    <w:uiPriority w:val="1"/>
    <w:qFormat/>
    <w:rsid w:val="00D3075E"/>
    <w:rPr>
      <w:rFonts w:eastAsiaTheme="minorEastAsia"/>
      <w:sz w:val="22"/>
      <w:szCs w:val="22"/>
      <w:lang w:val="en-US" w:eastAsia="zh-CN"/>
    </w:rPr>
  </w:style>
  <w:style w:type="character" w:customStyle="1" w:styleId="NoSpacingChar">
    <w:name w:val="No Spacing Char"/>
    <w:basedOn w:val="DefaultParagraphFont"/>
    <w:link w:val="NoSpacing"/>
    <w:uiPriority w:val="1"/>
    <w:rsid w:val="00D3075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1851</Words>
  <Characters>9537</Characters>
  <Application>Microsoft Office Word</Application>
  <DocSecurity>0</DocSecurity>
  <Lines>187</Lines>
  <Paragraphs>18</Paragraphs>
  <ScaleCrop>false</ScaleCrop>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Sam Charles Wainwright (2004710)</dc:creator>
  <cp:keywords/>
  <dc:description/>
  <cp:lastModifiedBy>Sam Charles Wainwright (2004710)</cp:lastModifiedBy>
  <cp:revision>1</cp:revision>
  <dcterms:created xsi:type="dcterms:W3CDTF">2021-11-12T15:06:00Z</dcterms:created>
  <dcterms:modified xsi:type="dcterms:W3CDTF">2021-11-12T15:07:00Z</dcterms:modified>
</cp:coreProperties>
</file>