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759839A8" w:rsidP="1D930FD6" w:rsidRDefault="759839A8" w14:paraId="28C6586B" w14:textId="205EBA32">
      <w:pPr>
        <w:jc w:val="center"/>
        <w:rPr>
          <w:b/>
          <w:bCs/>
          <w:u w:val="single"/>
        </w:rPr>
      </w:pPr>
      <w:bookmarkStart w:name="_GoBack" w:id="0"/>
      <w:bookmarkEnd w:id="0"/>
      <w:r w:rsidRPr="30C62335">
        <w:rPr>
          <w:b/>
          <w:bCs/>
          <w:u w:val="single"/>
        </w:rPr>
        <w:t>The importance of reflective practice within professional practitioners</w:t>
      </w:r>
    </w:p>
    <w:p w:rsidR="64D41A0F" w:rsidP="30C62335" w:rsidRDefault="64D41A0F" w14:paraId="007800F5" w14:textId="0E6BB485">
      <w:pPr>
        <w:rPr>
          <w:b/>
          <w:bCs/>
          <w:color w:val="00B050"/>
          <w:u w:val="single"/>
        </w:rPr>
      </w:pPr>
      <w:r w:rsidRPr="30C62335">
        <w:rPr>
          <w:b/>
          <w:bCs/>
          <w:color w:val="00B050"/>
          <w:u w:val="single"/>
        </w:rPr>
        <w:t>What is reflection and reflective practice?</w:t>
      </w:r>
    </w:p>
    <w:p w:rsidR="1D930FD6" w:rsidP="1D930FD6" w:rsidRDefault="1D930FD6" w14:paraId="032E1658" w14:textId="365C6646"/>
    <w:p w:rsidR="64D41A0F" w:rsidP="4959A817" w:rsidRDefault="1F2EE037" w14:paraId="52F0E99C" w14:textId="150AA387">
      <w:pPr>
        <w:jc w:val="right"/>
      </w:pPr>
      <w:r w:rsidRPr="4959A817">
        <w:t>(Google Images. 2023)</w:t>
      </w:r>
    </w:p>
    <w:p w:rsidR="64D41A0F" w:rsidP="30C62335" w:rsidRDefault="64D41A0F" w14:paraId="552C5672" w14:textId="2CEC71A5">
      <w:r w:rsidRPr="30C62335">
        <w:rPr>
          <w:color w:val="7030A0"/>
        </w:rPr>
        <w:t>Reflection within professional practices,</w:t>
      </w:r>
      <w:r w:rsidRPr="30C62335" w:rsidR="4170570B">
        <w:rPr>
          <w:color w:val="7030A0"/>
        </w:rPr>
        <w:t xml:space="preserve"> practitioners and early year settings are a fundamental skill</w:t>
      </w:r>
      <w:r w:rsidRPr="30C62335" w:rsidR="31ECF4A6">
        <w:rPr>
          <w:color w:val="7030A0"/>
        </w:rPr>
        <w:t xml:space="preserve"> </w:t>
      </w:r>
      <w:r w:rsidRPr="30C62335" w:rsidR="4170570B">
        <w:rPr>
          <w:color w:val="7030A0"/>
        </w:rPr>
        <w:t xml:space="preserve">to the success and effectiveness </w:t>
      </w:r>
      <w:r w:rsidRPr="30C62335" w:rsidR="7100B7A0">
        <w:rPr>
          <w:color w:val="7030A0"/>
        </w:rPr>
        <w:t xml:space="preserve">within practices. </w:t>
      </w:r>
      <w:r w:rsidRPr="30C62335" w:rsidR="369CF066">
        <w:rPr>
          <w:b/>
          <w:bCs/>
          <w:color w:val="7030A0"/>
        </w:rPr>
        <w:t>Elfer, 2012.</w:t>
      </w:r>
      <w:r w:rsidRPr="30C62335" w:rsidR="369CF066">
        <w:rPr>
          <w:color w:val="7030A0"/>
        </w:rPr>
        <w:t xml:space="preserve"> States that reflection within a professional and early years environment</w:t>
      </w:r>
      <w:r w:rsidRPr="30C62335" w:rsidR="34E7EEAF">
        <w:rPr>
          <w:color w:val="7030A0"/>
        </w:rPr>
        <w:t xml:space="preserve"> where practitioners can reflect and evaluate an event or an occurrence, where practitioners can openly discuss</w:t>
      </w:r>
      <w:r w:rsidRPr="30C62335" w:rsidR="5AFADE94">
        <w:rPr>
          <w:color w:val="7030A0"/>
        </w:rPr>
        <w:t xml:space="preserve"> the situation solo or alongside other professionals and practitioners. This allows practitioners to </w:t>
      </w:r>
      <w:r w:rsidRPr="30C62335" w:rsidR="2F7B8375">
        <w:rPr>
          <w:color w:val="7030A0"/>
        </w:rPr>
        <w:t>professional practices d</w:t>
      </w:r>
      <w:r w:rsidRPr="30C62335" w:rsidR="5AFADE94">
        <w:rPr>
          <w:color w:val="7030A0"/>
        </w:rPr>
        <w:t xml:space="preserve">evelop methods in relation to </w:t>
      </w:r>
      <w:r w:rsidRPr="30C62335" w:rsidR="3A4D512D">
        <w:rPr>
          <w:color w:val="7030A0"/>
        </w:rPr>
        <w:t>discussing and improving aspects of professional practice. By instigating and allowing reflective practice</w:t>
      </w:r>
      <w:r w:rsidRPr="30C62335" w:rsidR="20065A2A">
        <w:rPr>
          <w:color w:val="7030A0"/>
        </w:rPr>
        <w:t xml:space="preserve">, practitioners and professionals </w:t>
      </w:r>
      <w:r w:rsidRPr="30C62335" w:rsidR="38670DEF">
        <w:rPr>
          <w:color w:val="7030A0"/>
        </w:rPr>
        <w:t>themselves</w:t>
      </w:r>
      <w:r w:rsidRPr="30C62335" w:rsidR="20065A2A">
        <w:rPr>
          <w:color w:val="7030A0"/>
        </w:rPr>
        <w:t xml:space="preserve"> can devise how situations were handled; wh</w:t>
      </w:r>
      <w:r w:rsidRPr="30C62335" w:rsidR="78397C1A">
        <w:rPr>
          <w:color w:val="7030A0"/>
        </w:rPr>
        <w:t>e</w:t>
      </w:r>
      <w:r w:rsidRPr="30C62335" w:rsidR="20065A2A">
        <w:rPr>
          <w:color w:val="7030A0"/>
        </w:rPr>
        <w:t>ther this was effectively or identify</w:t>
      </w:r>
      <w:r w:rsidRPr="30C62335" w:rsidR="1C634AB2">
        <w:rPr>
          <w:color w:val="7030A0"/>
        </w:rPr>
        <w:t>ing</w:t>
      </w:r>
      <w:r w:rsidRPr="30C62335" w:rsidR="20065A2A">
        <w:rPr>
          <w:color w:val="7030A0"/>
        </w:rPr>
        <w:t xml:space="preserve"> means on which the outcome could be changed</w:t>
      </w:r>
      <w:r w:rsidRPr="30C62335" w:rsidR="36203CFE">
        <w:rPr>
          <w:color w:val="7030A0"/>
        </w:rPr>
        <w:t xml:space="preserve"> or improved</w:t>
      </w:r>
      <w:r w:rsidRPr="30C62335" w:rsidR="0200C946">
        <w:rPr>
          <w:color w:val="7030A0"/>
        </w:rPr>
        <w:t xml:space="preserve">, </w:t>
      </w:r>
      <w:r w:rsidRPr="30C62335" w:rsidR="5414C824">
        <w:rPr>
          <w:color w:val="7030A0"/>
        </w:rPr>
        <w:t xml:space="preserve">where this reflection </w:t>
      </w:r>
      <w:r w:rsidRPr="30C62335" w:rsidR="0200C946">
        <w:rPr>
          <w:color w:val="7030A0"/>
        </w:rPr>
        <w:t>benefiting both professional and personal knowledge</w:t>
      </w:r>
      <w:r w:rsidRPr="30C62335" w:rsidR="1D50248D">
        <w:rPr>
          <w:color w:val="7030A0"/>
        </w:rPr>
        <w:t>.</w:t>
      </w:r>
      <w:r w:rsidRPr="30C62335" w:rsidR="0E9E9C7B">
        <w:rPr>
          <w:color w:val="7030A0"/>
        </w:rPr>
        <w:t xml:space="preserve"> It is devised by </w:t>
      </w:r>
      <w:r w:rsidRPr="30C62335" w:rsidR="0E9E9C7B">
        <w:rPr>
          <w:b/>
          <w:bCs/>
          <w:color w:val="7030A0"/>
        </w:rPr>
        <w:t>Cheetham, G. a</w:t>
      </w:r>
      <w:r w:rsidRPr="30C62335" w:rsidR="19E6633B">
        <w:rPr>
          <w:b/>
          <w:bCs/>
          <w:color w:val="7030A0"/>
        </w:rPr>
        <w:t>nd</w:t>
      </w:r>
      <w:r w:rsidRPr="30C62335" w:rsidR="0E9E9C7B">
        <w:rPr>
          <w:b/>
          <w:bCs/>
          <w:color w:val="7030A0"/>
        </w:rPr>
        <w:t xml:space="preserve"> Chivers, G. (1998)</w:t>
      </w:r>
      <w:r w:rsidRPr="30C62335" w:rsidR="0E9E9C7B">
        <w:rPr>
          <w:color w:val="7030A0"/>
        </w:rPr>
        <w:t xml:space="preserve"> that by </w:t>
      </w:r>
      <w:r w:rsidRPr="30C62335" w:rsidR="1CEE6C00">
        <w:rPr>
          <w:color w:val="7030A0"/>
        </w:rPr>
        <w:t>intergrading</w:t>
      </w:r>
      <w:r w:rsidRPr="30C62335" w:rsidR="0E9E9C7B">
        <w:rPr>
          <w:color w:val="7030A0"/>
        </w:rPr>
        <w:t xml:space="preserve"> reflective within professional </w:t>
      </w:r>
      <w:r w:rsidRPr="30C62335" w:rsidR="6DF10F13">
        <w:rPr>
          <w:color w:val="7030A0"/>
        </w:rPr>
        <w:t>practitioner settings allows for a more competent and effective practitioner</w:t>
      </w:r>
      <w:r w:rsidRPr="30C62335" w:rsidR="4B762C58">
        <w:rPr>
          <w:color w:val="7030A0"/>
        </w:rPr>
        <w:t xml:space="preserve">. </w:t>
      </w:r>
      <w:r w:rsidRPr="30C62335" w:rsidR="6E81BECF">
        <w:rPr>
          <w:color w:val="7030A0"/>
        </w:rPr>
        <w:t>Schon</w:t>
      </w:r>
      <w:r w:rsidRPr="30C62335" w:rsidR="0C79169A">
        <w:rPr>
          <w:color w:val="7030A0"/>
        </w:rPr>
        <w:t xml:space="preserve">’s theory of reflective practice </w:t>
      </w:r>
      <w:r w:rsidRPr="30C62335" w:rsidR="3F5202E9">
        <w:rPr>
          <w:color w:val="7030A0"/>
        </w:rPr>
        <w:t>illustrates</w:t>
      </w:r>
      <w:r w:rsidRPr="30C62335" w:rsidR="6E81BECF">
        <w:rPr>
          <w:color w:val="7030A0"/>
        </w:rPr>
        <w:t xml:space="preserve"> that two types of reflective practices are </w:t>
      </w:r>
      <w:r w:rsidRPr="30C62335" w:rsidR="64174673">
        <w:rPr>
          <w:color w:val="7030A0"/>
        </w:rPr>
        <w:t>present;</w:t>
      </w:r>
      <w:r w:rsidRPr="30C62335" w:rsidR="6E81BECF">
        <w:rPr>
          <w:color w:val="7030A0"/>
        </w:rPr>
        <w:t xml:space="preserve"> these are reflections within </w:t>
      </w:r>
      <w:r w:rsidRPr="30C62335" w:rsidR="3ED50125">
        <w:rPr>
          <w:color w:val="7030A0"/>
        </w:rPr>
        <w:t>practice</w:t>
      </w:r>
      <w:r w:rsidRPr="30C62335" w:rsidR="621546AB">
        <w:rPr>
          <w:color w:val="7030A0"/>
        </w:rPr>
        <w:t xml:space="preserve"> followed by </w:t>
      </w:r>
      <w:r w:rsidRPr="30C62335" w:rsidR="6E81BECF">
        <w:rPr>
          <w:color w:val="7030A0"/>
        </w:rPr>
        <w:t xml:space="preserve">reflections on practice. </w:t>
      </w:r>
      <w:r w:rsidRPr="30C62335" w:rsidR="5B26B41B">
        <w:rPr>
          <w:b/>
          <w:bCs/>
          <w:color w:val="7030A0"/>
        </w:rPr>
        <w:t>(</w:t>
      </w:r>
      <w:r w:rsidRPr="30C62335" w:rsidR="20DDA95B">
        <w:rPr>
          <w:b/>
          <w:bCs/>
          <w:color w:val="7030A0"/>
        </w:rPr>
        <w:t>Argyris, C. &amp; Schbn, D. A. 1974)</w:t>
      </w:r>
      <w:r w:rsidRPr="30C62335" w:rsidR="20DDA95B">
        <w:rPr>
          <w:color w:val="7030A0"/>
        </w:rPr>
        <w:t xml:space="preserve"> </w:t>
      </w:r>
      <w:r w:rsidRPr="30C62335" w:rsidR="26FC49AD">
        <w:rPr>
          <w:color w:val="7030A0"/>
        </w:rPr>
        <w:t xml:space="preserve">Where reflective </w:t>
      </w:r>
      <w:r w:rsidRPr="30C62335" w:rsidR="160BDBA3">
        <w:rPr>
          <w:color w:val="7030A0"/>
        </w:rPr>
        <w:t>practices</w:t>
      </w:r>
      <w:r w:rsidRPr="30C62335" w:rsidR="26FC49AD">
        <w:rPr>
          <w:color w:val="7030A0"/>
        </w:rPr>
        <w:t xml:space="preserve"> are taking place before and after a series of events.</w:t>
      </w:r>
      <w:r w:rsidRPr="30C62335" w:rsidR="060BF08F">
        <w:rPr>
          <w:color w:val="7030A0"/>
        </w:rPr>
        <w:t xml:space="preserve"> The use of Schon’s theories allows for professional practitioners to reflect on situations, whether this is </w:t>
      </w:r>
      <w:r w:rsidRPr="30C62335" w:rsidR="4867C62E">
        <w:rPr>
          <w:color w:val="7030A0"/>
        </w:rPr>
        <w:t>orchestrated</w:t>
      </w:r>
      <w:r w:rsidRPr="30C62335" w:rsidR="060BF08F">
        <w:rPr>
          <w:color w:val="7030A0"/>
        </w:rPr>
        <w:t xml:space="preserve"> prior or after</w:t>
      </w:r>
      <w:r w:rsidRPr="30C62335" w:rsidR="357C1AC7">
        <w:rPr>
          <w:color w:val="7030A0"/>
        </w:rPr>
        <w:t xml:space="preserve"> an experience. Schon believ</w:t>
      </w:r>
      <w:r w:rsidR="0082006D">
        <w:rPr>
          <w:color w:val="7030A0"/>
        </w:rPr>
        <w:t>es</w:t>
      </w:r>
      <w:r w:rsidRPr="30C62335" w:rsidR="357C1AC7">
        <w:rPr>
          <w:color w:val="7030A0"/>
        </w:rPr>
        <w:t xml:space="preserve"> this allows more </w:t>
      </w:r>
      <w:r w:rsidRPr="30C62335" w:rsidR="0082006D">
        <w:rPr>
          <w:color w:val="7030A0"/>
        </w:rPr>
        <w:t>competence</w:t>
      </w:r>
      <w:r w:rsidRPr="30C62335" w:rsidR="357C1AC7">
        <w:rPr>
          <w:color w:val="7030A0"/>
        </w:rPr>
        <w:t xml:space="preserve"> and diligence, as the act of reflection</w:t>
      </w:r>
      <w:r w:rsidRPr="30C62335" w:rsidR="19BC3C6A">
        <w:rPr>
          <w:color w:val="7030A0"/>
        </w:rPr>
        <w:t xml:space="preserve"> will </w:t>
      </w:r>
      <w:r w:rsidRPr="30C62335" w:rsidR="0D3B2AAD">
        <w:rPr>
          <w:color w:val="7030A0"/>
        </w:rPr>
        <w:t>positively</w:t>
      </w:r>
      <w:r w:rsidRPr="30C62335" w:rsidR="19BC3C6A">
        <w:rPr>
          <w:color w:val="7030A0"/>
        </w:rPr>
        <w:t xml:space="preserve"> impact the knowledge</w:t>
      </w:r>
      <w:r w:rsidRPr="30C62335" w:rsidR="52A5B48E">
        <w:rPr>
          <w:color w:val="7030A0"/>
        </w:rPr>
        <w:t>, and initiate clarity within future activities and ordeals within</w:t>
      </w:r>
      <w:r w:rsidRPr="30C62335" w:rsidR="473EFAC7">
        <w:rPr>
          <w:color w:val="7030A0"/>
        </w:rPr>
        <w:t xml:space="preserve"> a </w:t>
      </w:r>
      <w:r w:rsidRPr="30C62335" w:rsidR="52A5B48E">
        <w:rPr>
          <w:color w:val="7030A0"/>
        </w:rPr>
        <w:t>professional practice.</w:t>
      </w:r>
      <w:r w:rsidRPr="30C62335" w:rsidR="3723F0BF">
        <w:rPr>
          <w:color w:val="7030A0"/>
        </w:rPr>
        <w:t xml:space="preserve"> Reflective practice allows for </w:t>
      </w:r>
      <w:r w:rsidRPr="30C62335" w:rsidR="10FB414B">
        <w:rPr>
          <w:color w:val="7030A0"/>
        </w:rPr>
        <w:t>professional</w:t>
      </w:r>
      <w:r w:rsidRPr="30C62335" w:rsidR="3723F0BF">
        <w:rPr>
          <w:color w:val="7030A0"/>
        </w:rPr>
        <w:t xml:space="preserve"> practitioners to progress, learn </w:t>
      </w:r>
      <w:r w:rsidRPr="30C62335" w:rsidR="49399018">
        <w:rPr>
          <w:color w:val="7030A0"/>
        </w:rPr>
        <w:t>and adapt the changing role of a professional practitioner</w:t>
      </w:r>
      <w:r w:rsidRPr="30C62335" w:rsidR="42C0686C">
        <w:rPr>
          <w:color w:val="7030A0"/>
        </w:rPr>
        <w:t xml:space="preserve"> using reflection. Reflection can be an extremely personal yet effective tool for professional practices</w:t>
      </w:r>
      <w:r w:rsidRPr="30C62335" w:rsidR="49399018">
        <w:rPr>
          <w:color w:val="7030A0"/>
        </w:rPr>
        <w:t>.</w:t>
      </w:r>
      <w:r w:rsidRPr="30C62335" w:rsidR="17415CFC">
        <w:rPr>
          <w:color w:val="7030A0"/>
        </w:rPr>
        <w:t xml:space="preserve"> (</w:t>
      </w:r>
      <w:r w:rsidRPr="30C62335" w:rsidR="17415CFC">
        <w:rPr>
          <w:b/>
          <w:bCs/>
          <w:color w:val="7030A0"/>
        </w:rPr>
        <w:t>Morley, C., 2007.)</w:t>
      </w:r>
      <w:r w:rsidR="1D930FD6">
        <w:rPr>
          <w:noProof/>
        </w:rPr>
        <w:drawing>
          <wp:anchor distT="0" distB="0" distL="114300" distR="114300" simplePos="0" relativeHeight="251658240" behindDoc="0" locked="0" layoutInCell="1" allowOverlap="1" wp14:anchorId="053AE1E2" wp14:editId="22C1A537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305050" cy="1981200"/>
            <wp:effectExtent l="0" t="0" r="0" b="0"/>
            <wp:wrapSquare wrapText="bothSides"/>
            <wp:docPr id="1104058527" name="Picture 11040585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2A5B48E" w:rsidP="1D930FD6" w:rsidRDefault="52A5B48E" w14:paraId="5F8E5B8F" w14:textId="290FD4F1">
      <w:pPr>
        <w:jc w:val="center"/>
        <w:rPr>
          <w:b/>
          <w:bCs/>
          <w:color w:val="FF0088"/>
        </w:rPr>
      </w:pPr>
      <w:r w:rsidRPr="1D930FD6">
        <w:rPr>
          <w:b/>
          <w:bCs/>
          <w:color w:val="FF0088"/>
        </w:rPr>
        <w:t>Reflective practice is the ability to reflect on one's actions so as to engage in a process of continuous learning. (University of Cambridge. 2022.)</w:t>
      </w:r>
    </w:p>
    <w:p w:rsidR="1D930FD6" w:rsidP="1D930FD6" w:rsidRDefault="1D930FD6" w14:paraId="557D2E36" w14:textId="11FC5736"/>
    <w:p w:rsidR="64D41A0F" w:rsidP="4959A817" w:rsidRDefault="64D41A0F" w14:paraId="260503E5" w14:textId="1BB7D7A5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3E5ADECB" w14:textId="6A3A2364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0FB930C2" w14:textId="0370E49B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7DF7AED3" w14:textId="6D7210A5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5BF628D7" w14:textId="1324E01B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5BF3056E" w14:textId="23156C36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10D26347" w14:textId="001E1975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332948D1" w14:textId="5D7842EC">
      <w:pPr>
        <w:jc w:val="right"/>
        <w:rPr>
          <w:b/>
          <w:bCs/>
          <w:color w:val="2E74B5" w:themeColor="accent5" w:themeShade="BF"/>
          <w:u w:val="single"/>
        </w:rPr>
      </w:pPr>
    </w:p>
    <w:p w:rsidR="64D41A0F" w:rsidP="4959A817" w:rsidRDefault="64D41A0F" w14:paraId="6D715C1D" w14:textId="219F4C8B">
      <w:pPr>
        <w:jc w:val="right"/>
        <w:rPr>
          <w:b/>
          <w:bCs/>
          <w:color w:val="2E74B5" w:themeColor="accent5" w:themeShade="BF"/>
          <w:u w:val="single"/>
        </w:rPr>
      </w:pPr>
      <w:r w:rsidRPr="4959A817">
        <w:rPr>
          <w:b/>
          <w:bCs/>
          <w:color w:val="2E74B5" w:themeColor="accent5" w:themeShade="BF"/>
          <w:u w:val="single"/>
        </w:rPr>
        <w:t>Reflection within professional practices</w:t>
      </w:r>
    </w:p>
    <w:p w:rsidR="59122123" w:rsidP="4959A817" w:rsidRDefault="7158CF22" w14:paraId="6B57ADE9" w14:textId="577B34C3">
      <w:pPr>
        <w:rPr>
          <w:b/>
          <w:bCs/>
          <w:color w:val="FF0000"/>
        </w:rPr>
      </w:pPr>
      <w:r w:rsidRPr="4959A817">
        <w:rPr>
          <w:b/>
          <w:bCs/>
          <w:color w:val="FF0000"/>
        </w:rPr>
        <w:t>(</w:t>
      </w:r>
      <w:r w:rsidRPr="4959A817" w:rsidR="53617758">
        <w:rPr>
          <w:b/>
          <w:bCs/>
          <w:color w:val="FF0000"/>
        </w:rPr>
        <w:t>The Veterinary Nurse.</w:t>
      </w:r>
      <w:r w:rsidRPr="4959A817" w:rsidR="6AF238BE">
        <w:rPr>
          <w:b/>
          <w:bCs/>
          <w:color w:val="FF0000"/>
        </w:rPr>
        <w:t xml:space="preserve"> 2018.)</w:t>
      </w:r>
    </w:p>
    <w:p w:rsidR="59122123" w:rsidP="4959A817" w:rsidRDefault="59122123" w14:paraId="33ABD282" w14:textId="01A3CD32">
      <w:pPr>
        <w:jc w:val="right"/>
        <w:rPr>
          <w:color w:val="FF0000"/>
        </w:rPr>
      </w:pPr>
    </w:p>
    <w:p w:rsidR="59122123" w:rsidP="4959A817" w:rsidRDefault="59122123" w14:paraId="5610946A" w14:textId="25C31FFE">
      <w:pPr>
        <w:jc w:val="right"/>
        <w:rPr>
          <w:color w:val="FF0000"/>
        </w:rPr>
      </w:pPr>
      <w:r w:rsidRPr="4959A817">
        <w:rPr>
          <w:color w:val="FF0000"/>
        </w:rPr>
        <w:t xml:space="preserve">The use of reflection proves to be an imperative and essential to the succession and progression of a professional practitioner's </w:t>
      </w:r>
      <w:r w:rsidRPr="4959A817" w:rsidR="2C1B9916">
        <w:rPr>
          <w:color w:val="FF0000"/>
        </w:rPr>
        <w:t>skill</w:t>
      </w:r>
      <w:r w:rsidRPr="4959A817">
        <w:rPr>
          <w:color w:val="FF0000"/>
        </w:rPr>
        <w:t>set</w:t>
      </w:r>
      <w:r w:rsidRPr="4959A817" w:rsidR="0B6E0BAF">
        <w:rPr>
          <w:color w:val="FF0000"/>
        </w:rPr>
        <w:t xml:space="preserve"> to </w:t>
      </w:r>
      <w:r w:rsidRPr="4959A817" w:rsidR="0A8C3640">
        <w:rPr>
          <w:color w:val="FF0000"/>
        </w:rPr>
        <w:t>keep</w:t>
      </w:r>
      <w:r w:rsidRPr="4959A817" w:rsidR="0B6E0BAF">
        <w:rPr>
          <w:color w:val="FF0000"/>
        </w:rPr>
        <w:t xml:space="preserve"> professionalism</w:t>
      </w:r>
      <w:r w:rsidRPr="4959A817" w:rsidR="10DF4031">
        <w:rPr>
          <w:color w:val="FF0000"/>
        </w:rPr>
        <w:t xml:space="preserve"> intact to the highest regard</w:t>
      </w:r>
      <w:r w:rsidRPr="4959A817" w:rsidR="44392280">
        <w:rPr>
          <w:color w:val="FF0000"/>
        </w:rPr>
        <w:t>, and to gain first-hand experience</w:t>
      </w:r>
      <w:r w:rsidRPr="4959A817" w:rsidR="0B6E0BAF">
        <w:rPr>
          <w:color w:val="FF0000"/>
        </w:rPr>
        <w:t xml:space="preserve"> and knowledge</w:t>
      </w:r>
      <w:r w:rsidRPr="4959A817" w:rsidR="3FBD9338">
        <w:rPr>
          <w:color w:val="FF0000"/>
        </w:rPr>
        <w:t xml:space="preserve">. According to </w:t>
      </w:r>
      <w:r w:rsidRPr="4959A817" w:rsidR="3FBD9338">
        <w:rPr>
          <w:b/>
          <w:bCs/>
          <w:color w:val="FF0000"/>
        </w:rPr>
        <w:t xml:space="preserve">Nursery World, 2003. </w:t>
      </w:r>
      <w:r w:rsidRPr="4959A817" w:rsidR="3FBD9338">
        <w:rPr>
          <w:color w:val="FF0000"/>
        </w:rPr>
        <w:t>The role of a professional practitioner is to provide children with a rich stimulating learning environment</w:t>
      </w:r>
      <w:r w:rsidRPr="4959A817" w:rsidR="31BF96DB">
        <w:rPr>
          <w:color w:val="FF0000"/>
        </w:rPr>
        <w:t xml:space="preserve"> that has a variety and plentiful learning opportunities. </w:t>
      </w:r>
      <w:r w:rsidRPr="4959A817" w:rsidR="684A93AA">
        <w:rPr>
          <w:color w:val="FF0000"/>
        </w:rPr>
        <w:t xml:space="preserve">To </w:t>
      </w:r>
      <w:r w:rsidRPr="4959A817" w:rsidR="70E83F0D">
        <w:rPr>
          <w:color w:val="FF0000"/>
        </w:rPr>
        <w:t xml:space="preserve">utilise reflection within a professional </w:t>
      </w:r>
      <w:r w:rsidRPr="4959A817" w:rsidR="176C1677">
        <w:rPr>
          <w:color w:val="FF0000"/>
        </w:rPr>
        <w:t>practice, a</w:t>
      </w:r>
      <w:r w:rsidRPr="4959A817" w:rsidR="70E83F0D">
        <w:rPr>
          <w:color w:val="FF0000"/>
        </w:rPr>
        <w:t xml:space="preserve"> professional practitioner </w:t>
      </w:r>
      <w:r w:rsidRPr="4959A817" w:rsidR="5F2DC7A9">
        <w:rPr>
          <w:color w:val="FF0000"/>
        </w:rPr>
        <w:t>can use reflection to evaluate their performances, effectiveness with their teaching methods</w:t>
      </w:r>
      <w:r w:rsidRPr="4959A817" w:rsidR="6C0301BC">
        <w:rPr>
          <w:color w:val="FF0000"/>
        </w:rPr>
        <w:t xml:space="preserve"> </w:t>
      </w:r>
      <w:r w:rsidRPr="4959A817" w:rsidR="3BDEE8B7">
        <w:rPr>
          <w:color w:val="FF0000"/>
        </w:rPr>
        <w:t>to</w:t>
      </w:r>
      <w:r w:rsidRPr="4959A817" w:rsidR="6C0301BC">
        <w:rPr>
          <w:color w:val="FF0000"/>
        </w:rPr>
        <w:t xml:space="preserve"> ensure these correspond with the duty to provide children with learning </w:t>
      </w:r>
      <w:r w:rsidRPr="4959A817" w:rsidR="44E6D0A6">
        <w:rPr>
          <w:color w:val="FF0000"/>
        </w:rPr>
        <w:t>opportunities</w:t>
      </w:r>
      <w:r w:rsidRPr="4959A817" w:rsidR="6C0301BC">
        <w:rPr>
          <w:color w:val="FF0000"/>
        </w:rPr>
        <w:t xml:space="preserve"> and a stimulating environment and education.</w:t>
      </w:r>
      <w:r w:rsidRPr="4959A817" w:rsidR="2AFDF442">
        <w:rPr>
          <w:color w:val="FF0000"/>
        </w:rPr>
        <w:t xml:space="preserve"> </w:t>
      </w:r>
      <w:r w:rsidRPr="4959A817" w:rsidR="2AFDF442">
        <w:rPr>
          <w:b/>
          <w:bCs/>
          <w:color w:val="FF0000"/>
        </w:rPr>
        <w:t>(Ang, L., 2010.)</w:t>
      </w:r>
      <w:r w:rsidRPr="4959A817" w:rsidR="2AFDF442">
        <w:rPr>
          <w:color w:val="FF0000"/>
        </w:rPr>
        <w:t xml:space="preserve"> </w:t>
      </w:r>
      <w:r w:rsidRPr="4959A817" w:rsidR="72C32F4D">
        <w:rPr>
          <w:color w:val="FF0000"/>
        </w:rPr>
        <w:t xml:space="preserve">A reflective practitioner will remain critically aware of their actions and experiences through reflective practice. Actively engaging in </w:t>
      </w:r>
      <w:r w:rsidRPr="4959A817" w:rsidR="4E43EB5E">
        <w:rPr>
          <w:color w:val="FF0000"/>
        </w:rPr>
        <w:t>reflective</w:t>
      </w:r>
      <w:r w:rsidRPr="4959A817" w:rsidR="72C32F4D">
        <w:rPr>
          <w:color w:val="FF0000"/>
        </w:rPr>
        <w:t xml:space="preserve"> practice will </w:t>
      </w:r>
      <w:r w:rsidRPr="4959A817" w:rsidR="1EB88375">
        <w:rPr>
          <w:color w:val="FF0000"/>
        </w:rPr>
        <w:t>allow the professional practitioner to be critically aware of their own actions</w:t>
      </w:r>
      <w:r w:rsidRPr="4959A817" w:rsidR="179A092E">
        <w:rPr>
          <w:color w:val="FF0000"/>
        </w:rPr>
        <w:t>, strengths and developmental needs, while also essential</w:t>
      </w:r>
      <w:r w:rsidRPr="4959A817" w:rsidR="5D5D68A6">
        <w:rPr>
          <w:color w:val="FF0000"/>
        </w:rPr>
        <w:t xml:space="preserve"> to be aware and attentive to their</w:t>
      </w:r>
      <w:r w:rsidRPr="4959A817" w:rsidR="1EB88375">
        <w:rPr>
          <w:color w:val="FF0000"/>
        </w:rPr>
        <w:t xml:space="preserve"> professional </w:t>
      </w:r>
      <w:r w:rsidRPr="4959A817" w:rsidR="577B0464">
        <w:rPr>
          <w:color w:val="FF0000"/>
        </w:rPr>
        <w:t>peer's contributions also.</w:t>
      </w:r>
      <w:r w:rsidRPr="4959A817" w:rsidR="18EF8AC2">
        <w:rPr>
          <w:color w:val="FF0000"/>
        </w:rPr>
        <w:t xml:space="preserve"> </w:t>
      </w:r>
      <w:r w:rsidRPr="4959A817" w:rsidR="18EF8AC2">
        <w:rPr>
          <w:b/>
          <w:bCs/>
          <w:color w:val="FF0000"/>
        </w:rPr>
        <w:t>(Schon, D.A., 1988.)</w:t>
      </w:r>
      <w:r w:rsidRPr="4959A817" w:rsidR="47CAF8FA">
        <w:rPr>
          <w:color w:val="FF0000"/>
        </w:rPr>
        <w:t xml:space="preserve"> </w:t>
      </w:r>
      <w:r w:rsidRPr="4959A817" w:rsidR="5B6AB373">
        <w:rPr>
          <w:color w:val="FF0000"/>
        </w:rPr>
        <w:t xml:space="preserve">Schon’s theories contribute to the </w:t>
      </w:r>
      <w:r w:rsidRPr="4959A817" w:rsidR="31204CC0">
        <w:rPr>
          <w:color w:val="FF0000"/>
        </w:rPr>
        <w:t>ideologies</w:t>
      </w:r>
      <w:r w:rsidRPr="4959A817" w:rsidR="5B6AB373">
        <w:rPr>
          <w:color w:val="FF0000"/>
        </w:rPr>
        <w:t xml:space="preserve"> of </w:t>
      </w:r>
      <w:r w:rsidRPr="4959A817" w:rsidR="3ABD260C">
        <w:rPr>
          <w:color w:val="FF0000"/>
        </w:rPr>
        <w:t>reflective practice. A practitioner that allows for adverse experiences that are distinct and unique</w:t>
      </w:r>
      <w:r w:rsidRPr="4959A817" w:rsidR="79620B3D">
        <w:rPr>
          <w:color w:val="FF0000"/>
        </w:rPr>
        <w:t xml:space="preserve">, can use </w:t>
      </w:r>
      <w:r w:rsidRPr="4959A817" w:rsidR="17596308">
        <w:rPr>
          <w:color w:val="FF0000"/>
        </w:rPr>
        <w:t xml:space="preserve">established </w:t>
      </w:r>
      <w:r w:rsidRPr="4959A817" w:rsidR="2969F275">
        <w:rPr>
          <w:color w:val="FF0000"/>
        </w:rPr>
        <w:t>phenomenon</w:t>
      </w:r>
      <w:r w:rsidRPr="4959A817" w:rsidR="17596308">
        <w:rPr>
          <w:color w:val="FF0000"/>
        </w:rPr>
        <w:t xml:space="preserve"> to </w:t>
      </w:r>
      <w:r w:rsidRPr="4959A817" w:rsidR="3550BAD2">
        <w:rPr>
          <w:color w:val="FF0000"/>
        </w:rPr>
        <w:t>undertake understanding and necessary changes within the event or situation.</w:t>
      </w:r>
      <w:r w:rsidRPr="4959A817" w:rsidR="40988192">
        <w:rPr>
          <w:color w:val="FF0000"/>
        </w:rPr>
        <w:t xml:space="preserve"> </w:t>
      </w:r>
      <w:r w:rsidRPr="4959A817" w:rsidR="40988192">
        <w:rPr>
          <w:b/>
          <w:bCs/>
          <w:color w:val="FF0000"/>
        </w:rPr>
        <w:t>(Schon, D.A. 1968)</w:t>
      </w:r>
      <w:r w:rsidRPr="4959A817" w:rsidR="64723D9E">
        <w:rPr>
          <w:color w:val="FF0000"/>
        </w:rPr>
        <w:t xml:space="preserve"> Schon continues to </w:t>
      </w:r>
      <w:r w:rsidRPr="4959A817" w:rsidR="497D0807">
        <w:rPr>
          <w:color w:val="FF0000"/>
        </w:rPr>
        <w:t>suggest</w:t>
      </w:r>
      <w:r w:rsidRPr="4959A817" w:rsidR="64723D9E">
        <w:rPr>
          <w:color w:val="FF0000"/>
        </w:rPr>
        <w:t xml:space="preserve"> that the method of reflective </w:t>
      </w:r>
      <w:r w:rsidRPr="4959A817" w:rsidR="6F048811">
        <w:rPr>
          <w:color w:val="FF0000"/>
        </w:rPr>
        <w:t>practice</w:t>
      </w:r>
      <w:r w:rsidRPr="4959A817" w:rsidR="64723D9E">
        <w:rPr>
          <w:color w:val="FF0000"/>
        </w:rPr>
        <w:t xml:space="preserve"> within professional setting can </w:t>
      </w:r>
      <w:r w:rsidRPr="4959A817" w:rsidR="724D3645">
        <w:rPr>
          <w:color w:val="FF0000"/>
        </w:rPr>
        <w:t>benefit</w:t>
      </w:r>
      <w:r w:rsidRPr="4959A817" w:rsidR="351B67F0">
        <w:rPr>
          <w:color w:val="FF0000"/>
        </w:rPr>
        <w:t xml:space="preserve"> </w:t>
      </w:r>
      <w:r w:rsidRPr="4959A817" w:rsidR="724D3645">
        <w:rPr>
          <w:color w:val="FF0000"/>
        </w:rPr>
        <w:t xml:space="preserve">professional </w:t>
      </w:r>
      <w:r w:rsidRPr="4959A817" w:rsidR="36CD76FD">
        <w:rPr>
          <w:color w:val="FF0000"/>
        </w:rPr>
        <w:t>practitioners</w:t>
      </w:r>
      <w:r w:rsidRPr="4959A817" w:rsidR="724D3645">
        <w:rPr>
          <w:color w:val="FF0000"/>
        </w:rPr>
        <w:t xml:space="preserve"> </w:t>
      </w:r>
      <w:r w:rsidRPr="4959A817" w:rsidR="6131B6F4">
        <w:rPr>
          <w:color w:val="FF0000"/>
        </w:rPr>
        <w:t xml:space="preserve">by </w:t>
      </w:r>
      <w:r w:rsidRPr="4959A817" w:rsidR="64723D9E">
        <w:rPr>
          <w:color w:val="FF0000"/>
        </w:rPr>
        <w:t>learn</w:t>
      </w:r>
      <w:r w:rsidRPr="4959A817" w:rsidR="749C0655">
        <w:rPr>
          <w:color w:val="FF0000"/>
        </w:rPr>
        <w:t>ing</w:t>
      </w:r>
      <w:r w:rsidRPr="4959A817" w:rsidR="64723D9E">
        <w:rPr>
          <w:color w:val="FF0000"/>
        </w:rPr>
        <w:t xml:space="preserve"> from a </w:t>
      </w:r>
      <w:r w:rsidRPr="4959A817" w:rsidR="7434A26A">
        <w:rPr>
          <w:color w:val="FF0000"/>
        </w:rPr>
        <w:t>universal</w:t>
      </w:r>
      <w:r w:rsidRPr="4959A817" w:rsidR="64723D9E">
        <w:rPr>
          <w:color w:val="FF0000"/>
        </w:rPr>
        <w:t xml:space="preserve"> sense of complexity and synthesis w</w:t>
      </w:r>
      <w:r w:rsidRPr="4959A817" w:rsidR="4448E259">
        <w:rPr>
          <w:color w:val="FF0000"/>
        </w:rPr>
        <w:t>hen</w:t>
      </w:r>
      <w:r w:rsidRPr="4959A817" w:rsidR="64723D9E">
        <w:rPr>
          <w:color w:val="FF0000"/>
        </w:rPr>
        <w:t xml:space="preserve"> </w:t>
      </w:r>
      <w:r w:rsidRPr="4959A817" w:rsidR="713F6A66">
        <w:rPr>
          <w:color w:val="FF0000"/>
        </w:rPr>
        <w:t>reflecting alongside other professionals</w:t>
      </w:r>
      <w:r w:rsidRPr="4959A817" w:rsidR="44D27C16">
        <w:rPr>
          <w:color w:val="FF0000"/>
        </w:rPr>
        <w:t>,</w:t>
      </w:r>
      <w:r w:rsidRPr="4959A817" w:rsidR="519FA8DE">
        <w:rPr>
          <w:color w:val="FF0000"/>
        </w:rPr>
        <w:t xml:space="preserve"> to develop practical professional knowledge</w:t>
      </w:r>
      <w:r w:rsidRPr="4959A817" w:rsidR="6F9700A8">
        <w:rPr>
          <w:color w:val="FF0000"/>
        </w:rPr>
        <w:t xml:space="preserve"> </w:t>
      </w:r>
      <w:r w:rsidRPr="4959A817" w:rsidR="7AD55EC8">
        <w:rPr>
          <w:color w:val="FF0000"/>
        </w:rPr>
        <w:t>through</w:t>
      </w:r>
      <w:r w:rsidRPr="4959A817" w:rsidR="6F9700A8">
        <w:rPr>
          <w:color w:val="FF0000"/>
        </w:rPr>
        <w:t xml:space="preserve"> th</w:t>
      </w:r>
      <w:r w:rsidRPr="4959A817" w:rsidR="60139E43">
        <w:rPr>
          <w:color w:val="FF0000"/>
        </w:rPr>
        <w:t>e</w:t>
      </w:r>
      <w:r w:rsidRPr="4959A817" w:rsidR="6F9700A8">
        <w:rPr>
          <w:color w:val="FF0000"/>
        </w:rPr>
        <w:t xml:space="preserve"> act of critically evaluating presented skills and knowledge</w:t>
      </w:r>
      <w:r w:rsidRPr="4959A817" w:rsidR="519FA8DE">
        <w:rPr>
          <w:color w:val="FF0000"/>
        </w:rPr>
        <w:t xml:space="preserve">, </w:t>
      </w:r>
      <w:r w:rsidRPr="4959A817" w:rsidR="1D9AB9B7">
        <w:rPr>
          <w:color w:val="FF0000"/>
        </w:rPr>
        <w:t xml:space="preserve">to </w:t>
      </w:r>
      <w:r w:rsidRPr="4959A817" w:rsidR="519FA8DE">
        <w:rPr>
          <w:color w:val="FF0000"/>
        </w:rPr>
        <w:t xml:space="preserve">which commonly </w:t>
      </w:r>
      <w:r w:rsidRPr="4959A817" w:rsidR="75725C2E">
        <w:rPr>
          <w:color w:val="FF0000"/>
        </w:rPr>
        <w:t>referred</w:t>
      </w:r>
      <w:r w:rsidRPr="4959A817" w:rsidR="519FA8DE">
        <w:rPr>
          <w:color w:val="FF0000"/>
        </w:rPr>
        <w:t xml:space="preserve"> to as reflection in action. </w:t>
      </w:r>
      <w:r w:rsidRPr="4959A817" w:rsidR="30F21B77">
        <w:rPr>
          <w:b/>
          <w:bCs/>
          <w:color w:val="FF0000"/>
        </w:rPr>
        <w:t>(Schon, D.A., 2002.)</w:t>
      </w:r>
      <w:r w:rsidRPr="4959A817" w:rsidR="61C32BA7">
        <w:rPr>
          <w:b/>
          <w:bCs/>
          <w:color w:val="FF0000"/>
        </w:rPr>
        <w:t xml:space="preserve"> </w:t>
      </w:r>
      <w:r w:rsidRPr="4959A817" w:rsidR="61C32BA7">
        <w:rPr>
          <w:color w:val="FF0000"/>
        </w:rPr>
        <w:t xml:space="preserve">Reflection needs to be implemented into everyday </w:t>
      </w:r>
      <w:r w:rsidRPr="4959A817" w:rsidR="7A26E385">
        <w:rPr>
          <w:color w:val="FF0000"/>
        </w:rPr>
        <w:t>practices</w:t>
      </w:r>
      <w:r w:rsidRPr="4959A817" w:rsidR="505C8A1D">
        <w:rPr>
          <w:color w:val="FF0000"/>
        </w:rPr>
        <w:t xml:space="preserve"> for the benefits to be maximised and </w:t>
      </w:r>
      <w:r w:rsidRPr="4959A817" w:rsidR="425E8DC0">
        <w:rPr>
          <w:color w:val="FF0000"/>
        </w:rPr>
        <w:t>correlated</w:t>
      </w:r>
      <w:r w:rsidRPr="4959A817" w:rsidR="505C8A1D">
        <w:rPr>
          <w:color w:val="FF0000"/>
        </w:rPr>
        <w:t xml:space="preserve"> to a </w:t>
      </w:r>
      <w:r w:rsidRPr="4959A817" w:rsidR="75DA3363">
        <w:rPr>
          <w:color w:val="FF0000"/>
        </w:rPr>
        <w:t>professional</w:t>
      </w:r>
      <w:r w:rsidRPr="4959A817" w:rsidR="505C8A1D">
        <w:rPr>
          <w:color w:val="FF0000"/>
        </w:rPr>
        <w:t xml:space="preserve"> work alongside children within the early years. (</w:t>
      </w:r>
      <w:r w:rsidRPr="4959A817" w:rsidR="156805B3">
        <w:rPr>
          <w:b/>
          <w:bCs/>
          <w:color w:val="FF0000"/>
        </w:rPr>
        <w:t>Brock, A., 2013.)</w:t>
      </w:r>
      <w:r w:rsidRPr="4959A817" w:rsidR="08C276C1">
        <w:rPr>
          <w:color w:val="FF0000"/>
        </w:rPr>
        <w:t xml:space="preserve"> Reflective practice can be used to monitor and identify the progression of a child’s educational and the catering to ensuring developmental goal and skills are met </w:t>
      </w:r>
      <w:r w:rsidRPr="4959A817" w:rsidR="452E2819">
        <w:rPr>
          <w:color w:val="FF0000"/>
        </w:rPr>
        <w:t>efficiently</w:t>
      </w:r>
      <w:r w:rsidRPr="4959A817" w:rsidR="08C276C1">
        <w:rPr>
          <w:color w:val="FF0000"/>
        </w:rPr>
        <w:t>. By reflecting thro</w:t>
      </w:r>
      <w:r w:rsidRPr="4959A817" w:rsidR="4D49C034">
        <w:rPr>
          <w:color w:val="FF0000"/>
        </w:rPr>
        <w:t>ugh planning and attentiveness of a child</w:t>
      </w:r>
      <w:r w:rsidRPr="4959A817" w:rsidR="2F3AAF5A">
        <w:rPr>
          <w:color w:val="FF0000"/>
        </w:rPr>
        <w:t>’</w:t>
      </w:r>
      <w:r w:rsidRPr="4959A817" w:rsidR="4D49C034">
        <w:rPr>
          <w:color w:val="FF0000"/>
        </w:rPr>
        <w:t>s activities, by m</w:t>
      </w:r>
      <w:r w:rsidRPr="4959A817" w:rsidR="11BBF61C">
        <w:rPr>
          <w:color w:val="FF0000"/>
        </w:rPr>
        <w:t>o</w:t>
      </w:r>
      <w:r w:rsidRPr="4959A817" w:rsidR="4D49C034">
        <w:rPr>
          <w:color w:val="FF0000"/>
        </w:rPr>
        <w:t xml:space="preserve">nitoring </w:t>
      </w:r>
      <w:r w:rsidRPr="4959A817" w:rsidR="56D3760C">
        <w:rPr>
          <w:color w:val="FF0000"/>
        </w:rPr>
        <w:t xml:space="preserve">their response to the activities </w:t>
      </w:r>
      <w:r w:rsidRPr="4959A817" w:rsidR="060C4124">
        <w:rPr>
          <w:color w:val="FF0000"/>
        </w:rPr>
        <w:t>allows</w:t>
      </w:r>
      <w:r w:rsidRPr="4959A817" w:rsidR="56D3760C">
        <w:rPr>
          <w:color w:val="FF0000"/>
        </w:rPr>
        <w:t xml:space="preserve"> professional practitioner</w:t>
      </w:r>
      <w:r w:rsidRPr="4959A817" w:rsidR="1BF8A630">
        <w:rPr>
          <w:color w:val="FF0000"/>
        </w:rPr>
        <w:t>s</w:t>
      </w:r>
      <w:r w:rsidRPr="4959A817" w:rsidR="56D3760C">
        <w:rPr>
          <w:color w:val="FF0000"/>
        </w:rPr>
        <w:t xml:space="preserve"> to assess, monitor and reflect on the </w:t>
      </w:r>
      <w:r w:rsidRPr="4959A817" w:rsidR="27633D21">
        <w:rPr>
          <w:color w:val="FF0000"/>
        </w:rPr>
        <w:t>curriculum</w:t>
      </w:r>
      <w:r w:rsidRPr="4959A817" w:rsidR="56D3760C">
        <w:rPr>
          <w:color w:val="FF0000"/>
        </w:rPr>
        <w:t xml:space="preserve"> they are providing.</w:t>
      </w:r>
      <w:r w:rsidRPr="4959A817" w:rsidR="5FF24882">
        <w:rPr>
          <w:color w:val="FF0000"/>
        </w:rPr>
        <w:t xml:space="preserve"> </w:t>
      </w:r>
      <w:r w:rsidRPr="4959A817" w:rsidR="5FF24882">
        <w:rPr>
          <w:b/>
          <w:bCs/>
          <w:color w:val="FF0000"/>
        </w:rPr>
        <w:t>(Paige-Smith, A. and Craft, A., 2011.</w:t>
      </w:r>
      <w:r w:rsidRPr="4959A817" w:rsidR="5FF24882">
        <w:rPr>
          <w:color w:val="FF0000"/>
        </w:rPr>
        <w:t xml:space="preserve">) </w:t>
      </w:r>
      <w:r w:rsidRPr="4959A817" w:rsidR="655EB3BC">
        <w:rPr>
          <w:color w:val="FF0000"/>
        </w:rPr>
        <w:t xml:space="preserve"> Reflective practice will allow practitioners to build rapport with children based on their understanding of the child’s developmental </w:t>
      </w:r>
      <w:r w:rsidRPr="4959A817" w:rsidR="09BCA1EB">
        <w:rPr>
          <w:color w:val="FF0000"/>
        </w:rPr>
        <w:t>needs and</w:t>
      </w:r>
      <w:r w:rsidRPr="4959A817" w:rsidR="655EB3BC">
        <w:rPr>
          <w:color w:val="FF0000"/>
        </w:rPr>
        <w:t xml:space="preserve"> remaining </w:t>
      </w:r>
      <w:r w:rsidRPr="4959A817" w:rsidR="51000704">
        <w:rPr>
          <w:color w:val="FF0000"/>
        </w:rPr>
        <w:t>vigilant</w:t>
      </w:r>
      <w:r w:rsidRPr="4959A817" w:rsidR="2A6A2F52">
        <w:rPr>
          <w:color w:val="FF0000"/>
        </w:rPr>
        <w:t xml:space="preserve"> </w:t>
      </w:r>
      <w:r w:rsidRPr="4959A817" w:rsidR="655EB3BC">
        <w:rPr>
          <w:color w:val="FF0000"/>
        </w:rPr>
        <w:t xml:space="preserve">to a </w:t>
      </w:r>
      <w:r w:rsidRPr="4959A817" w:rsidR="240398EE">
        <w:rPr>
          <w:color w:val="FF0000"/>
        </w:rPr>
        <w:t>child's</w:t>
      </w:r>
      <w:r w:rsidRPr="4959A817" w:rsidR="655EB3BC">
        <w:rPr>
          <w:color w:val="FF0000"/>
        </w:rPr>
        <w:t xml:space="preserve"> </w:t>
      </w:r>
      <w:r w:rsidRPr="4959A817" w:rsidR="63814910">
        <w:rPr>
          <w:color w:val="FF0000"/>
        </w:rPr>
        <w:t xml:space="preserve">behaviour and responses to the </w:t>
      </w:r>
      <w:r w:rsidRPr="4959A817" w:rsidR="3D478E6E">
        <w:rPr>
          <w:color w:val="FF0000"/>
        </w:rPr>
        <w:t>practice's</w:t>
      </w:r>
      <w:r w:rsidRPr="4959A817" w:rsidR="0E7D260D">
        <w:rPr>
          <w:color w:val="FF0000"/>
        </w:rPr>
        <w:t xml:space="preserve"> </w:t>
      </w:r>
      <w:r w:rsidRPr="4959A817" w:rsidR="1FF7A60D">
        <w:rPr>
          <w:color w:val="FF0000"/>
        </w:rPr>
        <w:t>curriculum</w:t>
      </w:r>
      <w:r w:rsidRPr="4959A817" w:rsidR="63814910">
        <w:rPr>
          <w:color w:val="FF0000"/>
        </w:rPr>
        <w:t>.</w:t>
      </w:r>
      <w:r w:rsidRPr="4959A817" w:rsidR="655EB3BC">
        <w:rPr>
          <w:color w:val="FF0000"/>
        </w:rPr>
        <w:t xml:space="preserve"> </w:t>
      </w:r>
      <w:r w:rsidR="30C62335">
        <w:rPr>
          <w:noProof/>
        </w:rPr>
        <w:drawing>
          <wp:anchor distT="0" distB="0" distL="114300" distR="114300" simplePos="0" relativeHeight="251658241" behindDoc="0" locked="0" layoutInCell="1" allowOverlap="1" wp14:anchorId="5DD9F877" wp14:editId="28CEC7F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00325" cy="1690211"/>
            <wp:effectExtent l="0" t="0" r="0" b="0"/>
            <wp:wrapSquare wrapText="bothSides"/>
            <wp:docPr id="557565725" name="Picture 5575657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16902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0C62335" w:rsidP="30C62335" w:rsidRDefault="30C62335" w14:paraId="0DD0993D" w14:textId="374DF1F4">
      <w:pPr>
        <w:jc w:val="right"/>
        <w:rPr>
          <w:color w:val="FF0000"/>
        </w:rPr>
      </w:pPr>
    </w:p>
    <w:p w:rsidR="30C62335" w:rsidP="30C62335" w:rsidRDefault="30C62335" w14:paraId="3A0F54EA" w14:textId="1C3E22D8">
      <w:pPr>
        <w:rPr>
          <w:color w:val="2E74B5" w:themeColor="accent5" w:themeShade="BF"/>
          <w:u w:val="single"/>
        </w:rPr>
      </w:pPr>
    </w:p>
    <w:p w:rsidR="64D41A0F" w:rsidP="4959A817" w:rsidRDefault="64D41A0F" w14:paraId="6399404B" w14:textId="36AC5439">
      <w:pPr>
        <w:jc w:val="both"/>
        <w:rPr>
          <w:color w:val="00E5FF"/>
          <w:u w:val="single"/>
        </w:rPr>
      </w:pPr>
    </w:p>
    <w:p w:rsidR="64D41A0F" w:rsidP="4959A817" w:rsidRDefault="64D41A0F" w14:paraId="4EF783CF" w14:textId="50554FBF">
      <w:pPr>
        <w:jc w:val="both"/>
        <w:rPr>
          <w:color w:val="00E5FF"/>
          <w:u w:val="single"/>
        </w:rPr>
      </w:pPr>
    </w:p>
    <w:p w:rsidR="64D41A0F" w:rsidP="4959A817" w:rsidRDefault="64D41A0F" w14:paraId="32B2FE03" w14:textId="2483EA35">
      <w:pPr>
        <w:jc w:val="both"/>
        <w:rPr>
          <w:color w:val="00E5FF"/>
          <w:u w:val="single"/>
        </w:rPr>
      </w:pPr>
    </w:p>
    <w:p w:rsidR="64D41A0F" w:rsidP="4959A817" w:rsidRDefault="64D41A0F" w14:paraId="5591E4CF" w14:textId="2965C79E">
      <w:pPr>
        <w:jc w:val="both"/>
        <w:rPr>
          <w:color w:val="00E5FF"/>
          <w:u w:val="single"/>
        </w:rPr>
      </w:pPr>
    </w:p>
    <w:p w:rsidR="64D41A0F" w:rsidP="4959A817" w:rsidRDefault="64D41A0F" w14:paraId="35FD886E" w14:textId="72581328">
      <w:pPr>
        <w:jc w:val="both"/>
        <w:rPr>
          <w:color w:val="00E5FF"/>
          <w:u w:val="single"/>
        </w:rPr>
      </w:pPr>
      <w:r w:rsidRPr="4959A817">
        <w:rPr>
          <w:color w:val="00E5FF"/>
          <w:u w:val="single"/>
        </w:rPr>
        <w:t>Reflection within early year settings</w:t>
      </w:r>
    </w:p>
    <w:p w:rsidR="5484FC73" w:rsidP="4959A817" w:rsidRDefault="5484FC73" w14:paraId="5756F717" w14:textId="1332972B">
      <w:pPr>
        <w:jc w:val="both"/>
        <w:rPr>
          <w:color w:val="00E5FF"/>
          <w:u w:val="single"/>
        </w:rPr>
      </w:pPr>
      <w:r w:rsidRPr="4959A817">
        <w:rPr>
          <w:b/>
          <w:bCs/>
          <w:color w:val="00E5FF"/>
        </w:rPr>
        <w:t>(Cambridge Assessment International Education. no date.)</w:t>
      </w:r>
    </w:p>
    <w:p w:rsidR="5484FC73" w:rsidP="4959A817" w:rsidRDefault="5484FC73" w14:paraId="0729F0AE" w14:textId="50D4A986">
      <w:pPr>
        <w:jc w:val="both"/>
        <w:rPr>
          <w:color w:val="00E5FF"/>
        </w:rPr>
      </w:pPr>
      <w:r>
        <w:rPr>
          <w:noProof/>
        </w:rPr>
        <w:drawing>
          <wp:inline distT="0" distB="0" distL="0" distR="0" wp14:anchorId="6C48CF49" wp14:editId="602B087B">
            <wp:extent cx="2145021" cy="1908175"/>
            <wp:effectExtent l="0" t="0" r="0" b="0"/>
            <wp:docPr id="1745218236" name="Picture 17452182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5021" cy="190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959A817" w:rsidR="2B86E7CC">
        <w:rPr>
          <w:color w:val="00E5FF"/>
        </w:rPr>
        <w:t>Reed, M. and Canning</w:t>
      </w:r>
      <w:r w:rsidRPr="4959A817" w:rsidR="374DC857">
        <w:rPr>
          <w:color w:val="00E5FF"/>
        </w:rPr>
        <w:t>. (2009) explain</w:t>
      </w:r>
      <w:r w:rsidRPr="4959A817" w:rsidR="2B86E7CC">
        <w:rPr>
          <w:color w:val="00E5FF"/>
        </w:rPr>
        <w:t xml:space="preserve"> </w:t>
      </w:r>
      <w:r w:rsidRPr="4959A817" w:rsidR="284C800D">
        <w:rPr>
          <w:color w:val="00E5FF"/>
        </w:rPr>
        <w:t xml:space="preserve">that reflective practice </w:t>
      </w:r>
      <w:r w:rsidRPr="4959A817" w:rsidR="6EEA4FBA">
        <w:rPr>
          <w:color w:val="00E5FF"/>
        </w:rPr>
        <w:t xml:space="preserve">can be devised as the </w:t>
      </w:r>
      <w:r w:rsidRPr="4959A817" w:rsidR="0683A703">
        <w:rPr>
          <w:color w:val="00E5FF"/>
        </w:rPr>
        <w:t>essential</w:t>
      </w:r>
      <w:r w:rsidRPr="4959A817" w:rsidR="6EEA4FBA">
        <w:rPr>
          <w:color w:val="00E5FF"/>
        </w:rPr>
        <w:t xml:space="preserve"> aspect </w:t>
      </w:r>
      <w:r w:rsidRPr="4959A817" w:rsidR="0571329F">
        <w:rPr>
          <w:color w:val="00E5FF"/>
        </w:rPr>
        <w:t>of providing for the early years. This is done by</w:t>
      </w:r>
      <w:r w:rsidRPr="4959A817" w:rsidR="1B6C6BE6">
        <w:rPr>
          <w:color w:val="00E5FF"/>
        </w:rPr>
        <w:t xml:space="preserve"> practitioners providing a</w:t>
      </w:r>
      <w:r w:rsidRPr="4959A817" w:rsidR="124F9FE5">
        <w:rPr>
          <w:color w:val="00E5FF"/>
        </w:rPr>
        <w:t xml:space="preserve"> safe, </w:t>
      </w:r>
      <w:r w:rsidRPr="4959A817" w:rsidR="1B6C6BE6">
        <w:rPr>
          <w:color w:val="00E5FF"/>
        </w:rPr>
        <w:t>enabling environment, working alongside parents and multi-agency professionals</w:t>
      </w:r>
      <w:r w:rsidRPr="4959A817" w:rsidR="5A115117">
        <w:rPr>
          <w:color w:val="00E5FF"/>
        </w:rPr>
        <w:t xml:space="preserve">, coinciding </w:t>
      </w:r>
      <w:r w:rsidRPr="4959A817" w:rsidR="71A2127D">
        <w:rPr>
          <w:color w:val="00E5FF"/>
        </w:rPr>
        <w:t>w</w:t>
      </w:r>
      <w:r w:rsidRPr="4959A817" w:rsidR="5A115117">
        <w:rPr>
          <w:color w:val="00E5FF"/>
        </w:rPr>
        <w:t xml:space="preserve">ith meeting the requirements of the early </w:t>
      </w:r>
      <w:r w:rsidRPr="4959A817" w:rsidR="0F4D640C">
        <w:rPr>
          <w:color w:val="00E5FF"/>
        </w:rPr>
        <w:t>year's</w:t>
      </w:r>
      <w:r w:rsidRPr="4959A817" w:rsidR="5A115117">
        <w:rPr>
          <w:color w:val="00E5FF"/>
        </w:rPr>
        <w:t xml:space="preserve"> curriculum</w:t>
      </w:r>
      <w:r w:rsidRPr="4959A817" w:rsidR="5D3D7FBC">
        <w:rPr>
          <w:color w:val="00E5FF"/>
        </w:rPr>
        <w:t>.</w:t>
      </w:r>
      <w:r w:rsidRPr="4959A817" w:rsidR="08065C7D">
        <w:rPr>
          <w:color w:val="00E5FF"/>
        </w:rPr>
        <w:t xml:space="preserve"> There is a level of expectation for practitioners within the care of early years. It is imperative for reflective practice to be instilled in </w:t>
      </w:r>
      <w:r w:rsidRPr="4959A817" w:rsidR="6CE4C6CF">
        <w:rPr>
          <w:color w:val="00E5FF"/>
        </w:rPr>
        <w:t>everyday</w:t>
      </w:r>
      <w:r w:rsidRPr="4959A817" w:rsidR="08065C7D">
        <w:rPr>
          <w:color w:val="00E5FF"/>
        </w:rPr>
        <w:t xml:space="preserve"> proceedings. This allows the flexibility to consider </w:t>
      </w:r>
      <w:r w:rsidRPr="4959A817" w:rsidR="1C3D832C">
        <w:rPr>
          <w:color w:val="00E5FF"/>
        </w:rPr>
        <w:t>individual skills, compare with other professionals,</w:t>
      </w:r>
      <w:r w:rsidRPr="4959A817" w:rsidR="734B5D33">
        <w:rPr>
          <w:color w:val="00E5FF"/>
        </w:rPr>
        <w:t xml:space="preserve"> or even consider parental opinions from children's parents. This can all be utilised to deepen</w:t>
      </w:r>
      <w:r w:rsidRPr="4959A817" w:rsidR="59046630">
        <w:rPr>
          <w:color w:val="00E5FF"/>
        </w:rPr>
        <w:t xml:space="preserve"> and </w:t>
      </w:r>
      <w:r w:rsidRPr="4959A817" w:rsidR="2DBB034E">
        <w:rPr>
          <w:color w:val="00E5FF"/>
        </w:rPr>
        <w:t>strengthen</w:t>
      </w:r>
      <w:r w:rsidRPr="4959A817" w:rsidR="59046630">
        <w:rPr>
          <w:color w:val="00E5FF"/>
        </w:rPr>
        <w:t xml:space="preserve"> understanding</w:t>
      </w:r>
      <w:r w:rsidRPr="4959A817" w:rsidR="332BF8E8">
        <w:rPr>
          <w:color w:val="00E5FF"/>
        </w:rPr>
        <w:t xml:space="preserve"> and findings</w:t>
      </w:r>
      <w:r w:rsidRPr="4959A817" w:rsidR="1956708D">
        <w:rPr>
          <w:color w:val="00E5FF"/>
        </w:rPr>
        <w:t xml:space="preserve">, but also listening to a </w:t>
      </w:r>
      <w:r w:rsidRPr="4959A817" w:rsidR="57FB55BE">
        <w:rPr>
          <w:color w:val="00E5FF"/>
        </w:rPr>
        <w:t>parent's</w:t>
      </w:r>
      <w:r w:rsidRPr="4959A817" w:rsidR="1956708D">
        <w:rPr>
          <w:color w:val="00E5FF"/>
        </w:rPr>
        <w:t xml:space="preserve"> input will build a rapport and trust between the professional relationship of a parents and a professional practitioner. </w:t>
      </w:r>
    </w:p>
    <w:p w:rsidR="64D41A0F" w:rsidP="4D59FBF0" w:rsidRDefault="64D41A0F" w14:paraId="1D5FCA8B" w14:textId="727ACE76">
      <w:pPr>
        <w:jc w:val="right"/>
        <w:rPr>
          <w:u w:val="single"/>
        </w:rPr>
      </w:pPr>
      <w:r w:rsidRPr="4D59FBF0" w:rsidR="64D41A0F">
        <w:rPr>
          <w:color w:val="F20A53"/>
          <w:u w:val="single"/>
        </w:rPr>
        <w:t>Models and theories within reflection</w:t>
      </w:r>
    </w:p>
    <w:p w:rsidR="006052DA" w:rsidP="4D59FBF0" w:rsidRDefault="006052DA" w14:paraId="57CAE10E" w14:textId="0FDF7232">
      <w:pPr>
        <w:pStyle w:val="Normal"/>
        <w:jc w:val="left"/>
        <w:rPr>
          <w:b w:val="1"/>
          <w:bCs w:val="1"/>
          <w:color w:val="F20A53"/>
          <w:u w:val="none"/>
        </w:rPr>
      </w:pPr>
      <w:r w:rsidRPr="4D59FBF0" w:rsidR="006052DA">
        <w:rPr>
          <w:b w:val="1"/>
          <w:bCs w:val="1"/>
          <w:color w:val="F20A53"/>
          <w:u w:val="none"/>
        </w:rPr>
        <w:t>Social Research &amp; Practice and Education Ltd. (no date.)</w:t>
      </w:r>
    </w:p>
    <w:p w:rsidR="31EFE57B" w:rsidP="4959A817" w:rsidRDefault="31EFE57B" w14:paraId="41F7B1FE" w14:textId="366539AE">
      <w:pPr>
        <w:jc w:val="right"/>
      </w:pPr>
      <w:r w:rsidRPr="4959A817">
        <w:rPr>
          <w:color w:val="F20A53"/>
        </w:rPr>
        <w:t>There are a variety of models and theories of reflection that can be used to enhance practice and to individually or collectively reflect on a solo or overall group perf</w:t>
      </w:r>
      <w:r w:rsidRPr="4959A817" w:rsidR="11425814">
        <w:rPr>
          <w:color w:val="F20A53"/>
        </w:rPr>
        <w:t xml:space="preserve">ormance. These theories engage different styles and involve different stages to accomplish reflective practice. </w:t>
      </w:r>
      <w:r w:rsidRPr="4959A817" w:rsidR="0F0AB161">
        <w:rPr>
          <w:color w:val="F20A53"/>
        </w:rPr>
        <w:t>One useful reflective practice model is Kolb’s Experimental Cycle. Kolb’s Experimental Cycle was founded in 1984 and was in</w:t>
      </w:r>
      <w:r w:rsidRPr="4959A817" w:rsidR="157147C5">
        <w:rPr>
          <w:color w:val="F20A53"/>
        </w:rPr>
        <w:t>tended to be used as a basis to provide reflective practice.</w:t>
      </w:r>
      <w:r w:rsidRPr="4959A817" w:rsidR="03C5DD4B">
        <w:rPr>
          <w:color w:val="F20A53"/>
        </w:rPr>
        <w:t xml:space="preserve"> Kolb’s Experimental Cycle has a minority of steps </w:t>
      </w:r>
      <w:r w:rsidRPr="4959A817" w:rsidR="422A1583">
        <w:rPr>
          <w:color w:val="F20A53"/>
        </w:rPr>
        <w:t>compared to</w:t>
      </w:r>
      <w:r w:rsidRPr="4959A817" w:rsidR="03C5DD4B">
        <w:rPr>
          <w:color w:val="F20A53"/>
        </w:rPr>
        <w:t xml:space="preserve"> other notable models and theories; but is </w:t>
      </w:r>
      <w:r w:rsidRPr="4959A817" w:rsidR="39247A30">
        <w:rPr>
          <w:color w:val="F20A53"/>
        </w:rPr>
        <w:t>admired</w:t>
      </w:r>
      <w:r w:rsidRPr="4959A817" w:rsidR="03C5DD4B">
        <w:rPr>
          <w:color w:val="F20A53"/>
        </w:rPr>
        <w:t xml:space="preserve"> as just as effective.</w:t>
      </w:r>
      <w:r w:rsidRPr="4959A817" w:rsidR="7A686450">
        <w:rPr>
          <w:color w:val="F20A53"/>
        </w:rPr>
        <w:t xml:space="preserve"> </w:t>
      </w:r>
      <w:r w:rsidRPr="4959A817" w:rsidR="48F70651">
        <w:rPr>
          <w:color w:val="F20A53"/>
        </w:rPr>
        <w:t>Kolb’s model is based on individual experiences, which reflective practice will be</w:t>
      </w:r>
      <w:r w:rsidRPr="4959A817" w:rsidR="6A28C5DA">
        <w:rPr>
          <w:color w:val="F20A53"/>
        </w:rPr>
        <w:t xml:space="preserve"> subject to review, analysing, evaluation and action.</w:t>
      </w:r>
      <w:r w:rsidR="7B0FF910">
        <w:rPr>
          <w:noProof/>
        </w:rPr>
        <w:drawing>
          <wp:anchor distT="0" distB="0" distL="114300" distR="114300" simplePos="0" relativeHeight="251658242" behindDoc="1" locked="0" layoutInCell="1" allowOverlap="1" wp14:anchorId="2DFF8C5A" wp14:editId="33575B25">
            <wp:simplePos x="0" y="0"/>
            <wp:positionH relativeFrom="column">
              <wp:posOffset>2865755</wp:posOffset>
            </wp:positionH>
            <wp:positionV relativeFrom="paragraph">
              <wp:posOffset>1289685</wp:posOffset>
            </wp:positionV>
            <wp:extent cx="2857500" cy="2047875"/>
            <wp:effectExtent l="0" t="0" r="0" b="0"/>
            <wp:wrapTight wrapText="bothSides">
              <wp:wrapPolygon edited="0">
                <wp:start x="0" y="0"/>
                <wp:lineTo x="0" y="21433"/>
                <wp:lineTo x="21504" y="21433"/>
                <wp:lineTo x="21504" y="0"/>
                <wp:lineTo x="0" y="0"/>
              </wp:wrapPolygon>
            </wp:wrapTight>
            <wp:docPr id="490148615" name="Picture 4901486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A686450" w:rsidP="4959A817" w:rsidRDefault="45F49CC0" w14:paraId="740C3BC1" w14:textId="7E7ED075">
      <w:pPr>
        <w:jc w:val="right"/>
        <w:rPr>
          <w:color w:val="F20A53"/>
        </w:rPr>
      </w:pPr>
      <w:r w:rsidRPr="4D59FBF0" w:rsidR="45F49CC0">
        <w:rPr>
          <w:color w:val="F20A53"/>
        </w:rPr>
        <w:t>This model is devised from 4</w:t>
      </w:r>
      <w:r w:rsidRPr="4D59FBF0" w:rsidR="06932714">
        <w:rPr>
          <w:color w:val="F20A53"/>
        </w:rPr>
        <w:t xml:space="preserve"> stages; reflective observation, </w:t>
      </w:r>
      <w:r w:rsidRPr="4D59FBF0" w:rsidR="4E6CD228">
        <w:rPr>
          <w:color w:val="F20A53"/>
        </w:rPr>
        <w:t>concrete</w:t>
      </w:r>
      <w:r w:rsidRPr="4D59FBF0" w:rsidR="06932714">
        <w:rPr>
          <w:color w:val="F20A53"/>
        </w:rPr>
        <w:t xml:space="preserve"> experience, abstract conceptualisation and the last being </w:t>
      </w:r>
      <w:r w:rsidRPr="4D59FBF0" w:rsidR="511AF706">
        <w:rPr>
          <w:color w:val="F20A53"/>
        </w:rPr>
        <w:t xml:space="preserve">active </w:t>
      </w:r>
      <w:r w:rsidRPr="4D59FBF0" w:rsidR="6254CED7">
        <w:rPr>
          <w:color w:val="F20A53"/>
        </w:rPr>
        <w:t>experimentation</w:t>
      </w:r>
      <w:r w:rsidRPr="4D59FBF0" w:rsidR="511AF706">
        <w:rPr>
          <w:color w:val="F20A53"/>
        </w:rPr>
        <w:t>.</w:t>
      </w:r>
      <w:r w:rsidRPr="4D59FBF0" w:rsidR="313DA63B">
        <w:rPr>
          <w:color w:val="F20A53"/>
        </w:rPr>
        <w:t xml:space="preserve"> (Stice, J.E., 1987) This model em</w:t>
      </w:r>
      <w:r w:rsidRPr="4D59FBF0" w:rsidR="343BD0B7">
        <w:rPr>
          <w:color w:val="F20A53"/>
        </w:rPr>
        <w:t>phasises experience, and the imperative nature to use and learn from experience, with past and future experiences</w:t>
      </w:r>
      <w:r w:rsidRPr="4D59FBF0" w:rsidR="59526B9D">
        <w:rPr>
          <w:color w:val="F20A53"/>
        </w:rPr>
        <w:t xml:space="preserve">. The next stage would be to </w:t>
      </w:r>
      <w:r w:rsidRPr="4D59FBF0" w:rsidR="18DE15C3">
        <w:rPr>
          <w:color w:val="F20A53"/>
        </w:rPr>
        <w:t xml:space="preserve">describe </w:t>
      </w:r>
      <w:r w:rsidRPr="4D59FBF0" w:rsidR="59526B9D">
        <w:rPr>
          <w:color w:val="F20A53"/>
        </w:rPr>
        <w:t>note these experiences</w:t>
      </w:r>
      <w:r w:rsidRPr="4D59FBF0" w:rsidR="6D9E6C44">
        <w:rPr>
          <w:color w:val="F20A53"/>
        </w:rPr>
        <w:t>, and analyse</w:t>
      </w:r>
      <w:r w:rsidRPr="4D59FBF0" w:rsidR="339918D5">
        <w:rPr>
          <w:color w:val="F20A53"/>
        </w:rPr>
        <w:t xml:space="preserve"> what was executed correctly, and what can be altered to enhance a practitioner’s professionalism and the meeting of a child’s developmental needs.</w:t>
      </w:r>
      <w:r w:rsidRPr="4D59FBF0" w:rsidR="624EB255">
        <w:rPr>
          <w:color w:val="F20A53"/>
        </w:rPr>
        <w:t xml:space="preserve"> After the reflective stage has been concluded, changes and altercations should be applied directly into practice with the </w:t>
      </w:r>
      <w:r w:rsidRPr="4D59FBF0" w:rsidR="360DA187">
        <w:rPr>
          <w:color w:val="F20A53"/>
        </w:rPr>
        <w:t xml:space="preserve">intention of improving their skillset and knowledge to enhance the practices experience for practitioners and children. In this stage professionals will be able to </w:t>
      </w:r>
      <w:r w:rsidRPr="4D59FBF0" w:rsidR="680179CE">
        <w:rPr>
          <w:color w:val="F20A53"/>
        </w:rPr>
        <w:t xml:space="preserve">construct and criticise and </w:t>
      </w:r>
      <w:r w:rsidRPr="4D59FBF0" w:rsidR="680179CE">
        <w:rPr>
          <w:color w:val="F20A53"/>
        </w:rPr>
        <w:t>demonstrate</w:t>
      </w:r>
      <w:r w:rsidRPr="4D59FBF0" w:rsidR="680179CE">
        <w:rPr>
          <w:color w:val="F20A53"/>
        </w:rPr>
        <w:t xml:space="preserve"> what they may have </w:t>
      </w:r>
      <w:r w:rsidRPr="4D59FBF0" w:rsidR="680179CE">
        <w:rPr>
          <w:color w:val="F20A53"/>
        </w:rPr>
        <w:t>acquired</w:t>
      </w:r>
      <w:r w:rsidRPr="4D59FBF0" w:rsidR="680179CE">
        <w:rPr>
          <w:color w:val="F20A53"/>
        </w:rPr>
        <w:t xml:space="preserve"> and learnt through the duration of the reflective practice. </w:t>
      </w:r>
      <w:r w:rsidRPr="4D59FBF0" w:rsidR="31EBBEEF">
        <w:rPr>
          <w:color w:val="F20A53"/>
        </w:rPr>
        <w:t>(</w:t>
      </w:r>
      <w:r w:rsidRPr="4D59FBF0" w:rsidR="31EBBEEF">
        <w:rPr>
          <w:color w:val="F20A53"/>
        </w:rPr>
        <w:t>Sharlanova</w:t>
      </w:r>
      <w:r w:rsidRPr="4D59FBF0" w:rsidR="31EBBEEF">
        <w:rPr>
          <w:color w:val="F20A53"/>
        </w:rPr>
        <w:t>, V., 2004.)</w:t>
      </w:r>
    </w:p>
    <w:p w:rsidR="4D59FBF0" w:rsidP="4D59FBF0" w:rsidRDefault="4D59FBF0" w14:paraId="37304BDB" w14:textId="77B42F8C">
      <w:pPr>
        <w:pStyle w:val="Normal"/>
        <w:jc w:val="right"/>
        <w:rPr>
          <w:color w:val="F20A53"/>
        </w:rPr>
      </w:pPr>
    </w:p>
    <w:p w:rsidR="179BB725" w:rsidP="6A1DDB07" w:rsidRDefault="179BB725" w14:paraId="32BE9441" w14:textId="53C2C5DE">
      <w:pPr>
        <w:pStyle w:val="Normal"/>
        <w:jc w:val="right"/>
        <w:rPr>
          <w:color w:val="F20A53"/>
        </w:rPr>
      </w:pPr>
      <w:r w:rsidR="179BB725">
        <w:drawing>
          <wp:anchor distT="0" distB="0" distL="114300" distR="114300" simplePos="0" relativeHeight="251658240" behindDoc="0" locked="0" layoutInCell="1" allowOverlap="1" wp14:editId="3B044860" wp14:anchorId="06CF81FC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201334" cy="1861961"/>
            <wp:effectExtent l="0" t="0" r="0" b="0"/>
            <wp:wrapSquare wrapText="bothSides"/>
            <wp:docPr id="3171142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0409394f8947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1334" cy="18619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D59FBF0" w:rsidR="179BB725">
        <w:rPr>
          <w:color w:val="F20A53"/>
        </w:rPr>
        <w:t xml:space="preserve">Another model that is popular amongst professional practitioners within the early years </w:t>
      </w:r>
      <w:r w:rsidRPr="4D59FBF0" w:rsidR="64C2CAD5">
        <w:rPr>
          <w:color w:val="F20A53"/>
        </w:rPr>
        <w:t>is th</w:t>
      </w:r>
      <w:r w:rsidRPr="4D59FBF0" w:rsidR="179BB725">
        <w:rPr>
          <w:color w:val="F20A53"/>
        </w:rPr>
        <w:t>e Gibbs</w:t>
      </w:r>
      <w:r w:rsidRPr="4D59FBF0" w:rsidR="505E3814">
        <w:rPr>
          <w:color w:val="F20A53"/>
        </w:rPr>
        <w:t xml:space="preserve"> Reflective Cycle. As quo</w:t>
      </w:r>
      <w:r w:rsidRPr="4D59FBF0" w:rsidR="36174111">
        <w:rPr>
          <w:color w:val="F20A53"/>
        </w:rPr>
        <w:t xml:space="preserve">ted by the University of Edinburgh. (2020) is it widely renowned as the most </w:t>
      </w:r>
      <w:r w:rsidRPr="4D59FBF0" w:rsidR="057E121F">
        <w:rPr>
          <w:color w:val="F20A53"/>
        </w:rPr>
        <w:t>efficient</w:t>
      </w:r>
      <w:r w:rsidRPr="4D59FBF0" w:rsidR="36174111">
        <w:rPr>
          <w:color w:val="F20A53"/>
        </w:rPr>
        <w:t xml:space="preserve"> model to incorporate within reflective practice. </w:t>
      </w:r>
      <w:r w:rsidRPr="4D59FBF0" w:rsidR="3C8C8E48">
        <w:rPr>
          <w:color w:val="F20A53"/>
        </w:rPr>
        <w:t xml:space="preserve">The Gibbs Reflective Cycle has been </w:t>
      </w:r>
      <w:r w:rsidRPr="4D59FBF0" w:rsidR="6881E26F">
        <w:rPr>
          <w:color w:val="F20A53"/>
        </w:rPr>
        <w:t>essential</w:t>
      </w:r>
      <w:r w:rsidRPr="4D59FBF0" w:rsidR="3C8C8E48">
        <w:rPr>
          <w:color w:val="F20A53"/>
        </w:rPr>
        <w:t xml:space="preserve"> to the </w:t>
      </w:r>
      <w:r w:rsidRPr="4D59FBF0" w:rsidR="7170468D">
        <w:rPr>
          <w:color w:val="F20A53"/>
        </w:rPr>
        <w:t>incorporation of reflective practice through six stages. These stages are descrip</w:t>
      </w:r>
      <w:r w:rsidRPr="4D59FBF0" w:rsidR="2726C7A1">
        <w:rPr>
          <w:color w:val="F20A53"/>
        </w:rPr>
        <w:t xml:space="preserve">tion, feelings, evaluation, analysis, conclusion and forming an action plan. </w:t>
      </w:r>
      <w:r w:rsidRPr="4D59FBF0" w:rsidR="4B0083AD">
        <w:rPr>
          <w:color w:val="F20A53"/>
        </w:rPr>
        <w:t>(Husebø, S.E., O'Regan, S. and Nestel, D., 2015.)</w:t>
      </w:r>
    </w:p>
    <w:p w:rsidR="0B7E34CA" w:rsidP="6A1DDB07" w:rsidRDefault="0B7E34CA" w14:paraId="64271DA8" w14:textId="1F79F5DF">
      <w:pPr>
        <w:pStyle w:val="Normal"/>
        <w:jc w:val="right"/>
        <w:rPr>
          <w:color w:val="F20A53"/>
        </w:rPr>
      </w:pPr>
      <w:r w:rsidRPr="6A1DDB07" w:rsidR="0B7E34CA">
        <w:rPr>
          <w:color w:val="F20A53"/>
        </w:rPr>
        <w:t>(Mind</w:t>
      </w:r>
      <w:r w:rsidRPr="6A1DDB07" w:rsidR="0B7E34CA">
        <w:rPr>
          <w:color w:val="F20A53"/>
        </w:rPr>
        <w:t>T</w:t>
      </w:r>
      <w:r w:rsidRPr="6A1DDB07" w:rsidR="0B7E34CA">
        <w:rPr>
          <w:color w:val="F20A53"/>
        </w:rPr>
        <w:t>oo</w:t>
      </w:r>
      <w:r w:rsidRPr="6A1DDB07" w:rsidR="0B7E34CA">
        <w:rPr>
          <w:color w:val="F20A53"/>
        </w:rPr>
        <w:t>l</w:t>
      </w:r>
      <w:r w:rsidRPr="6A1DDB07" w:rsidR="0B7E34CA">
        <w:rPr>
          <w:color w:val="F20A53"/>
        </w:rPr>
        <w:t>s</w:t>
      </w:r>
      <w:r w:rsidRPr="6A1DDB07" w:rsidR="0B7E34CA">
        <w:rPr>
          <w:color w:val="F20A53"/>
        </w:rPr>
        <w:t xml:space="preserve">. </w:t>
      </w:r>
      <w:r w:rsidRPr="6A1DDB07" w:rsidR="0B7E34CA">
        <w:rPr>
          <w:color w:val="F20A53"/>
        </w:rPr>
        <w:t>20</w:t>
      </w:r>
      <w:r w:rsidRPr="6A1DDB07" w:rsidR="0B7E34CA">
        <w:rPr>
          <w:color w:val="F20A53"/>
        </w:rPr>
        <w:t>23</w:t>
      </w:r>
      <w:r w:rsidRPr="6A1DDB07" w:rsidR="0B7E34CA">
        <w:rPr>
          <w:color w:val="F20A53"/>
        </w:rPr>
        <w:t>.)</w:t>
      </w:r>
    </w:p>
    <w:p w:rsidR="0B7E34CA" w:rsidP="4D59FBF0" w:rsidRDefault="0B7E34CA" w14:paraId="7438CFE3" w14:textId="0A0864FC">
      <w:pPr>
        <w:pStyle w:val="Normal"/>
        <w:jc w:val="right"/>
        <w:rPr>
          <w:color w:val="F20A53"/>
        </w:rPr>
      </w:pPr>
      <w:r w:rsidRPr="6A1DDB07" w:rsidR="5CBC07E9">
        <w:rPr>
          <w:color w:val="F20A53"/>
        </w:rPr>
        <w:t>There are plenty of benefits to using these</w:t>
      </w:r>
      <w:r w:rsidRPr="6A1DDB07" w:rsidR="4013DE0F">
        <w:rPr>
          <w:color w:val="F20A53"/>
        </w:rPr>
        <w:t xml:space="preserve"> methods</w:t>
      </w:r>
      <w:r w:rsidRPr="6A1DDB07" w:rsidR="0104324B">
        <w:rPr>
          <w:color w:val="F20A53"/>
        </w:rPr>
        <w:t xml:space="preserve">, but also can be met with some disadvantages also. By following a method or a theory, a basis and structure is provided with instructions to adopt and </w:t>
      </w:r>
      <w:r w:rsidRPr="6A1DDB07" w:rsidR="714CF682">
        <w:rPr>
          <w:color w:val="F20A53"/>
        </w:rPr>
        <w:t>be guided through the reflective process.</w:t>
      </w:r>
      <w:r w:rsidRPr="6A1DDB07" w:rsidR="0B7E34CA">
        <w:rPr>
          <w:color w:val="F20A53"/>
        </w:rPr>
        <w:t xml:space="preserve"> </w:t>
      </w:r>
      <w:r w:rsidRPr="6A1DDB07" w:rsidR="782036B6">
        <w:rPr>
          <w:color w:val="F20A53"/>
        </w:rPr>
        <w:t>These models are to be adhered to in a specific set of steps, where these steps may not be a</w:t>
      </w:r>
      <w:r w:rsidRPr="6A1DDB07" w:rsidR="5D8BBF24">
        <w:rPr>
          <w:color w:val="F20A53"/>
        </w:rPr>
        <w:t>bl</w:t>
      </w:r>
      <w:r w:rsidRPr="6A1DDB07" w:rsidR="782036B6">
        <w:rPr>
          <w:color w:val="F20A53"/>
        </w:rPr>
        <w:t xml:space="preserve">e to be carried out within the specific event or situation as every situation is unpredictable and may not apply </w:t>
      </w:r>
      <w:r w:rsidRPr="6A1DDB07" w:rsidR="2F56847F">
        <w:rPr>
          <w:color w:val="F20A53"/>
        </w:rPr>
        <w:t>specifically to every presented everyday</w:t>
      </w:r>
      <w:r w:rsidRPr="6A1DDB07" w:rsidR="2F56847F">
        <w:rPr>
          <w:color w:val="F20A53"/>
        </w:rPr>
        <w:t xml:space="preserve"> situation</w:t>
      </w:r>
      <w:r w:rsidRPr="6A1DDB07" w:rsidR="782036B6">
        <w:rPr>
          <w:color w:val="F20A53"/>
        </w:rPr>
        <w:t>.</w:t>
      </w:r>
    </w:p>
    <w:p w:rsidR="2FDAB6A1" w:rsidP="6A1DDB07" w:rsidRDefault="2FDAB6A1" w14:paraId="4661E6F3" w14:textId="624211BC">
      <w:pPr>
        <w:pStyle w:val="Normal"/>
        <w:jc w:val="left"/>
        <w:rPr>
          <w:color w:val="00B050"/>
          <w:u w:val="single"/>
        </w:rPr>
      </w:pPr>
      <w:r w:rsidRPr="6A1DDB07" w:rsidR="2FDAB6A1">
        <w:rPr>
          <w:color w:val="00B050"/>
          <w:u w:val="single"/>
        </w:rPr>
        <w:t>Reflective accounts form</w:t>
      </w:r>
    </w:p>
    <w:p w:rsidR="6EB53DF8" w:rsidP="6A1DDB07" w:rsidRDefault="6EB53DF8" w14:paraId="75450C38" w14:textId="7341C32A">
      <w:pPr>
        <w:pStyle w:val="Normal"/>
        <w:jc w:val="left"/>
        <w:rPr>
          <w:color w:val="00B050"/>
          <w:u w:val="none"/>
        </w:rPr>
      </w:pPr>
      <w:r w:rsidRPr="6A1DDB07" w:rsidR="6EB53DF8">
        <w:rPr>
          <w:color w:val="00B050"/>
          <w:u w:val="none"/>
        </w:rPr>
        <w:t>A practitioner can use reflective accounts form to record reflections taken within the practice.</w:t>
      </w:r>
      <w:r w:rsidRPr="6A1DDB07" w:rsidR="72C22C38">
        <w:rPr>
          <w:color w:val="00B050"/>
          <w:u w:val="none"/>
        </w:rPr>
        <w:t xml:space="preserve"> Reflective forms </w:t>
      </w:r>
      <w:r w:rsidRPr="6A1DDB07" w:rsidR="40186B07">
        <w:rPr>
          <w:color w:val="00B050"/>
          <w:u w:val="none"/>
        </w:rPr>
        <w:t>serve</w:t>
      </w:r>
      <w:r w:rsidRPr="6A1DDB07" w:rsidR="72C22C38">
        <w:rPr>
          <w:color w:val="00B050"/>
          <w:u w:val="none"/>
        </w:rPr>
        <w:t xml:space="preserve"> as a</w:t>
      </w:r>
      <w:r w:rsidRPr="6A1DDB07" w:rsidR="10A93119">
        <w:rPr>
          <w:color w:val="00B050"/>
          <w:u w:val="none"/>
        </w:rPr>
        <w:t xml:space="preserve">n </w:t>
      </w:r>
      <w:r w:rsidRPr="6A1DDB07" w:rsidR="0705EBC1">
        <w:rPr>
          <w:color w:val="00B050"/>
          <w:u w:val="none"/>
        </w:rPr>
        <w:t>efficient</w:t>
      </w:r>
      <w:r w:rsidRPr="6A1DDB07" w:rsidR="10A93119">
        <w:rPr>
          <w:color w:val="00B050"/>
          <w:u w:val="none"/>
        </w:rPr>
        <w:t xml:space="preserve"> </w:t>
      </w:r>
      <w:r w:rsidRPr="6A1DDB07" w:rsidR="72C22C38">
        <w:rPr>
          <w:color w:val="00B050"/>
          <w:u w:val="none"/>
        </w:rPr>
        <w:t>way to document</w:t>
      </w:r>
      <w:r w:rsidRPr="6A1DDB07" w:rsidR="4578715D">
        <w:rPr>
          <w:color w:val="00B050"/>
          <w:u w:val="none"/>
        </w:rPr>
        <w:t xml:space="preserve"> and recount an event of experience. They can be served </w:t>
      </w:r>
      <w:r w:rsidRPr="6A1DDB07" w:rsidR="4578715D">
        <w:rPr>
          <w:color w:val="00B050"/>
          <w:u w:val="none"/>
        </w:rPr>
        <w:t>to</w:t>
      </w:r>
      <w:r w:rsidRPr="6A1DDB07" w:rsidR="4578715D">
        <w:rPr>
          <w:color w:val="00B050"/>
          <w:u w:val="none"/>
        </w:rPr>
        <w:t xml:space="preserve"> track back and review past and present reflections. </w:t>
      </w:r>
    </w:p>
    <w:p w:rsidR="6A58BD77" w:rsidP="6A1DDB07" w:rsidRDefault="6A58BD77" w14:paraId="2FD9E189" w14:textId="4CA86978">
      <w:pPr>
        <w:pStyle w:val="Normal"/>
        <w:jc w:val="center"/>
        <w:rPr>
          <w:color w:val="00B050"/>
          <w:u w:val="none"/>
        </w:rPr>
      </w:pPr>
      <w:r w:rsidRPr="6A1DDB07" w:rsidR="6A58BD77">
        <w:rPr>
          <w:color w:val="DB1D56"/>
          <w:u w:val="none"/>
        </w:rPr>
        <w:t>Conclusion:</w:t>
      </w:r>
    </w:p>
    <w:p w:rsidR="6A58BD77" w:rsidP="6A1DDB07" w:rsidRDefault="6A58BD77" w14:paraId="3457B950" w14:textId="1D4FA002">
      <w:pPr>
        <w:pStyle w:val="Normal"/>
        <w:jc w:val="center"/>
        <w:rPr>
          <w:color w:val="DB1D56"/>
          <w:u w:val="none"/>
        </w:rPr>
      </w:pPr>
      <w:r w:rsidRPr="6A1DDB07" w:rsidR="6A58BD77">
        <w:rPr>
          <w:color w:val="DB1D56"/>
          <w:u w:val="none"/>
        </w:rPr>
        <w:t xml:space="preserve">To conclude, the methods presented above are those that can help being the implementation of reflective practice into everyday scenarios. </w:t>
      </w:r>
      <w:r w:rsidRPr="6A1DDB07" w:rsidR="106BAD5D">
        <w:rPr>
          <w:color w:val="DB1D56"/>
          <w:u w:val="none"/>
        </w:rPr>
        <w:t>Professional</w:t>
      </w:r>
      <w:r w:rsidRPr="6A1DDB07" w:rsidR="6A58BD77">
        <w:rPr>
          <w:color w:val="DB1D56"/>
          <w:u w:val="none"/>
        </w:rPr>
        <w:t xml:space="preserve"> practitioners </w:t>
      </w:r>
      <w:r w:rsidRPr="6A1DDB07" w:rsidR="07A1FE3E">
        <w:rPr>
          <w:color w:val="DB1D56"/>
          <w:u w:val="none"/>
        </w:rPr>
        <w:t xml:space="preserve">use reflection as an </w:t>
      </w:r>
      <w:r w:rsidRPr="6A1DDB07" w:rsidR="031AC4EE">
        <w:rPr>
          <w:color w:val="DB1D56"/>
          <w:u w:val="none"/>
        </w:rPr>
        <w:t>essential</w:t>
      </w:r>
      <w:r w:rsidRPr="6A1DDB07" w:rsidR="07A1FE3E">
        <w:rPr>
          <w:color w:val="DB1D56"/>
          <w:u w:val="none"/>
        </w:rPr>
        <w:t xml:space="preserve"> skill</w:t>
      </w:r>
      <w:r w:rsidRPr="6A1DDB07" w:rsidR="6A58BD77">
        <w:rPr>
          <w:color w:val="DB1D56"/>
          <w:u w:val="none"/>
        </w:rPr>
        <w:t xml:space="preserve"> </w:t>
      </w:r>
      <w:r w:rsidRPr="6A1DDB07" w:rsidR="613BF176">
        <w:rPr>
          <w:color w:val="DB1D56"/>
          <w:u w:val="none"/>
        </w:rPr>
        <w:t xml:space="preserve">when working alongside children, other </w:t>
      </w:r>
      <w:r w:rsidRPr="6A1DDB07" w:rsidR="613BF176">
        <w:rPr>
          <w:color w:val="DB1D56"/>
          <w:u w:val="none"/>
        </w:rPr>
        <w:t>professionals</w:t>
      </w:r>
      <w:r w:rsidRPr="6A1DDB07" w:rsidR="613BF176">
        <w:rPr>
          <w:color w:val="DB1D56"/>
          <w:u w:val="none"/>
        </w:rPr>
        <w:t xml:space="preserve"> and parents. Reflective practice can be used to encourage the utmost care and professionalism within early year settings. Reflective practice will be able to provide practitioner</w:t>
      </w:r>
      <w:r w:rsidRPr="6A1DDB07" w:rsidR="27FC6EC3">
        <w:rPr>
          <w:color w:val="DB1D56"/>
          <w:u w:val="none"/>
        </w:rPr>
        <w:t xml:space="preserve">s with valuable information, by monitoring ad recording a child’s progress, tracking developmental milestones and </w:t>
      </w:r>
      <w:r w:rsidRPr="6A1DDB07" w:rsidR="27FC6EC3">
        <w:rPr>
          <w:color w:val="DB1D56"/>
          <w:u w:val="none"/>
        </w:rPr>
        <w:t>ultimately to</w:t>
      </w:r>
      <w:r w:rsidRPr="6A1DDB07" w:rsidR="27FC6EC3">
        <w:rPr>
          <w:color w:val="DB1D56"/>
          <w:u w:val="none"/>
        </w:rPr>
        <w:t xml:space="preserve"> remain at the peak of their skillset</w:t>
      </w:r>
      <w:r w:rsidRPr="6A1DDB07" w:rsidR="34C99B8B">
        <w:rPr>
          <w:color w:val="DB1D56"/>
          <w:u w:val="none"/>
        </w:rPr>
        <w:t xml:space="preserve">s, </w:t>
      </w:r>
      <w:r w:rsidRPr="6A1DDB07" w:rsidR="34C99B8B">
        <w:rPr>
          <w:color w:val="DB1D56"/>
          <w:u w:val="none"/>
        </w:rPr>
        <w:t>professional</w:t>
      </w:r>
      <w:r w:rsidRPr="6A1DDB07" w:rsidR="34C99B8B">
        <w:rPr>
          <w:color w:val="DB1D56"/>
          <w:u w:val="none"/>
        </w:rPr>
        <w:t xml:space="preserve"> knowledge </w:t>
      </w:r>
      <w:r w:rsidRPr="6A1DDB07" w:rsidR="27FC6EC3">
        <w:rPr>
          <w:color w:val="DB1D56"/>
          <w:u w:val="none"/>
        </w:rPr>
        <w:t xml:space="preserve">and performance capabilities. </w:t>
      </w:r>
    </w:p>
    <w:p w:rsidR="6A1DDB07" w:rsidP="6A1DDB07" w:rsidRDefault="6A1DDB07" w14:paraId="3CC29B79" w14:textId="54CB0923">
      <w:pPr>
        <w:pStyle w:val="Normal"/>
        <w:jc w:val="left"/>
        <w:rPr>
          <w:color w:val="F20A53"/>
        </w:rPr>
      </w:pPr>
    </w:p>
    <w:p w:rsidR="4D59FBF0" w:rsidP="4D59FBF0" w:rsidRDefault="4D59FBF0" w14:paraId="6CA438D3" w14:textId="46C8BF99">
      <w:pPr>
        <w:pStyle w:val="Normal"/>
        <w:jc w:val="right"/>
        <w:rPr>
          <w:color w:val="F20A53"/>
        </w:rPr>
      </w:pPr>
    </w:p>
    <w:p w:rsidR="03C5DD4B" w:rsidP="4959A817" w:rsidRDefault="03C5DD4B" w14:paraId="5CCBB755" w14:textId="51607A9C">
      <w:pPr>
        <w:jc w:val="right"/>
        <w:rPr>
          <w:color w:val="F20A53"/>
        </w:rPr>
      </w:pPr>
      <w:r w:rsidRPr="4959A817">
        <w:rPr>
          <w:color w:val="F20A53"/>
        </w:rPr>
        <w:t xml:space="preserve"> </w:t>
      </w:r>
      <w:r w:rsidRPr="4959A817" w:rsidR="0F0AB161">
        <w:rPr>
          <w:color w:val="F20A53"/>
        </w:rPr>
        <w:t xml:space="preserve"> </w:t>
      </w:r>
    </w:p>
    <w:p w:rsidR="4959A817" w:rsidP="4959A817" w:rsidRDefault="4959A817" w14:paraId="1D39F05D" w14:textId="60A331F0">
      <w:pPr>
        <w:jc w:val="right"/>
        <w:rPr>
          <w:color w:val="F20A53"/>
          <w:u w:val="single"/>
        </w:rPr>
      </w:pPr>
    </w:p>
    <w:p w:rsidR="1D930FD6" w:rsidP="1D930FD6" w:rsidRDefault="1D930FD6" w14:paraId="5E13B3F6" w14:textId="17EFC17B">
      <w:pPr>
        <w:rPr>
          <w:u w:val="single"/>
        </w:rPr>
      </w:pPr>
    </w:p>
    <w:p w:rsidR="1D930FD6" w:rsidP="1D930FD6" w:rsidRDefault="1D930FD6" w14:paraId="32E69F10" w14:textId="1E1EE548">
      <w:pPr>
        <w:rPr>
          <w:u w:val="single"/>
        </w:rPr>
      </w:pPr>
    </w:p>
    <w:p w:rsidR="30C62335" w:rsidP="30C62335" w:rsidRDefault="30C62335" w14:paraId="794534D2" w14:textId="5D2C4C62">
      <w:pPr>
        <w:rPr>
          <w:u w:val="single"/>
        </w:rPr>
      </w:pPr>
    </w:p>
    <w:p w:rsidR="30C62335" w:rsidP="30C62335" w:rsidRDefault="30C62335" w14:paraId="4508E63F" w14:textId="53AFAD57">
      <w:pPr>
        <w:rPr>
          <w:u w:val="single"/>
        </w:rPr>
      </w:pPr>
    </w:p>
    <w:p w:rsidR="30C62335" w:rsidP="30C62335" w:rsidRDefault="30C62335" w14:paraId="34BB5C9C" w14:textId="1FF716DF">
      <w:pPr>
        <w:rPr>
          <w:u w:val="single"/>
        </w:rPr>
      </w:pPr>
    </w:p>
    <w:p w:rsidR="30C62335" w:rsidP="30C62335" w:rsidRDefault="30C62335" w14:paraId="0C7BC111" w14:textId="6F4878F9">
      <w:pPr>
        <w:rPr>
          <w:u w:val="single"/>
        </w:rPr>
      </w:pPr>
    </w:p>
    <w:p w:rsidR="30C62335" w:rsidP="30C62335" w:rsidRDefault="30C62335" w14:paraId="6886E8D2" w14:textId="5C3B62B6">
      <w:pPr>
        <w:rPr>
          <w:u w:val="single"/>
        </w:rPr>
      </w:pPr>
    </w:p>
    <w:p w:rsidR="30C62335" w:rsidP="30C62335" w:rsidRDefault="30C62335" w14:paraId="1E49F5A0" w14:textId="2E84477B">
      <w:pPr>
        <w:rPr>
          <w:u w:val="single"/>
        </w:rPr>
      </w:pPr>
    </w:p>
    <w:p w:rsidR="30C62335" w:rsidP="30C62335" w:rsidRDefault="30C62335" w14:paraId="42FEF1A3" w14:textId="5BE504BF">
      <w:pPr>
        <w:rPr>
          <w:u w:val="single"/>
        </w:rPr>
      </w:pPr>
    </w:p>
    <w:p w:rsidR="30C62335" w:rsidP="30C62335" w:rsidRDefault="30C62335" w14:paraId="17CF32EE" w14:textId="53245671">
      <w:pPr>
        <w:rPr>
          <w:u w:val="single"/>
        </w:rPr>
      </w:pPr>
    </w:p>
    <w:p w:rsidR="30C62335" w:rsidP="30C62335" w:rsidRDefault="30C62335" w14:paraId="416CCD29" w14:textId="4502CD45">
      <w:pPr>
        <w:rPr>
          <w:u w:val="single"/>
        </w:rPr>
      </w:pPr>
    </w:p>
    <w:p w:rsidR="30C62335" w:rsidP="30C62335" w:rsidRDefault="30C62335" w14:paraId="7CDEF10F" w14:textId="1CD570BD">
      <w:pPr>
        <w:rPr>
          <w:u w:val="single"/>
        </w:rPr>
      </w:pPr>
    </w:p>
    <w:p w:rsidR="30C62335" w:rsidP="30C62335" w:rsidRDefault="30C62335" w14:paraId="4C43565B" w14:textId="0807540F">
      <w:pPr>
        <w:rPr>
          <w:u w:val="single"/>
        </w:rPr>
      </w:pPr>
    </w:p>
    <w:p w:rsidR="30C62335" w:rsidP="30C62335" w:rsidRDefault="30C62335" w14:paraId="7710E09D" w14:textId="568DFF8E">
      <w:pPr>
        <w:rPr>
          <w:u w:val="single"/>
        </w:rPr>
      </w:pPr>
    </w:p>
    <w:p w:rsidR="30C62335" w:rsidP="30C62335" w:rsidRDefault="30C62335" w14:paraId="10CD6DE9" w14:textId="551C374D">
      <w:pPr>
        <w:rPr>
          <w:u w:val="single"/>
        </w:rPr>
      </w:pPr>
    </w:p>
    <w:p w:rsidR="6A1DDB07" w:rsidP="6A1DDB07" w:rsidRDefault="6A1DDB07" w14:paraId="360A2567" w14:textId="1187C83C">
      <w:pPr>
        <w:rPr>
          <w:u w:val="single"/>
        </w:rPr>
      </w:pPr>
    </w:p>
    <w:p w:rsidR="6A1DDB07" w:rsidP="6A1DDB07" w:rsidRDefault="6A1DDB07" w14:paraId="0B7897FE" w14:textId="507408E2">
      <w:pPr>
        <w:rPr>
          <w:u w:val="single"/>
        </w:rPr>
      </w:pPr>
    </w:p>
    <w:p w:rsidR="6A1DDB07" w:rsidP="6A1DDB07" w:rsidRDefault="6A1DDB07" w14:paraId="49A73493" w14:textId="6A4F9BD3">
      <w:pPr>
        <w:rPr>
          <w:u w:val="single"/>
        </w:rPr>
      </w:pPr>
    </w:p>
    <w:p w:rsidR="64D41A0F" w:rsidP="1D930FD6" w:rsidRDefault="64D41A0F" w14:paraId="42B90581" w14:textId="2F6F121C">
      <w:pPr>
        <w:rPr>
          <w:u w:val="single"/>
        </w:rPr>
      </w:pPr>
      <w:r w:rsidRPr="30C62335">
        <w:rPr>
          <w:u w:val="single"/>
        </w:rPr>
        <w:t>Reference List:</w:t>
      </w:r>
    </w:p>
    <w:p w:rsidR="775AADC5" w:rsidP="30C62335" w:rsidRDefault="775AADC5" w14:paraId="140AEE59" w14:textId="2A2A9463">
      <w:r w:rsidRPr="30C62335">
        <w:t>Ang, L., 2010. Critical perspectives on cultural diversity in early childhood: Building an inclusive curriculum and provision. Early Years, 30(1), pp.41-52.</w:t>
      </w:r>
    </w:p>
    <w:p w:rsidR="0E525C4C" w:rsidP="30C62335" w:rsidRDefault="0E525C4C" w14:paraId="75A01AE2" w14:textId="4EC05FAB">
      <w:r w:rsidRPr="30C62335">
        <w:t>Argyris, C. &amp; Schbn, D. A. (1974). Theory in practice: Increasing professional effectiveness. San Francisco: Jossey-Bass.</w:t>
      </w:r>
    </w:p>
    <w:p w:rsidR="6D4CFA5A" w:rsidP="30C62335" w:rsidRDefault="62C77CA4" w14:paraId="69DB7C08" w14:textId="2318AD25">
      <w:r w:rsidRPr="4959A817">
        <w:t>Brock, A., 2013. Building a model of early years professionalism from practitioners’ perspectives. Journal of early childhood research, 11(1), pp.27-44.</w:t>
      </w:r>
    </w:p>
    <w:p w:rsidR="3F1F35CC" w:rsidP="4959A817" w:rsidRDefault="3F1F35CC" w14:paraId="4805D0DC" w14:textId="08BD6C73">
      <w:r w:rsidRPr="4959A817">
        <w:t>Cambridge Assessment International Education</w:t>
      </w:r>
      <w:r w:rsidRPr="4959A817" w:rsidR="4C5185EF">
        <w:t xml:space="preserve">. (no date.) </w:t>
      </w:r>
      <w:r w:rsidRPr="4959A817" w:rsidR="4C5185EF">
        <w:rPr>
          <w:i/>
          <w:iCs/>
        </w:rPr>
        <w:t xml:space="preserve">Getting Started With Reflective Practice. </w:t>
      </w:r>
      <w:r w:rsidRPr="4959A817" w:rsidR="4C5185EF">
        <w:t>Available at: (</w:t>
      </w:r>
      <w:hyperlink r:id="rId11">
        <w:r w:rsidRPr="4959A817" w:rsidR="4C5185EF">
          <w:rPr>
            <w:rStyle w:val="Hyperlink"/>
          </w:rPr>
          <w:t>https://www.cambridge-community.org.uk/professional-development/gswrp/index.html</w:t>
        </w:r>
      </w:hyperlink>
      <w:r w:rsidRPr="4959A817" w:rsidR="4C5185EF">
        <w:t xml:space="preserve">) </w:t>
      </w:r>
      <w:r w:rsidRPr="4959A817" w:rsidR="2BA3F888">
        <w:t>[Accessed 20</w:t>
      </w:r>
      <w:r w:rsidRPr="4959A817" w:rsidR="2BA3F888">
        <w:rPr>
          <w:vertAlign w:val="superscript"/>
        </w:rPr>
        <w:t>th</w:t>
      </w:r>
      <w:r w:rsidRPr="4959A817" w:rsidR="2BA3F888">
        <w:t xml:space="preserve"> May 2023]</w:t>
      </w:r>
    </w:p>
    <w:p w:rsidR="6D4CFA5A" w:rsidP="30C62335" w:rsidRDefault="6D4CFA5A" w14:paraId="0300BBCB" w14:textId="0DF43F40">
      <w:r w:rsidRPr="30C62335">
        <w:t>Cheetham, G. and Chivers, G., 1998. The reflective (and competent) practitioner: a model of professional competence which seeks to harmonise the reflective practitioner and competence‐based approaches. Journal of European industrial training, 22(7), pp.267-276.</w:t>
      </w:r>
    </w:p>
    <w:p w:rsidR="07EF3F94" w:rsidP="1D930FD6" w:rsidRDefault="07EF3F94" w14:paraId="1EF2340F" w14:textId="4ADCA38E">
      <w:r w:rsidRPr="30C62335">
        <w:t>Elfer, P., 2012. Emotion in nursery work: Work discussion as a model of critical professional reflection. Early Years, 32(2), pp.129-141.</w:t>
      </w:r>
    </w:p>
    <w:p w:rsidR="5ECFBC2D" w:rsidP="30C62335" w:rsidRDefault="5ECFBC2D" w14:paraId="6C3F4534" w14:textId="7C629AD7">
      <w:r w:rsidR="5ECFBC2D">
        <w:rPr/>
        <w:t>Google Images. 2023. Available at: (</w:t>
      </w:r>
      <w:hyperlink w:anchor="imgrc=-3QpXib-sdVEAM" r:id="R14e653b20cbf4b24">
        <w:r w:rsidRPr="4D59FBF0" w:rsidR="5ECFBC2D">
          <w:rPr>
            <w:rStyle w:val="Hyperlink"/>
          </w:rPr>
          <w:t>https://www.google.com/search?q=schon+reflective+practice&amp;newwindow=1&amp;rlz=1CATTSD_enGB866&amp;sxsrf=APwXEdcQNuGZC-TxgcNH8Ae2S1YBhxm3EQ:1684510268439&amp;source=lnms&amp;tbm=isch&amp;sa=X&amp;ved=2ahUKEwjyx67h2YH_AhVIQkEAHX-lCfgQ_AUoAXoECAEQAw&amp;biw=1366&amp;bih=617&amp;dpr=1#imgrc=-3QpXib-sdVEAM</w:t>
        </w:r>
      </w:hyperlink>
      <w:r w:rsidR="5ECFBC2D">
        <w:rPr/>
        <w:t>)</w:t>
      </w:r>
      <w:r w:rsidR="13C83F11">
        <w:rPr/>
        <w:t xml:space="preserve"> [Accessed: 19</w:t>
      </w:r>
      <w:r w:rsidRPr="4D59FBF0" w:rsidR="13C83F11">
        <w:rPr>
          <w:vertAlign w:val="superscript"/>
        </w:rPr>
        <w:t>th</w:t>
      </w:r>
      <w:r w:rsidR="13C83F11">
        <w:rPr/>
        <w:t xml:space="preserve"> May 2023]</w:t>
      </w:r>
    </w:p>
    <w:p w:rsidR="53694640" w:rsidP="4D59FBF0" w:rsidRDefault="53694640" w14:paraId="0710E84F" w14:textId="4C6C7700">
      <w:pPr>
        <w:pStyle w:val="Normal"/>
      </w:pPr>
      <w:r w:rsidR="53694640">
        <w:rPr/>
        <w:t>Husebø, S.E., O'Regan, S. and Nestel, D., 2015. Reflective practice and its role in simulation. Clinical Simulation in Nursing, 11(8), pp.368-375.</w:t>
      </w:r>
    </w:p>
    <w:p w:rsidR="11E4CB2E" w:rsidRDefault="11E4CB2E" w14:paraId="15831B97" w14:textId="292A56A6">
      <w:r w:rsidR="11E4CB2E">
        <w:rPr/>
        <w:t xml:space="preserve">MindTools, (2023.) </w:t>
      </w:r>
      <w:r w:rsidRPr="6A1DDB07" w:rsidR="11E4CB2E">
        <w:rPr>
          <w:i w:val="1"/>
          <w:iCs w:val="1"/>
        </w:rPr>
        <w:t xml:space="preserve">Gibb’s Reflective Cycle. </w:t>
      </w:r>
      <w:r w:rsidRPr="6A1DDB07" w:rsidR="420781E0">
        <w:rPr>
          <w:i w:val="1"/>
          <w:iCs w:val="1"/>
        </w:rPr>
        <w:t>(</w:t>
      </w:r>
      <w:r w:rsidRPr="6A1DDB07" w:rsidR="11E4CB2E">
        <w:rPr>
          <w:i w:val="0"/>
          <w:iCs w:val="0"/>
        </w:rPr>
        <w:t xml:space="preserve">Available at: </w:t>
      </w:r>
      <w:hyperlink r:id="R98cdf183b6a54dc2">
        <w:r w:rsidRPr="6A1DDB07" w:rsidR="7D80386C">
          <w:rPr>
            <w:rStyle w:val="Hyperlink"/>
            <w:i w:val="0"/>
            <w:iCs w:val="0"/>
          </w:rPr>
          <w:t>https://www.mindtools.com/ano9qiu/gibbs-reflective-cycle</w:t>
        </w:r>
      </w:hyperlink>
      <w:r w:rsidRPr="6A1DDB07" w:rsidR="7D80386C">
        <w:rPr>
          <w:i w:val="0"/>
          <w:iCs w:val="0"/>
        </w:rPr>
        <w:t>)</w:t>
      </w:r>
      <w:r w:rsidRPr="6A1DDB07" w:rsidR="237DB8D5">
        <w:rPr>
          <w:i w:val="0"/>
          <w:iCs w:val="0"/>
        </w:rPr>
        <w:t xml:space="preserve"> [Accessed: 20</w:t>
      </w:r>
      <w:r w:rsidRPr="6A1DDB07" w:rsidR="237DB8D5">
        <w:rPr>
          <w:i w:val="0"/>
          <w:iCs w:val="0"/>
          <w:vertAlign w:val="superscript"/>
        </w:rPr>
        <w:t>th</w:t>
      </w:r>
      <w:r w:rsidRPr="6A1DDB07" w:rsidR="237DB8D5">
        <w:rPr>
          <w:i w:val="0"/>
          <w:iCs w:val="0"/>
        </w:rPr>
        <w:t xml:space="preserve"> May 2023]</w:t>
      </w:r>
    </w:p>
    <w:p w:rsidR="44D9CFCF" w:rsidP="30C62335" w:rsidRDefault="44D9CFCF" w14:paraId="72477A59" w14:textId="69043DBF">
      <w:r w:rsidRPr="30C62335">
        <w:t>Morley, C., 2007. Engaging practitioners with critical reflection: issues and dilemmas. Reflective Practice, 8(1), pp.61-74.</w:t>
      </w:r>
    </w:p>
    <w:p w:rsidR="3475CC78" w:rsidP="30C62335" w:rsidRDefault="3475CC78" w14:paraId="0717B3AB" w14:textId="246E2658">
      <w:pPr>
        <w:rPr>
          <w:vertAlign w:val="superscript"/>
        </w:rPr>
      </w:pPr>
      <w:r w:rsidRPr="4959A817">
        <w:t xml:space="preserve">Nursery World. (2003.) </w:t>
      </w:r>
      <w:r w:rsidRPr="4959A817">
        <w:rPr>
          <w:i/>
          <w:iCs/>
        </w:rPr>
        <w:t xml:space="preserve">The Practitioner Role </w:t>
      </w:r>
      <w:r w:rsidRPr="4959A817">
        <w:t>Available at:(https://www.nurseryworld.co.uk/news/article/the-practitioner-role) [Accessed: 19</w:t>
      </w:r>
      <w:r w:rsidRPr="4959A817">
        <w:rPr>
          <w:vertAlign w:val="superscript"/>
        </w:rPr>
        <w:t>th</w:t>
      </w:r>
      <w:r w:rsidRPr="4959A817">
        <w:t xml:space="preserve"> May 2023]</w:t>
      </w:r>
    </w:p>
    <w:p w:rsidR="1FEAF42B" w:rsidP="4959A817" w:rsidRDefault="27B3F9B5" w14:paraId="01454CA2" w14:textId="647D7576">
      <w:r w:rsidRPr="4959A817">
        <w:t>Paige-Smith, A. and Craft, A., 2011. Developing reflective practice in the early years. McGraw-Hill Education (UK).</w:t>
      </w:r>
    </w:p>
    <w:p w:rsidR="1FEAF42B" w:rsidP="4959A817" w:rsidRDefault="788818C3" w14:paraId="293CC883" w14:textId="69ED16E8">
      <w:r w:rsidRPr="4959A817">
        <w:t>Reed, M. and Canning, N. eds., 2009. Reflective practice in the early years. Sage.</w:t>
      </w:r>
    </w:p>
    <w:p w:rsidR="1FEAF42B" w:rsidP="4959A817" w:rsidRDefault="1FEAF42B" w14:paraId="7FA46B53" w14:textId="103411BC">
      <w:r w:rsidRPr="4959A817">
        <w:t>Schon, D.A., 1968. The reflective practitioner. New York.</w:t>
      </w:r>
    </w:p>
    <w:p w:rsidR="5D76D435" w:rsidP="30C62335" w:rsidRDefault="5D76D435" w14:paraId="1E763C40" w14:textId="6B1D299E">
      <w:r w:rsidRPr="30C62335">
        <w:t>Schön, D.A., 1988. From technical rationality to reflection-in-action. Professional judgment: A reader in clinical decision making, pp.60-77.</w:t>
      </w:r>
    </w:p>
    <w:p w:rsidR="1894F7C8" w:rsidP="30C62335" w:rsidRDefault="3CC2D95B" w14:paraId="2A26475A" w14:textId="5745F234">
      <w:r>
        <w:t>Schön, D.A., 2002. Educating the reflective practitioner. TPB.</w:t>
      </w:r>
    </w:p>
    <w:p w:rsidR="5D82A1F3" w:rsidP="141F7A50" w:rsidRDefault="5D82A1F3" w14:paraId="3E2E090B" w14:textId="141F7A50">
      <w:r>
        <w:t>Sharlanova, V., 2004. Experiential learning. Trakia Journal of Sciences, 2(4), pp.36-39.</w:t>
      </w:r>
    </w:p>
    <w:p w:rsidR="5006EA94" w:rsidP="141F7A50" w:rsidRDefault="5006EA94" w14:paraId="77502463" w14:textId="1A6EE1E8">
      <w:r w:rsidR="5006EA94">
        <w:rPr/>
        <w:t xml:space="preserve">Social Research and Practice and Education Ltd. (no date.) </w:t>
      </w:r>
      <w:r w:rsidRPr="4D59FBF0" w:rsidR="5006EA94">
        <w:rPr>
          <w:i w:val="1"/>
          <w:iCs w:val="1"/>
        </w:rPr>
        <w:t xml:space="preserve">Reflective Model according to Kolb. </w:t>
      </w:r>
      <w:r w:rsidR="5006EA94">
        <w:rPr/>
        <w:t xml:space="preserve">Available at: </w:t>
      </w:r>
      <w:r w:rsidRPr="4D59FBF0" w:rsidR="07E904B6">
        <w:rPr>
          <w:i w:val="0"/>
          <w:iCs w:val="0"/>
        </w:rPr>
        <w:t>(</w:t>
      </w:r>
      <w:hyperlink r:id="R35348550bb994b81">
        <w:r w:rsidRPr="4D59FBF0" w:rsidR="07E904B6">
          <w:rPr>
            <w:rStyle w:val="Hyperlink"/>
            <w:i w:val="0"/>
            <w:iCs w:val="0"/>
          </w:rPr>
          <w:t>https://www.nicole-brown.co.uk/reflective-model-according-to-kolb/</w:t>
        </w:r>
      </w:hyperlink>
      <w:r w:rsidRPr="4D59FBF0" w:rsidR="07E904B6">
        <w:rPr>
          <w:i w:val="0"/>
          <w:iCs w:val="0"/>
        </w:rPr>
        <w:t>) [Accessed: 20</w:t>
      </w:r>
      <w:r w:rsidRPr="4D59FBF0" w:rsidR="07E904B6">
        <w:rPr>
          <w:i w:val="0"/>
          <w:iCs w:val="0"/>
          <w:vertAlign w:val="superscript"/>
        </w:rPr>
        <w:t>th</w:t>
      </w:r>
      <w:r w:rsidRPr="4D59FBF0" w:rsidR="07E904B6">
        <w:rPr>
          <w:i w:val="0"/>
          <w:iCs w:val="0"/>
        </w:rPr>
        <w:t xml:space="preserve"> May 2023]</w:t>
      </w:r>
      <w:r w:rsidRPr="4D59FBF0" w:rsidR="2B53142A">
        <w:rPr>
          <w:i w:val="0"/>
          <w:iCs w:val="0"/>
        </w:rPr>
        <w:t>7</w:t>
      </w:r>
    </w:p>
    <w:p w:rsidR="16E67D7B" w:rsidP="4959A817" w:rsidRDefault="16E67D7B" w14:paraId="247409AB" w14:textId="7BF5B613">
      <w:r>
        <w:t>Stice, J.E., 1987. Using Kolb's Learning Cycle to Improve Student Learning. Engineering education, 77(5), pp.291-96.</w:t>
      </w:r>
      <w:r w:rsidR="0E78562E">
        <w:t xml:space="preserve"> </w:t>
      </w:r>
    </w:p>
    <w:p w:rsidR="00DCE2B2" w:rsidP="4959A817" w:rsidRDefault="00DCE2B2" w14:paraId="1542B5A9" w14:textId="20182207">
      <w:r w:rsidRPr="4959A817">
        <w:t xml:space="preserve">The Veterinary Nurse. (2018.) </w:t>
      </w:r>
      <w:r w:rsidRPr="4959A817">
        <w:rPr>
          <w:i/>
          <w:iCs/>
        </w:rPr>
        <w:t xml:space="preserve">The role of reflective practice in professional development. </w:t>
      </w:r>
      <w:r w:rsidRPr="4959A817">
        <w:t xml:space="preserve">Available at: </w:t>
      </w:r>
      <w:r w:rsidRPr="4959A817" w:rsidR="2FFDB454">
        <w:t>(</w:t>
      </w:r>
      <w:hyperlink r:id="rId13">
        <w:r w:rsidRPr="4959A817" w:rsidR="2FFDB454">
          <w:rPr>
            <w:rStyle w:val="Hyperlink"/>
          </w:rPr>
          <w:t>https://www.theveterinarynurse.com/review/article/the-role-of-reflective-practice-in-professional-development</w:t>
        </w:r>
      </w:hyperlink>
      <w:r w:rsidRPr="4959A817" w:rsidR="2FFDB454">
        <w:t>) [Accessed: 20</w:t>
      </w:r>
      <w:r w:rsidRPr="4959A817" w:rsidR="2FFDB454">
        <w:rPr>
          <w:vertAlign w:val="superscript"/>
        </w:rPr>
        <w:t>th</w:t>
      </w:r>
      <w:r w:rsidRPr="4959A817" w:rsidR="2FFDB454">
        <w:t xml:space="preserve"> May 2023]</w:t>
      </w:r>
    </w:p>
    <w:p w:rsidR="6370D144" w:rsidP="1D930FD6" w:rsidRDefault="6370D144" w14:paraId="096C863A" w14:textId="3DC41B00">
      <w:r w:rsidRPr="1D930FD6">
        <w:t xml:space="preserve">University of Cambridge. (2022.) What is reflective practice? Available at: </w:t>
      </w:r>
      <w:r w:rsidRPr="1D930FD6" w:rsidR="1BAF2012">
        <w:t>(</w:t>
      </w:r>
      <w:hyperlink w:anchor=":~:text=Reflective%20practice%20is%20the%20ability,%2D%20Donald%20Schon" r:id="rId14">
        <w:r w:rsidRPr="1D930FD6" w:rsidR="1BAF2012">
          <w:rPr>
            <w:rStyle w:val="Hyperlink"/>
          </w:rPr>
          <w:t>https://libguides.cam.ac.uk/reflectivepracticetoolkit/whatisreflectivepractice#:~:text=Reflective%20practice%20is%20the%20ability,%2D%20Donald%20Schon</w:t>
        </w:r>
      </w:hyperlink>
      <w:r w:rsidRPr="1D930FD6" w:rsidR="1BAF2012">
        <w:t>) [Accessed: 19</w:t>
      </w:r>
      <w:r w:rsidRPr="1D930FD6" w:rsidR="1BAF2012">
        <w:rPr>
          <w:vertAlign w:val="superscript"/>
        </w:rPr>
        <w:t>th</w:t>
      </w:r>
      <w:r w:rsidRPr="1D930FD6" w:rsidR="1BAF2012">
        <w:t xml:space="preserve"> May 2023]</w:t>
      </w:r>
    </w:p>
    <w:sectPr w:rsidR="6370D144">
      <w:headerReference w:type="default" r:id="rId15"/>
      <w:footerReference w:type="default" r:id="rId1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5662F" w:rsidRDefault="0085662F" w14:paraId="2FA286F0" w14:textId="77777777">
      <w:pPr>
        <w:spacing w:after="0" w:line="240" w:lineRule="auto"/>
      </w:pPr>
      <w:r>
        <w:separator/>
      </w:r>
    </w:p>
  </w:endnote>
  <w:endnote w:type="continuationSeparator" w:id="0">
    <w:p w:rsidR="0085662F" w:rsidRDefault="0085662F" w14:paraId="17E60664" w14:textId="77777777">
      <w:pPr>
        <w:spacing w:after="0" w:line="240" w:lineRule="auto"/>
      </w:pPr>
      <w:r>
        <w:continuationSeparator/>
      </w:r>
    </w:p>
  </w:endnote>
  <w:endnote w:type="continuationNotice" w:id="1">
    <w:p w:rsidR="0085662F" w:rsidRDefault="0085662F" w14:paraId="21E0A6A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930FD6" w:rsidTr="1D930FD6" w14:paraId="521AD9E4" w14:textId="77777777">
      <w:trPr>
        <w:trHeight w:val="300"/>
      </w:trPr>
      <w:tc>
        <w:tcPr>
          <w:tcW w:w="3005" w:type="dxa"/>
        </w:tcPr>
        <w:p w:rsidR="1D930FD6" w:rsidP="1D930FD6" w:rsidRDefault="1D930FD6" w14:paraId="69A8B41C" w14:textId="61B662B4">
          <w:pPr>
            <w:pStyle w:val="Header"/>
            <w:ind w:left="-115"/>
          </w:pPr>
        </w:p>
      </w:tc>
      <w:tc>
        <w:tcPr>
          <w:tcW w:w="3005" w:type="dxa"/>
        </w:tcPr>
        <w:p w:rsidR="1D930FD6" w:rsidP="1D930FD6" w:rsidRDefault="1D930FD6" w14:paraId="319A414B" w14:textId="3C9D9BF1">
          <w:pPr>
            <w:pStyle w:val="Header"/>
            <w:jc w:val="center"/>
          </w:pPr>
        </w:p>
      </w:tc>
      <w:tc>
        <w:tcPr>
          <w:tcW w:w="3005" w:type="dxa"/>
        </w:tcPr>
        <w:p w:rsidR="1D930FD6" w:rsidP="1D930FD6" w:rsidRDefault="1D930FD6" w14:paraId="7D674435" w14:textId="24781905">
          <w:pPr>
            <w:pStyle w:val="Header"/>
            <w:ind w:right="-115"/>
            <w:jc w:val="right"/>
          </w:pPr>
        </w:p>
      </w:tc>
    </w:tr>
  </w:tbl>
  <w:p w:rsidR="1D930FD6" w:rsidP="1D930FD6" w:rsidRDefault="1D930FD6" w14:paraId="145F079E" w14:textId="47FB15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5662F" w:rsidRDefault="0085662F" w14:paraId="5BBEFA8F" w14:textId="77777777">
      <w:pPr>
        <w:spacing w:after="0" w:line="240" w:lineRule="auto"/>
      </w:pPr>
      <w:r>
        <w:separator/>
      </w:r>
    </w:p>
  </w:footnote>
  <w:footnote w:type="continuationSeparator" w:id="0">
    <w:p w:rsidR="0085662F" w:rsidRDefault="0085662F" w14:paraId="1BC3FF83" w14:textId="77777777">
      <w:pPr>
        <w:spacing w:after="0" w:line="240" w:lineRule="auto"/>
      </w:pPr>
      <w:r>
        <w:continuationSeparator/>
      </w:r>
    </w:p>
  </w:footnote>
  <w:footnote w:type="continuationNotice" w:id="1">
    <w:p w:rsidR="0085662F" w:rsidRDefault="0085662F" w14:paraId="06D6F038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930FD6" w:rsidTr="1D930FD6" w14:paraId="267050A4" w14:textId="77777777">
      <w:trPr>
        <w:trHeight w:val="300"/>
      </w:trPr>
      <w:tc>
        <w:tcPr>
          <w:tcW w:w="3005" w:type="dxa"/>
        </w:tcPr>
        <w:p w:rsidR="1D930FD6" w:rsidP="1D930FD6" w:rsidRDefault="1D930FD6" w14:paraId="225A8230" w14:textId="289393B9">
          <w:pPr>
            <w:pStyle w:val="Header"/>
            <w:ind w:left="-115"/>
          </w:pPr>
          <w:r>
            <w:t>Ashley Pugh</w:t>
          </w:r>
        </w:p>
      </w:tc>
      <w:tc>
        <w:tcPr>
          <w:tcW w:w="3005" w:type="dxa"/>
        </w:tcPr>
        <w:p w:rsidR="1D930FD6" w:rsidP="1D930FD6" w:rsidRDefault="1D930FD6" w14:paraId="323BD849" w14:textId="3A5F7EA6">
          <w:pPr>
            <w:pStyle w:val="Header"/>
            <w:jc w:val="center"/>
          </w:pPr>
        </w:p>
      </w:tc>
      <w:tc>
        <w:tcPr>
          <w:tcW w:w="3005" w:type="dxa"/>
        </w:tcPr>
        <w:p w:rsidR="1D930FD6" w:rsidP="1D930FD6" w:rsidRDefault="1D930FD6" w14:paraId="23198B0B" w14:textId="3770D9A4">
          <w:pPr>
            <w:pStyle w:val="Header"/>
            <w:ind w:right="-115"/>
            <w:jc w:val="right"/>
          </w:pPr>
          <w:r>
            <w:t>2209787</w:t>
          </w:r>
        </w:p>
      </w:tc>
    </w:tr>
  </w:tbl>
  <w:p w:rsidR="1D930FD6" w:rsidP="1D930FD6" w:rsidRDefault="1D930FD6" w14:paraId="13D39CBC" w14:textId="15A5FD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341DE2"/>
    <w:rsid w:val="00261BB0"/>
    <w:rsid w:val="002A1817"/>
    <w:rsid w:val="00383BF7"/>
    <w:rsid w:val="00413478"/>
    <w:rsid w:val="004E5B57"/>
    <w:rsid w:val="006052DA"/>
    <w:rsid w:val="00676654"/>
    <w:rsid w:val="007D7D58"/>
    <w:rsid w:val="0082006D"/>
    <w:rsid w:val="0085662F"/>
    <w:rsid w:val="00954374"/>
    <w:rsid w:val="00B53F50"/>
    <w:rsid w:val="00BDB013"/>
    <w:rsid w:val="00CEFAB5"/>
    <w:rsid w:val="00D60193"/>
    <w:rsid w:val="00DCE2B2"/>
    <w:rsid w:val="00F14EC2"/>
    <w:rsid w:val="0104324B"/>
    <w:rsid w:val="01D2CBFC"/>
    <w:rsid w:val="0200C946"/>
    <w:rsid w:val="02657161"/>
    <w:rsid w:val="031AC4EE"/>
    <w:rsid w:val="03C5DD4B"/>
    <w:rsid w:val="03C70578"/>
    <w:rsid w:val="03EED7FB"/>
    <w:rsid w:val="040141C2"/>
    <w:rsid w:val="04128D12"/>
    <w:rsid w:val="04250D9E"/>
    <w:rsid w:val="04357CF3"/>
    <w:rsid w:val="048DDBFC"/>
    <w:rsid w:val="0571329F"/>
    <w:rsid w:val="057E121F"/>
    <w:rsid w:val="060BF08F"/>
    <w:rsid w:val="060C4124"/>
    <w:rsid w:val="0642B71C"/>
    <w:rsid w:val="0683A703"/>
    <w:rsid w:val="06932714"/>
    <w:rsid w:val="0705EBC1"/>
    <w:rsid w:val="0719E280"/>
    <w:rsid w:val="075C8967"/>
    <w:rsid w:val="07A1FE3E"/>
    <w:rsid w:val="07E904B6"/>
    <w:rsid w:val="07EF3F94"/>
    <w:rsid w:val="07FD053B"/>
    <w:rsid w:val="08065C7D"/>
    <w:rsid w:val="0829C44A"/>
    <w:rsid w:val="08420D80"/>
    <w:rsid w:val="08C276C1"/>
    <w:rsid w:val="0985446F"/>
    <w:rsid w:val="09BCA1EB"/>
    <w:rsid w:val="09DDDDE1"/>
    <w:rsid w:val="0A8C3640"/>
    <w:rsid w:val="0B6E0BAF"/>
    <w:rsid w:val="0B7E34CA"/>
    <w:rsid w:val="0C5A70A9"/>
    <w:rsid w:val="0C79169A"/>
    <w:rsid w:val="0D157EA3"/>
    <w:rsid w:val="0D3B2AAD"/>
    <w:rsid w:val="0D8E6F13"/>
    <w:rsid w:val="0DF6410A"/>
    <w:rsid w:val="0E4D1DA5"/>
    <w:rsid w:val="0E525C4C"/>
    <w:rsid w:val="0E78562E"/>
    <w:rsid w:val="0E7D260D"/>
    <w:rsid w:val="0E9E9C7B"/>
    <w:rsid w:val="0EBEE217"/>
    <w:rsid w:val="0F0AB161"/>
    <w:rsid w:val="0F4D640C"/>
    <w:rsid w:val="0F56E0CC"/>
    <w:rsid w:val="106BAD5D"/>
    <w:rsid w:val="10784202"/>
    <w:rsid w:val="10A93119"/>
    <w:rsid w:val="10DF4031"/>
    <w:rsid w:val="10FB414B"/>
    <w:rsid w:val="1113FFFB"/>
    <w:rsid w:val="11425814"/>
    <w:rsid w:val="1160990C"/>
    <w:rsid w:val="1184B499"/>
    <w:rsid w:val="119BEC3C"/>
    <w:rsid w:val="11BBF61C"/>
    <w:rsid w:val="11D5E4A2"/>
    <w:rsid w:val="11E4CB2E"/>
    <w:rsid w:val="12405148"/>
    <w:rsid w:val="124F9FE5"/>
    <w:rsid w:val="12A74E8D"/>
    <w:rsid w:val="130F17A8"/>
    <w:rsid w:val="13208EC8"/>
    <w:rsid w:val="13C83F11"/>
    <w:rsid w:val="13F33B84"/>
    <w:rsid w:val="141F7A50"/>
    <w:rsid w:val="14AAE809"/>
    <w:rsid w:val="1523EB3A"/>
    <w:rsid w:val="156805B3"/>
    <w:rsid w:val="157147C5"/>
    <w:rsid w:val="15D3E62E"/>
    <w:rsid w:val="160BDBA3"/>
    <w:rsid w:val="1646B86A"/>
    <w:rsid w:val="168177AF"/>
    <w:rsid w:val="16BC60E9"/>
    <w:rsid w:val="16E67D7B"/>
    <w:rsid w:val="170C1D15"/>
    <w:rsid w:val="1713C26B"/>
    <w:rsid w:val="17415CFC"/>
    <w:rsid w:val="17596308"/>
    <w:rsid w:val="176C1677"/>
    <w:rsid w:val="179A092E"/>
    <w:rsid w:val="179BB725"/>
    <w:rsid w:val="1829A0E4"/>
    <w:rsid w:val="18925917"/>
    <w:rsid w:val="1894F7C8"/>
    <w:rsid w:val="18DE15C3"/>
    <w:rsid w:val="18EF8AC2"/>
    <w:rsid w:val="193A34AF"/>
    <w:rsid w:val="1956708D"/>
    <w:rsid w:val="197E592C"/>
    <w:rsid w:val="19823FDC"/>
    <w:rsid w:val="19AD0ADE"/>
    <w:rsid w:val="19B3077E"/>
    <w:rsid w:val="19BC3C6A"/>
    <w:rsid w:val="19C57145"/>
    <w:rsid w:val="19D6E909"/>
    <w:rsid w:val="19E6633B"/>
    <w:rsid w:val="1AC2CFC7"/>
    <w:rsid w:val="1B1A298D"/>
    <w:rsid w:val="1B6C6BE6"/>
    <w:rsid w:val="1BAF2012"/>
    <w:rsid w:val="1BF73F75"/>
    <w:rsid w:val="1BF8A630"/>
    <w:rsid w:val="1C350876"/>
    <w:rsid w:val="1C3D832C"/>
    <w:rsid w:val="1C634AB2"/>
    <w:rsid w:val="1CCA34B5"/>
    <w:rsid w:val="1CD7F8BD"/>
    <w:rsid w:val="1CEE6C00"/>
    <w:rsid w:val="1CF534FA"/>
    <w:rsid w:val="1D2BA26D"/>
    <w:rsid w:val="1D50248D"/>
    <w:rsid w:val="1D8B6A80"/>
    <w:rsid w:val="1D930FD6"/>
    <w:rsid w:val="1D9AB9B7"/>
    <w:rsid w:val="1E660516"/>
    <w:rsid w:val="1E73C91E"/>
    <w:rsid w:val="1EB88375"/>
    <w:rsid w:val="1F28A7A4"/>
    <w:rsid w:val="1F2EE037"/>
    <w:rsid w:val="1FB022BB"/>
    <w:rsid w:val="1FEAF42B"/>
    <w:rsid w:val="1FF15B04"/>
    <w:rsid w:val="1FF7A60D"/>
    <w:rsid w:val="2001D577"/>
    <w:rsid w:val="20065A2A"/>
    <w:rsid w:val="20DDA95B"/>
    <w:rsid w:val="21087999"/>
    <w:rsid w:val="2126F6AD"/>
    <w:rsid w:val="218D2B65"/>
    <w:rsid w:val="219DA5D8"/>
    <w:rsid w:val="21CC17DC"/>
    <w:rsid w:val="228CAA9C"/>
    <w:rsid w:val="23473A41"/>
    <w:rsid w:val="237DB8D5"/>
    <w:rsid w:val="23E035A2"/>
    <w:rsid w:val="240398EE"/>
    <w:rsid w:val="24D5469A"/>
    <w:rsid w:val="250046DF"/>
    <w:rsid w:val="2660C2E4"/>
    <w:rsid w:val="267116FB"/>
    <w:rsid w:val="26916D60"/>
    <w:rsid w:val="269C1740"/>
    <w:rsid w:val="26E0C38D"/>
    <w:rsid w:val="26FC49AD"/>
    <w:rsid w:val="2726C7A1"/>
    <w:rsid w:val="27633D21"/>
    <w:rsid w:val="279B5FBB"/>
    <w:rsid w:val="27B3F9B5"/>
    <w:rsid w:val="27F8AC95"/>
    <w:rsid w:val="27FC6EC3"/>
    <w:rsid w:val="280480CB"/>
    <w:rsid w:val="280CE75C"/>
    <w:rsid w:val="284C800D"/>
    <w:rsid w:val="287C93EE"/>
    <w:rsid w:val="2969F275"/>
    <w:rsid w:val="29A8B7BD"/>
    <w:rsid w:val="29D83091"/>
    <w:rsid w:val="2A18644F"/>
    <w:rsid w:val="2A6A2F52"/>
    <w:rsid w:val="2AE4C00B"/>
    <w:rsid w:val="2AFDF442"/>
    <w:rsid w:val="2B2400C9"/>
    <w:rsid w:val="2B44881E"/>
    <w:rsid w:val="2B4B103C"/>
    <w:rsid w:val="2B4FD820"/>
    <w:rsid w:val="2B53142A"/>
    <w:rsid w:val="2B86E7CC"/>
    <w:rsid w:val="2BA3F888"/>
    <w:rsid w:val="2BD87B5E"/>
    <w:rsid w:val="2C0336B0"/>
    <w:rsid w:val="2C1B9916"/>
    <w:rsid w:val="2C5B9B95"/>
    <w:rsid w:val="2C80906C"/>
    <w:rsid w:val="2CBFD12A"/>
    <w:rsid w:val="2CD7F1EE"/>
    <w:rsid w:val="2D744BBF"/>
    <w:rsid w:val="2DBB034E"/>
    <w:rsid w:val="2F3AAF5A"/>
    <w:rsid w:val="2F56847F"/>
    <w:rsid w:val="2F7B8375"/>
    <w:rsid w:val="2FAE3961"/>
    <w:rsid w:val="2FDAB6A1"/>
    <w:rsid w:val="2FFDB454"/>
    <w:rsid w:val="304AE70C"/>
    <w:rsid w:val="306B86D4"/>
    <w:rsid w:val="30C62335"/>
    <w:rsid w:val="30F21B77"/>
    <w:rsid w:val="31204CC0"/>
    <w:rsid w:val="313DA63B"/>
    <w:rsid w:val="31BF96DB"/>
    <w:rsid w:val="31EBBEEF"/>
    <w:rsid w:val="31ECF4A6"/>
    <w:rsid w:val="31EFE57B"/>
    <w:rsid w:val="32CADD19"/>
    <w:rsid w:val="332AE540"/>
    <w:rsid w:val="332BF8E8"/>
    <w:rsid w:val="334F9A03"/>
    <w:rsid w:val="3377FB14"/>
    <w:rsid w:val="339918D5"/>
    <w:rsid w:val="33AE0BBE"/>
    <w:rsid w:val="340E4895"/>
    <w:rsid w:val="343BD0B7"/>
    <w:rsid w:val="3475CC78"/>
    <w:rsid w:val="34C99B8B"/>
    <w:rsid w:val="34E7EEAF"/>
    <w:rsid w:val="34EB6A64"/>
    <w:rsid w:val="3500B40B"/>
    <w:rsid w:val="35011BF2"/>
    <w:rsid w:val="351B67F0"/>
    <w:rsid w:val="35230195"/>
    <w:rsid w:val="3550BAD2"/>
    <w:rsid w:val="357C1AC7"/>
    <w:rsid w:val="35B58A87"/>
    <w:rsid w:val="360DA187"/>
    <w:rsid w:val="36174111"/>
    <w:rsid w:val="36203CFE"/>
    <w:rsid w:val="367ED434"/>
    <w:rsid w:val="369CEC53"/>
    <w:rsid w:val="369CF066"/>
    <w:rsid w:val="36CD76FD"/>
    <w:rsid w:val="3723F0BF"/>
    <w:rsid w:val="374DC857"/>
    <w:rsid w:val="3856BD59"/>
    <w:rsid w:val="38670DEF"/>
    <w:rsid w:val="389DDDA9"/>
    <w:rsid w:val="39247A30"/>
    <w:rsid w:val="39B01186"/>
    <w:rsid w:val="39B28E46"/>
    <w:rsid w:val="39B674F6"/>
    <w:rsid w:val="3A40B232"/>
    <w:rsid w:val="3A4D512D"/>
    <w:rsid w:val="3A8FE194"/>
    <w:rsid w:val="3AA77549"/>
    <w:rsid w:val="3AB5CDD1"/>
    <w:rsid w:val="3ABD260C"/>
    <w:rsid w:val="3B4E5EA7"/>
    <w:rsid w:val="3B7C75A1"/>
    <w:rsid w:val="3B7FC2D4"/>
    <w:rsid w:val="3B8E5E1B"/>
    <w:rsid w:val="3BA01A3F"/>
    <w:rsid w:val="3BBF073F"/>
    <w:rsid w:val="3BDEE8B7"/>
    <w:rsid w:val="3C24CC0B"/>
    <w:rsid w:val="3C397827"/>
    <w:rsid w:val="3C4345AA"/>
    <w:rsid w:val="3C449140"/>
    <w:rsid w:val="3C8C8E48"/>
    <w:rsid w:val="3CC2D95B"/>
    <w:rsid w:val="3CE43ABB"/>
    <w:rsid w:val="3D1B9335"/>
    <w:rsid w:val="3D341DE2"/>
    <w:rsid w:val="3D478E6E"/>
    <w:rsid w:val="3D8A8D14"/>
    <w:rsid w:val="3E40C371"/>
    <w:rsid w:val="3E85FF69"/>
    <w:rsid w:val="3ED50125"/>
    <w:rsid w:val="3F1F35CC"/>
    <w:rsid w:val="3F2E2D70"/>
    <w:rsid w:val="3F5202E9"/>
    <w:rsid w:val="3FBD9338"/>
    <w:rsid w:val="3FD99D30"/>
    <w:rsid w:val="3FDD7053"/>
    <w:rsid w:val="4013DE0F"/>
    <w:rsid w:val="40186B07"/>
    <w:rsid w:val="405BEC04"/>
    <w:rsid w:val="40988192"/>
    <w:rsid w:val="415FF942"/>
    <w:rsid w:val="4170570B"/>
    <w:rsid w:val="41756D91"/>
    <w:rsid w:val="41D1DAF2"/>
    <w:rsid w:val="420781E0"/>
    <w:rsid w:val="422A1583"/>
    <w:rsid w:val="425E8DC0"/>
    <w:rsid w:val="42A00E8B"/>
    <w:rsid w:val="42C0686C"/>
    <w:rsid w:val="42C0DFB6"/>
    <w:rsid w:val="42F81595"/>
    <w:rsid w:val="436DAB53"/>
    <w:rsid w:val="442C59E5"/>
    <w:rsid w:val="44392280"/>
    <w:rsid w:val="4448E259"/>
    <w:rsid w:val="44D27C16"/>
    <w:rsid w:val="44D9CFCF"/>
    <w:rsid w:val="44E6D0A6"/>
    <w:rsid w:val="45097BB4"/>
    <w:rsid w:val="451EC55B"/>
    <w:rsid w:val="452E2819"/>
    <w:rsid w:val="453E0130"/>
    <w:rsid w:val="4578715D"/>
    <w:rsid w:val="45CFDB83"/>
    <w:rsid w:val="45F2793B"/>
    <w:rsid w:val="45F49CC0"/>
    <w:rsid w:val="4626FED0"/>
    <w:rsid w:val="462FB657"/>
    <w:rsid w:val="46458402"/>
    <w:rsid w:val="4671F4A4"/>
    <w:rsid w:val="473EFAC7"/>
    <w:rsid w:val="47CAF8FA"/>
    <w:rsid w:val="4867C62E"/>
    <w:rsid w:val="4896BC5D"/>
    <w:rsid w:val="48F70651"/>
    <w:rsid w:val="492A19FD"/>
    <w:rsid w:val="49362DF7"/>
    <w:rsid w:val="49399018"/>
    <w:rsid w:val="493C2A97"/>
    <w:rsid w:val="494BB114"/>
    <w:rsid w:val="4959A817"/>
    <w:rsid w:val="497D0807"/>
    <w:rsid w:val="4A532C86"/>
    <w:rsid w:val="4A57BF5A"/>
    <w:rsid w:val="4AC5EA5E"/>
    <w:rsid w:val="4AD1FE58"/>
    <w:rsid w:val="4AE90E91"/>
    <w:rsid w:val="4B0083AD"/>
    <w:rsid w:val="4B4565C7"/>
    <w:rsid w:val="4B5DC3DB"/>
    <w:rsid w:val="4B762C58"/>
    <w:rsid w:val="4C4303B7"/>
    <w:rsid w:val="4C5185EF"/>
    <w:rsid w:val="4D49C034"/>
    <w:rsid w:val="4D59FBF0"/>
    <w:rsid w:val="4E20AF53"/>
    <w:rsid w:val="4E2553ED"/>
    <w:rsid w:val="4E43EB5E"/>
    <w:rsid w:val="4E602676"/>
    <w:rsid w:val="4E6CD228"/>
    <w:rsid w:val="4EB80350"/>
    <w:rsid w:val="4EE97341"/>
    <w:rsid w:val="4FFBF6D7"/>
    <w:rsid w:val="5006EA94"/>
    <w:rsid w:val="503134FE"/>
    <w:rsid w:val="505C8A1D"/>
    <w:rsid w:val="505E3814"/>
    <w:rsid w:val="50A20C07"/>
    <w:rsid w:val="51000704"/>
    <w:rsid w:val="511AF706"/>
    <w:rsid w:val="5151C936"/>
    <w:rsid w:val="519FA8DE"/>
    <w:rsid w:val="51B4A74B"/>
    <w:rsid w:val="52A5B48E"/>
    <w:rsid w:val="52EE5DFF"/>
    <w:rsid w:val="53617758"/>
    <w:rsid w:val="5368D5C0"/>
    <w:rsid w:val="53694640"/>
    <w:rsid w:val="53A8E609"/>
    <w:rsid w:val="53A9AA15"/>
    <w:rsid w:val="53F44D50"/>
    <w:rsid w:val="5414C824"/>
    <w:rsid w:val="5484FC73"/>
    <w:rsid w:val="54A6AF0E"/>
    <w:rsid w:val="54AE9B99"/>
    <w:rsid w:val="5504A621"/>
    <w:rsid w:val="55757D2A"/>
    <w:rsid w:val="5625FEC1"/>
    <w:rsid w:val="567B3468"/>
    <w:rsid w:val="56D3760C"/>
    <w:rsid w:val="57114D8B"/>
    <w:rsid w:val="57758320"/>
    <w:rsid w:val="577B0464"/>
    <w:rsid w:val="57C1CF22"/>
    <w:rsid w:val="57FB55BE"/>
    <w:rsid w:val="5806ED47"/>
    <w:rsid w:val="58AD1DEC"/>
    <w:rsid w:val="59046630"/>
    <w:rsid w:val="59122123"/>
    <w:rsid w:val="59526B9D"/>
    <w:rsid w:val="5A115117"/>
    <w:rsid w:val="5ACBDA37"/>
    <w:rsid w:val="5AFADE94"/>
    <w:rsid w:val="5AFF5146"/>
    <w:rsid w:val="5B26B41B"/>
    <w:rsid w:val="5B6AB373"/>
    <w:rsid w:val="5BE4BEAE"/>
    <w:rsid w:val="5C362427"/>
    <w:rsid w:val="5C7EC53F"/>
    <w:rsid w:val="5C7FCC0F"/>
    <w:rsid w:val="5CBC07E9"/>
    <w:rsid w:val="5D3D7FBC"/>
    <w:rsid w:val="5D3F57FF"/>
    <w:rsid w:val="5D4C210D"/>
    <w:rsid w:val="5D5D68A6"/>
    <w:rsid w:val="5D76D435"/>
    <w:rsid w:val="5D7A41EC"/>
    <w:rsid w:val="5D82A1F3"/>
    <w:rsid w:val="5D8BBF24"/>
    <w:rsid w:val="5D8C5B89"/>
    <w:rsid w:val="5DDFABB3"/>
    <w:rsid w:val="5EC3FA8B"/>
    <w:rsid w:val="5ECFBC2D"/>
    <w:rsid w:val="5F2DC7A9"/>
    <w:rsid w:val="5FB66601"/>
    <w:rsid w:val="5FF24882"/>
    <w:rsid w:val="5FFDC7AD"/>
    <w:rsid w:val="60139E43"/>
    <w:rsid w:val="60484638"/>
    <w:rsid w:val="60B9A7FB"/>
    <w:rsid w:val="60BBABCC"/>
    <w:rsid w:val="60C3FC4B"/>
    <w:rsid w:val="6131B6F4"/>
    <w:rsid w:val="613BF176"/>
    <w:rsid w:val="61523662"/>
    <w:rsid w:val="61C32BA7"/>
    <w:rsid w:val="621546AB"/>
    <w:rsid w:val="624EB255"/>
    <w:rsid w:val="6254CED7"/>
    <w:rsid w:val="62577C2D"/>
    <w:rsid w:val="625FCCAC"/>
    <w:rsid w:val="62A565AB"/>
    <w:rsid w:val="62C77CA4"/>
    <w:rsid w:val="6370D144"/>
    <w:rsid w:val="63814910"/>
    <w:rsid w:val="63976BAE"/>
    <w:rsid w:val="64174673"/>
    <w:rsid w:val="64723D9E"/>
    <w:rsid w:val="64C2CAD5"/>
    <w:rsid w:val="64D41A0F"/>
    <w:rsid w:val="64EFAF77"/>
    <w:rsid w:val="653AED4C"/>
    <w:rsid w:val="655EB3BC"/>
    <w:rsid w:val="657A2858"/>
    <w:rsid w:val="6605C18D"/>
    <w:rsid w:val="6662A4DA"/>
    <w:rsid w:val="668EA2E5"/>
    <w:rsid w:val="66F8F7A0"/>
    <w:rsid w:val="6715F8B9"/>
    <w:rsid w:val="67333DCF"/>
    <w:rsid w:val="6778D6CE"/>
    <w:rsid w:val="67A191EE"/>
    <w:rsid w:val="67EC882E"/>
    <w:rsid w:val="680179CE"/>
    <w:rsid w:val="684A93AA"/>
    <w:rsid w:val="6881E26F"/>
    <w:rsid w:val="68D268E2"/>
    <w:rsid w:val="6914A72F"/>
    <w:rsid w:val="6A12451F"/>
    <w:rsid w:val="6A1DDB07"/>
    <w:rsid w:val="6A28C5DA"/>
    <w:rsid w:val="6A58BD77"/>
    <w:rsid w:val="6AF238BE"/>
    <w:rsid w:val="6B52D50A"/>
    <w:rsid w:val="6B8954E2"/>
    <w:rsid w:val="6C0301BC"/>
    <w:rsid w:val="6C087FF2"/>
    <w:rsid w:val="6C6E1C5B"/>
    <w:rsid w:val="6CE4C6CF"/>
    <w:rsid w:val="6D309728"/>
    <w:rsid w:val="6D4CFA5A"/>
    <w:rsid w:val="6D4DECB7"/>
    <w:rsid w:val="6D9A6657"/>
    <w:rsid w:val="6D9E6C44"/>
    <w:rsid w:val="6DF10F13"/>
    <w:rsid w:val="6DF987A8"/>
    <w:rsid w:val="6E81BECF"/>
    <w:rsid w:val="6EAF6AA3"/>
    <w:rsid w:val="6EB53DF8"/>
    <w:rsid w:val="6EEA4FBA"/>
    <w:rsid w:val="6EF99FA6"/>
    <w:rsid w:val="6F048811"/>
    <w:rsid w:val="6F8BD639"/>
    <w:rsid w:val="6F9700A8"/>
    <w:rsid w:val="706837EA"/>
    <w:rsid w:val="70BE798A"/>
    <w:rsid w:val="70E83F0D"/>
    <w:rsid w:val="7100B7A0"/>
    <w:rsid w:val="713829E9"/>
    <w:rsid w:val="713F6A66"/>
    <w:rsid w:val="714CF682"/>
    <w:rsid w:val="7158CF22"/>
    <w:rsid w:val="7170468D"/>
    <w:rsid w:val="71A2127D"/>
    <w:rsid w:val="721D41BB"/>
    <w:rsid w:val="724D3645"/>
    <w:rsid w:val="728138AE"/>
    <w:rsid w:val="72C22C38"/>
    <w:rsid w:val="72C32F4D"/>
    <w:rsid w:val="72C376FB"/>
    <w:rsid w:val="731CAFDF"/>
    <w:rsid w:val="734B5D33"/>
    <w:rsid w:val="7352F532"/>
    <w:rsid w:val="739FA5DB"/>
    <w:rsid w:val="740794C0"/>
    <w:rsid w:val="7434A26A"/>
    <w:rsid w:val="74792E40"/>
    <w:rsid w:val="749C0655"/>
    <w:rsid w:val="7544C488"/>
    <w:rsid w:val="75725C2E"/>
    <w:rsid w:val="759839A8"/>
    <w:rsid w:val="75A36521"/>
    <w:rsid w:val="75D3F345"/>
    <w:rsid w:val="75DA3363"/>
    <w:rsid w:val="77044B95"/>
    <w:rsid w:val="773E43FB"/>
    <w:rsid w:val="773F3582"/>
    <w:rsid w:val="77587CF4"/>
    <w:rsid w:val="775AADC5"/>
    <w:rsid w:val="78123CA1"/>
    <w:rsid w:val="782036B6"/>
    <w:rsid w:val="78397C1A"/>
    <w:rsid w:val="788682C5"/>
    <w:rsid w:val="788818C3"/>
    <w:rsid w:val="78909F5E"/>
    <w:rsid w:val="78DB05E3"/>
    <w:rsid w:val="79620B3D"/>
    <w:rsid w:val="79670CC2"/>
    <w:rsid w:val="79BA6FBB"/>
    <w:rsid w:val="7A26E385"/>
    <w:rsid w:val="7A4F0D77"/>
    <w:rsid w:val="7A686450"/>
    <w:rsid w:val="7A946183"/>
    <w:rsid w:val="7ACE88E0"/>
    <w:rsid w:val="7AD55EC8"/>
    <w:rsid w:val="7B0FF910"/>
    <w:rsid w:val="7B44DEBA"/>
    <w:rsid w:val="7B48320C"/>
    <w:rsid w:val="7B49DD63"/>
    <w:rsid w:val="7BC84020"/>
    <w:rsid w:val="7BCB5D69"/>
    <w:rsid w:val="7BCC26D0"/>
    <w:rsid w:val="7C82B755"/>
    <w:rsid w:val="7CF38E5E"/>
    <w:rsid w:val="7D251F73"/>
    <w:rsid w:val="7D641081"/>
    <w:rsid w:val="7D738D19"/>
    <w:rsid w:val="7D80386C"/>
    <w:rsid w:val="7D86AE39"/>
    <w:rsid w:val="7DEB3045"/>
    <w:rsid w:val="7EA8BA2B"/>
    <w:rsid w:val="7EFFE0E2"/>
    <w:rsid w:val="7F141BA9"/>
    <w:rsid w:val="7F1B66D7"/>
    <w:rsid w:val="7FBA5817"/>
    <w:rsid w:val="7FE1C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41DE2"/>
  <w15:chartTrackingRefBased/>
  <w15:docId w15:val="{3E9B1ACB-D262-4FED-91D2-D899DE4A7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hyperlink" Target="https://www.theveterinarynurse.com/review/article/the-role-of-reflective-practice-in-professional-development" TargetMode="External" Id="rId13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cambridge-community.org.uk/professional-development/gswrp/index.html" TargetMode="External" Id="rId11" /><Relationship Type="http://schemas.openxmlformats.org/officeDocument/2006/relationships/footnotes" Target="footnotes.xml" Id="rId5" /><Relationship Type="http://schemas.openxmlformats.org/officeDocument/2006/relationships/header" Target="header1.xml" Id="rId15" /><Relationship Type="http://schemas.openxmlformats.org/officeDocument/2006/relationships/image" Target="media/image4.jp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hyperlink" Target="https://libguides.cam.ac.uk/reflectivepracticetoolkit/whatisreflectivepractice" TargetMode="External" Id="rId14" /><Relationship Type="http://schemas.openxmlformats.org/officeDocument/2006/relationships/image" Target="/media/image3.jpg" Id="R190409394f89478a" /><Relationship Type="http://schemas.openxmlformats.org/officeDocument/2006/relationships/hyperlink" Target="https://www.google.com/search?q=schon+reflective+practice&amp;newwindow=1&amp;rlz=1CATTSD_enGB866&amp;sxsrf=APwXEdcQNuGZC-TxgcNH8Ae2S1YBhxm3EQ:1684510268439&amp;source=lnms&amp;tbm=isch&amp;sa=X&amp;ved=2ahUKEwjyx67h2YH_AhVIQkEAHX-lCfgQ_AUoAXoECAEQAw&amp;biw=1366&amp;bih=617&amp;dpr=1" TargetMode="External" Id="R14e653b20cbf4b24" /><Relationship Type="http://schemas.openxmlformats.org/officeDocument/2006/relationships/hyperlink" Target="https://www.nicole-brown.co.uk/reflective-model-according-to-kolb/" TargetMode="External" Id="R35348550bb994b81" /><Relationship Type="http://schemas.openxmlformats.org/officeDocument/2006/relationships/hyperlink" Target="https://www.mindtools.com/ano9qiu/gibbs-reflective-cycle" TargetMode="External" Id="R98cdf183b6a54d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Ashley Pugh (2209787)</dc:creator>
  <keywords/>
  <dc:description/>
  <lastModifiedBy>Ashley Pugh (2209787)</lastModifiedBy>
  <revision>13</revision>
  <dcterms:created xsi:type="dcterms:W3CDTF">2023-05-19T18:36:00.0000000Z</dcterms:created>
  <dcterms:modified xsi:type="dcterms:W3CDTF">2023-05-20T17:43:12.1203655Z</dcterms:modified>
</coreProperties>
</file>