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8C238" w14:textId="77777777"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Student Number : 2030521</w:t>
      </w:r>
    </w:p>
    <w:p w14:paraId="62DFBED9" w14:textId="77777777" w:rsidR="004E777E" w:rsidRPr="00666B6E" w:rsidRDefault="004E777E" w:rsidP="004E777E">
      <w:pPr>
        <w:spacing w:line="360" w:lineRule="auto"/>
        <w:jc w:val="both"/>
        <w:rPr>
          <w:rFonts w:ascii="Arial" w:hAnsi="Arial" w:cs="Arial"/>
          <w:sz w:val="28"/>
          <w:szCs w:val="28"/>
        </w:rPr>
      </w:pPr>
    </w:p>
    <w:p w14:paraId="3CA9893D" w14:textId="77777777"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 xml:space="preserve">STUDENT NAME : </w:t>
      </w:r>
      <w:proofErr w:type="spellStart"/>
      <w:r w:rsidRPr="00666B6E">
        <w:rPr>
          <w:rFonts w:ascii="Arial" w:hAnsi="Arial" w:cs="Arial"/>
          <w:sz w:val="28"/>
          <w:szCs w:val="28"/>
        </w:rPr>
        <w:t>Samiriwet</w:t>
      </w:r>
      <w:proofErr w:type="spellEnd"/>
      <w:r w:rsidRPr="00666B6E">
        <w:rPr>
          <w:rFonts w:ascii="Arial" w:hAnsi="Arial" w:cs="Arial"/>
          <w:sz w:val="28"/>
          <w:szCs w:val="28"/>
        </w:rPr>
        <w:t xml:space="preserve"> Tariku</w:t>
      </w:r>
    </w:p>
    <w:p w14:paraId="4F02AD0B" w14:textId="77777777" w:rsidR="004E777E" w:rsidRPr="00666B6E" w:rsidRDefault="004E777E" w:rsidP="004E777E">
      <w:pPr>
        <w:spacing w:line="360" w:lineRule="auto"/>
        <w:jc w:val="both"/>
        <w:rPr>
          <w:rFonts w:ascii="Arial" w:hAnsi="Arial" w:cs="Arial"/>
          <w:sz w:val="28"/>
          <w:szCs w:val="28"/>
        </w:rPr>
      </w:pPr>
    </w:p>
    <w:p w14:paraId="34B56E91" w14:textId="55DAF22F"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Module:</w:t>
      </w:r>
      <w:r w:rsidR="004B5B92">
        <w:rPr>
          <w:rFonts w:ascii="Arial" w:hAnsi="Arial" w:cs="Arial"/>
          <w:sz w:val="28"/>
          <w:szCs w:val="28"/>
        </w:rPr>
        <w:t>BM</w:t>
      </w:r>
      <w:r w:rsidR="00F95256">
        <w:rPr>
          <w:rFonts w:ascii="Arial" w:hAnsi="Arial" w:cs="Arial"/>
          <w:sz w:val="28"/>
          <w:szCs w:val="28"/>
        </w:rPr>
        <w:t>SW4002 ETW</w:t>
      </w:r>
    </w:p>
    <w:p w14:paraId="2F5F75E9" w14:textId="77777777" w:rsidR="004E777E" w:rsidRPr="00666B6E" w:rsidRDefault="004E777E" w:rsidP="004E777E">
      <w:pPr>
        <w:spacing w:line="360" w:lineRule="auto"/>
        <w:jc w:val="both"/>
        <w:rPr>
          <w:rFonts w:ascii="Arial" w:hAnsi="Arial" w:cs="Arial"/>
          <w:sz w:val="28"/>
          <w:szCs w:val="28"/>
        </w:rPr>
      </w:pPr>
    </w:p>
    <w:p w14:paraId="7C3B3F30" w14:textId="287A83F9"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Module title :</w:t>
      </w:r>
      <w:r w:rsidR="00AE6D59">
        <w:rPr>
          <w:rFonts w:ascii="Arial" w:hAnsi="Arial" w:cs="Arial"/>
          <w:sz w:val="28"/>
          <w:szCs w:val="28"/>
        </w:rPr>
        <w:t xml:space="preserve"> Effective </w:t>
      </w:r>
      <w:r w:rsidR="00481DC9">
        <w:rPr>
          <w:rFonts w:ascii="Arial" w:hAnsi="Arial" w:cs="Arial"/>
          <w:sz w:val="28"/>
          <w:szCs w:val="28"/>
        </w:rPr>
        <w:t xml:space="preserve">communication </w:t>
      </w:r>
    </w:p>
    <w:p w14:paraId="07F40296" w14:textId="77777777" w:rsidR="004E777E" w:rsidRPr="00666B6E" w:rsidRDefault="004E777E" w:rsidP="004E777E">
      <w:pPr>
        <w:spacing w:line="360" w:lineRule="auto"/>
        <w:jc w:val="both"/>
        <w:rPr>
          <w:rFonts w:ascii="Arial" w:hAnsi="Arial" w:cs="Arial"/>
          <w:sz w:val="28"/>
          <w:szCs w:val="28"/>
        </w:rPr>
      </w:pPr>
    </w:p>
    <w:p w14:paraId="3713E891" w14:textId="40269634"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Module leader:</w:t>
      </w:r>
      <w:r w:rsidR="00586205">
        <w:rPr>
          <w:rFonts w:ascii="Arial" w:hAnsi="Arial" w:cs="Arial"/>
          <w:sz w:val="28"/>
          <w:szCs w:val="28"/>
        </w:rPr>
        <w:t xml:space="preserve">communication </w:t>
      </w:r>
    </w:p>
    <w:p w14:paraId="3F8299CF" w14:textId="77777777" w:rsidR="004E777E" w:rsidRDefault="004E777E" w:rsidP="00D05D83">
      <w:pPr>
        <w:spacing w:line="360" w:lineRule="auto"/>
        <w:jc w:val="both"/>
        <w:rPr>
          <w:rFonts w:ascii="Arial" w:hAnsi="Arial" w:cs="Arial"/>
          <w:sz w:val="28"/>
          <w:szCs w:val="28"/>
        </w:rPr>
      </w:pPr>
    </w:p>
    <w:p w14:paraId="6AB48B07" w14:textId="77777777" w:rsidR="004E777E" w:rsidRDefault="004E777E" w:rsidP="00D05D83">
      <w:pPr>
        <w:spacing w:line="360" w:lineRule="auto"/>
        <w:jc w:val="both"/>
        <w:rPr>
          <w:rFonts w:ascii="Arial" w:hAnsi="Arial" w:cs="Arial"/>
          <w:sz w:val="28"/>
          <w:szCs w:val="28"/>
        </w:rPr>
      </w:pPr>
    </w:p>
    <w:p w14:paraId="4C9FADBB" w14:textId="77777777" w:rsidR="004E777E" w:rsidRDefault="004E777E" w:rsidP="00D05D83">
      <w:pPr>
        <w:spacing w:line="360" w:lineRule="auto"/>
        <w:jc w:val="both"/>
        <w:rPr>
          <w:rFonts w:ascii="Arial" w:hAnsi="Arial" w:cs="Arial"/>
          <w:sz w:val="28"/>
          <w:szCs w:val="28"/>
        </w:rPr>
      </w:pPr>
    </w:p>
    <w:p w14:paraId="2985D1FB" w14:textId="77777777" w:rsidR="004E777E" w:rsidRDefault="004E777E" w:rsidP="00D05D83">
      <w:pPr>
        <w:spacing w:line="360" w:lineRule="auto"/>
        <w:jc w:val="both"/>
        <w:rPr>
          <w:rFonts w:ascii="Arial" w:hAnsi="Arial" w:cs="Arial"/>
          <w:sz w:val="28"/>
          <w:szCs w:val="28"/>
        </w:rPr>
      </w:pPr>
    </w:p>
    <w:p w14:paraId="4E4E4D25" w14:textId="77777777" w:rsidR="004E777E" w:rsidRDefault="004E777E" w:rsidP="00D05D83">
      <w:pPr>
        <w:spacing w:line="360" w:lineRule="auto"/>
        <w:jc w:val="both"/>
        <w:rPr>
          <w:rFonts w:ascii="Arial" w:hAnsi="Arial" w:cs="Arial"/>
          <w:sz w:val="28"/>
          <w:szCs w:val="28"/>
        </w:rPr>
      </w:pPr>
    </w:p>
    <w:p w14:paraId="6973BDB0" w14:textId="77777777" w:rsidR="004E777E" w:rsidRDefault="004E777E" w:rsidP="00D05D83">
      <w:pPr>
        <w:spacing w:line="360" w:lineRule="auto"/>
        <w:jc w:val="both"/>
        <w:rPr>
          <w:rFonts w:ascii="Arial" w:hAnsi="Arial" w:cs="Arial"/>
          <w:sz w:val="28"/>
          <w:szCs w:val="28"/>
        </w:rPr>
      </w:pPr>
    </w:p>
    <w:p w14:paraId="0F735980" w14:textId="11CDE5BC" w:rsidR="004E777E" w:rsidRDefault="004E777E" w:rsidP="00D05D83">
      <w:pPr>
        <w:spacing w:line="360" w:lineRule="auto"/>
        <w:jc w:val="both"/>
        <w:rPr>
          <w:rFonts w:ascii="Arial" w:hAnsi="Arial" w:cs="Arial"/>
          <w:sz w:val="28"/>
          <w:szCs w:val="28"/>
        </w:rPr>
      </w:pPr>
    </w:p>
    <w:p w14:paraId="22F315B8" w14:textId="62950510" w:rsidR="004E777E" w:rsidRDefault="004E777E" w:rsidP="00D05D83">
      <w:pPr>
        <w:spacing w:line="360" w:lineRule="auto"/>
        <w:jc w:val="both"/>
        <w:rPr>
          <w:rFonts w:ascii="Arial" w:hAnsi="Arial" w:cs="Arial"/>
          <w:sz w:val="28"/>
          <w:szCs w:val="28"/>
        </w:rPr>
      </w:pPr>
    </w:p>
    <w:p w14:paraId="09F0331F" w14:textId="5EE5ECD9" w:rsidR="004E777E" w:rsidRDefault="004E777E" w:rsidP="00D05D83">
      <w:pPr>
        <w:spacing w:line="360" w:lineRule="auto"/>
        <w:jc w:val="both"/>
        <w:rPr>
          <w:rFonts w:ascii="Arial" w:hAnsi="Arial" w:cs="Arial"/>
          <w:sz w:val="28"/>
          <w:szCs w:val="28"/>
        </w:rPr>
      </w:pPr>
    </w:p>
    <w:p w14:paraId="35BC30B3" w14:textId="0FA52423" w:rsidR="004E777E" w:rsidRDefault="004E777E" w:rsidP="00D05D83">
      <w:pPr>
        <w:spacing w:line="360" w:lineRule="auto"/>
        <w:jc w:val="both"/>
        <w:rPr>
          <w:rFonts w:ascii="Arial" w:hAnsi="Arial" w:cs="Arial"/>
          <w:sz w:val="28"/>
          <w:szCs w:val="28"/>
        </w:rPr>
      </w:pPr>
    </w:p>
    <w:p w14:paraId="4D6815C6" w14:textId="2D183C93" w:rsidR="004E777E" w:rsidRDefault="004E777E" w:rsidP="00D05D83">
      <w:pPr>
        <w:spacing w:line="360" w:lineRule="auto"/>
        <w:jc w:val="both"/>
        <w:rPr>
          <w:rFonts w:ascii="Arial" w:hAnsi="Arial" w:cs="Arial"/>
          <w:sz w:val="28"/>
          <w:szCs w:val="28"/>
        </w:rPr>
      </w:pPr>
    </w:p>
    <w:p w14:paraId="15D89F9B" w14:textId="326FCCBC" w:rsidR="004E777E" w:rsidRDefault="004E777E" w:rsidP="00D05D83">
      <w:pPr>
        <w:spacing w:line="360" w:lineRule="auto"/>
        <w:jc w:val="both"/>
        <w:rPr>
          <w:rFonts w:ascii="Arial" w:hAnsi="Arial" w:cs="Arial"/>
          <w:sz w:val="28"/>
          <w:szCs w:val="28"/>
        </w:rPr>
      </w:pPr>
    </w:p>
    <w:p w14:paraId="060E1075" w14:textId="649A08E8" w:rsidR="004E777E" w:rsidRDefault="004E777E" w:rsidP="00D05D83">
      <w:pPr>
        <w:spacing w:line="360" w:lineRule="auto"/>
        <w:jc w:val="both"/>
        <w:rPr>
          <w:rFonts w:ascii="Arial" w:hAnsi="Arial" w:cs="Arial"/>
          <w:sz w:val="28"/>
          <w:szCs w:val="28"/>
        </w:rPr>
      </w:pPr>
    </w:p>
    <w:p w14:paraId="04549329" w14:textId="3B9E4E6E" w:rsidR="004E777E" w:rsidRDefault="004E777E" w:rsidP="00D05D83">
      <w:pPr>
        <w:spacing w:line="360" w:lineRule="auto"/>
        <w:jc w:val="both"/>
        <w:rPr>
          <w:rFonts w:ascii="Arial" w:hAnsi="Arial" w:cs="Arial"/>
          <w:sz w:val="28"/>
          <w:szCs w:val="28"/>
        </w:rPr>
      </w:pPr>
    </w:p>
    <w:p w14:paraId="4333B730" w14:textId="3207957D" w:rsidR="004E777E" w:rsidRDefault="004E777E" w:rsidP="00D05D83">
      <w:pPr>
        <w:spacing w:line="360" w:lineRule="auto"/>
        <w:jc w:val="both"/>
        <w:rPr>
          <w:rFonts w:ascii="Arial" w:hAnsi="Arial" w:cs="Arial"/>
          <w:sz w:val="28"/>
          <w:szCs w:val="28"/>
        </w:rPr>
      </w:pPr>
    </w:p>
    <w:p w14:paraId="67FEA936" w14:textId="2FAE5D6D" w:rsidR="004E777E" w:rsidRDefault="004E777E" w:rsidP="00D05D83">
      <w:pPr>
        <w:spacing w:line="360" w:lineRule="auto"/>
        <w:jc w:val="both"/>
        <w:rPr>
          <w:rFonts w:ascii="Arial" w:hAnsi="Arial" w:cs="Arial"/>
          <w:sz w:val="28"/>
          <w:szCs w:val="28"/>
        </w:rPr>
      </w:pPr>
    </w:p>
    <w:p w14:paraId="4F42EC26" w14:textId="556A4791" w:rsidR="004E777E" w:rsidRDefault="004E777E" w:rsidP="00D05D83">
      <w:pPr>
        <w:spacing w:line="360" w:lineRule="auto"/>
        <w:jc w:val="both"/>
        <w:rPr>
          <w:rFonts w:ascii="Arial" w:hAnsi="Arial" w:cs="Arial"/>
          <w:sz w:val="28"/>
          <w:szCs w:val="28"/>
        </w:rPr>
      </w:pPr>
    </w:p>
    <w:p w14:paraId="694876BE" w14:textId="77777777" w:rsidR="004E777E" w:rsidRDefault="004E777E" w:rsidP="00D05D83">
      <w:pPr>
        <w:spacing w:line="360" w:lineRule="auto"/>
        <w:jc w:val="both"/>
        <w:rPr>
          <w:rFonts w:ascii="Arial" w:hAnsi="Arial" w:cs="Arial"/>
          <w:sz w:val="28"/>
          <w:szCs w:val="28"/>
        </w:rPr>
      </w:pPr>
    </w:p>
    <w:p w14:paraId="60B27AAA" w14:textId="77777777" w:rsidR="004E777E" w:rsidRDefault="004E777E" w:rsidP="00D05D83">
      <w:pPr>
        <w:spacing w:line="360" w:lineRule="auto"/>
        <w:jc w:val="both"/>
        <w:rPr>
          <w:rFonts w:ascii="Arial" w:hAnsi="Arial" w:cs="Arial"/>
          <w:sz w:val="28"/>
          <w:szCs w:val="28"/>
        </w:rPr>
      </w:pPr>
    </w:p>
    <w:p w14:paraId="46DBC6BB" w14:textId="573D2B49"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Communication is defined as “the imparting or exchanging of information by speaking, writing, or using some other medium.”</w:t>
      </w:r>
    </w:p>
    <w:p w14:paraId="7863D00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Communication is almost always a two-way process, it can involve any of the followings, a message, receiver, sender, and even feedback. communication can occur in any of the following ways, nonverbal, visual and verbal (David.1972). </w:t>
      </w:r>
    </w:p>
    <w:p w14:paraId="283032B9" w14:textId="77777777" w:rsidR="00D05D83" w:rsidRPr="00D05D83" w:rsidRDefault="00D05D83" w:rsidP="00D05D83">
      <w:pPr>
        <w:spacing w:line="360" w:lineRule="auto"/>
        <w:jc w:val="both"/>
        <w:rPr>
          <w:rFonts w:ascii="Arial" w:hAnsi="Arial" w:cs="Arial"/>
          <w:sz w:val="28"/>
          <w:szCs w:val="28"/>
        </w:rPr>
      </w:pPr>
    </w:p>
    <w:p w14:paraId="20E23AE9" w14:textId="7028D7DF" w:rsidR="004E777E" w:rsidRPr="004E777E" w:rsidRDefault="00D05D83" w:rsidP="004E777E">
      <w:pPr>
        <w:spacing w:line="360" w:lineRule="auto"/>
        <w:jc w:val="both"/>
        <w:rPr>
          <w:rFonts w:ascii="Arial" w:hAnsi="Arial" w:cs="Arial"/>
          <w:sz w:val="28"/>
          <w:szCs w:val="28"/>
        </w:rPr>
      </w:pPr>
      <w:r w:rsidRPr="00D05D83">
        <w:rPr>
          <w:rFonts w:ascii="Arial" w:hAnsi="Arial" w:cs="Arial"/>
          <w:sz w:val="28"/>
          <w:szCs w:val="28"/>
        </w:rPr>
        <w:t xml:space="preserve">In everyday life, we communicate in different ways, whether you're getting on public transport, going food shopping, at work or even at school, communication is being done daily.  </w:t>
      </w:r>
      <w:r w:rsidR="004E777E" w:rsidRPr="004E777E">
        <w:rPr>
          <w:rFonts w:ascii="Arial" w:hAnsi="Arial" w:cs="Arial"/>
          <w:sz w:val="28"/>
          <w:szCs w:val="28"/>
        </w:rPr>
        <w:t>There are three main models of communication, linear model, interactional model</w:t>
      </w:r>
      <w:r w:rsidR="004E777E">
        <w:rPr>
          <w:rFonts w:ascii="Arial" w:hAnsi="Arial" w:cs="Arial"/>
          <w:sz w:val="28"/>
          <w:szCs w:val="28"/>
        </w:rPr>
        <w:t xml:space="preserve"> </w:t>
      </w:r>
      <w:r w:rsidR="004E777E" w:rsidRPr="004E777E">
        <w:rPr>
          <w:rFonts w:ascii="Arial" w:hAnsi="Arial" w:cs="Arial"/>
          <w:sz w:val="28"/>
          <w:szCs w:val="28"/>
        </w:rPr>
        <w:t>and Transactional.</w:t>
      </w:r>
      <w:r w:rsidR="004E777E" w:rsidRPr="004E777E">
        <w:rPr>
          <w:rFonts w:ascii="Arial" w:hAnsi="Arial" w:cs="Arial"/>
          <w:b/>
          <w:bCs/>
        </w:rPr>
        <w:t xml:space="preserve"> </w:t>
      </w:r>
    </w:p>
    <w:p w14:paraId="631FF59A" w14:textId="21FAB525" w:rsidR="004E777E" w:rsidRPr="00D05D83" w:rsidRDefault="004E777E" w:rsidP="00D05D83">
      <w:pPr>
        <w:spacing w:line="360" w:lineRule="auto"/>
        <w:jc w:val="both"/>
        <w:rPr>
          <w:rFonts w:ascii="Arial" w:hAnsi="Arial" w:cs="Arial"/>
          <w:sz w:val="28"/>
          <w:szCs w:val="28"/>
        </w:rPr>
      </w:pPr>
    </w:p>
    <w:p w14:paraId="6E06568C" w14:textId="60CD5EF2"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Good and clear communication is key to a good understanding and better outcome. Poor communication can cause negative outcomes, in some industries, it can also lead to death. For example, in the world of health, failing to communicate information appropriately can not only lead to patients’ dissatisfaction but can also cause death</w:t>
      </w:r>
      <w:r>
        <w:rPr>
          <w:rFonts w:ascii="Arial" w:hAnsi="Arial" w:cs="Arial"/>
          <w:sz w:val="28"/>
          <w:szCs w:val="28"/>
        </w:rPr>
        <w:t xml:space="preserve"> </w:t>
      </w:r>
      <w:r w:rsidRPr="00D05D83">
        <w:rPr>
          <w:rFonts w:ascii="Arial" w:hAnsi="Arial" w:cs="Arial"/>
          <w:sz w:val="28"/>
          <w:szCs w:val="28"/>
        </w:rPr>
        <w:t>(David.1972).</w:t>
      </w:r>
    </w:p>
    <w:p w14:paraId="0433346C" w14:textId="77777777" w:rsidR="00D05D83" w:rsidRPr="00D05D83" w:rsidRDefault="00D05D83" w:rsidP="00D05D83">
      <w:pPr>
        <w:spacing w:line="360" w:lineRule="auto"/>
        <w:jc w:val="both"/>
        <w:rPr>
          <w:rFonts w:ascii="Arial" w:hAnsi="Arial" w:cs="Arial"/>
          <w:sz w:val="28"/>
          <w:szCs w:val="28"/>
        </w:rPr>
      </w:pPr>
    </w:p>
    <w:p w14:paraId="3B6EB494" w14:textId="41C0646C"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A doctor or nurse who fails to inform his team about a patient's health history and medical history will be doing more harm than good, especially when certain medicine can have an impact when taken together with other medications. </w:t>
      </w:r>
    </w:p>
    <w:p w14:paraId="21126517"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Being able to communicate effectively is important when making decisions, it also means better employment opportunities and helps build strong relationships (Griffin,2012). </w:t>
      </w:r>
    </w:p>
    <w:p w14:paraId="59BCD63B"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There is also a transferer of knowledge when you can communicate effectively, by informing others you’re transferring the things you know, for example a teacher and student. </w:t>
      </w:r>
    </w:p>
    <w:p w14:paraId="52C2262A" w14:textId="0F754DEB" w:rsidR="007A593B" w:rsidRPr="007A593B"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Working with others requires good communication, without this, it is almost impossible to work with others, as </w:t>
      </w:r>
      <w:r w:rsidR="004E777E">
        <w:rPr>
          <w:rFonts w:ascii="Arial" w:hAnsi="Arial" w:cs="Arial"/>
          <w:sz w:val="28"/>
          <w:szCs w:val="28"/>
        </w:rPr>
        <w:t xml:space="preserve"> good communication </w:t>
      </w:r>
      <w:r w:rsidRPr="00D05D83">
        <w:rPr>
          <w:rFonts w:ascii="Arial" w:hAnsi="Arial" w:cs="Arial"/>
          <w:sz w:val="28"/>
          <w:szCs w:val="28"/>
        </w:rPr>
        <w:t xml:space="preserve"> helps with good coordination (Griffin,2012).</w:t>
      </w:r>
    </w:p>
    <w:p w14:paraId="6173C3F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Nonverbal communication can include the following, sarcasm, body language, facial expression, hand gestures, and appearance.  </w:t>
      </w:r>
    </w:p>
    <w:p w14:paraId="31314407"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For example, someone showing you a sad facial expression with tears coming down their eyes can indicate that the person is upset. </w:t>
      </w:r>
    </w:p>
    <w:p w14:paraId="4A0B98F5"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A child walking up and down, holding between their legs looking uncomfortable is a form of body movement and non-verbal expression which can be an indication that the child wants to go to the toilet(Lanigan,2013). </w:t>
      </w:r>
    </w:p>
    <w:p w14:paraId="4E1F8239" w14:textId="73CF41E5" w:rsidR="007A593B"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Someone waving their hands whilst looking at you is a gesture that can be indicating a message such as a hello or trying to get you to notice them. These three examples are examples of non-verbal communication which are often conveyed silently.</w:t>
      </w:r>
    </w:p>
    <w:p w14:paraId="134ACB4B" w14:textId="77777777" w:rsidR="00D05D83" w:rsidRPr="00D05D83" w:rsidRDefault="00D05D83" w:rsidP="00D05D83">
      <w:pPr>
        <w:pStyle w:val="NormalWeb"/>
        <w:spacing w:after="45" w:afterAutospacing="0" w:line="360" w:lineRule="auto"/>
        <w:jc w:val="both"/>
        <w:rPr>
          <w:rFonts w:ascii="Arial" w:eastAsiaTheme="minorHAnsi" w:hAnsi="Arial" w:cs="Arial"/>
          <w:sz w:val="28"/>
          <w:szCs w:val="28"/>
          <w:lang w:eastAsia="en-US"/>
        </w:rPr>
      </w:pPr>
      <w:r w:rsidRPr="00D05D83">
        <w:rPr>
          <w:rFonts w:ascii="Arial" w:eastAsiaTheme="minorHAnsi" w:hAnsi="Arial" w:cs="Arial"/>
          <w:sz w:val="28"/>
          <w:szCs w:val="28"/>
          <w:lang w:eastAsia="en-US"/>
        </w:rPr>
        <w:t xml:space="preserve">Visual communication can be presented using animation in your presentation or using videos, recordings, data visualisation and even whiteboard animation. All of these are examples of visual communication. </w:t>
      </w:r>
    </w:p>
    <w:p w14:paraId="3765AB27" w14:textId="77777777" w:rsidR="00D05D83" w:rsidRPr="00D05D83" w:rsidRDefault="00D05D83" w:rsidP="00D05D83">
      <w:pPr>
        <w:pStyle w:val="NormalWeb"/>
        <w:spacing w:after="45" w:afterAutospacing="0" w:line="360" w:lineRule="auto"/>
        <w:jc w:val="both"/>
        <w:rPr>
          <w:rFonts w:ascii="Arial" w:eastAsiaTheme="minorHAnsi" w:hAnsi="Arial" w:cs="Arial"/>
          <w:sz w:val="28"/>
          <w:szCs w:val="28"/>
          <w:lang w:eastAsia="en-US"/>
        </w:rPr>
      </w:pPr>
      <w:r w:rsidRPr="00D05D83">
        <w:rPr>
          <w:rFonts w:ascii="Arial" w:eastAsiaTheme="minorHAnsi" w:hAnsi="Arial" w:cs="Arial"/>
          <w:sz w:val="28"/>
          <w:szCs w:val="28"/>
          <w:lang w:eastAsia="en-US"/>
        </w:rPr>
        <w:t xml:space="preserve">visual communication can be beneficial when trying to keep someone’s attention, it has been known that the average human has about 8 seconds of attention span. The use of visual communication can help with refocusing. Strong visual content can help the audience to remember its content (Lanigan,2013). </w:t>
      </w:r>
    </w:p>
    <w:p w14:paraId="14BE15D9" w14:textId="5857894E" w:rsidR="00D05D83" w:rsidRDefault="00D05D83" w:rsidP="00D05D83">
      <w:pPr>
        <w:pStyle w:val="NormalWeb"/>
        <w:spacing w:before="0" w:beforeAutospacing="0" w:after="45" w:afterAutospacing="0" w:line="360" w:lineRule="auto"/>
        <w:jc w:val="both"/>
        <w:rPr>
          <w:rFonts w:ascii="Arial" w:eastAsiaTheme="minorHAnsi" w:hAnsi="Arial" w:cs="Arial"/>
          <w:sz w:val="28"/>
          <w:szCs w:val="28"/>
          <w:lang w:eastAsia="en-US"/>
        </w:rPr>
      </w:pPr>
      <w:r w:rsidRPr="00D05D83">
        <w:rPr>
          <w:rFonts w:ascii="Arial" w:eastAsiaTheme="minorHAnsi" w:hAnsi="Arial" w:cs="Arial"/>
          <w:sz w:val="28"/>
          <w:szCs w:val="28"/>
          <w:lang w:eastAsia="en-US"/>
        </w:rPr>
        <w:t xml:space="preserve">There are many examples of verbal communication, for example, having a one-to-one conversation with someone; it can also include having a telephone call or a speech presentation. Verbal is the opposite of non-verbal conversation as messages are conveyed through speech and sound.  </w:t>
      </w:r>
    </w:p>
    <w:p w14:paraId="7BEB8DFA" w14:textId="77777777" w:rsidR="00D05D83" w:rsidRDefault="00D05D83" w:rsidP="00D05D83">
      <w:pPr>
        <w:pStyle w:val="NormalWeb"/>
        <w:spacing w:before="0" w:beforeAutospacing="0" w:after="45" w:afterAutospacing="0"/>
        <w:jc w:val="both"/>
        <w:rPr>
          <w:rFonts w:ascii="Arial" w:eastAsiaTheme="minorHAnsi" w:hAnsi="Arial" w:cs="Arial"/>
          <w:sz w:val="28"/>
          <w:szCs w:val="28"/>
          <w:lang w:eastAsia="en-US"/>
        </w:rPr>
      </w:pPr>
    </w:p>
    <w:p w14:paraId="61457A45" w14:textId="77777777" w:rsidR="00D05D83" w:rsidRDefault="00D05D83" w:rsidP="00D05D83">
      <w:pPr>
        <w:pStyle w:val="NormalWeb"/>
        <w:spacing w:before="0" w:beforeAutospacing="0" w:after="45" w:afterAutospacing="0"/>
        <w:jc w:val="both"/>
        <w:rPr>
          <w:rFonts w:ascii="Arial" w:eastAsiaTheme="minorHAnsi" w:hAnsi="Arial" w:cs="Arial"/>
          <w:sz w:val="28"/>
          <w:szCs w:val="28"/>
          <w:lang w:eastAsia="en-US"/>
        </w:rPr>
      </w:pPr>
    </w:p>
    <w:p w14:paraId="186E4103" w14:textId="77777777" w:rsidR="00D05D83" w:rsidRDefault="00D05D83" w:rsidP="00D05D83">
      <w:pPr>
        <w:pStyle w:val="NormalWeb"/>
        <w:spacing w:before="0" w:beforeAutospacing="0" w:after="45" w:afterAutospacing="0"/>
        <w:jc w:val="both"/>
        <w:rPr>
          <w:rFonts w:ascii="Arial" w:eastAsiaTheme="minorHAnsi" w:hAnsi="Arial" w:cs="Arial"/>
          <w:sz w:val="28"/>
          <w:szCs w:val="28"/>
          <w:lang w:eastAsia="en-US"/>
        </w:rPr>
      </w:pPr>
    </w:p>
    <w:p w14:paraId="419D1B58" w14:textId="20559069"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When it comes to verbal </w:t>
      </w:r>
      <w:r w:rsidR="004E777E">
        <w:rPr>
          <w:rFonts w:ascii="Arial" w:hAnsi="Arial" w:cs="Arial"/>
          <w:sz w:val="28"/>
          <w:szCs w:val="28"/>
        </w:rPr>
        <w:t>communication, what</w:t>
      </w:r>
      <w:r w:rsidRPr="00D05D83">
        <w:rPr>
          <w:rFonts w:ascii="Arial" w:hAnsi="Arial" w:cs="Arial"/>
          <w:sz w:val="28"/>
          <w:szCs w:val="28"/>
        </w:rPr>
        <w:t xml:space="preserve"> you say and how you say it is just as important. Pitch and tone can make a difference when communicati</w:t>
      </w:r>
      <w:r w:rsidR="004E777E">
        <w:rPr>
          <w:rFonts w:ascii="Arial" w:hAnsi="Arial" w:cs="Arial"/>
          <w:sz w:val="28"/>
          <w:szCs w:val="28"/>
        </w:rPr>
        <w:t>ng</w:t>
      </w:r>
      <w:r w:rsidRPr="00D05D83">
        <w:rPr>
          <w:rFonts w:ascii="Arial" w:hAnsi="Arial" w:cs="Arial"/>
          <w:sz w:val="28"/>
          <w:szCs w:val="28"/>
        </w:rPr>
        <w:t xml:space="preserve">. </w:t>
      </w:r>
    </w:p>
    <w:p w14:paraId="432ED8A8" w14:textId="77777777" w:rsidR="00D05D83" w:rsidRPr="00D05D83" w:rsidRDefault="00D05D83" w:rsidP="00D05D83">
      <w:pPr>
        <w:spacing w:line="360" w:lineRule="auto"/>
        <w:jc w:val="both"/>
        <w:rPr>
          <w:rFonts w:ascii="Arial" w:hAnsi="Arial" w:cs="Arial"/>
          <w:sz w:val="28"/>
          <w:szCs w:val="28"/>
        </w:rPr>
      </w:pPr>
    </w:p>
    <w:p w14:paraId="773A8F20"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There are skills needed for good communication, especially in the workplace, here are a few skills.</w:t>
      </w:r>
    </w:p>
    <w:p w14:paraId="1C91C69F"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For example...</w:t>
      </w:r>
    </w:p>
    <w:p w14:paraId="1F7D8F51" w14:textId="616F7EEC" w:rsidR="00D05D83"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 xml:space="preserve">Active listening -this way of listening and responding shows mutual understanding. </w:t>
      </w:r>
    </w:p>
    <w:p w14:paraId="2EEFC9D4" w14:textId="123D8181" w:rsidR="00D05D83"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 xml:space="preserve">Empathetic listening - empathetic listening is important, it lets the person know that you are not only listening to what they are saying but you also care. </w:t>
      </w:r>
    </w:p>
    <w:p w14:paraId="401E94B8" w14:textId="327898F5" w:rsidR="00D05D83"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 xml:space="preserve">Verbal - listen to what people say and how they say it </w:t>
      </w:r>
      <w:r w:rsidR="004E777E">
        <w:rPr>
          <w:rFonts w:ascii="Arial" w:eastAsia="Times New Roman" w:hAnsi="Arial" w:cs="Arial"/>
          <w:sz w:val="28"/>
          <w:szCs w:val="28"/>
          <w:lang w:eastAsia="en-GB"/>
        </w:rPr>
        <w:t>,</w:t>
      </w:r>
      <w:r w:rsidRPr="00D05D83">
        <w:rPr>
          <w:rFonts w:ascii="Arial" w:eastAsia="Times New Roman" w:hAnsi="Arial" w:cs="Arial"/>
          <w:sz w:val="28"/>
          <w:szCs w:val="28"/>
          <w:lang w:eastAsia="en-GB"/>
        </w:rPr>
        <w:t xml:space="preserve">their tone of voice, their pitch and even the words they choose to use. </w:t>
      </w:r>
    </w:p>
    <w:p w14:paraId="22D3DE8C" w14:textId="39E6E946" w:rsidR="007A593B"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Non-verbal- you need to be able to read body language, facial expressions, and gestures, having a good understanding of this is part of creating good listening skills.</w:t>
      </w:r>
    </w:p>
    <w:p w14:paraId="3E133DFE" w14:textId="77777777" w:rsidR="00D05D83" w:rsidRPr="007A593B" w:rsidRDefault="00D05D83" w:rsidP="00D05D83">
      <w:pPr>
        <w:spacing w:line="360" w:lineRule="auto"/>
        <w:jc w:val="both"/>
        <w:rPr>
          <w:rFonts w:ascii="Arial" w:hAnsi="Arial" w:cs="Arial"/>
          <w:sz w:val="28"/>
          <w:szCs w:val="28"/>
        </w:rPr>
      </w:pPr>
    </w:p>
    <w:p w14:paraId="461129D6" w14:textId="77777777" w:rsidR="00D05D83" w:rsidRDefault="00D05D83" w:rsidP="00D05D83">
      <w:pPr>
        <w:spacing w:line="360" w:lineRule="auto"/>
        <w:jc w:val="both"/>
        <w:rPr>
          <w:rFonts w:ascii="Arial" w:hAnsi="Arial" w:cs="Arial"/>
          <w:sz w:val="28"/>
          <w:szCs w:val="28"/>
        </w:rPr>
      </w:pPr>
    </w:p>
    <w:p w14:paraId="0171D1F6" w14:textId="3A28B0BE"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Within my workplace, there have been many incidents where poor communication has occurred and as a result, it has caused major problems for the company. </w:t>
      </w:r>
    </w:p>
    <w:p w14:paraId="5CD38FCA" w14:textId="2C545409" w:rsidR="007A593B"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Working in a nursery, it is a requirement that parents inform us of their child’s allergy and any medical history. We asked a new parent who had just brought their child into our nursery for the first time to fill out the allergy form, however, the parent kept on forgetting to do this. Instead, she told one of the staff members verbally that their child was allergic to pineapple. on that same day, it was a busy morning, the staff then forgot to write the information that the parent had told him down, and as a result, no one else apart from the mother and that participial staff was aware of the child’s allergy.  In this situation using the Shannon and weaver method of communication, there is a breakdown between the sender (which was the parent) and the receiver of the message. </w:t>
      </w:r>
    </w:p>
    <w:p w14:paraId="44AF351D" w14:textId="77777777" w:rsidR="00D05D83" w:rsidRPr="007A593B" w:rsidRDefault="00D05D83" w:rsidP="00D05D83">
      <w:pPr>
        <w:spacing w:line="360" w:lineRule="auto"/>
        <w:jc w:val="both"/>
        <w:rPr>
          <w:rFonts w:ascii="Arial" w:hAnsi="Arial" w:cs="Arial"/>
          <w:sz w:val="28"/>
          <w:szCs w:val="28"/>
        </w:rPr>
      </w:pPr>
    </w:p>
    <w:p w14:paraId="1F426A1E" w14:textId="54FF676B"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That same day the children had pineapple for a snack, as we could not see any note saying the child had a pineapple reaction the child ended up eating the pineapple. A few hours later a reaction occurred, we had to ring the parent and inform them of what had happened.  </w:t>
      </w:r>
    </w:p>
    <w:p w14:paraId="51EDD44B"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parent was upset but when asked, she said she told one of the staff what her child was allergic to instead of having it written down. </w:t>
      </w:r>
    </w:p>
    <w:p w14:paraId="2BF62175"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when asked the staff admitted to not writing it down and forgetting to inform all the other staff as it was such a hectic morning at work. </w:t>
      </w:r>
    </w:p>
    <w:p w14:paraId="47FF0E91" w14:textId="4CDA37DA" w:rsidR="007A593B" w:rsidRDefault="00D05D83" w:rsidP="00D05D83">
      <w:pPr>
        <w:spacing w:line="360" w:lineRule="auto"/>
        <w:jc w:val="both"/>
        <w:rPr>
          <w:rFonts w:ascii="Arial" w:hAnsi="Arial" w:cs="Arial"/>
          <w:sz w:val="28"/>
          <w:szCs w:val="28"/>
        </w:rPr>
      </w:pPr>
      <w:r w:rsidRPr="00D05D83">
        <w:rPr>
          <w:rFonts w:ascii="Arial" w:hAnsi="Arial" w:cs="Arial"/>
          <w:sz w:val="28"/>
          <w:szCs w:val="28"/>
        </w:rPr>
        <w:t>Although the child came out of this situation fine, this could have turned out extremely bad if the child had a serious reaction.</w:t>
      </w:r>
    </w:p>
    <w:p w14:paraId="0329814E" w14:textId="77777777" w:rsidR="00D05D83" w:rsidRPr="00D05D83" w:rsidRDefault="00D05D83" w:rsidP="00D05D83">
      <w:pPr>
        <w:spacing w:line="360" w:lineRule="auto"/>
        <w:jc w:val="both"/>
        <w:rPr>
          <w:rFonts w:ascii="Arial" w:hAnsi="Arial" w:cs="Arial"/>
          <w:sz w:val="28"/>
          <w:szCs w:val="28"/>
        </w:rPr>
      </w:pPr>
    </w:p>
    <w:p w14:paraId="5F125DB1" w14:textId="6A523E43" w:rsidR="007A593B"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lack of good communication between the sender and the receiver was the cause of the problem. The parent did not communicate in writing and therefore their child’s health and medical history was unavailable. The staff was also at fault as they did not write down what they were told in the communication book or tell the school's office to update the system.  </w:t>
      </w:r>
    </w:p>
    <w:p w14:paraId="64B09AAC" w14:textId="73050123" w:rsidR="00D05D83" w:rsidRDefault="004E777E" w:rsidP="007A593B">
      <w:pPr>
        <w:spacing w:line="360" w:lineRule="auto"/>
        <w:jc w:val="both"/>
        <w:rPr>
          <w:rFonts w:ascii="Arial" w:hAnsi="Arial" w:cs="Arial"/>
          <w:sz w:val="28"/>
          <w:szCs w:val="28"/>
        </w:rPr>
      </w:pPr>
      <w:r>
        <w:rPr>
          <w:rFonts w:ascii="Arial" w:hAnsi="Arial" w:cs="Arial"/>
          <w:sz w:val="28"/>
          <w:szCs w:val="28"/>
        </w:rPr>
        <w:t xml:space="preserve">At other times there could be problems of knowledge such as the receiver not understanding the language and expression chosen by the the sender, this can cause a obstacle in communication. </w:t>
      </w:r>
    </w:p>
    <w:p w14:paraId="0DCB82D5" w14:textId="77777777" w:rsidR="00D05D83" w:rsidRPr="007A593B" w:rsidRDefault="00D05D83" w:rsidP="007A593B">
      <w:pPr>
        <w:spacing w:line="360" w:lineRule="auto"/>
        <w:jc w:val="both"/>
        <w:rPr>
          <w:rFonts w:ascii="Arial" w:hAnsi="Arial" w:cs="Arial"/>
          <w:sz w:val="28"/>
          <w:szCs w:val="28"/>
        </w:rPr>
      </w:pPr>
    </w:p>
    <w:p w14:paraId="6500ADFE" w14:textId="77777777" w:rsidR="00D05D83" w:rsidRPr="00D05D83" w:rsidRDefault="00D05D83" w:rsidP="00D05D83">
      <w:pPr>
        <w:spacing w:line="360" w:lineRule="auto"/>
        <w:jc w:val="both"/>
        <w:rPr>
          <w:rFonts w:ascii="Arial" w:hAnsi="Arial" w:cs="Arial"/>
          <w:sz w:val="28"/>
          <w:szCs w:val="28"/>
        </w:rPr>
      </w:pPr>
    </w:p>
    <w:p w14:paraId="661FD92D"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Just as there is bad communication there is also good communication in the workplace.</w:t>
      </w:r>
    </w:p>
    <w:p w14:paraId="6EDB8B15" w14:textId="1AB286D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An example of good communication would be sending out an email to staff about the tasks that need to be completed. The email contained all staffs name and each task was allocated to a specific person. it was also a requirement that we replied to the email confirming that we saw it and understood what had to be done. By setting out each individual with their task we made sure that no one-two person was completing the same task which saved us time and made sure that things were getting done quicker. By replying and confirming, it showed an understanding of what we had to do and if there were any problems they could have been highlighted and spoken about. Email communication also worked as proof in case anyone had their tasks confused with someone else’s or if anyone had to look back on what they had to do.</w:t>
      </w:r>
    </w:p>
    <w:p w14:paraId="77738881" w14:textId="77777777" w:rsidR="00D05D83" w:rsidRPr="00D05D83" w:rsidRDefault="00D05D83" w:rsidP="00D05D83">
      <w:pPr>
        <w:spacing w:line="360" w:lineRule="auto"/>
        <w:jc w:val="both"/>
        <w:rPr>
          <w:rFonts w:ascii="Arial" w:hAnsi="Arial" w:cs="Arial"/>
          <w:sz w:val="28"/>
          <w:szCs w:val="28"/>
        </w:rPr>
      </w:pPr>
    </w:p>
    <w:p w14:paraId="2648C203"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This is an example of good communication as everyone is aware and understands what is happening. There are different models of communication that work to make the understanding of any concept clear. </w:t>
      </w:r>
    </w:p>
    <w:p w14:paraId="5047BE63"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The mother of all models of communication is the Shannon and weaver linear model of communication. Also known as the information theory, It can be seen as a mathematical theory as it states that there are 6 concepts that human communication can be broken down into.</w:t>
      </w:r>
    </w:p>
    <w:p w14:paraId="6B5FB8E0"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 </w:t>
      </w:r>
    </w:p>
    <w:p w14:paraId="52444C3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model looks at how messages can be lost, misinterpreted and mixed up when trying to communicate. Using this theory helps identify the points at which miscommunication can occur (Turaga,2016). </w:t>
      </w:r>
    </w:p>
    <w:p w14:paraId="212C5736" w14:textId="77777777" w:rsidR="00D05D83" w:rsidRPr="00D05D83" w:rsidRDefault="00D05D83" w:rsidP="00D05D83">
      <w:pPr>
        <w:spacing w:line="360" w:lineRule="auto"/>
        <w:jc w:val="both"/>
        <w:rPr>
          <w:rFonts w:ascii="Arial" w:hAnsi="Arial" w:cs="Arial"/>
          <w:sz w:val="28"/>
          <w:szCs w:val="28"/>
        </w:rPr>
      </w:pPr>
    </w:p>
    <w:p w14:paraId="3D1A70CF"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Here are the six steps to Shannon and weaver's model of communication. </w:t>
      </w:r>
    </w:p>
    <w:p w14:paraId="3A6685E6" w14:textId="77777777" w:rsidR="00D05D83" w:rsidRPr="00D05D83" w:rsidRDefault="00D05D83" w:rsidP="00D05D83">
      <w:pPr>
        <w:spacing w:line="360" w:lineRule="auto"/>
        <w:jc w:val="both"/>
        <w:rPr>
          <w:rFonts w:ascii="Arial" w:hAnsi="Arial" w:cs="Arial"/>
          <w:sz w:val="28"/>
          <w:szCs w:val="28"/>
        </w:rPr>
      </w:pPr>
    </w:p>
    <w:p w14:paraId="0A2B9416"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Sender- This can be the person or thing who has the information that needs to be sent out. They begin the process by having the information and choosing to send it, they also choose the channels that they wish to send it through. How they choose to send the message can be done in different ways, it can be done verbally, through body language and even in written communication. An example of a sender can be a teacher who has information and can choose how they share that information, another example would be a newscast presenter. </w:t>
      </w:r>
    </w:p>
    <w:p w14:paraId="44DCC711" w14:textId="77777777" w:rsidR="00D05D83" w:rsidRPr="00D05D83" w:rsidRDefault="00D05D83" w:rsidP="00D05D83">
      <w:pPr>
        <w:spacing w:line="360" w:lineRule="auto"/>
        <w:jc w:val="both"/>
        <w:rPr>
          <w:rFonts w:ascii="Arial" w:hAnsi="Arial" w:cs="Arial"/>
          <w:sz w:val="28"/>
          <w:szCs w:val="28"/>
        </w:rPr>
      </w:pPr>
    </w:p>
    <w:p w14:paraId="64CD9E0E" w14:textId="77777777" w:rsidR="00D05D83" w:rsidRPr="00D05D83" w:rsidRDefault="00D05D83" w:rsidP="00D05D83">
      <w:pPr>
        <w:spacing w:line="360" w:lineRule="auto"/>
        <w:jc w:val="both"/>
        <w:rPr>
          <w:rFonts w:ascii="Arial" w:hAnsi="Arial" w:cs="Arial"/>
          <w:sz w:val="28"/>
          <w:szCs w:val="28"/>
        </w:rPr>
      </w:pPr>
    </w:p>
    <w:p w14:paraId="3F3578D8"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Encoder- the next step refers to the machine chosen that turns the message into a signal that gets sent from the sender to the receiver. This can be a phone or a computer, it can also be a person. For example, by using the phone, your voice is used to convey the message. </w:t>
      </w:r>
    </w:p>
    <w:p w14:paraId="0169D6AE" w14:textId="77777777" w:rsidR="00D05D83" w:rsidRPr="00D05D83" w:rsidRDefault="00D05D83" w:rsidP="00D05D83">
      <w:pPr>
        <w:spacing w:line="360" w:lineRule="auto"/>
        <w:jc w:val="both"/>
        <w:rPr>
          <w:rFonts w:ascii="Arial" w:hAnsi="Arial" w:cs="Arial"/>
          <w:sz w:val="28"/>
          <w:szCs w:val="28"/>
        </w:rPr>
      </w:pPr>
    </w:p>
    <w:p w14:paraId="545D8D61"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channel-the channel is what the information goes through to get to the person, so the infrastructure getting the information is also known as the medium. For example, if you choose to use the internet to send your message, therefore, use the World Wide Web, which is the medium/channel. Using a phone means your using the electrical wires which then become the channel. Being in the company of someone and therefore face to face sound waves become the medium. </w:t>
      </w:r>
    </w:p>
    <w:p w14:paraId="2405969C" w14:textId="77777777" w:rsidR="00D05D83" w:rsidRPr="00D05D83" w:rsidRDefault="00D05D83" w:rsidP="00D05D83">
      <w:pPr>
        <w:spacing w:line="360" w:lineRule="auto"/>
        <w:jc w:val="both"/>
        <w:rPr>
          <w:rFonts w:ascii="Arial" w:hAnsi="Arial" w:cs="Arial"/>
          <w:sz w:val="28"/>
          <w:szCs w:val="28"/>
        </w:rPr>
      </w:pPr>
    </w:p>
    <w:p w14:paraId="056FB1D9"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Noise-there ate external and internal noise. This can be a physical disturbance that will get in the way of letting the message get to the receiver. </w:t>
      </w:r>
    </w:p>
    <w:p w14:paraId="290676C6" w14:textId="77777777" w:rsidR="00D05D83" w:rsidRPr="00D05D83" w:rsidRDefault="00D05D83" w:rsidP="00D05D83">
      <w:pPr>
        <w:spacing w:line="360" w:lineRule="auto"/>
        <w:jc w:val="both"/>
        <w:rPr>
          <w:rFonts w:ascii="Arial" w:hAnsi="Arial" w:cs="Arial"/>
          <w:sz w:val="28"/>
          <w:szCs w:val="28"/>
        </w:rPr>
      </w:pPr>
    </w:p>
    <w:p w14:paraId="78075275" w14:textId="56F4E080"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Decoder- once the message is sent it must then be decoded, this is how the receiver views the message and then interprets it in the way that it was intended. </w:t>
      </w:r>
    </w:p>
    <w:p w14:paraId="4BF34C1D" w14:textId="77777777" w:rsidR="00D05D83" w:rsidRPr="00D05D83" w:rsidRDefault="00D05D83" w:rsidP="00D05D83">
      <w:pPr>
        <w:spacing w:line="360" w:lineRule="auto"/>
        <w:jc w:val="both"/>
        <w:rPr>
          <w:rFonts w:ascii="Arial" w:hAnsi="Arial" w:cs="Arial"/>
          <w:sz w:val="28"/>
          <w:szCs w:val="28"/>
        </w:rPr>
      </w:pPr>
    </w:p>
    <w:p w14:paraId="4FBBC6E1" w14:textId="66EF7F02"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Receiver- this is the person or source that receives the message and turns it into something meaningful. </w:t>
      </w:r>
    </w:p>
    <w:p w14:paraId="71C9977A" w14:textId="77777777" w:rsidR="00D05D83" w:rsidRPr="00D05D83" w:rsidRDefault="00D05D83" w:rsidP="00D05D83">
      <w:pPr>
        <w:spacing w:line="360" w:lineRule="auto"/>
        <w:jc w:val="both"/>
        <w:rPr>
          <w:rFonts w:ascii="Arial" w:hAnsi="Arial" w:cs="Arial"/>
          <w:sz w:val="28"/>
          <w:szCs w:val="28"/>
        </w:rPr>
      </w:pPr>
    </w:p>
    <w:p w14:paraId="79FC85A0" w14:textId="6D63EF45" w:rsidR="006C26E1"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There is criticism of this concept, for example, the process is viewed as being oversimplified, communication in Shannon and weavers model seems to be linear and one way, this is not how things normally are in society. Since the communication model was created such a long time ago, time has changed, it struggles to support modern-day multimedia communication with a huge amount audience. Regardless of these criticisms people still use this model as the fundamental of it is still relevant and therefore useful. Communication does not behave in a one-way process.</w:t>
      </w:r>
    </w:p>
    <w:p w14:paraId="2DDF2A0C" w14:textId="77777777" w:rsidR="00D05D83" w:rsidRDefault="00D05D83" w:rsidP="00D05D83">
      <w:pPr>
        <w:spacing w:line="360" w:lineRule="auto"/>
        <w:jc w:val="both"/>
        <w:rPr>
          <w:rFonts w:ascii="Arial" w:hAnsi="Arial" w:cs="Arial"/>
          <w:sz w:val="28"/>
          <w:szCs w:val="28"/>
        </w:rPr>
      </w:pPr>
    </w:p>
    <w:p w14:paraId="7CF68006" w14:textId="77777777" w:rsidR="001B007E" w:rsidRPr="001B007E" w:rsidRDefault="001B007E" w:rsidP="001B007E">
      <w:pPr>
        <w:pStyle w:val="NormalWeb"/>
        <w:spacing w:before="0" w:beforeAutospacing="0" w:after="0" w:afterAutospacing="0"/>
        <w:jc w:val="both"/>
        <w:rPr>
          <w:rFonts w:ascii="Arial" w:hAnsi="Arial" w:cs="Arial"/>
          <w:color w:val="000000"/>
          <w:sz w:val="28"/>
          <w:szCs w:val="28"/>
        </w:rPr>
      </w:pPr>
    </w:p>
    <w:p w14:paraId="12D0ADEB" w14:textId="4CD7C28F" w:rsidR="00D05D83" w:rsidRDefault="00D05D83" w:rsidP="00D05D83">
      <w:pPr>
        <w:pStyle w:val="NormalWeb"/>
        <w:spacing w:before="0" w:beforeAutospacing="0" w:after="0" w:afterAutospacing="0" w:line="360" w:lineRule="auto"/>
        <w:jc w:val="both"/>
        <w:rPr>
          <w:rFonts w:ascii="Arial" w:hAnsi="Arial" w:cs="Arial"/>
          <w:color w:val="000000"/>
          <w:sz w:val="28"/>
          <w:szCs w:val="28"/>
        </w:rPr>
      </w:pPr>
      <w:r w:rsidRPr="00D05D83">
        <w:rPr>
          <w:rFonts w:ascii="Arial" w:hAnsi="Arial" w:cs="Arial"/>
          <w:color w:val="000000"/>
          <w:sz w:val="28"/>
          <w:szCs w:val="28"/>
        </w:rPr>
        <w:t xml:space="preserve">David Berlo's 1960s SMCR Model looks at the different areas that describe communication, it is another process of communication in a simpler form.  It looks at the decoding and cording of messages. </w:t>
      </w:r>
    </w:p>
    <w:p w14:paraId="004CB43C" w14:textId="77777777" w:rsidR="00D05D83" w:rsidRDefault="00D05D83" w:rsidP="001B007E">
      <w:pPr>
        <w:pStyle w:val="NormalWeb"/>
        <w:spacing w:before="0" w:beforeAutospacing="0" w:after="0" w:afterAutospacing="0"/>
        <w:jc w:val="both"/>
        <w:rPr>
          <w:rFonts w:ascii="Arial" w:hAnsi="Arial" w:cs="Arial"/>
          <w:color w:val="000000"/>
          <w:sz w:val="28"/>
          <w:szCs w:val="28"/>
        </w:rPr>
      </w:pPr>
    </w:p>
    <w:p w14:paraId="1773A514" w14:textId="6B5E1175" w:rsidR="001B007E" w:rsidRPr="001B007E" w:rsidRDefault="001B007E" w:rsidP="001B007E">
      <w:pPr>
        <w:pStyle w:val="NormalWeb"/>
        <w:spacing w:before="0" w:beforeAutospacing="0" w:after="0" w:afterAutospacing="0"/>
        <w:jc w:val="both"/>
        <w:rPr>
          <w:rFonts w:ascii="Arial" w:hAnsi="Arial" w:cs="Arial"/>
          <w:color w:val="000000"/>
          <w:sz w:val="28"/>
          <w:szCs w:val="28"/>
        </w:rPr>
      </w:pPr>
      <w:r>
        <w:rPr>
          <w:rFonts w:ascii="Arial" w:hAnsi="Arial" w:cs="Arial"/>
          <w:noProof/>
          <w:sz w:val="28"/>
          <w:szCs w:val="28"/>
        </w:rPr>
        <w:drawing>
          <wp:inline distT="0" distB="0" distL="0" distR="0" wp14:anchorId="21FB27F0" wp14:editId="60D141CD">
            <wp:extent cx="5727700" cy="2733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2733675"/>
                    </a:xfrm>
                    <a:prstGeom prst="rect">
                      <a:avLst/>
                    </a:prstGeom>
                  </pic:spPr>
                </pic:pic>
              </a:graphicData>
            </a:graphic>
          </wp:inline>
        </w:drawing>
      </w:r>
    </w:p>
    <w:p w14:paraId="6DE3905C" w14:textId="77777777" w:rsidR="00D05D83" w:rsidRDefault="00D05D83" w:rsidP="001B007E">
      <w:pPr>
        <w:pStyle w:val="NormalWeb"/>
        <w:spacing w:before="0" w:beforeAutospacing="0" w:after="0" w:afterAutospacing="0"/>
        <w:jc w:val="both"/>
        <w:rPr>
          <w:rFonts w:ascii="Arial" w:hAnsi="Arial" w:cs="Arial"/>
          <w:color w:val="000000"/>
          <w:sz w:val="28"/>
          <w:szCs w:val="28"/>
        </w:rPr>
      </w:pPr>
    </w:p>
    <w:p w14:paraId="2B259357" w14:textId="213DC35D" w:rsidR="001B007E" w:rsidRPr="001B007E" w:rsidRDefault="00D05D83" w:rsidP="00D05D83">
      <w:pPr>
        <w:pStyle w:val="NormalWeb"/>
        <w:spacing w:before="0" w:beforeAutospacing="0" w:after="0" w:afterAutospacing="0" w:line="360" w:lineRule="auto"/>
        <w:jc w:val="both"/>
        <w:rPr>
          <w:rFonts w:ascii="Arial" w:hAnsi="Arial" w:cs="Arial"/>
          <w:color w:val="000000"/>
          <w:sz w:val="28"/>
          <w:szCs w:val="28"/>
        </w:rPr>
      </w:pPr>
      <w:r w:rsidRPr="00D05D83">
        <w:rPr>
          <w:rFonts w:ascii="Arial" w:hAnsi="Arial" w:cs="Arial"/>
          <w:color w:val="000000"/>
          <w:sz w:val="28"/>
          <w:szCs w:val="28"/>
        </w:rPr>
        <w:t>Shannon and Weaver’s model was intended to improve technical communication; however, it is now applied in all kinds of areas. David Berlo took Shannon's and weaver's concepts and expanded them even further</w:t>
      </w:r>
      <w:r>
        <w:rPr>
          <w:rFonts w:ascii="Arial" w:hAnsi="Arial" w:cs="Arial"/>
          <w:color w:val="000000"/>
          <w:sz w:val="28"/>
          <w:szCs w:val="28"/>
        </w:rPr>
        <w:t xml:space="preserve"> (</w:t>
      </w:r>
      <w:r w:rsidRPr="001B007E">
        <w:rPr>
          <w:rFonts w:ascii="Arial" w:hAnsi="Arial" w:cs="Arial"/>
          <w:sz w:val="28"/>
          <w:szCs w:val="28"/>
        </w:rPr>
        <w:t>Baird,1983). </w:t>
      </w:r>
    </w:p>
    <w:p w14:paraId="28971562"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S- the sender - this is the beginning of the communication process; the sender is the person or source that sends and creates the message. Berlo saw thing areas such as communication skills, attitude, knowledge, social system and culture all affect the source. </w:t>
      </w:r>
    </w:p>
    <w:p w14:paraId="471C2BA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M-message - this is what is being sent from the sender to the receiver. There are several different ways of sending the message, through email, phone or verbal.   </w:t>
      </w:r>
    </w:p>
    <w:p w14:paraId="1EC300A8"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C-channel- this is the item used to send the message, </w:t>
      </w:r>
    </w:p>
    <w:p w14:paraId="39FCEAD9"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R-receiver- this is the person who receives and decodes the message.</w:t>
      </w:r>
    </w:p>
    <w:p w14:paraId="232EC203" w14:textId="297FF16C" w:rsidR="001B007E"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David Berlo's concept has also been criticised for lacking the feedback process</w:t>
      </w:r>
      <w:r>
        <w:rPr>
          <w:rFonts w:ascii="Arial" w:hAnsi="Arial" w:cs="Arial"/>
          <w:sz w:val="28"/>
          <w:szCs w:val="28"/>
        </w:rPr>
        <w:t xml:space="preserve"> (</w:t>
      </w:r>
      <w:r w:rsidRPr="001B007E">
        <w:rPr>
          <w:rFonts w:ascii="Arial" w:hAnsi="Arial" w:cs="Arial"/>
          <w:sz w:val="28"/>
          <w:szCs w:val="28"/>
        </w:rPr>
        <w:t>Van</w:t>
      </w:r>
      <w:r>
        <w:rPr>
          <w:rFonts w:ascii="Arial" w:hAnsi="Arial" w:cs="Arial"/>
          <w:sz w:val="28"/>
          <w:szCs w:val="28"/>
        </w:rPr>
        <w:t>.</w:t>
      </w:r>
      <w:r w:rsidRPr="001B007E">
        <w:rPr>
          <w:rFonts w:ascii="Arial" w:hAnsi="Arial" w:cs="Arial"/>
          <w:sz w:val="28"/>
          <w:szCs w:val="28"/>
        </w:rPr>
        <w:t>2018).</w:t>
      </w:r>
    </w:p>
    <w:p w14:paraId="309D336F" w14:textId="19CAEA97" w:rsidR="001B007E" w:rsidRDefault="001B007E" w:rsidP="007A593B">
      <w:pPr>
        <w:spacing w:line="360" w:lineRule="auto"/>
        <w:jc w:val="both"/>
        <w:rPr>
          <w:rFonts w:ascii="Arial" w:hAnsi="Arial" w:cs="Arial"/>
          <w:sz w:val="28"/>
          <w:szCs w:val="28"/>
        </w:rPr>
      </w:pPr>
    </w:p>
    <w:p w14:paraId="18965E5A" w14:textId="5BAE5EB6" w:rsidR="001B007E" w:rsidRDefault="001B007E" w:rsidP="007A593B">
      <w:pPr>
        <w:spacing w:line="360" w:lineRule="auto"/>
        <w:jc w:val="both"/>
        <w:rPr>
          <w:rFonts w:ascii="Arial" w:hAnsi="Arial" w:cs="Arial"/>
          <w:sz w:val="28"/>
          <w:szCs w:val="28"/>
        </w:rPr>
      </w:pPr>
    </w:p>
    <w:p w14:paraId="4B7458EA" w14:textId="4983D8F5" w:rsidR="001B007E" w:rsidRDefault="001B007E" w:rsidP="007A593B">
      <w:pPr>
        <w:spacing w:line="360" w:lineRule="auto"/>
        <w:jc w:val="both"/>
        <w:rPr>
          <w:rFonts w:ascii="Arial" w:hAnsi="Arial" w:cs="Arial"/>
          <w:sz w:val="28"/>
          <w:szCs w:val="28"/>
        </w:rPr>
      </w:pPr>
    </w:p>
    <w:p w14:paraId="62270193" w14:textId="0D7444B0" w:rsidR="001B007E" w:rsidRDefault="001B007E" w:rsidP="007A593B">
      <w:pPr>
        <w:spacing w:line="360" w:lineRule="auto"/>
        <w:jc w:val="both"/>
        <w:rPr>
          <w:rFonts w:ascii="Arial" w:hAnsi="Arial" w:cs="Arial"/>
          <w:sz w:val="28"/>
          <w:szCs w:val="28"/>
        </w:rPr>
      </w:pPr>
    </w:p>
    <w:p w14:paraId="407BD713" w14:textId="69F6C426" w:rsidR="001B007E" w:rsidRDefault="001B007E" w:rsidP="007A593B">
      <w:pPr>
        <w:spacing w:line="360" w:lineRule="auto"/>
        <w:jc w:val="both"/>
        <w:rPr>
          <w:rFonts w:ascii="Arial" w:hAnsi="Arial" w:cs="Arial"/>
          <w:sz w:val="28"/>
          <w:szCs w:val="28"/>
        </w:rPr>
      </w:pPr>
    </w:p>
    <w:p w14:paraId="3ACFD440" w14:textId="520E6B0C" w:rsidR="001B007E" w:rsidRDefault="001B007E" w:rsidP="007A593B">
      <w:pPr>
        <w:spacing w:line="360" w:lineRule="auto"/>
        <w:jc w:val="both"/>
        <w:rPr>
          <w:rFonts w:ascii="Arial" w:hAnsi="Arial" w:cs="Arial"/>
          <w:sz w:val="28"/>
          <w:szCs w:val="28"/>
        </w:rPr>
      </w:pPr>
    </w:p>
    <w:p w14:paraId="0E2D965C" w14:textId="1CB0575A" w:rsidR="001B007E" w:rsidRDefault="001B007E" w:rsidP="007A593B">
      <w:pPr>
        <w:spacing w:line="360" w:lineRule="auto"/>
        <w:jc w:val="both"/>
        <w:rPr>
          <w:rFonts w:ascii="Arial" w:hAnsi="Arial" w:cs="Arial"/>
          <w:sz w:val="28"/>
          <w:szCs w:val="28"/>
        </w:rPr>
      </w:pPr>
    </w:p>
    <w:p w14:paraId="3413D67C" w14:textId="78183520" w:rsidR="00D05D83" w:rsidRDefault="00D05D83" w:rsidP="007A593B">
      <w:pPr>
        <w:spacing w:line="360" w:lineRule="auto"/>
        <w:jc w:val="both"/>
        <w:rPr>
          <w:rFonts w:ascii="Arial" w:hAnsi="Arial" w:cs="Arial"/>
          <w:sz w:val="28"/>
          <w:szCs w:val="28"/>
        </w:rPr>
      </w:pPr>
    </w:p>
    <w:p w14:paraId="53BB03E9" w14:textId="4891E214" w:rsidR="00D05D83" w:rsidRDefault="00D05D83" w:rsidP="007A593B">
      <w:pPr>
        <w:spacing w:line="360" w:lineRule="auto"/>
        <w:jc w:val="both"/>
        <w:rPr>
          <w:rFonts w:ascii="Arial" w:hAnsi="Arial" w:cs="Arial"/>
          <w:sz w:val="28"/>
          <w:szCs w:val="28"/>
        </w:rPr>
      </w:pPr>
    </w:p>
    <w:p w14:paraId="17F281E2" w14:textId="77777777" w:rsidR="001B007E" w:rsidRPr="004E777E" w:rsidRDefault="001B007E" w:rsidP="004E777E">
      <w:pPr>
        <w:spacing w:line="360" w:lineRule="auto"/>
        <w:rPr>
          <w:rFonts w:ascii="Arial" w:hAnsi="Arial" w:cs="Arial"/>
          <w:sz w:val="28"/>
          <w:szCs w:val="28"/>
        </w:rPr>
      </w:pPr>
    </w:p>
    <w:p w14:paraId="472FB8D2" w14:textId="5C48F649" w:rsidR="001B007E" w:rsidRPr="004E777E" w:rsidRDefault="001B007E" w:rsidP="004E777E">
      <w:pPr>
        <w:spacing w:line="360" w:lineRule="auto"/>
        <w:rPr>
          <w:rFonts w:ascii="Arial" w:hAnsi="Arial" w:cs="Arial"/>
          <w:sz w:val="28"/>
          <w:szCs w:val="28"/>
          <w:u w:val="single"/>
        </w:rPr>
      </w:pPr>
      <w:r w:rsidRPr="004E777E">
        <w:rPr>
          <w:rFonts w:ascii="Arial" w:hAnsi="Arial" w:cs="Arial"/>
          <w:sz w:val="28"/>
          <w:szCs w:val="28"/>
          <w:u w:val="single"/>
        </w:rPr>
        <w:t xml:space="preserve">Reference </w:t>
      </w:r>
    </w:p>
    <w:p w14:paraId="761D2DFA" w14:textId="1CD32036" w:rsidR="001B007E" w:rsidRPr="004E777E" w:rsidRDefault="00586205" w:rsidP="004E777E">
      <w:pPr>
        <w:pStyle w:val="ListParagraph"/>
        <w:numPr>
          <w:ilvl w:val="0"/>
          <w:numId w:val="1"/>
        </w:numPr>
        <w:spacing w:line="360" w:lineRule="auto"/>
        <w:ind w:left="714" w:hanging="357"/>
        <w:rPr>
          <w:rFonts w:ascii="Arial" w:hAnsi="Arial" w:cs="Arial"/>
          <w:sz w:val="28"/>
          <w:szCs w:val="28"/>
        </w:rPr>
      </w:pPr>
      <w:hyperlink r:id="rId7" w:history="1">
        <w:r w:rsidR="001B007E" w:rsidRPr="004E777E">
          <w:rPr>
            <w:rStyle w:val="Hyperlink"/>
            <w:rFonts w:ascii="Arial" w:hAnsi="Arial" w:cs="Arial"/>
            <w:color w:val="auto"/>
            <w:sz w:val="28"/>
            <w:szCs w:val="28"/>
          </w:rPr>
          <w:t>https://www.stockton.ac.uk/media/3546/the-shannon-weaver-model-of-communication-theory-script.pdf</w:t>
        </w:r>
      </w:hyperlink>
    </w:p>
    <w:p w14:paraId="08AA9C71" w14:textId="304D0E54" w:rsidR="001B007E" w:rsidRPr="004E777E" w:rsidRDefault="00586205" w:rsidP="004E777E">
      <w:pPr>
        <w:pStyle w:val="ListParagraph"/>
        <w:numPr>
          <w:ilvl w:val="0"/>
          <w:numId w:val="1"/>
        </w:numPr>
        <w:spacing w:line="360" w:lineRule="auto"/>
        <w:ind w:left="714" w:hanging="357"/>
        <w:rPr>
          <w:rFonts w:ascii="Arial" w:hAnsi="Arial" w:cs="Arial"/>
          <w:sz w:val="28"/>
          <w:szCs w:val="28"/>
        </w:rPr>
      </w:pPr>
      <w:hyperlink r:id="rId8" w:history="1">
        <w:r w:rsidR="001B007E" w:rsidRPr="004E777E">
          <w:rPr>
            <w:rStyle w:val="Hyperlink"/>
            <w:rFonts w:ascii="Arial" w:hAnsi="Arial" w:cs="Arial"/>
            <w:color w:val="auto"/>
            <w:sz w:val="28"/>
            <w:szCs w:val="28"/>
          </w:rPr>
          <w:t>https://www.oxfordreference.com/view/10.1093/oi/authority.20110803100459436</w:t>
        </w:r>
      </w:hyperlink>
    </w:p>
    <w:p w14:paraId="5B34E9AB" w14:textId="21CAC93E" w:rsidR="001B007E" w:rsidRPr="004E777E" w:rsidRDefault="001B007E" w:rsidP="004E777E">
      <w:pPr>
        <w:pStyle w:val="ListParagraph"/>
        <w:numPr>
          <w:ilvl w:val="0"/>
          <w:numId w:val="1"/>
        </w:numPr>
        <w:spacing w:line="360" w:lineRule="auto"/>
        <w:ind w:left="714" w:hanging="357"/>
        <w:rPr>
          <w:rFonts w:ascii="Arial" w:eastAsia="Times New Roman" w:hAnsi="Arial" w:cs="Arial"/>
          <w:sz w:val="28"/>
          <w:szCs w:val="28"/>
          <w:lang w:eastAsia="en-GB"/>
        </w:rPr>
      </w:pPr>
      <w:r w:rsidRPr="004E777E">
        <w:rPr>
          <w:rFonts w:ascii="Arial" w:hAnsi="Arial" w:cs="Arial"/>
          <w:sz w:val="28"/>
          <w:szCs w:val="28"/>
          <w:shd w:val="clear" w:color="auto" w:fill="FFFFFF"/>
        </w:rPr>
        <w:t>David</w:t>
      </w:r>
      <w:r w:rsidR="004E777E" w:rsidRPr="004E777E">
        <w:rPr>
          <w:rFonts w:ascii="Arial" w:hAnsi="Arial" w:cs="Arial"/>
          <w:sz w:val="28"/>
          <w:szCs w:val="28"/>
          <w:shd w:val="clear" w:color="auto" w:fill="FFFFFF"/>
        </w:rPr>
        <w:t>,</w:t>
      </w:r>
      <w:r w:rsidRPr="004E777E">
        <w:rPr>
          <w:rFonts w:ascii="Arial" w:hAnsi="Arial" w:cs="Arial"/>
          <w:sz w:val="28"/>
          <w:szCs w:val="28"/>
          <w:shd w:val="clear" w:color="auto" w:fill="FFFFFF"/>
        </w:rPr>
        <w:t>M.(1972)</w:t>
      </w:r>
      <w:r w:rsidR="004E777E" w:rsidRPr="004E777E">
        <w:rPr>
          <w:rFonts w:ascii="Arial" w:hAnsi="Arial" w:cs="Arial"/>
          <w:sz w:val="28"/>
          <w:szCs w:val="28"/>
          <w:shd w:val="clear" w:color="auto" w:fill="FFFFFF"/>
        </w:rPr>
        <w:t>.</w:t>
      </w:r>
      <w:r w:rsidRPr="004E777E">
        <w:rPr>
          <w:rFonts w:ascii="Arial" w:hAnsi="Arial" w:cs="Arial"/>
          <w:sz w:val="28"/>
          <w:szCs w:val="28"/>
          <w:shd w:val="clear" w:color="auto" w:fill="FFFFFF"/>
        </w:rPr>
        <w:t xml:space="preserve">Communication:TheStudy of Human Communication. New York: Hill Book. </w:t>
      </w:r>
    </w:p>
    <w:p w14:paraId="141C4D89" w14:textId="77777777" w:rsidR="004E777E" w:rsidRPr="004E777E" w:rsidRDefault="004E777E" w:rsidP="004E777E">
      <w:pPr>
        <w:pStyle w:val="ListParagraph"/>
        <w:numPr>
          <w:ilvl w:val="0"/>
          <w:numId w:val="1"/>
        </w:numPr>
        <w:spacing w:before="240" w:line="360" w:lineRule="auto"/>
        <w:rPr>
          <w:rFonts w:ascii="Arial" w:hAnsi="Arial" w:cs="Arial"/>
          <w:sz w:val="28"/>
          <w:szCs w:val="28"/>
        </w:rPr>
      </w:pPr>
      <w:r w:rsidRPr="004E777E">
        <w:rPr>
          <w:rFonts w:ascii="Arial" w:hAnsi="Arial" w:cs="Arial"/>
          <w:sz w:val="28"/>
          <w:szCs w:val="28"/>
        </w:rPr>
        <w:t>Williams, R. (1976). </w:t>
      </w:r>
      <w:r w:rsidRPr="004E777E">
        <w:rPr>
          <w:rFonts w:ascii="Arial" w:hAnsi="Arial" w:cs="Arial"/>
          <w:i/>
          <w:iCs/>
          <w:sz w:val="28"/>
          <w:szCs w:val="28"/>
        </w:rPr>
        <w:t>Keywords: A vocabulary of culture and society</w:t>
      </w:r>
      <w:r w:rsidRPr="004E777E">
        <w:rPr>
          <w:rFonts w:ascii="Arial" w:hAnsi="Arial" w:cs="Arial"/>
          <w:sz w:val="28"/>
          <w:szCs w:val="28"/>
        </w:rPr>
        <w:t>. London: Fontana.</w:t>
      </w:r>
    </w:p>
    <w:p w14:paraId="00D48CD3" w14:textId="77777777" w:rsidR="004E777E" w:rsidRPr="004E777E" w:rsidRDefault="004E777E" w:rsidP="004E777E">
      <w:pPr>
        <w:spacing w:line="360" w:lineRule="auto"/>
        <w:ind w:left="360"/>
        <w:rPr>
          <w:rFonts w:ascii="Arial" w:hAnsi="Arial" w:cs="Arial"/>
          <w:sz w:val="28"/>
          <w:szCs w:val="28"/>
        </w:rPr>
      </w:pPr>
    </w:p>
    <w:p w14:paraId="35EF1650" w14:textId="723F7B45" w:rsidR="001B007E" w:rsidRPr="004E777E" w:rsidRDefault="001B007E" w:rsidP="004E777E">
      <w:pPr>
        <w:pStyle w:val="ListParagraph"/>
        <w:numPr>
          <w:ilvl w:val="0"/>
          <w:numId w:val="1"/>
        </w:numPr>
        <w:spacing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shd w:val="clear" w:color="auto" w:fill="FFFFFF"/>
          <w:lang w:eastAsia="en-GB"/>
        </w:rPr>
        <w:t xml:space="preserve">Griffin, E. (2012). A First Look at Communication Theory. </w:t>
      </w:r>
      <w:r w:rsidR="004E777E" w:rsidRPr="004E777E">
        <w:rPr>
          <w:rFonts w:ascii="Arial" w:eastAsia="Times New Roman" w:hAnsi="Arial" w:cs="Arial"/>
          <w:sz w:val="28"/>
          <w:szCs w:val="28"/>
          <w:shd w:val="clear" w:color="auto" w:fill="FFFFFF"/>
          <w:lang w:eastAsia="en-GB"/>
        </w:rPr>
        <w:t xml:space="preserve">London. </w:t>
      </w:r>
      <w:r w:rsidRPr="004E777E">
        <w:rPr>
          <w:rFonts w:ascii="Arial" w:eastAsia="Times New Roman" w:hAnsi="Arial" w:cs="Arial"/>
          <w:sz w:val="28"/>
          <w:szCs w:val="28"/>
          <w:shd w:val="clear" w:color="auto" w:fill="FFFFFF"/>
          <w:lang w:eastAsia="en-GB"/>
        </w:rPr>
        <w:t xml:space="preserve">Hill </w:t>
      </w:r>
    </w:p>
    <w:p w14:paraId="3541ADEC" w14:textId="7BC59CA3" w:rsidR="001B007E" w:rsidRPr="004E777E" w:rsidRDefault="001B007E" w:rsidP="004E777E">
      <w:pPr>
        <w:numPr>
          <w:ilvl w:val="0"/>
          <w:numId w:val="1"/>
        </w:numPr>
        <w:spacing w:line="360" w:lineRule="auto"/>
        <w:ind w:left="714" w:hanging="357"/>
        <w:textAlignment w:val="baseline"/>
        <w:rPr>
          <w:rFonts w:ascii="Arial" w:hAnsi="Arial" w:cs="Arial"/>
          <w:sz w:val="28"/>
          <w:szCs w:val="28"/>
        </w:rPr>
      </w:pPr>
      <w:r w:rsidRPr="001B007E">
        <w:rPr>
          <w:rFonts w:ascii="Arial" w:hAnsi="Arial" w:cs="Arial"/>
          <w:sz w:val="28"/>
          <w:szCs w:val="28"/>
        </w:rPr>
        <w:t>Baird, L. (1983). </w:t>
      </w:r>
      <w:r w:rsidRPr="001B007E">
        <w:rPr>
          <w:rFonts w:ascii="Arial" w:hAnsi="Arial" w:cs="Arial"/>
          <w:i/>
          <w:iCs/>
          <w:sz w:val="28"/>
          <w:szCs w:val="28"/>
          <w:bdr w:val="none" w:sz="0" w:space="0" w:color="auto" w:frame="1"/>
        </w:rPr>
        <w:t>The search for communication skills</w:t>
      </w:r>
      <w:r w:rsidRPr="001B007E">
        <w:rPr>
          <w:rFonts w:ascii="Arial" w:hAnsi="Arial" w:cs="Arial"/>
          <w:sz w:val="28"/>
          <w:szCs w:val="28"/>
        </w:rPr>
        <w:t xml:space="preserve">. </w:t>
      </w:r>
    </w:p>
    <w:p w14:paraId="67170230" w14:textId="0D6EDAB3" w:rsidR="004E777E" w:rsidRPr="004E777E" w:rsidRDefault="004E777E" w:rsidP="004E777E">
      <w:pPr>
        <w:pStyle w:val="ListParagraph"/>
        <w:numPr>
          <w:ilvl w:val="0"/>
          <w:numId w:val="1"/>
        </w:numPr>
        <w:spacing w:line="360" w:lineRule="auto"/>
        <w:rPr>
          <w:rFonts w:ascii="Arial" w:hAnsi="Arial" w:cs="Arial"/>
          <w:sz w:val="28"/>
          <w:szCs w:val="28"/>
        </w:rPr>
      </w:pPr>
      <w:r w:rsidRPr="004E777E">
        <w:rPr>
          <w:rFonts w:ascii="Arial" w:hAnsi="Arial" w:cs="Arial"/>
          <w:sz w:val="28"/>
          <w:szCs w:val="28"/>
          <w:shd w:val="clear" w:color="auto" w:fill="FFFFFF"/>
        </w:rPr>
        <w:t>A</w:t>
      </w:r>
      <w:r w:rsidRPr="004E777E">
        <w:rPr>
          <w:rFonts w:ascii="Arial" w:hAnsi="Arial" w:cs="Arial"/>
          <w:sz w:val="28"/>
          <w:szCs w:val="28"/>
        </w:rPr>
        <w:t>nderson, J.A. (1996).</w:t>
      </w:r>
      <w:r w:rsidRPr="004E777E">
        <w:rPr>
          <w:rStyle w:val="apple-converted-space"/>
          <w:rFonts w:ascii="Arial" w:hAnsi="Arial" w:cs="Arial"/>
          <w:sz w:val="28"/>
          <w:szCs w:val="28"/>
        </w:rPr>
        <w:t> </w:t>
      </w:r>
      <w:r w:rsidRPr="004E777E">
        <w:rPr>
          <w:rStyle w:val="Emphasis"/>
          <w:rFonts w:ascii="Arial" w:hAnsi="Arial" w:cs="Arial"/>
          <w:sz w:val="28"/>
          <w:szCs w:val="28"/>
        </w:rPr>
        <w:t>Communication theory: Epistemological foundations</w:t>
      </w:r>
      <w:r w:rsidRPr="004E777E">
        <w:rPr>
          <w:rFonts w:ascii="Arial" w:hAnsi="Arial" w:cs="Arial"/>
          <w:sz w:val="28"/>
          <w:szCs w:val="28"/>
        </w:rPr>
        <w:t>. New York: Guilford Press.</w:t>
      </w:r>
    </w:p>
    <w:p w14:paraId="4326ECBB" w14:textId="23EAB70F"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Lanigan, R. (2013). Information Theories. Berlin: De Gruyter Mouton. </w:t>
      </w:r>
    </w:p>
    <w:p w14:paraId="04CB25FF" w14:textId="77777777" w:rsidR="004E777E" w:rsidRPr="004E777E" w:rsidRDefault="004E777E" w:rsidP="004E777E">
      <w:pPr>
        <w:pStyle w:val="ListParagraph"/>
        <w:numPr>
          <w:ilvl w:val="0"/>
          <w:numId w:val="1"/>
        </w:numPr>
        <w:spacing w:line="360" w:lineRule="auto"/>
        <w:rPr>
          <w:rFonts w:ascii="Arial" w:hAnsi="Arial" w:cs="Arial"/>
          <w:sz w:val="28"/>
          <w:szCs w:val="28"/>
        </w:rPr>
      </w:pPr>
      <w:r w:rsidRPr="004E777E">
        <w:rPr>
          <w:rFonts w:ascii="Arial" w:hAnsi="Arial" w:cs="Arial"/>
          <w:sz w:val="28"/>
          <w:szCs w:val="28"/>
          <w:shd w:val="clear" w:color="auto" w:fill="FFFFFF"/>
        </w:rPr>
        <w:t>During, S. (2005).</w:t>
      </w:r>
      <w:r w:rsidRPr="004E777E">
        <w:rPr>
          <w:rStyle w:val="apple-converted-space"/>
          <w:rFonts w:ascii="Arial" w:hAnsi="Arial" w:cs="Arial"/>
          <w:sz w:val="28"/>
          <w:szCs w:val="28"/>
          <w:shd w:val="clear" w:color="auto" w:fill="FFFFFF"/>
        </w:rPr>
        <w:t> </w:t>
      </w:r>
      <w:r w:rsidRPr="004E777E">
        <w:rPr>
          <w:rStyle w:val="Emphasis"/>
          <w:rFonts w:ascii="Arial" w:hAnsi="Arial" w:cs="Arial"/>
          <w:sz w:val="28"/>
          <w:szCs w:val="28"/>
        </w:rPr>
        <w:t>Cultural studies</w:t>
      </w:r>
      <w:r w:rsidRPr="004E777E">
        <w:rPr>
          <w:rFonts w:ascii="Arial" w:hAnsi="Arial" w:cs="Arial"/>
          <w:sz w:val="28"/>
          <w:szCs w:val="28"/>
          <w:shd w:val="clear" w:color="auto" w:fill="FFFFFF"/>
        </w:rPr>
        <w:t>. New York: Routledge.</w:t>
      </w:r>
    </w:p>
    <w:p w14:paraId="6258D7D5" w14:textId="223C3B8F" w:rsidR="001B007E" w:rsidRPr="004E777E" w:rsidRDefault="004E777E" w:rsidP="004E777E">
      <w:pPr>
        <w:pStyle w:val="ListParagraph"/>
        <w:numPr>
          <w:ilvl w:val="0"/>
          <w:numId w:val="1"/>
        </w:numPr>
        <w:spacing w:line="360" w:lineRule="auto"/>
        <w:rPr>
          <w:rFonts w:ascii="Arial" w:hAnsi="Arial" w:cs="Arial"/>
          <w:sz w:val="28"/>
          <w:szCs w:val="28"/>
        </w:rPr>
      </w:pPr>
      <w:proofErr w:type="spellStart"/>
      <w:r w:rsidRPr="004E777E">
        <w:rPr>
          <w:rFonts w:ascii="Arial" w:hAnsi="Arial" w:cs="Arial"/>
          <w:sz w:val="28"/>
          <w:szCs w:val="28"/>
          <w:shd w:val="clear" w:color="auto" w:fill="FFFFFF"/>
        </w:rPr>
        <w:t>Hoggart</w:t>
      </w:r>
      <w:proofErr w:type="spellEnd"/>
      <w:r w:rsidRPr="004E777E">
        <w:rPr>
          <w:rFonts w:ascii="Arial" w:hAnsi="Arial" w:cs="Arial"/>
          <w:sz w:val="28"/>
          <w:szCs w:val="28"/>
          <w:shd w:val="clear" w:color="auto" w:fill="FFFFFF"/>
        </w:rPr>
        <w:t>, R. (1958).</w:t>
      </w:r>
      <w:r w:rsidRPr="004E777E">
        <w:rPr>
          <w:rStyle w:val="apple-converted-space"/>
          <w:rFonts w:ascii="Arial" w:hAnsi="Arial" w:cs="Arial"/>
          <w:sz w:val="28"/>
          <w:szCs w:val="28"/>
          <w:shd w:val="clear" w:color="auto" w:fill="FFFFFF"/>
        </w:rPr>
        <w:t> </w:t>
      </w:r>
      <w:r w:rsidRPr="004E777E">
        <w:rPr>
          <w:rStyle w:val="Emphasis"/>
          <w:rFonts w:ascii="Arial" w:hAnsi="Arial" w:cs="Arial"/>
          <w:sz w:val="28"/>
          <w:szCs w:val="28"/>
        </w:rPr>
        <w:t>The uses of literacy</w:t>
      </w:r>
      <w:r w:rsidRPr="004E777E">
        <w:rPr>
          <w:rFonts w:ascii="Arial" w:hAnsi="Arial" w:cs="Arial"/>
          <w:sz w:val="28"/>
          <w:szCs w:val="28"/>
          <w:shd w:val="clear" w:color="auto" w:fill="FFFFFF"/>
        </w:rPr>
        <w:t>. Harmondsworth: Penguin</w:t>
      </w:r>
    </w:p>
    <w:p w14:paraId="79D639D5" w14:textId="7E7D9004" w:rsidR="001B007E" w:rsidRPr="004E777E" w:rsidRDefault="001B007E" w:rsidP="004E777E">
      <w:pPr>
        <w:numPr>
          <w:ilvl w:val="0"/>
          <w:numId w:val="1"/>
        </w:numPr>
        <w:spacing w:line="360" w:lineRule="auto"/>
        <w:ind w:left="714" w:hanging="357"/>
        <w:textAlignment w:val="baseline"/>
        <w:rPr>
          <w:rFonts w:ascii="Arial" w:hAnsi="Arial" w:cs="Arial"/>
          <w:sz w:val="28"/>
          <w:szCs w:val="28"/>
        </w:rPr>
      </w:pPr>
      <w:r w:rsidRPr="001B007E">
        <w:rPr>
          <w:rFonts w:ascii="Arial" w:hAnsi="Arial" w:cs="Arial"/>
          <w:sz w:val="28"/>
          <w:szCs w:val="28"/>
        </w:rPr>
        <w:t>Underwood, M. (2003). </w:t>
      </w:r>
      <w:r w:rsidRPr="001B007E">
        <w:rPr>
          <w:rFonts w:ascii="Arial" w:hAnsi="Arial" w:cs="Arial"/>
          <w:i/>
          <w:iCs/>
          <w:sz w:val="28"/>
          <w:szCs w:val="28"/>
          <w:bdr w:val="none" w:sz="0" w:space="0" w:color="auto" w:frame="1"/>
        </w:rPr>
        <w:t xml:space="preserve">Berlo’s </w:t>
      </w:r>
      <w:proofErr w:type="spellStart"/>
      <w:r w:rsidRPr="001B007E">
        <w:rPr>
          <w:rFonts w:ascii="Arial" w:hAnsi="Arial" w:cs="Arial"/>
          <w:i/>
          <w:iCs/>
          <w:sz w:val="28"/>
          <w:szCs w:val="28"/>
          <w:bdr w:val="none" w:sz="0" w:space="0" w:color="auto" w:frame="1"/>
        </w:rPr>
        <w:t>smcr</w:t>
      </w:r>
      <w:proofErr w:type="spellEnd"/>
      <w:r w:rsidRPr="001B007E">
        <w:rPr>
          <w:rFonts w:ascii="Arial" w:hAnsi="Arial" w:cs="Arial"/>
          <w:i/>
          <w:iCs/>
          <w:sz w:val="28"/>
          <w:szCs w:val="28"/>
          <w:bdr w:val="none" w:sz="0" w:space="0" w:color="auto" w:frame="1"/>
        </w:rPr>
        <w:t xml:space="preserve"> model</w:t>
      </w:r>
      <w:r w:rsidRPr="001B007E">
        <w:rPr>
          <w:rFonts w:ascii="Arial" w:hAnsi="Arial" w:cs="Arial"/>
          <w:sz w:val="28"/>
          <w:szCs w:val="28"/>
        </w:rPr>
        <w:t xml:space="preserve">. </w:t>
      </w:r>
    </w:p>
    <w:p w14:paraId="0611A04A" w14:textId="4B6261DB"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Riley, J. (1959). Mass Communication and the Social System. </w:t>
      </w:r>
    </w:p>
    <w:p w14:paraId="4EB98144" w14:textId="116060F0"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Van. B. (2018). Communication Theory: An Underrated Pillar on which Strategic Communication </w:t>
      </w:r>
    </w:p>
    <w:p w14:paraId="320AD3ED" w14:textId="651CF131"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Shannon, C.  &amp; Weaver, W. (1949). </w:t>
      </w:r>
      <w:r w:rsidRPr="004E777E">
        <w:rPr>
          <w:rFonts w:ascii="Arial" w:eastAsia="Times New Roman" w:hAnsi="Arial" w:cs="Arial"/>
          <w:i/>
          <w:iCs/>
          <w:sz w:val="28"/>
          <w:szCs w:val="28"/>
          <w:lang w:eastAsia="en-GB"/>
        </w:rPr>
        <w:t>The Mathematical Theory of Communication</w:t>
      </w:r>
      <w:r w:rsidRPr="004E777E">
        <w:rPr>
          <w:rFonts w:ascii="Arial" w:eastAsia="Times New Roman" w:hAnsi="Arial" w:cs="Arial"/>
          <w:sz w:val="28"/>
          <w:szCs w:val="28"/>
          <w:lang w:eastAsia="en-GB"/>
        </w:rPr>
        <w:t xml:space="preserve">. </w:t>
      </w:r>
    </w:p>
    <w:p w14:paraId="050EFE16" w14:textId="38227A81" w:rsidR="001B007E" w:rsidRPr="004E777E" w:rsidRDefault="001B007E" w:rsidP="004E777E">
      <w:pPr>
        <w:numPr>
          <w:ilvl w:val="0"/>
          <w:numId w:val="1"/>
        </w:numPr>
        <w:spacing w:line="360" w:lineRule="auto"/>
        <w:ind w:left="714" w:hanging="357"/>
        <w:textAlignment w:val="baseline"/>
        <w:rPr>
          <w:rFonts w:ascii="Arial" w:hAnsi="Arial" w:cs="Arial"/>
          <w:sz w:val="28"/>
          <w:szCs w:val="28"/>
        </w:rPr>
      </w:pPr>
      <w:proofErr w:type="spellStart"/>
      <w:r w:rsidRPr="001B007E">
        <w:rPr>
          <w:rFonts w:ascii="Arial" w:hAnsi="Arial" w:cs="Arial"/>
          <w:sz w:val="28"/>
          <w:szCs w:val="28"/>
        </w:rPr>
        <w:t>Turaga</w:t>
      </w:r>
      <w:proofErr w:type="spellEnd"/>
      <w:r w:rsidRPr="001B007E">
        <w:rPr>
          <w:rFonts w:ascii="Arial" w:hAnsi="Arial" w:cs="Arial"/>
          <w:sz w:val="28"/>
          <w:szCs w:val="28"/>
        </w:rPr>
        <w:t>, R. (2016). </w:t>
      </w:r>
      <w:r w:rsidRPr="001B007E">
        <w:rPr>
          <w:rFonts w:ascii="Arial" w:hAnsi="Arial" w:cs="Arial"/>
          <w:i/>
          <w:iCs/>
          <w:sz w:val="28"/>
          <w:szCs w:val="28"/>
          <w:bdr w:val="none" w:sz="0" w:space="0" w:color="auto" w:frame="1"/>
        </w:rPr>
        <w:t>Organizational models of effective communication</w:t>
      </w:r>
      <w:r w:rsidR="004E777E" w:rsidRPr="004E777E">
        <w:rPr>
          <w:rFonts w:ascii="Arial" w:hAnsi="Arial" w:cs="Arial"/>
          <w:i/>
          <w:iCs/>
          <w:sz w:val="28"/>
          <w:szCs w:val="28"/>
          <w:bdr w:val="none" w:sz="0" w:space="0" w:color="auto" w:frame="1"/>
        </w:rPr>
        <w:t xml:space="preserve">. </w:t>
      </w:r>
    </w:p>
    <w:p w14:paraId="3DB5D0B7" w14:textId="1DC27A69" w:rsidR="00D05D83" w:rsidRPr="004E777E" w:rsidRDefault="00586205" w:rsidP="004E777E">
      <w:pPr>
        <w:pStyle w:val="ListParagraph"/>
        <w:numPr>
          <w:ilvl w:val="0"/>
          <w:numId w:val="1"/>
        </w:numPr>
        <w:spacing w:line="360" w:lineRule="auto"/>
        <w:rPr>
          <w:rFonts w:ascii="Arial" w:hAnsi="Arial" w:cs="Arial"/>
          <w:sz w:val="28"/>
          <w:szCs w:val="28"/>
        </w:rPr>
      </w:pPr>
      <w:hyperlink r:id="rId9" w:history="1">
        <w:r w:rsidR="00D05D83" w:rsidRPr="004E777E">
          <w:rPr>
            <w:rStyle w:val="Hyperlink"/>
            <w:rFonts w:ascii="Arial" w:hAnsi="Arial" w:cs="Arial"/>
            <w:color w:val="auto"/>
            <w:sz w:val="28"/>
            <w:szCs w:val="28"/>
          </w:rPr>
          <w:t>https://www.lexico.com/definition/communication</w:t>
        </w:r>
      </w:hyperlink>
    </w:p>
    <w:p w14:paraId="5D778AA1" w14:textId="13C9A3F2" w:rsidR="004E777E" w:rsidRPr="004E777E" w:rsidRDefault="004E777E" w:rsidP="004E777E">
      <w:pPr>
        <w:pStyle w:val="ListParagraph"/>
        <w:numPr>
          <w:ilvl w:val="0"/>
          <w:numId w:val="1"/>
        </w:numPr>
        <w:spacing w:line="360" w:lineRule="auto"/>
        <w:rPr>
          <w:rFonts w:ascii="Arial" w:hAnsi="Arial" w:cs="Arial"/>
          <w:sz w:val="28"/>
          <w:szCs w:val="28"/>
        </w:rPr>
      </w:pPr>
      <w:r w:rsidRPr="004E777E">
        <w:rPr>
          <w:rFonts w:ascii="Arial" w:hAnsi="Arial" w:cs="Arial"/>
          <w:sz w:val="28"/>
          <w:szCs w:val="28"/>
          <w:shd w:val="clear" w:color="auto" w:fill="FFFFFF"/>
        </w:rPr>
        <w:t>Berger, T. (1966).</w:t>
      </w:r>
      <w:r w:rsidRPr="004E777E">
        <w:rPr>
          <w:rStyle w:val="apple-converted-space"/>
          <w:rFonts w:ascii="Arial" w:hAnsi="Arial" w:cs="Arial"/>
          <w:sz w:val="28"/>
          <w:szCs w:val="28"/>
          <w:shd w:val="clear" w:color="auto" w:fill="FFFFFF"/>
        </w:rPr>
        <w:t> </w:t>
      </w:r>
      <w:r w:rsidRPr="004E777E">
        <w:rPr>
          <w:rStyle w:val="Emphasis"/>
          <w:rFonts w:ascii="Arial" w:hAnsi="Arial" w:cs="Arial"/>
          <w:sz w:val="28"/>
          <w:szCs w:val="28"/>
        </w:rPr>
        <w:t>The Social construction of reality: A treatise in the sociology of knowledge</w:t>
      </w:r>
      <w:r w:rsidRPr="004E777E">
        <w:rPr>
          <w:rFonts w:ascii="Arial" w:hAnsi="Arial" w:cs="Arial"/>
          <w:sz w:val="28"/>
          <w:szCs w:val="28"/>
          <w:shd w:val="clear" w:color="auto" w:fill="FFFFFF"/>
        </w:rPr>
        <w:t>. New York: Anchor Books.</w:t>
      </w:r>
    </w:p>
    <w:p w14:paraId="50B7FEC6" w14:textId="77777777" w:rsidR="00D05D83" w:rsidRPr="001B007E" w:rsidRDefault="00D05D83" w:rsidP="00D05D83">
      <w:pPr>
        <w:spacing w:line="360" w:lineRule="auto"/>
        <w:ind w:left="714"/>
        <w:jc w:val="both"/>
        <w:textAlignment w:val="baseline"/>
        <w:rPr>
          <w:rFonts w:ascii="Arial" w:hAnsi="Arial" w:cs="Arial"/>
          <w:sz w:val="28"/>
          <w:szCs w:val="28"/>
        </w:rPr>
      </w:pPr>
    </w:p>
    <w:p w14:paraId="13C9B11E" w14:textId="77777777" w:rsidR="001B007E" w:rsidRPr="001B007E" w:rsidRDefault="001B007E" w:rsidP="001B007E">
      <w:pPr>
        <w:pStyle w:val="ListParagraph"/>
        <w:spacing w:line="360" w:lineRule="auto"/>
        <w:jc w:val="both"/>
        <w:rPr>
          <w:rFonts w:ascii="Arial" w:hAnsi="Arial" w:cs="Arial"/>
          <w:sz w:val="28"/>
          <w:szCs w:val="28"/>
        </w:rPr>
      </w:pPr>
    </w:p>
    <w:sectPr w:rsidR="001B007E" w:rsidRPr="001B007E" w:rsidSect="00EE3F7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57B3C"/>
    <w:multiLevelType w:val="hybridMultilevel"/>
    <w:tmpl w:val="1A22CCA0"/>
    <w:lvl w:ilvl="0" w:tplc="577ED904">
      <w:numFmt w:val="bullet"/>
      <w:lvlText w:val=""/>
      <w:lvlJc w:val="left"/>
      <w:pPr>
        <w:ind w:left="1080" w:hanging="72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F791B"/>
    <w:multiLevelType w:val="multilevel"/>
    <w:tmpl w:val="93188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3E4580"/>
    <w:multiLevelType w:val="hybridMultilevel"/>
    <w:tmpl w:val="03BA6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B5F58"/>
    <w:multiLevelType w:val="multilevel"/>
    <w:tmpl w:val="1CC2BC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587950C9"/>
    <w:multiLevelType w:val="hybridMultilevel"/>
    <w:tmpl w:val="EEF00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2032432">
    <w:abstractNumId w:val="4"/>
  </w:num>
  <w:num w:numId="2" w16cid:durableId="1980988412">
    <w:abstractNumId w:val="1"/>
  </w:num>
  <w:num w:numId="3" w16cid:durableId="361050480">
    <w:abstractNumId w:val="3"/>
  </w:num>
  <w:num w:numId="4" w16cid:durableId="853153790">
    <w:abstractNumId w:val="2"/>
  </w:num>
  <w:num w:numId="5" w16cid:durableId="890194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93B"/>
    <w:rsid w:val="001B007E"/>
    <w:rsid w:val="002A038D"/>
    <w:rsid w:val="00481DC9"/>
    <w:rsid w:val="004B5B92"/>
    <w:rsid w:val="004E777E"/>
    <w:rsid w:val="00586205"/>
    <w:rsid w:val="007A593B"/>
    <w:rsid w:val="007F178D"/>
    <w:rsid w:val="00AE6D59"/>
    <w:rsid w:val="00AF76CE"/>
    <w:rsid w:val="00B10425"/>
    <w:rsid w:val="00D05D83"/>
    <w:rsid w:val="00EE3F78"/>
    <w:rsid w:val="00F95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1C870E"/>
  <w15:chartTrackingRefBased/>
  <w15:docId w15:val="{C0A2A895-9E78-3E46-8E43-C4903E59B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7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593B"/>
    <w:pPr>
      <w:spacing w:before="100" w:beforeAutospacing="1" w:after="100" w:afterAutospacing="1"/>
    </w:pPr>
  </w:style>
  <w:style w:type="character" w:styleId="Strong">
    <w:name w:val="Strong"/>
    <w:basedOn w:val="DefaultParagraphFont"/>
    <w:uiPriority w:val="22"/>
    <w:qFormat/>
    <w:rsid w:val="007A593B"/>
    <w:rPr>
      <w:b/>
      <w:bCs/>
    </w:rPr>
  </w:style>
  <w:style w:type="character" w:customStyle="1" w:styleId="apple-converted-space">
    <w:name w:val="apple-converted-space"/>
    <w:basedOn w:val="DefaultParagraphFont"/>
    <w:rsid w:val="007A593B"/>
  </w:style>
  <w:style w:type="paragraph" w:styleId="ListParagraph">
    <w:name w:val="List Paragraph"/>
    <w:basedOn w:val="Normal"/>
    <w:uiPriority w:val="34"/>
    <w:qFormat/>
    <w:rsid w:val="001B007E"/>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1B007E"/>
    <w:rPr>
      <w:color w:val="0563C1" w:themeColor="hyperlink"/>
      <w:u w:val="single"/>
    </w:rPr>
  </w:style>
  <w:style w:type="character" w:styleId="UnresolvedMention">
    <w:name w:val="Unresolved Mention"/>
    <w:basedOn w:val="DefaultParagraphFont"/>
    <w:uiPriority w:val="99"/>
    <w:semiHidden/>
    <w:unhideWhenUsed/>
    <w:rsid w:val="001B007E"/>
    <w:rPr>
      <w:color w:val="605E5C"/>
      <w:shd w:val="clear" w:color="auto" w:fill="E1DFDD"/>
    </w:rPr>
  </w:style>
  <w:style w:type="character" w:styleId="Emphasis">
    <w:name w:val="Emphasis"/>
    <w:basedOn w:val="DefaultParagraphFont"/>
    <w:uiPriority w:val="20"/>
    <w:qFormat/>
    <w:rsid w:val="001B00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41707">
      <w:bodyDiv w:val="1"/>
      <w:marLeft w:val="0"/>
      <w:marRight w:val="0"/>
      <w:marTop w:val="0"/>
      <w:marBottom w:val="0"/>
      <w:divBdr>
        <w:top w:val="none" w:sz="0" w:space="0" w:color="auto"/>
        <w:left w:val="none" w:sz="0" w:space="0" w:color="auto"/>
        <w:bottom w:val="none" w:sz="0" w:space="0" w:color="auto"/>
        <w:right w:val="none" w:sz="0" w:space="0" w:color="auto"/>
      </w:divBdr>
    </w:div>
    <w:div w:id="424963365">
      <w:bodyDiv w:val="1"/>
      <w:marLeft w:val="0"/>
      <w:marRight w:val="0"/>
      <w:marTop w:val="0"/>
      <w:marBottom w:val="0"/>
      <w:divBdr>
        <w:top w:val="none" w:sz="0" w:space="0" w:color="auto"/>
        <w:left w:val="none" w:sz="0" w:space="0" w:color="auto"/>
        <w:bottom w:val="none" w:sz="0" w:space="0" w:color="auto"/>
        <w:right w:val="none" w:sz="0" w:space="0" w:color="auto"/>
      </w:divBdr>
    </w:div>
    <w:div w:id="501899743">
      <w:bodyDiv w:val="1"/>
      <w:marLeft w:val="0"/>
      <w:marRight w:val="0"/>
      <w:marTop w:val="0"/>
      <w:marBottom w:val="0"/>
      <w:divBdr>
        <w:top w:val="none" w:sz="0" w:space="0" w:color="auto"/>
        <w:left w:val="none" w:sz="0" w:space="0" w:color="auto"/>
        <w:bottom w:val="none" w:sz="0" w:space="0" w:color="auto"/>
        <w:right w:val="none" w:sz="0" w:space="0" w:color="auto"/>
      </w:divBdr>
      <w:divsChild>
        <w:div w:id="108743816">
          <w:marLeft w:val="0"/>
          <w:marRight w:val="0"/>
          <w:marTop w:val="0"/>
          <w:marBottom w:val="0"/>
          <w:divBdr>
            <w:top w:val="none" w:sz="0" w:space="0" w:color="auto"/>
            <w:left w:val="none" w:sz="0" w:space="0" w:color="auto"/>
            <w:bottom w:val="none" w:sz="0" w:space="0" w:color="auto"/>
            <w:right w:val="none" w:sz="0" w:space="0" w:color="auto"/>
          </w:divBdr>
          <w:divsChild>
            <w:div w:id="1269196854">
              <w:marLeft w:val="0"/>
              <w:marRight w:val="0"/>
              <w:marTop w:val="0"/>
              <w:marBottom w:val="0"/>
              <w:divBdr>
                <w:top w:val="none" w:sz="0" w:space="0" w:color="auto"/>
                <w:left w:val="none" w:sz="0" w:space="0" w:color="auto"/>
                <w:bottom w:val="none" w:sz="0" w:space="0" w:color="auto"/>
                <w:right w:val="none" w:sz="0" w:space="0" w:color="auto"/>
              </w:divBdr>
              <w:divsChild>
                <w:div w:id="66401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78062">
      <w:bodyDiv w:val="1"/>
      <w:marLeft w:val="0"/>
      <w:marRight w:val="0"/>
      <w:marTop w:val="0"/>
      <w:marBottom w:val="0"/>
      <w:divBdr>
        <w:top w:val="none" w:sz="0" w:space="0" w:color="auto"/>
        <w:left w:val="none" w:sz="0" w:space="0" w:color="auto"/>
        <w:bottom w:val="none" w:sz="0" w:space="0" w:color="auto"/>
        <w:right w:val="none" w:sz="0" w:space="0" w:color="auto"/>
      </w:divBdr>
    </w:div>
    <w:div w:id="750197106">
      <w:bodyDiv w:val="1"/>
      <w:marLeft w:val="0"/>
      <w:marRight w:val="0"/>
      <w:marTop w:val="0"/>
      <w:marBottom w:val="0"/>
      <w:divBdr>
        <w:top w:val="none" w:sz="0" w:space="0" w:color="auto"/>
        <w:left w:val="none" w:sz="0" w:space="0" w:color="auto"/>
        <w:bottom w:val="none" w:sz="0" w:space="0" w:color="auto"/>
        <w:right w:val="none" w:sz="0" w:space="0" w:color="auto"/>
      </w:divBdr>
    </w:div>
    <w:div w:id="1258631529">
      <w:bodyDiv w:val="1"/>
      <w:marLeft w:val="0"/>
      <w:marRight w:val="0"/>
      <w:marTop w:val="0"/>
      <w:marBottom w:val="0"/>
      <w:divBdr>
        <w:top w:val="none" w:sz="0" w:space="0" w:color="auto"/>
        <w:left w:val="none" w:sz="0" w:space="0" w:color="auto"/>
        <w:bottom w:val="none" w:sz="0" w:space="0" w:color="auto"/>
        <w:right w:val="none" w:sz="0" w:space="0" w:color="auto"/>
      </w:divBdr>
    </w:div>
    <w:div w:id="1271862949">
      <w:bodyDiv w:val="1"/>
      <w:marLeft w:val="0"/>
      <w:marRight w:val="0"/>
      <w:marTop w:val="0"/>
      <w:marBottom w:val="0"/>
      <w:divBdr>
        <w:top w:val="none" w:sz="0" w:space="0" w:color="auto"/>
        <w:left w:val="none" w:sz="0" w:space="0" w:color="auto"/>
        <w:bottom w:val="none" w:sz="0" w:space="0" w:color="auto"/>
        <w:right w:val="none" w:sz="0" w:space="0" w:color="auto"/>
      </w:divBdr>
    </w:div>
    <w:div w:id="1284144337">
      <w:bodyDiv w:val="1"/>
      <w:marLeft w:val="0"/>
      <w:marRight w:val="0"/>
      <w:marTop w:val="0"/>
      <w:marBottom w:val="0"/>
      <w:divBdr>
        <w:top w:val="none" w:sz="0" w:space="0" w:color="auto"/>
        <w:left w:val="none" w:sz="0" w:space="0" w:color="auto"/>
        <w:bottom w:val="none" w:sz="0" w:space="0" w:color="auto"/>
        <w:right w:val="none" w:sz="0" w:space="0" w:color="auto"/>
      </w:divBdr>
    </w:div>
    <w:div w:id="1294291244">
      <w:bodyDiv w:val="1"/>
      <w:marLeft w:val="0"/>
      <w:marRight w:val="0"/>
      <w:marTop w:val="0"/>
      <w:marBottom w:val="0"/>
      <w:divBdr>
        <w:top w:val="none" w:sz="0" w:space="0" w:color="auto"/>
        <w:left w:val="none" w:sz="0" w:space="0" w:color="auto"/>
        <w:bottom w:val="none" w:sz="0" w:space="0" w:color="auto"/>
        <w:right w:val="none" w:sz="0" w:space="0" w:color="auto"/>
      </w:divBdr>
    </w:div>
    <w:div w:id="1325817637">
      <w:bodyDiv w:val="1"/>
      <w:marLeft w:val="0"/>
      <w:marRight w:val="0"/>
      <w:marTop w:val="0"/>
      <w:marBottom w:val="0"/>
      <w:divBdr>
        <w:top w:val="none" w:sz="0" w:space="0" w:color="auto"/>
        <w:left w:val="none" w:sz="0" w:space="0" w:color="auto"/>
        <w:bottom w:val="none" w:sz="0" w:space="0" w:color="auto"/>
        <w:right w:val="none" w:sz="0" w:space="0" w:color="auto"/>
      </w:divBdr>
      <w:divsChild>
        <w:div w:id="1590650849">
          <w:marLeft w:val="0"/>
          <w:marRight w:val="0"/>
          <w:marTop w:val="0"/>
          <w:marBottom w:val="0"/>
          <w:divBdr>
            <w:top w:val="none" w:sz="0" w:space="0" w:color="auto"/>
            <w:left w:val="none" w:sz="0" w:space="0" w:color="auto"/>
            <w:bottom w:val="none" w:sz="0" w:space="0" w:color="auto"/>
            <w:right w:val="none" w:sz="0" w:space="0" w:color="auto"/>
          </w:divBdr>
          <w:divsChild>
            <w:div w:id="805702639">
              <w:marLeft w:val="0"/>
              <w:marRight w:val="0"/>
              <w:marTop w:val="0"/>
              <w:marBottom w:val="0"/>
              <w:divBdr>
                <w:top w:val="none" w:sz="0" w:space="0" w:color="auto"/>
                <w:left w:val="none" w:sz="0" w:space="0" w:color="auto"/>
                <w:bottom w:val="none" w:sz="0" w:space="0" w:color="auto"/>
                <w:right w:val="none" w:sz="0" w:space="0" w:color="auto"/>
              </w:divBdr>
              <w:divsChild>
                <w:div w:id="211767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28223">
      <w:bodyDiv w:val="1"/>
      <w:marLeft w:val="0"/>
      <w:marRight w:val="0"/>
      <w:marTop w:val="0"/>
      <w:marBottom w:val="0"/>
      <w:divBdr>
        <w:top w:val="none" w:sz="0" w:space="0" w:color="auto"/>
        <w:left w:val="none" w:sz="0" w:space="0" w:color="auto"/>
        <w:bottom w:val="none" w:sz="0" w:space="0" w:color="auto"/>
        <w:right w:val="none" w:sz="0" w:space="0" w:color="auto"/>
      </w:divBdr>
    </w:div>
    <w:div w:id="1369451963">
      <w:bodyDiv w:val="1"/>
      <w:marLeft w:val="0"/>
      <w:marRight w:val="0"/>
      <w:marTop w:val="0"/>
      <w:marBottom w:val="0"/>
      <w:divBdr>
        <w:top w:val="none" w:sz="0" w:space="0" w:color="auto"/>
        <w:left w:val="none" w:sz="0" w:space="0" w:color="auto"/>
        <w:bottom w:val="none" w:sz="0" w:space="0" w:color="auto"/>
        <w:right w:val="none" w:sz="0" w:space="0" w:color="auto"/>
      </w:divBdr>
    </w:div>
    <w:div w:id="1708021544">
      <w:bodyDiv w:val="1"/>
      <w:marLeft w:val="0"/>
      <w:marRight w:val="0"/>
      <w:marTop w:val="0"/>
      <w:marBottom w:val="0"/>
      <w:divBdr>
        <w:top w:val="none" w:sz="0" w:space="0" w:color="auto"/>
        <w:left w:val="none" w:sz="0" w:space="0" w:color="auto"/>
        <w:bottom w:val="none" w:sz="0" w:space="0" w:color="auto"/>
        <w:right w:val="none" w:sz="0" w:space="0" w:color="auto"/>
      </w:divBdr>
      <w:divsChild>
        <w:div w:id="491603128">
          <w:marLeft w:val="0"/>
          <w:marRight w:val="0"/>
          <w:marTop w:val="0"/>
          <w:marBottom w:val="0"/>
          <w:divBdr>
            <w:top w:val="none" w:sz="0" w:space="0" w:color="auto"/>
            <w:left w:val="none" w:sz="0" w:space="0" w:color="auto"/>
            <w:bottom w:val="none" w:sz="0" w:space="0" w:color="auto"/>
            <w:right w:val="none" w:sz="0" w:space="0" w:color="auto"/>
          </w:divBdr>
          <w:divsChild>
            <w:div w:id="1100568416">
              <w:marLeft w:val="0"/>
              <w:marRight w:val="0"/>
              <w:marTop w:val="0"/>
              <w:marBottom w:val="0"/>
              <w:divBdr>
                <w:top w:val="none" w:sz="0" w:space="0" w:color="auto"/>
                <w:left w:val="none" w:sz="0" w:space="0" w:color="auto"/>
                <w:bottom w:val="none" w:sz="0" w:space="0" w:color="auto"/>
                <w:right w:val="none" w:sz="0" w:space="0" w:color="auto"/>
              </w:divBdr>
              <w:divsChild>
                <w:div w:id="48555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89844">
      <w:bodyDiv w:val="1"/>
      <w:marLeft w:val="0"/>
      <w:marRight w:val="0"/>
      <w:marTop w:val="0"/>
      <w:marBottom w:val="0"/>
      <w:divBdr>
        <w:top w:val="none" w:sz="0" w:space="0" w:color="auto"/>
        <w:left w:val="none" w:sz="0" w:space="0" w:color="auto"/>
        <w:bottom w:val="none" w:sz="0" w:space="0" w:color="auto"/>
        <w:right w:val="none" w:sz="0" w:space="0" w:color="auto"/>
      </w:divBdr>
    </w:div>
    <w:div w:id="1816724151">
      <w:bodyDiv w:val="1"/>
      <w:marLeft w:val="0"/>
      <w:marRight w:val="0"/>
      <w:marTop w:val="0"/>
      <w:marBottom w:val="0"/>
      <w:divBdr>
        <w:top w:val="none" w:sz="0" w:space="0" w:color="auto"/>
        <w:left w:val="none" w:sz="0" w:space="0" w:color="auto"/>
        <w:bottom w:val="none" w:sz="0" w:space="0" w:color="auto"/>
        <w:right w:val="none" w:sz="0" w:space="0" w:color="auto"/>
      </w:divBdr>
      <w:divsChild>
        <w:div w:id="1572933746">
          <w:marLeft w:val="0"/>
          <w:marRight w:val="0"/>
          <w:marTop w:val="0"/>
          <w:marBottom w:val="0"/>
          <w:divBdr>
            <w:top w:val="none" w:sz="0" w:space="0" w:color="auto"/>
            <w:left w:val="none" w:sz="0" w:space="0" w:color="auto"/>
            <w:bottom w:val="none" w:sz="0" w:space="0" w:color="auto"/>
            <w:right w:val="none" w:sz="0" w:space="0" w:color="auto"/>
          </w:divBdr>
          <w:divsChild>
            <w:div w:id="557399313">
              <w:marLeft w:val="0"/>
              <w:marRight w:val="0"/>
              <w:marTop w:val="0"/>
              <w:marBottom w:val="0"/>
              <w:divBdr>
                <w:top w:val="none" w:sz="0" w:space="0" w:color="auto"/>
                <w:left w:val="none" w:sz="0" w:space="0" w:color="auto"/>
                <w:bottom w:val="none" w:sz="0" w:space="0" w:color="auto"/>
                <w:right w:val="none" w:sz="0" w:space="0" w:color="auto"/>
              </w:divBdr>
              <w:divsChild>
                <w:div w:id="147124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7587">
      <w:bodyDiv w:val="1"/>
      <w:marLeft w:val="0"/>
      <w:marRight w:val="0"/>
      <w:marTop w:val="0"/>
      <w:marBottom w:val="0"/>
      <w:divBdr>
        <w:top w:val="none" w:sz="0" w:space="0" w:color="auto"/>
        <w:left w:val="none" w:sz="0" w:space="0" w:color="auto"/>
        <w:bottom w:val="none" w:sz="0" w:space="0" w:color="auto"/>
        <w:right w:val="none" w:sz="0" w:space="0" w:color="auto"/>
      </w:divBdr>
      <w:divsChild>
        <w:div w:id="1543051605">
          <w:marLeft w:val="0"/>
          <w:marRight w:val="0"/>
          <w:marTop w:val="0"/>
          <w:marBottom w:val="0"/>
          <w:divBdr>
            <w:top w:val="none" w:sz="0" w:space="0" w:color="auto"/>
            <w:left w:val="none" w:sz="0" w:space="0" w:color="auto"/>
            <w:bottom w:val="none" w:sz="0" w:space="0" w:color="auto"/>
            <w:right w:val="none" w:sz="0" w:space="0" w:color="auto"/>
          </w:divBdr>
          <w:divsChild>
            <w:div w:id="1052655079">
              <w:marLeft w:val="0"/>
              <w:marRight w:val="0"/>
              <w:marTop w:val="0"/>
              <w:marBottom w:val="0"/>
              <w:divBdr>
                <w:top w:val="none" w:sz="0" w:space="0" w:color="auto"/>
                <w:left w:val="none" w:sz="0" w:space="0" w:color="auto"/>
                <w:bottom w:val="none" w:sz="0" w:space="0" w:color="auto"/>
                <w:right w:val="none" w:sz="0" w:space="0" w:color="auto"/>
              </w:divBdr>
              <w:divsChild>
                <w:div w:id="65013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575814">
      <w:bodyDiv w:val="1"/>
      <w:marLeft w:val="0"/>
      <w:marRight w:val="0"/>
      <w:marTop w:val="0"/>
      <w:marBottom w:val="0"/>
      <w:divBdr>
        <w:top w:val="none" w:sz="0" w:space="0" w:color="auto"/>
        <w:left w:val="none" w:sz="0" w:space="0" w:color="auto"/>
        <w:bottom w:val="none" w:sz="0" w:space="0" w:color="auto"/>
        <w:right w:val="none" w:sz="0" w:space="0" w:color="auto"/>
      </w:divBdr>
      <w:divsChild>
        <w:div w:id="1168523836">
          <w:marLeft w:val="0"/>
          <w:marRight w:val="0"/>
          <w:marTop w:val="0"/>
          <w:marBottom w:val="0"/>
          <w:divBdr>
            <w:top w:val="none" w:sz="0" w:space="0" w:color="auto"/>
            <w:left w:val="none" w:sz="0" w:space="0" w:color="auto"/>
            <w:bottom w:val="none" w:sz="0" w:space="0" w:color="auto"/>
            <w:right w:val="none" w:sz="0" w:space="0" w:color="auto"/>
          </w:divBdr>
        </w:div>
        <w:div w:id="225607582">
          <w:marLeft w:val="0"/>
          <w:marRight w:val="0"/>
          <w:marTop w:val="0"/>
          <w:marBottom w:val="0"/>
          <w:divBdr>
            <w:top w:val="none" w:sz="0" w:space="0" w:color="auto"/>
            <w:left w:val="none" w:sz="0" w:space="0" w:color="auto"/>
            <w:bottom w:val="none" w:sz="0" w:space="0" w:color="auto"/>
            <w:right w:val="none" w:sz="0" w:space="0" w:color="auto"/>
          </w:divBdr>
        </w:div>
      </w:divsChild>
    </w:div>
    <w:div w:id="1959675048">
      <w:bodyDiv w:val="1"/>
      <w:marLeft w:val="0"/>
      <w:marRight w:val="0"/>
      <w:marTop w:val="0"/>
      <w:marBottom w:val="0"/>
      <w:divBdr>
        <w:top w:val="none" w:sz="0" w:space="0" w:color="auto"/>
        <w:left w:val="none" w:sz="0" w:space="0" w:color="auto"/>
        <w:bottom w:val="none" w:sz="0" w:space="0" w:color="auto"/>
        <w:right w:val="none" w:sz="0" w:space="0" w:color="auto"/>
      </w:divBdr>
    </w:div>
    <w:div w:id="2089308474">
      <w:bodyDiv w:val="1"/>
      <w:marLeft w:val="0"/>
      <w:marRight w:val="0"/>
      <w:marTop w:val="0"/>
      <w:marBottom w:val="0"/>
      <w:divBdr>
        <w:top w:val="none" w:sz="0" w:space="0" w:color="auto"/>
        <w:left w:val="none" w:sz="0" w:space="0" w:color="auto"/>
        <w:bottom w:val="none" w:sz="0" w:space="0" w:color="auto"/>
        <w:right w:val="none" w:sz="0" w:space="0" w:color="auto"/>
      </w:divBdr>
    </w:div>
    <w:div w:id="209292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view/10.1093/oi/authority.20110803100459436" TargetMode="External"/><Relationship Id="rId3" Type="http://schemas.openxmlformats.org/officeDocument/2006/relationships/styles" Target="styles.xml"/><Relationship Id="rId7" Type="http://schemas.openxmlformats.org/officeDocument/2006/relationships/hyperlink" Target="https://www.stockton.ac.uk/media/3546/the-shannon-weaver-model-of-communication-theory-script.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xico.com/definitio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A0E00-EAD3-FF4F-ACFE-924C9B69E9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Pages>
  <Words>1933</Words>
  <Characters>11020</Characters>
  <Application>Microsoft Office Word</Application>
  <DocSecurity>0</DocSecurity>
  <Lines>91</Lines>
  <Paragraphs>25</Paragraphs>
  <ScaleCrop>false</ScaleCrop>
  <Company/>
  <LinksUpToDate>false</LinksUpToDate>
  <CharactersWithSpaces>12928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Samirwet Tariku (2030521)</cp:lastModifiedBy>
  <cp:revision>7</cp:revision>
  <dcterms:created xsi:type="dcterms:W3CDTF">2022-04-09T04:43:00Z</dcterms:created>
  <dcterms:modified xsi:type="dcterms:W3CDTF">2022-05-10T21:43:00Z</dcterms:modified>
</cp:coreProperties>
</file>