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D1938" w14:textId="73F45896" w:rsidR="646FD25C" w:rsidRPr="007F1ED6" w:rsidRDefault="646FD25C" w:rsidP="007F1ED6">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Title of research:</w:t>
      </w:r>
    </w:p>
    <w:p w14:paraId="741C607D" w14:textId="1F687DBB" w:rsidR="646FD25C" w:rsidRPr="007F1ED6" w:rsidRDefault="646FD25C"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Exploring Gender Differences in Anxiety</w:t>
      </w:r>
    </w:p>
    <w:p w14:paraId="72CDC232" w14:textId="553A9430" w:rsidR="646FD25C" w:rsidRDefault="646FD25C" w:rsidP="007F1ED6">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Abstract:</w:t>
      </w:r>
    </w:p>
    <w:p w14:paraId="4353E9CD" w14:textId="2215BE77" w:rsidR="008D5A96" w:rsidRPr="00290CC5" w:rsidRDefault="00351D52" w:rsidP="007F1ED6">
      <w:pPr>
        <w:spacing w:line="360" w:lineRule="auto"/>
        <w:rPr>
          <w:rFonts w:asciiTheme="minorHAnsi" w:hAnsiTheme="minorHAnsi" w:cstheme="minorHAnsi"/>
        </w:rPr>
      </w:pPr>
      <w:r w:rsidRPr="00351D52">
        <w:rPr>
          <w:rFonts w:asciiTheme="minorHAnsi" w:eastAsia="Arial" w:hAnsiTheme="minorHAnsi" w:cstheme="minorHAnsi"/>
          <w:color w:val="000000" w:themeColor="text1"/>
        </w:rPr>
        <w:t>‘The anxiety disorders as a group are the most prevalent mental health condition.’ (</w:t>
      </w:r>
      <w:proofErr w:type="spellStart"/>
      <w:r w:rsidRPr="00351D52">
        <w:rPr>
          <w:rFonts w:asciiTheme="minorHAnsi" w:hAnsiTheme="minorHAnsi" w:cstheme="minorHAnsi"/>
          <w:color w:val="000000" w:themeColor="text1"/>
        </w:rPr>
        <w:t>Craske</w:t>
      </w:r>
      <w:proofErr w:type="spellEnd"/>
      <w:r w:rsidRPr="00351D52">
        <w:rPr>
          <w:rFonts w:asciiTheme="minorHAnsi" w:hAnsiTheme="minorHAnsi" w:cstheme="minorHAnsi"/>
          <w:color w:val="000000" w:themeColor="text1"/>
        </w:rPr>
        <w:t xml:space="preserve"> &amp; Stein, 2016).</w:t>
      </w:r>
      <w:r w:rsidRPr="00351D52">
        <w:rPr>
          <w:rFonts w:asciiTheme="minorHAnsi" w:hAnsiTheme="minorHAnsi" w:cstheme="minorHAnsi"/>
        </w:rPr>
        <w:t xml:space="preserve"> </w:t>
      </w:r>
      <w:r w:rsidR="00B6754A">
        <w:rPr>
          <w:rFonts w:asciiTheme="minorHAnsi" w:hAnsiTheme="minorHAnsi" w:cstheme="minorHAnsi"/>
        </w:rPr>
        <w:t xml:space="preserve">Previous literature and studies have measured differences in anxiety when it comes to males and females. </w:t>
      </w:r>
      <w:r w:rsidR="008D5A96" w:rsidRPr="00351D52">
        <w:rPr>
          <w:rFonts w:asciiTheme="minorHAnsi" w:eastAsia="Arial" w:hAnsiTheme="minorHAnsi" w:cstheme="minorHAnsi"/>
          <w:color w:val="000000" w:themeColor="text1"/>
        </w:rPr>
        <w:t>This paper explores gender differences in anxiety through using methods such as a Beck Anxiety Inventory to report personal levels of anxiety</w:t>
      </w:r>
      <w:r w:rsidRPr="00351D52">
        <w:rPr>
          <w:rFonts w:asciiTheme="minorHAnsi" w:eastAsia="Arial" w:hAnsiTheme="minorHAnsi" w:cstheme="minorHAnsi"/>
          <w:color w:val="000000" w:themeColor="text1"/>
        </w:rPr>
        <w:t xml:space="preserve"> from a sample of </w:t>
      </w:r>
      <w:r w:rsidR="00B6754A">
        <w:rPr>
          <w:rFonts w:asciiTheme="minorHAnsi" w:eastAsia="Arial" w:hAnsiTheme="minorHAnsi" w:cstheme="minorHAnsi"/>
          <w:color w:val="000000" w:themeColor="text1"/>
        </w:rPr>
        <w:t xml:space="preserve">40 </w:t>
      </w:r>
      <w:r w:rsidRPr="00351D52">
        <w:rPr>
          <w:rFonts w:asciiTheme="minorHAnsi" w:eastAsia="Arial" w:hAnsiTheme="minorHAnsi" w:cstheme="minorHAnsi"/>
          <w:color w:val="000000" w:themeColor="text1"/>
        </w:rPr>
        <w:t>students, along with using results from previous literature to get an overall attitude to gender differences in relation to anxiety.</w:t>
      </w:r>
      <w:r w:rsidR="008D5A96" w:rsidRPr="00351D52">
        <w:rPr>
          <w:rFonts w:asciiTheme="minorHAnsi" w:eastAsia="Arial" w:hAnsiTheme="minorHAnsi" w:cstheme="minorHAnsi"/>
          <w:color w:val="000000" w:themeColor="text1"/>
        </w:rPr>
        <w:t xml:space="preserve"> </w:t>
      </w:r>
      <w:r w:rsidRPr="00351D52">
        <w:rPr>
          <w:rFonts w:asciiTheme="minorHAnsi" w:eastAsia="Arial" w:hAnsiTheme="minorHAnsi" w:cstheme="minorHAnsi"/>
          <w:color w:val="000000" w:themeColor="text1"/>
        </w:rPr>
        <w:t>From this study, the results show that more males suffer with anxiety, whereas</w:t>
      </w:r>
      <w:r w:rsidR="0048584E">
        <w:rPr>
          <w:rFonts w:asciiTheme="minorHAnsi" w:eastAsia="Arial" w:hAnsiTheme="minorHAnsi" w:cstheme="minorHAnsi"/>
          <w:color w:val="000000" w:themeColor="text1"/>
        </w:rPr>
        <w:t xml:space="preserve"> </w:t>
      </w:r>
      <w:r w:rsidRPr="00351D52">
        <w:rPr>
          <w:rFonts w:asciiTheme="minorHAnsi" w:eastAsia="Arial" w:hAnsiTheme="minorHAnsi" w:cstheme="minorHAnsi"/>
          <w:color w:val="000000" w:themeColor="text1"/>
        </w:rPr>
        <w:t>women seem to experience higher levels of anxiety. This may contradict previous literature which emphasizes more women are diagnosed with anxiety than men. ‘</w:t>
      </w:r>
      <w:r w:rsidRPr="00351D52">
        <w:rPr>
          <w:rFonts w:asciiTheme="minorHAnsi" w:hAnsiTheme="minorHAnsi" w:cstheme="minorHAnsi"/>
          <w:color w:val="000000" w:themeColor="text1"/>
        </w:rPr>
        <w:t xml:space="preserve">Most anxiety disorders affect almost twice as many women as men’. </w:t>
      </w:r>
      <w:r w:rsidRPr="00351D52">
        <w:rPr>
          <w:rFonts w:asciiTheme="minorHAnsi" w:eastAsia="Arial" w:hAnsiTheme="minorHAnsi" w:cstheme="minorHAnsi"/>
          <w:color w:val="000000" w:themeColor="text1"/>
        </w:rPr>
        <w:t>(</w:t>
      </w:r>
      <w:proofErr w:type="spellStart"/>
      <w:r w:rsidRPr="00351D52">
        <w:rPr>
          <w:rFonts w:asciiTheme="minorHAnsi" w:hAnsiTheme="minorHAnsi" w:cstheme="minorHAnsi"/>
          <w:color w:val="000000" w:themeColor="text1"/>
        </w:rPr>
        <w:t>Craske</w:t>
      </w:r>
      <w:proofErr w:type="spellEnd"/>
      <w:r w:rsidRPr="00351D52">
        <w:rPr>
          <w:rFonts w:asciiTheme="minorHAnsi" w:hAnsiTheme="minorHAnsi" w:cstheme="minorHAnsi"/>
          <w:color w:val="000000" w:themeColor="text1"/>
        </w:rPr>
        <w:t xml:space="preserve"> &amp; Stein, 2016).</w:t>
      </w:r>
    </w:p>
    <w:p w14:paraId="05832993" w14:textId="160314EB" w:rsidR="646FD25C" w:rsidRPr="007F1ED6" w:rsidRDefault="646FD25C" w:rsidP="007F1ED6">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Intro:</w:t>
      </w:r>
    </w:p>
    <w:p w14:paraId="0F4629FB" w14:textId="3E409C2A" w:rsidR="00A8622E" w:rsidRPr="008D5A96" w:rsidRDefault="00DE1A99" w:rsidP="007F1ED6">
      <w:pPr>
        <w:spacing w:line="360" w:lineRule="auto"/>
        <w:rPr>
          <w:color w:val="000000" w:themeColor="text1"/>
        </w:rPr>
      </w:pPr>
      <w:r w:rsidRPr="008D5A96">
        <w:rPr>
          <w:rFonts w:ascii="Arial" w:eastAsia="Arial" w:hAnsi="Arial" w:cs="Arial"/>
          <w:color w:val="000000" w:themeColor="text1"/>
        </w:rPr>
        <w:t xml:space="preserve">According to </w:t>
      </w:r>
      <w:r w:rsidR="007F1ED6" w:rsidRPr="008D5A96">
        <w:rPr>
          <w:rFonts w:ascii="Arial" w:eastAsia="Arial" w:hAnsi="Arial" w:cs="Arial"/>
          <w:color w:val="000000" w:themeColor="text1"/>
        </w:rPr>
        <w:t xml:space="preserve">Mental Health Foundation, ‘In 2013, there were 8.2 million cases of anxiety in the UK.’  </w:t>
      </w:r>
      <w:r w:rsidR="00B6754A">
        <w:rPr>
          <w:rFonts w:ascii="Arial" w:eastAsia="Arial" w:hAnsi="Arial" w:cs="Arial"/>
          <w:color w:val="000000" w:themeColor="text1"/>
        </w:rPr>
        <w:t xml:space="preserve">People experience anxiousness throughout their lives. Whether it’s because of an </w:t>
      </w:r>
      <w:proofErr w:type="gramStart"/>
      <w:r w:rsidR="00B6754A">
        <w:rPr>
          <w:rFonts w:ascii="Arial" w:eastAsia="Arial" w:hAnsi="Arial" w:cs="Arial"/>
          <w:color w:val="000000" w:themeColor="text1"/>
        </w:rPr>
        <w:t>interview</w:t>
      </w:r>
      <w:r w:rsidR="0048584E">
        <w:rPr>
          <w:rFonts w:ascii="Arial" w:eastAsia="Arial" w:hAnsi="Arial" w:cs="Arial"/>
          <w:color w:val="000000" w:themeColor="text1"/>
        </w:rPr>
        <w:t>,</w:t>
      </w:r>
      <w:r w:rsidR="00B6754A">
        <w:rPr>
          <w:rFonts w:ascii="Arial" w:eastAsia="Arial" w:hAnsi="Arial" w:cs="Arial"/>
          <w:color w:val="000000" w:themeColor="text1"/>
        </w:rPr>
        <w:t xml:space="preserve"> or</w:t>
      </w:r>
      <w:proofErr w:type="gramEnd"/>
      <w:r w:rsidR="00B6754A">
        <w:rPr>
          <w:rFonts w:ascii="Arial" w:eastAsia="Arial" w:hAnsi="Arial" w:cs="Arial"/>
          <w:color w:val="000000" w:themeColor="text1"/>
        </w:rPr>
        <w:t xml:space="preserve"> receiving results from a test or anything that causes anticipation. However, the feeling of being nervous and being anxious can be worse for others due to a traumatic experience. </w:t>
      </w:r>
      <w:r w:rsidRPr="008D5A96">
        <w:rPr>
          <w:rFonts w:ascii="Arial" w:eastAsia="Arial" w:hAnsi="Arial" w:cs="Arial"/>
          <w:color w:val="000000" w:themeColor="text1"/>
        </w:rPr>
        <w:t xml:space="preserve">There are many types of anxiety, ranging from Generalised </w:t>
      </w:r>
      <w:r w:rsidR="0048584E">
        <w:rPr>
          <w:rFonts w:ascii="Arial" w:eastAsia="Arial" w:hAnsi="Arial" w:cs="Arial"/>
          <w:color w:val="000000" w:themeColor="text1"/>
        </w:rPr>
        <w:t>A</w:t>
      </w:r>
      <w:r w:rsidRPr="008D5A96">
        <w:rPr>
          <w:rFonts w:ascii="Arial" w:eastAsia="Arial" w:hAnsi="Arial" w:cs="Arial"/>
          <w:color w:val="000000" w:themeColor="text1"/>
        </w:rPr>
        <w:t xml:space="preserve">nxiety </w:t>
      </w:r>
      <w:r w:rsidR="0048584E">
        <w:rPr>
          <w:rFonts w:ascii="Arial" w:eastAsia="Arial" w:hAnsi="Arial" w:cs="Arial"/>
          <w:color w:val="000000" w:themeColor="text1"/>
        </w:rPr>
        <w:t>Di</w:t>
      </w:r>
      <w:r w:rsidRPr="008D5A96">
        <w:rPr>
          <w:rFonts w:ascii="Arial" w:eastAsia="Arial" w:hAnsi="Arial" w:cs="Arial"/>
          <w:color w:val="000000" w:themeColor="text1"/>
        </w:rPr>
        <w:t xml:space="preserve">sorder (GAD) which is the most common type of anxiety disorder, to social anxiety disorders, and panic disorders. </w:t>
      </w:r>
      <w:r w:rsidR="00290CC5">
        <w:rPr>
          <w:rFonts w:ascii="Arial" w:eastAsia="Arial" w:hAnsi="Arial" w:cs="Arial"/>
          <w:color w:val="000000" w:themeColor="text1"/>
        </w:rPr>
        <w:t xml:space="preserve">‘As of 2013, one in nine people worldwide has had an anxiety disorder in the past year’. </w:t>
      </w:r>
      <w:r w:rsidR="00290CC5" w:rsidRPr="00351D52">
        <w:rPr>
          <w:rFonts w:asciiTheme="minorHAnsi" w:eastAsia="Arial" w:hAnsiTheme="minorHAnsi" w:cstheme="minorHAnsi"/>
          <w:color w:val="000000" w:themeColor="text1"/>
        </w:rPr>
        <w:t>(</w:t>
      </w:r>
      <w:proofErr w:type="spellStart"/>
      <w:r w:rsidR="00290CC5" w:rsidRPr="00351D52">
        <w:rPr>
          <w:rFonts w:asciiTheme="minorHAnsi" w:hAnsiTheme="minorHAnsi" w:cstheme="minorHAnsi"/>
          <w:color w:val="000000" w:themeColor="text1"/>
        </w:rPr>
        <w:t>Craske</w:t>
      </w:r>
      <w:proofErr w:type="spellEnd"/>
      <w:r w:rsidR="00290CC5" w:rsidRPr="00351D52">
        <w:rPr>
          <w:rFonts w:asciiTheme="minorHAnsi" w:hAnsiTheme="minorHAnsi" w:cstheme="minorHAnsi"/>
          <w:color w:val="000000" w:themeColor="text1"/>
        </w:rPr>
        <w:t xml:space="preserve"> &amp; Stein, 2016).</w:t>
      </w:r>
      <w:r w:rsidR="00290CC5">
        <w:rPr>
          <w:rFonts w:ascii="Arial" w:eastAsia="Arial" w:hAnsi="Arial" w:cs="Arial"/>
          <w:color w:val="000000" w:themeColor="text1"/>
        </w:rPr>
        <w:t xml:space="preserve"> </w:t>
      </w:r>
      <w:r w:rsidR="008605CC" w:rsidRPr="008D5A96">
        <w:rPr>
          <w:rFonts w:ascii="Arial" w:eastAsia="Arial" w:hAnsi="Arial" w:cs="Arial"/>
          <w:color w:val="000000" w:themeColor="text1"/>
        </w:rPr>
        <w:t>Many people that suffer with anxiety display symptoms of more than one type of anxiety. (Beyond Blue, 2019).</w:t>
      </w:r>
      <w:r w:rsidR="00F262D5" w:rsidRPr="008D5A96">
        <w:rPr>
          <w:rFonts w:ascii="Arial" w:eastAsia="Arial" w:hAnsi="Arial" w:cs="Arial"/>
          <w:color w:val="000000" w:themeColor="text1"/>
        </w:rPr>
        <w:t xml:space="preserve"> Anxiety usually begins during a person</w:t>
      </w:r>
      <w:r w:rsidR="008D5A96">
        <w:rPr>
          <w:rFonts w:ascii="Arial" w:eastAsia="Arial" w:hAnsi="Arial" w:cs="Arial"/>
          <w:color w:val="000000" w:themeColor="text1"/>
        </w:rPr>
        <w:t>’s</w:t>
      </w:r>
      <w:r w:rsidR="00F262D5" w:rsidRPr="008D5A96">
        <w:rPr>
          <w:rFonts w:ascii="Arial" w:eastAsia="Arial" w:hAnsi="Arial" w:cs="Arial"/>
          <w:color w:val="000000" w:themeColor="text1"/>
        </w:rPr>
        <w:t xml:space="preserve"> childhood or early adulthood. </w:t>
      </w:r>
      <w:r w:rsidR="008D5A96" w:rsidRPr="008D5A96">
        <w:rPr>
          <w:rFonts w:ascii="Arial" w:eastAsia="Arial" w:hAnsi="Arial" w:cs="Arial"/>
          <w:color w:val="000000" w:themeColor="text1"/>
        </w:rPr>
        <w:t>Individuals with anxiety can also be affected by depression, substance abuse and personality disorders. (</w:t>
      </w:r>
      <w:proofErr w:type="spellStart"/>
      <w:r w:rsidR="008D5A96" w:rsidRPr="008D5A96">
        <w:rPr>
          <w:rFonts w:ascii="Arial" w:hAnsi="Arial" w:cs="Arial"/>
          <w:color w:val="000000" w:themeColor="text1"/>
        </w:rPr>
        <w:t>Craske</w:t>
      </w:r>
      <w:proofErr w:type="spellEnd"/>
      <w:r w:rsidR="008D5A96" w:rsidRPr="008D5A96">
        <w:rPr>
          <w:rFonts w:ascii="Arial" w:hAnsi="Arial" w:cs="Arial"/>
          <w:color w:val="000000" w:themeColor="text1"/>
        </w:rPr>
        <w:t xml:space="preserve"> &amp; Stein, 201</w:t>
      </w:r>
      <w:r w:rsidR="008D5A96">
        <w:rPr>
          <w:rFonts w:ascii="Arial" w:hAnsi="Arial" w:cs="Arial"/>
          <w:color w:val="000000" w:themeColor="text1"/>
        </w:rPr>
        <w:t xml:space="preserve">6). </w:t>
      </w:r>
    </w:p>
    <w:p w14:paraId="6B339883" w14:textId="1F2BED6F" w:rsidR="646FD25C" w:rsidRPr="007F1ED6" w:rsidRDefault="646FD25C" w:rsidP="007F1ED6">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Method:</w:t>
      </w:r>
    </w:p>
    <w:p w14:paraId="78F4B6DD" w14:textId="1E7A8C1C" w:rsidR="646FD25C" w:rsidRPr="007F1ED6" w:rsidRDefault="646FD25C" w:rsidP="007F1ED6">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 xml:space="preserve">    Participants:</w:t>
      </w:r>
    </w:p>
    <w:p w14:paraId="50DF2A24" w14:textId="32C830C4" w:rsidR="646FD25C" w:rsidRPr="007F1ED6" w:rsidRDefault="646FD25C"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 xml:space="preserve">In this </w:t>
      </w:r>
      <w:r w:rsidR="00EA7443" w:rsidRPr="007F1ED6">
        <w:rPr>
          <w:rFonts w:ascii="Arial" w:eastAsia="Arial" w:hAnsi="Arial" w:cs="Arial"/>
          <w:color w:val="000000" w:themeColor="text1"/>
        </w:rPr>
        <w:t>study</w:t>
      </w:r>
      <w:r w:rsidRPr="007F1ED6">
        <w:rPr>
          <w:rFonts w:ascii="Arial" w:eastAsia="Arial" w:hAnsi="Arial" w:cs="Arial"/>
          <w:color w:val="000000" w:themeColor="text1"/>
        </w:rPr>
        <w:t xml:space="preserve">, a total of 40 participants </w:t>
      </w:r>
      <w:r w:rsidR="00EA7443" w:rsidRPr="007F1ED6">
        <w:rPr>
          <w:rFonts w:ascii="Arial" w:eastAsia="Arial" w:hAnsi="Arial" w:cs="Arial"/>
          <w:color w:val="000000" w:themeColor="text1"/>
        </w:rPr>
        <w:t>took part</w:t>
      </w:r>
      <w:r w:rsidRPr="007F1ED6">
        <w:rPr>
          <w:rFonts w:ascii="Arial" w:eastAsia="Arial" w:hAnsi="Arial" w:cs="Arial"/>
          <w:color w:val="000000" w:themeColor="text1"/>
        </w:rPr>
        <w:t>. 20 of them were male and 20 were female. The ages of the participants ranged from 18-39 which gave us the mean age of 25.20 years old and the standard deviation of 5.55. The participants used were a group of undergraduate students</w:t>
      </w:r>
      <w:r w:rsidR="00EA7443" w:rsidRPr="007F1ED6">
        <w:rPr>
          <w:rFonts w:ascii="Arial" w:eastAsia="Arial" w:hAnsi="Arial" w:cs="Arial"/>
          <w:color w:val="000000" w:themeColor="text1"/>
        </w:rPr>
        <w:t xml:space="preserve">. In return for their participation, students were all </w:t>
      </w:r>
      <w:r w:rsidR="00EA7443" w:rsidRPr="007F1ED6">
        <w:rPr>
          <w:rFonts w:ascii="Arial" w:eastAsia="Arial" w:hAnsi="Arial" w:cs="Arial"/>
          <w:color w:val="000000" w:themeColor="text1"/>
        </w:rPr>
        <w:lastRenderedPageBreak/>
        <w:t>offered course credits. During this study, t</w:t>
      </w:r>
      <w:r w:rsidRPr="007F1ED6">
        <w:rPr>
          <w:rFonts w:ascii="Arial" w:eastAsia="Arial" w:hAnsi="Arial" w:cs="Arial"/>
          <w:color w:val="000000" w:themeColor="text1"/>
        </w:rPr>
        <w:t>he</w:t>
      </w:r>
      <w:r w:rsidR="00EA7443" w:rsidRPr="007F1ED6">
        <w:rPr>
          <w:rFonts w:ascii="Arial" w:eastAsia="Arial" w:hAnsi="Arial" w:cs="Arial"/>
          <w:color w:val="000000" w:themeColor="text1"/>
        </w:rPr>
        <w:t xml:space="preserve">y </w:t>
      </w:r>
      <w:r w:rsidRPr="007F1ED6">
        <w:rPr>
          <w:rFonts w:ascii="Arial" w:eastAsia="Arial" w:hAnsi="Arial" w:cs="Arial"/>
          <w:color w:val="000000" w:themeColor="text1"/>
        </w:rPr>
        <w:t xml:space="preserve">were asked to complete a Beck Anxiety Inventory BAI which is used to asses self-reported levels of anxiety. </w:t>
      </w:r>
    </w:p>
    <w:p w14:paraId="7413F41E" w14:textId="76AC8CDE" w:rsidR="646FD25C" w:rsidRPr="007F1ED6" w:rsidRDefault="646FD25C" w:rsidP="007F1ED6">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 xml:space="preserve">    Design:  </w:t>
      </w:r>
    </w:p>
    <w:p w14:paraId="72FA7A6D" w14:textId="113A4A68" w:rsidR="646FD25C" w:rsidRPr="007F1ED6" w:rsidRDefault="00EA7443"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 xml:space="preserve">This study is a qualitative study which aimed to explore the gender differences in anxiety. </w:t>
      </w:r>
      <w:r w:rsidR="646FD25C" w:rsidRPr="007F1ED6">
        <w:rPr>
          <w:rFonts w:ascii="Arial" w:eastAsia="Arial" w:hAnsi="Arial" w:cs="Arial"/>
          <w:color w:val="000000" w:themeColor="text1"/>
        </w:rPr>
        <w:t>Thi</w:t>
      </w:r>
      <w:r w:rsidRPr="007F1ED6">
        <w:rPr>
          <w:rFonts w:ascii="Arial" w:eastAsia="Arial" w:hAnsi="Arial" w:cs="Arial"/>
          <w:color w:val="000000" w:themeColor="text1"/>
        </w:rPr>
        <w:t>s</w:t>
      </w:r>
      <w:r w:rsidR="646FD25C" w:rsidRPr="007F1ED6">
        <w:rPr>
          <w:rFonts w:ascii="Arial" w:eastAsia="Arial" w:hAnsi="Arial" w:cs="Arial"/>
          <w:color w:val="000000" w:themeColor="text1"/>
        </w:rPr>
        <w:t xml:space="preserve"> report used a between </w:t>
      </w:r>
      <w:proofErr w:type="gramStart"/>
      <w:r w:rsidR="646FD25C" w:rsidRPr="007F1ED6">
        <w:rPr>
          <w:rFonts w:ascii="Arial" w:eastAsia="Arial" w:hAnsi="Arial" w:cs="Arial"/>
          <w:color w:val="000000" w:themeColor="text1"/>
        </w:rPr>
        <w:t>subjects</w:t>
      </w:r>
      <w:proofErr w:type="gramEnd"/>
      <w:r w:rsidR="646FD25C" w:rsidRPr="007F1ED6">
        <w:rPr>
          <w:rFonts w:ascii="Arial" w:eastAsia="Arial" w:hAnsi="Arial" w:cs="Arial"/>
          <w:color w:val="000000" w:themeColor="text1"/>
        </w:rPr>
        <w:t xml:space="preserve"> design. The independent variable in this study was gender, looking at males and females. This is something that </w:t>
      </w:r>
      <w:proofErr w:type="spellStart"/>
      <w:r w:rsidR="646FD25C" w:rsidRPr="007F1ED6">
        <w:rPr>
          <w:rFonts w:ascii="Arial" w:eastAsia="Arial" w:hAnsi="Arial" w:cs="Arial"/>
          <w:color w:val="000000" w:themeColor="text1"/>
        </w:rPr>
        <w:t>can not</w:t>
      </w:r>
      <w:proofErr w:type="spellEnd"/>
      <w:r w:rsidR="646FD25C" w:rsidRPr="007F1ED6">
        <w:rPr>
          <w:rFonts w:ascii="Arial" w:eastAsia="Arial" w:hAnsi="Arial" w:cs="Arial"/>
          <w:color w:val="000000" w:themeColor="text1"/>
        </w:rPr>
        <w:t xml:space="preserve"> be changed. The dependent variable was the score of anxiety collected from the use of the Beck Anxiety Inventory. This is what is being tested and measured in the study, and it’s ‘dependent’ on the independent variable. </w:t>
      </w:r>
    </w:p>
    <w:p w14:paraId="3A997909" w14:textId="0FA730BE" w:rsidR="646FD25C" w:rsidRPr="007F1ED6" w:rsidRDefault="646FD25C" w:rsidP="007F1ED6">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 xml:space="preserve">    Materials:</w:t>
      </w:r>
    </w:p>
    <w:p w14:paraId="25705B1B" w14:textId="78EDD14E" w:rsidR="00936079" w:rsidRPr="007F1ED6" w:rsidRDefault="00810803"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 xml:space="preserve">Before starting this study and handing out a Beck Anxiety Inventory (BAI), a demographic information sheet was handed out that required the participants to state their age and gender. </w:t>
      </w:r>
      <w:r w:rsidR="00604D31" w:rsidRPr="007F1ED6">
        <w:rPr>
          <w:rFonts w:ascii="Arial" w:eastAsia="Arial" w:hAnsi="Arial" w:cs="Arial"/>
          <w:color w:val="000000" w:themeColor="text1"/>
        </w:rPr>
        <w:t xml:space="preserve">A Beck Anxiety Inventory </w:t>
      </w:r>
      <w:r w:rsidR="0086591C" w:rsidRPr="007F1ED6">
        <w:rPr>
          <w:rFonts w:ascii="Arial" w:eastAsia="Arial" w:hAnsi="Arial" w:cs="Arial"/>
          <w:color w:val="000000" w:themeColor="text1"/>
        </w:rPr>
        <w:t xml:space="preserve">was used during this report to </w:t>
      </w:r>
      <w:proofErr w:type="spellStart"/>
      <w:r w:rsidR="0086591C" w:rsidRPr="007F1ED6">
        <w:rPr>
          <w:rFonts w:ascii="Arial" w:eastAsia="Arial" w:hAnsi="Arial" w:cs="Arial"/>
          <w:color w:val="000000" w:themeColor="text1"/>
        </w:rPr>
        <w:t>self assess</w:t>
      </w:r>
      <w:proofErr w:type="spellEnd"/>
      <w:r w:rsidR="0086591C" w:rsidRPr="007F1ED6">
        <w:rPr>
          <w:rFonts w:ascii="Arial" w:eastAsia="Arial" w:hAnsi="Arial" w:cs="Arial"/>
          <w:color w:val="000000" w:themeColor="text1"/>
        </w:rPr>
        <w:t xml:space="preserve"> and report the participants’ levels of anxiety.</w:t>
      </w:r>
      <w:r w:rsidR="00A111DA" w:rsidRPr="007F1ED6">
        <w:rPr>
          <w:rFonts w:ascii="Arial" w:eastAsia="Arial" w:hAnsi="Arial" w:cs="Arial"/>
          <w:color w:val="000000" w:themeColor="text1"/>
        </w:rPr>
        <w:t xml:space="preserve"> The participants were all asked to </w:t>
      </w:r>
      <w:r w:rsidRPr="007F1ED6">
        <w:rPr>
          <w:rFonts w:ascii="Arial" w:eastAsia="Arial" w:hAnsi="Arial" w:cs="Arial"/>
          <w:color w:val="000000" w:themeColor="text1"/>
        </w:rPr>
        <w:t>answer how bothered they have been by a symptom in the last month. Statements such as ‘unable to relax’, ‘shaky/unsteady’ and ‘fear of worst happening’ were used</w:t>
      </w:r>
      <w:r w:rsidR="00936079" w:rsidRPr="007F1ED6">
        <w:rPr>
          <w:rFonts w:ascii="Arial" w:eastAsia="Arial" w:hAnsi="Arial" w:cs="Arial"/>
          <w:color w:val="000000" w:themeColor="text1"/>
        </w:rPr>
        <w:t xml:space="preserve">. </w:t>
      </w:r>
      <w:r w:rsidRPr="007F1ED6">
        <w:rPr>
          <w:rFonts w:ascii="Arial" w:eastAsia="Arial" w:hAnsi="Arial" w:cs="Arial"/>
          <w:color w:val="000000" w:themeColor="text1"/>
        </w:rPr>
        <w:t xml:space="preserve">These points were scored on a </w:t>
      </w:r>
      <w:proofErr w:type="gramStart"/>
      <w:r w:rsidRPr="007F1ED6">
        <w:rPr>
          <w:rFonts w:ascii="Arial" w:eastAsia="Arial" w:hAnsi="Arial" w:cs="Arial"/>
          <w:color w:val="000000" w:themeColor="text1"/>
        </w:rPr>
        <w:t>four point</w:t>
      </w:r>
      <w:proofErr w:type="gramEnd"/>
      <w:r w:rsidRPr="007F1ED6">
        <w:rPr>
          <w:rFonts w:ascii="Arial" w:eastAsia="Arial" w:hAnsi="Arial" w:cs="Arial"/>
          <w:color w:val="000000" w:themeColor="text1"/>
        </w:rPr>
        <w:t xml:space="preserve"> Likert scale which included 1= not at all to 4= bothered me a lot. Participants could score up to a possible 63, and the higher someone scored shows that they have suffered with a more intense level of anxiety that month. </w:t>
      </w:r>
      <w:r w:rsidR="00936079" w:rsidRPr="007F1ED6">
        <w:rPr>
          <w:rFonts w:ascii="Arial" w:eastAsia="Arial" w:hAnsi="Arial" w:cs="Arial"/>
          <w:color w:val="000000" w:themeColor="text1"/>
        </w:rPr>
        <w:t xml:space="preserve">The scorings would come under three categories, which are 0-21= low anxiety, 22-35= moderate anxiety and 36+= potentially concerning levels of anxiety. This includes information on cut off points for levels of anxiety. </w:t>
      </w:r>
    </w:p>
    <w:p w14:paraId="3C323C29" w14:textId="06D80856" w:rsidR="646FD25C" w:rsidRPr="007F1ED6" w:rsidRDefault="646FD25C" w:rsidP="007F1ED6">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 xml:space="preserve">    Procedure:</w:t>
      </w:r>
    </w:p>
    <w:p w14:paraId="2B0A8958" w14:textId="18E235D6" w:rsidR="007F1ED6" w:rsidRPr="00B6754A" w:rsidRDefault="0093607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 xml:space="preserve">During this study participants were recruited online. Information on the study was posted for them </w:t>
      </w:r>
      <w:r w:rsidR="00EA7443" w:rsidRPr="007F1ED6">
        <w:rPr>
          <w:rFonts w:ascii="Arial" w:eastAsia="Arial" w:hAnsi="Arial" w:cs="Arial"/>
          <w:color w:val="000000" w:themeColor="text1"/>
        </w:rPr>
        <w:t>on a Virtual Learning Environment which informed them how to participate if they were interested. Information and the aim of the study was also made clear. Furthermore, if participants confirmed that they wanted to take part in the study, they then arrived at laboratories and were handed out a form. The form enquired the students to comply to the consent form which confirmed that they were happy to take part in the study. The students were then asked to complete the demographic information sheet that was set for them, this asking to identify their age and gender. The next step was to fill out the Beck Anxiety Inventory.</w:t>
      </w:r>
      <w:r w:rsidR="001E44D8" w:rsidRPr="007F1ED6">
        <w:rPr>
          <w:rFonts w:ascii="Arial" w:eastAsia="Arial" w:hAnsi="Arial" w:cs="Arial"/>
          <w:color w:val="000000" w:themeColor="text1"/>
        </w:rPr>
        <w:t xml:space="preserve"> Using the Beck Anxiety Inventory will be helpful to get results on how both males deal with levels of </w:t>
      </w:r>
      <w:r w:rsidR="001E44D8" w:rsidRPr="007F1ED6">
        <w:rPr>
          <w:rFonts w:ascii="Arial" w:eastAsia="Arial" w:hAnsi="Arial" w:cs="Arial"/>
          <w:color w:val="000000" w:themeColor="text1"/>
        </w:rPr>
        <w:lastRenderedPageBreak/>
        <w:t>anxiety</w:t>
      </w:r>
      <w:r w:rsidR="00244213">
        <w:rPr>
          <w:rFonts w:ascii="Arial" w:eastAsia="Arial" w:hAnsi="Arial" w:cs="Arial"/>
          <w:color w:val="000000" w:themeColor="text1"/>
        </w:rPr>
        <w:t xml:space="preserve"> and the intensity of anxiety experienced by the both genders. </w:t>
      </w:r>
      <w:r w:rsidR="00EA7443" w:rsidRPr="007F1ED6">
        <w:rPr>
          <w:rFonts w:ascii="Arial" w:eastAsia="Arial" w:hAnsi="Arial" w:cs="Arial"/>
          <w:color w:val="000000" w:themeColor="text1"/>
        </w:rPr>
        <w:t xml:space="preserve">To conclude, a debrief form was given to every participant which made sure they were all aware of the information that was gathered during the study and what the information will be used for. This also gave the students a chance to withdraw from the study if they wanted too.  </w:t>
      </w:r>
    </w:p>
    <w:p w14:paraId="1534887E" w14:textId="77777777" w:rsidR="007F1ED6" w:rsidRDefault="007F1ED6" w:rsidP="007F1ED6">
      <w:pPr>
        <w:spacing w:line="360" w:lineRule="auto"/>
        <w:rPr>
          <w:rFonts w:ascii="Arial" w:eastAsia="Arial" w:hAnsi="Arial" w:cs="Arial"/>
          <w:b/>
          <w:bCs/>
          <w:color w:val="000000" w:themeColor="text1"/>
        </w:rPr>
      </w:pPr>
    </w:p>
    <w:p w14:paraId="4B5BD5AC" w14:textId="4E43AC44" w:rsidR="007F1ED6" w:rsidRPr="007F1ED6" w:rsidRDefault="646FD25C" w:rsidP="007F1ED6">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Results:</w:t>
      </w:r>
    </w:p>
    <w:p w14:paraId="42876912" w14:textId="030A4DFE" w:rsidR="646FD25C" w:rsidRPr="007F1ED6" w:rsidRDefault="001151E7" w:rsidP="007F1ED6">
      <w:pPr>
        <w:spacing w:line="360" w:lineRule="auto"/>
        <w:rPr>
          <w:rFonts w:ascii="Arial" w:eastAsia="Arial" w:hAnsi="Arial" w:cs="Arial"/>
          <w:b/>
          <w:bCs/>
          <w:color w:val="000000" w:themeColor="text1"/>
        </w:rPr>
      </w:pPr>
      <w:r w:rsidRPr="007F1ED6">
        <w:rPr>
          <w:rFonts w:ascii="Arial" w:eastAsia="Arial" w:hAnsi="Arial" w:cs="Arial"/>
          <w:color w:val="000000" w:themeColor="text1"/>
        </w:rPr>
        <w:t>After calculating the results, we can see that t</w:t>
      </w:r>
      <w:r w:rsidR="646FD25C" w:rsidRPr="007F1ED6">
        <w:rPr>
          <w:rFonts w:ascii="Arial" w:eastAsia="Arial" w:hAnsi="Arial" w:cs="Arial"/>
          <w:color w:val="000000" w:themeColor="text1"/>
        </w:rPr>
        <w:t>he mean score of anxiety for males in this study were 22.25. Whereas, the female score was 28.25.</w:t>
      </w:r>
      <w:r w:rsidR="008A62A4" w:rsidRPr="007F1ED6">
        <w:rPr>
          <w:rFonts w:ascii="Arial" w:eastAsia="Arial" w:hAnsi="Arial" w:cs="Arial"/>
          <w:b/>
          <w:bCs/>
          <w:noProof/>
          <w:color w:val="000000" w:themeColor="text1"/>
        </w:rPr>
        <w:t xml:space="preserve"> </w:t>
      </w:r>
    </w:p>
    <w:p w14:paraId="2E73B1E1" w14:textId="18D81222" w:rsidR="008A62A4" w:rsidRPr="007F1ED6" w:rsidRDefault="008A62A4" w:rsidP="007F1ED6">
      <w:pPr>
        <w:spacing w:line="360" w:lineRule="auto"/>
        <w:rPr>
          <w:rFonts w:ascii="Arial" w:eastAsia="Arial" w:hAnsi="Arial" w:cs="Arial"/>
          <w:b/>
          <w:bCs/>
          <w:color w:val="000000" w:themeColor="text1"/>
        </w:rPr>
      </w:pPr>
      <w:r w:rsidRPr="007F1ED6">
        <w:rPr>
          <w:rFonts w:ascii="Arial" w:eastAsia="Arial" w:hAnsi="Arial" w:cs="Arial"/>
          <w:b/>
          <w:bCs/>
          <w:noProof/>
          <w:color w:val="000000" w:themeColor="text1"/>
        </w:rPr>
        <w:drawing>
          <wp:inline distT="0" distB="0" distL="0" distR="0" wp14:anchorId="343C547B" wp14:editId="0C6A74F1">
            <wp:extent cx="4883285" cy="2625955"/>
            <wp:effectExtent l="0" t="0" r="0" b="317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552AA2B" w14:textId="77777777" w:rsidR="006A42A9" w:rsidRPr="007F1ED6" w:rsidRDefault="006A42A9" w:rsidP="007F1ED6">
      <w:pPr>
        <w:spacing w:line="360" w:lineRule="auto"/>
        <w:rPr>
          <w:rFonts w:ascii="Arial" w:eastAsia="Arial" w:hAnsi="Arial" w:cs="Arial"/>
          <w:color w:val="000000" w:themeColor="text1"/>
        </w:rPr>
      </w:pPr>
    </w:p>
    <w:p w14:paraId="1B266608" w14:textId="05E26AF0" w:rsidR="008A62A4"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Scores were then put into a table and from this table we can</w:t>
      </w:r>
      <w:r w:rsidR="0048584E">
        <w:rPr>
          <w:rFonts w:ascii="Arial" w:eastAsia="Arial" w:hAnsi="Arial" w:cs="Arial"/>
          <w:color w:val="000000" w:themeColor="text1"/>
        </w:rPr>
        <w:t xml:space="preserve"> see</w:t>
      </w:r>
      <w:r w:rsidRPr="007F1ED6">
        <w:rPr>
          <w:rFonts w:ascii="Arial" w:eastAsia="Arial" w:hAnsi="Arial" w:cs="Arial"/>
          <w:color w:val="000000" w:themeColor="text1"/>
        </w:rPr>
        <w:t xml:space="preserve"> that both males and females fall into the ‘moderate’ category </w:t>
      </w:r>
      <w:proofErr w:type="gramStart"/>
      <w:r w:rsidRPr="007F1ED6">
        <w:rPr>
          <w:rFonts w:ascii="Arial" w:eastAsia="Arial" w:hAnsi="Arial" w:cs="Arial"/>
          <w:color w:val="000000" w:themeColor="text1"/>
        </w:rPr>
        <w:t>in regards to</w:t>
      </w:r>
      <w:proofErr w:type="gramEnd"/>
      <w:r w:rsidRPr="007F1ED6">
        <w:rPr>
          <w:rFonts w:ascii="Arial" w:eastAsia="Arial" w:hAnsi="Arial" w:cs="Arial"/>
          <w:color w:val="000000" w:themeColor="text1"/>
        </w:rPr>
        <w:t xml:space="preserve"> anxiety. The cut off scores were categorized into three sections which were; low anxiety 0-2, moderate anxiety 22-35 and potentially concerning levels of anxiety 35+. </w:t>
      </w:r>
    </w:p>
    <w:tbl>
      <w:tblPr>
        <w:tblStyle w:val="TableGrid"/>
        <w:tblW w:w="9016" w:type="dxa"/>
        <w:tblLook w:val="04A0" w:firstRow="1" w:lastRow="0" w:firstColumn="1" w:lastColumn="0" w:noHBand="0" w:noVBand="1"/>
      </w:tblPr>
      <w:tblGrid>
        <w:gridCol w:w="3005"/>
        <w:gridCol w:w="3005"/>
        <w:gridCol w:w="3006"/>
      </w:tblGrid>
      <w:tr w:rsidR="006A42A9" w:rsidRPr="007F1ED6" w14:paraId="729562A3" w14:textId="77777777" w:rsidTr="006A42A9">
        <w:trPr>
          <w:trHeight w:val="476"/>
        </w:trPr>
        <w:tc>
          <w:tcPr>
            <w:tcW w:w="3005" w:type="dxa"/>
          </w:tcPr>
          <w:p w14:paraId="464A508C" w14:textId="78F6634F"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Anxiety</w:t>
            </w:r>
          </w:p>
        </w:tc>
        <w:tc>
          <w:tcPr>
            <w:tcW w:w="3005" w:type="dxa"/>
          </w:tcPr>
          <w:p w14:paraId="2C00EE24" w14:textId="5E5EBE3D"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Male</w:t>
            </w:r>
          </w:p>
        </w:tc>
        <w:tc>
          <w:tcPr>
            <w:tcW w:w="3006" w:type="dxa"/>
          </w:tcPr>
          <w:p w14:paraId="3ABCA868" w14:textId="3537CBAA"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Female</w:t>
            </w:r>
          </w:p>
        </w:tc>
      </w:tr>
      <w:tr w:rsidR="006A42A9" w:rsidRPr="007F1ED6" w14:paraId="177D34F9" w14:textId="77777777" w:rsidTr="006A42A9">
        <w:trPr>
          <w:trHeight w:val="411"/>
        </w:trPr>
        <w:tc>
          <w:tcPr>
            <w:tcW w:w="3005" w:type="dxa"/>
          </w:tcPr>
          <w:p w14:paraId="67F604A5" w14:textId="1B7D630B"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Low</w:t>
            </w:r>
          </w:p>
        </w:tc>
        <w:tc>
          <w:tcPr>
            <w:tcW w:w="3005" w:type="dxa"/>
          </w:tcPr>
          <w:p w14:paraId="641D0A7A" w14:textId="7BB2F643"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13</w:t>
            </w:r>
          </w:p>
        </w:tc>
        <w:tc>
          <w:tcPr>
            <w:tcW w:w="3006" w:type="dxa"/>
          </w:tcPr>
          <w:p w14:paraId="4927D0AC" w14:textId="27031C33"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7</w:t>
            </w:r>
          </w:p>
        </w:tc>
      </w:tr>
      <w:tr w:rsidR="006A42A9" w:rsidRPr="007F1ED6" w14:paraId="42CE5056" w14:textId="77777777" w:rsidTr="006A42A9">
        <w:trPr>
          <w:trHeight w:val="431"/>
        </w:trPr>
        <w:tc>
          <w:tcPr>
            <w:tcW w:w="3005" w:type="dxa"/>
          </w:tcPr>
          <w:p w14:paraId="3965E9CF" w14:textId="5010882F"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Moderate</w:t>
            </w:r>
          </w:p>
        </w:tc>
        <w:tc>
          <w:tcPr>
            <w:tcW w:w="3005" w:type="dxa"/>
          </w:tcPr>
          <w:p w14:paraId="15C76A44" w14:textId="1B9E713D"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4</w:t>
            </w:r>
          </w:p>
        </w:tc>
        <w:tc>
          <w:tcPr>
            <w:tcW w:w="3006" w:type="dxa"/>
          </w:tcPr>
          <w:p w14:paraId="1E4471CC" w14:textId="3D5D9FBA"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8</w:t>
            </w:r>
          </w:p>
        </w:tc>
      </w:tr>
      <w:tr w:rsidR="006A42A9" w:rsidRPr="007F1ED6" w14:paraId="14E9B7F6" w14:textId="77777777" w:rsidTr="006A42A9">
        <w:trPr>
          <w:trHeight w:val="408"/>
        </w:trPr>
        <w:tc>
          <w:tcPr>
            <w:tcW w:w="3005" w:type="dxa"/>
          </w:tcPr>
          <w:p w14:paraId="7FECDA0A" w14:textId="207FC472"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 xml:space="preserve">Concerning </w:t>
            </w:r>
          </w:p>
        </w:tc>
        <w:tc>
          <w:tcPr>
            <w:tcW w:w="3005" w:type="dxa"/>
          </w:tcPr>
          <w:p w14:paraId="3C75B9EE" w14:textId="286ADF3E"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3</w:t>
            </w:r>
          </w:p>
        </w:tc>
        <w:tc>
          <w:tcPr>
            <w:tcW w:w="3006" w:type="dxa"/>
          </w:tcPr>
          <w:p w14:paraId="0B6AA286" w14:textId="4BC57C2F" w:rsidR="006A42A9" w:rsidRPr="007F1ED6"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5</w:t>
            </w:r>
          </w:p>
        </w:tc>
      </w:tr>
    </w:tbl>
    <w:p w14:paraId="58D396F4" w14:textId="77777777" w:rsidR="00351D52" w:rsidRDefault="00351D52" w:rsidP="007F1ED6">
      <w:pPr>
        <w:spacing w:line="360" w:lineRule="auto"/>
        <w:rPr>
          <w:rFonts w:ascii="Arial" w:eastAsia="Arial" w:hAnsi="Arial" w:cs="Arial"/>
          <w:color w:val="000000" w:themeColor="text1"/>
        </w:rPr>
      </w:pPr>
    </w:p>
    <w:p w14:paraId="6DAAE99B" w14:textId="07BBFF90" w:rsidR="001E44D8" w:rsidRPr="007021BD" w:rsidRDefault="006A42A9" w:rsidP="007F1ED6">
      <w:pPr>
        <w:spacing w:line="360" w:lineRule="auto"/>
        <w:rPr>
          <w:rFonts w:ascii="Arial" w:eastAsia="Arial" w:hAnsi="Arial" w:cs="Arial"/>
          <w:color w:val="000000" w:themeColor="text1"/>
        </w:rPr>
      </w:pPr>
      <w:r w:rsidRPr="007F1ED6">
        <w:rPr>
          <w:rFonts w:ascii="Arial" w:eastAsia="Arial" w:hAnsi="Arial" w:cs="Arial"/>
          <w:color w:val="000000" w:themeColor="text1"/>
        </w:rPr>
        <w:t>From these results we can also see that no participant gave an extreme score.</w:t>
      </w:r>
      <w:r w:rsidR="00604D31" w:rsidRPr="007F1ED6">
        <w:rPr>
          <w:rFonts w:ascii="Arial" w:eastAsia="Arial" w:hAnsi="Arial" w:cs="Arial"/>
          <w:color w:val="000000" w:themeColor="text1"/>
        </w:rPr>
        <w:t xml:space="preserve"> In conclusion, we can see that females experience higher levels of anxiety than males. This supports the initial hypothesis. However, from the results we can also gather </w:t>
      </w:r>
      <w:r w:rsidR="00604D31" w:rsidRPr="007F1ED6">
        <w:rPr>
          <w:rFonts w:ascii="Arial" w:eastAsia="Arial" w:hAnsi="Arial" w:cs="Arial"/>
          <w:color w:val="000000" w:themeColor="text1"/>
        </w:rPr>
        <w:lastRenderedPageBreak/>
        <w:t xml:space="preserve">that more males suffer with anxiety than females which contradicts previous literature. </w:t>
      </w:r>
      <w:r w:rsidR="0048584E">
        <w:rPr>
          <w:rFonts w:ascii="Arial" w:eastAsia="Arial" w:hAnsi="Arial" w:cs="Arial"/>
          <w:color w:val="000000" w:themeColor="text1"/>
        </w:rPr>
        <w:t>P</w:t>
      </w:r>
      <w:r w:rsidR="001E44D8" w:rsidRPr="007F1ED6">
        <w:rPr>
          <w:rFonts w:ascii="Arial" w:eastAsia="Arial" w:hAnsi="Arial" w:cs="Arial"/>
          <w:color w:val="000000" w:themeColor="text1"/>
        </w:rPr>
        <w:t xml:space="preserve">revious literature </w:t>
      </w:r>
      <w:r w:rsidR="0048584E">
        <w:rPr>
          <w:rFonts w:ascii="Arial" w:eastAsia="Arial" w:hAnsi="Arial" w:cs="Arial"/>
          <w:color w:val="000000" w:themeColor="text1"/>
        </w:rPr>
        <w:t xml:space="preserve">reveals </w:t>
      </w:r>
      <w:r w:rsidR="001E44D8" w:rsidRPr="007F1ED6">
        <w:rPr>
          <w:rFonts w:ascii="Arial" w:eastAsia="Arial" w:hAnsi="Arial" w:cs="Arial"/>
          <w:color w:val="000000" w:themeColor="text1"/>
        </w:rPr>
        <w:t>t</w:t>
      </w:r>
      <w:r w:rsidR="001E44D8" w:rsidRPr="007F3FCA">
        <w:rPr>
          <w:rFonts w:ascii="Arial" w:eastAsia="Arial" w:hAnsi="Arial" w:cs="Arial"/>
          <w:color w:val="000000" w:themeColor="text1"/>
        </w:rPr>
        <w:t>hat studies have shown conclusions that women are more likely to be diagnosed with anxiety alone than me</w:t>
      </w:r>
      <w:r w:rsidR="00A8622E" w:rsidRPr="007F3FCA">
        <w:rPr>
          <w:rFonts w:ascii="Arial" w:eastAsia="Arial" w:hAnsi="Arial" w:cs="Arial"/>
          <w:color w:val="000000" w:themeColor="text1"/>
        </w:rPr>
        <w:t>n</w:t>
      </w:r>
      <w:r w:rsidR="001E44D8" w:rsidRPr="007F3FCA">
        <w:rPr>
          <w:rFonts w:ascii="Arial" w:eastAsia="Arial" w:hAnsi="Arial" w:cs="Arial"/>
          <w:color w:val="000000" w:themeColor="text1"/>
        </w:rPr>
        <w:t xml:space="preserve">. (Simonds, V., </w:t>
      </w:r>
      <w:proofErr w:type="spellStart"/>
      <w:r w:rsidR="001E44D8" w:rsidRPr="007F3FCA">
        <w:rPr>
          <w:rFonts w:ascii="Arial" w:eastAsia="Arial" w:hAnsi="Arial" w:cs="Arial"/>
          <w:color w:val="000000" w:themeColor="text1"/>
        </w:rPr>
        <w:t>Whiffen</w:t>
      </w:r>
      <w:proofErr w:type="spellEnd"/>
      <w:r w:rsidR="001E44D8" w:rsidRPr="007F3FCA">
        <w:rPr>
          <w:rFonts w:ascii="Arial" w:eastAsia="Arial" w:hAnsi="Arial" w:cs="Arial"/>
          <w:color w:val="000000" w:themeColor="text1"/>
        </w:rPr>
        <w:t xml:space="preserve">, V., </w:t>
      </w:r>
      <w:r w:rsidR="00A8622E" w:rsidRPr="007F3FCA">
        <w:rPr>
          <w:rFonts w:ascii="Arial" w:eastAsia="Arial" w:hAnsi="Arial" w:cs="Arial"/>
          <w:color w:val="000000" w:themeColor="text1"/>
        </w:rPr>
        <w:t>2003)</w:t>
      </w:r>
      <w:r w:rsidR="001E44D8" w:rsidRPr="007F3FCA">
        <w:rPr>
          <w:rFonts w:ascii="Arial" w:eastAsia="Arial" w:hAnsi="Arial" w:cs="Arial"/>
          <w:color w:val="000000" w:themeColor="text1"/>
        </w:rPr>
        <w:t xml:space="preserve"> </w:t>
      </w:r>
      <w:r w:rsidR="00A8622E" w:rsidRPr="007F3FCA">
        <w:rPr>
          <w:rFonts w:ascii="Arial" w:eastAsia="Arial" w:hAnsi="Arial" w:cs="Arial"/>
          <w:color w:val="000000" w:themeColor="text1"/>
        </w:rPr>
        <w:t>This also adds to the statement tha</w:t>
      </w:r>
      <w:r w:rsidR="007021BD">
        <w:rPr>
          <w:rFonts w:ascii="Arial" w:eastAsia="Arial" w:hAnsi="Arial" w:cs="Arial"/>
          <w:color w:val="000000" w:themeColor="text1"/>
        </w:rPr>
        <w:t>t ‘anxiety disorders are twice more common in women than in men’</w:t>
      </w:r>
      <w:bookmarkStart w:id="0" w:name="_GoBack"/>
      <w:bookmarkEnd w:id="0"/>
      <w:r w:rsidR="00A8622E" w:rsidRPr="007F3FCA">
        <w:rPr>
          <w:rFonts w:cstheme="minorHAnsi"/>
          <w:color w:val="333333"/>
          <w:shd w:val="clear" w:color="auto" w:fill="FAFAFA"/>
        </w:rPr>
        <w:t xml:space="preserve"> (</w:t>
      </w:r>
      <w:r w:rsidR="00A8622E" w:rsidRPr="007F3FCA">
        <w:rPr>
          <w:rFonts w:ascii="Arial" w:hAnsi="Arial" w:cs="Arial"/>
          <w:color w:val="000000"/>
          <w:shd w:val="clear" w:color="auto" w:fill="FFFFFF"/>
        </w:rPr>
        <w:t>Cameron</w:t>
      </w:r>
      <w:r w:rsidR="00A8622E" w:rsidRPr="007F1ED6">
        <w:rPr>
          <w:rFonts w:ascii="Arial" w:hAnsi="Arial" w:cs="Arial"/>
          <w:color w:val="000000"/>
          <w:shd w:val="clear" w:color="auto" w:fill="FFFFFF"/>
        </w:rPr>
        <w:t xml:space="preserve">, O., &amp; Hill, E., 1989). </w:t>
      </w:r>
    </w:p>
    <w:p w14:paraId="38125988" w14:textId="579C67F0" w:rsidR="646FD25C" w:rsidRDefault="646FD25C" w:rsidP="007F1ED6">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 xml:space="preserve">Discussion: </w:t>
      </w:r>
    </w:p>
    <w:p w14:paraId="264C4492" w14:textId="0C6D07F3" w:rsidR="00483209" w:rsidRPr="007F3FCA" w:rsidRDefault="00483209" w:rsidP="007F3FCA">
      <w:pPr>
        <w:spacing w:line="360" w:lineRule="auto"/>
      </w:pPr>
      <w:r w:rsidRPr="00053039">
        <w:rPr>
          <w:rFonts w:asciiTheme="minorHAnsi" w:eastAsia="Arial" w:hAnsiTheme="minorHAnsi" w:cstheme="minorHAnsi"/>
          <w:color w:val="000000" w:themeColor="text1"/>
        </w:rPr>
        <w:t xml:space="preserve">The results from this study contradict previous literature as it states more males experience anxiety than females. There are many papers that suggest women are </w:t>
      </w:r>
      <w:r w:rsidR="00CE0B68">
        <w:rPr>
          <w:rFonts w:asciiTheme="minorHAnsi" w:eastAsia="Arial" w:hAnsiTheme="minorHAnsi" w:cstheme="minorHAnsi"/>
          <w:color w:val="000000" w:themeColor="text1"/>
        </w:rPr>
        <w:t xml:space="preserve">twice </w:t>
      </w:r>
      <w:r w:rsidR="00053039">
        <w:rPr>
          <w:rFonts w:asciiTheme="minorHAnsi" w:eastAsia="Arial" w:hAnsiTheme="minorHAnsi" w:cstheme="minorHAnsi"/>
          <w:color w:val="000000" w:themeColor="text1"/>
        </w:rPr>
        <w:t>more likely to be diagnosed with anxiety as shown in this researc</w:t>
      </w:r>
      <w:r w:rsidR="00CE0B68">
        <w:rPr>
          <w:rFonts w:asciiTheme="minorHAnsi" w:eastAsia="Arial" w:hAnsiTheme="minorHAnsi" w:cstheme="minorHAnsi"/>
          <w:color w:val="000000" w:themeColor="text1"/>
        </w:rPr>
        <w:t xml:space="preserve">h. </w:t>
      </w:r>
      <w:r w:rsidR="00CE0B68" w:rsidRPr="007F1ED6">
        <w:rPr>
          <w:rFonts w:cstheme="minorHAnsi"/>
          <w:color w:val="333333"/>
          <w:shd w:val="clear" w:color="auto" w:fill="FAFAFA"/>
        </w:rPr>
        <w:t>(</w:t>
      </w:r>
      <w:r w:rsidR="00CE0B68" w:rsidRPr="007F1ED6">
        <w:rPr>
          <w:rFonts w:ascii="Arial" w:hAnsi="Arial" w:cs="Arial"/>
          <w:color w:val="000000"/>
          <w:shd w:val="clear" w:color="auto" w:fill="FFFFFF"/>
        </w:rPr>
        <w:t xml:space="preserve">Cameron, O., &amp; </w:t>
      </w:r>
      <w:r w:rsidR="00CE0B68" w:rsidRPr="00CE0B68">
        <w:rPr>
          <w:rFonts w:asciiTheme="minorHAnsi" w:hAnsiTheme="minorHAnsi" w:cstheme="minorHAnsi"/>
          <w:color w:val="000000"/>
          <w:shd w:val="clear" w:color="auto" w:fill="FFFFFF"/>
        </w:rPr>
        <w:t xml:space="preserve">Hill, E., 1989). There are many other factors which contribute to the statement that women are more likely to suffer with anxiety than men such as male reluctancy to seek professional help. </w:t>
      </w:r>
      <w:r w:rsidR="00CE0B68" w:rsidRPr="00CE0B68">
        <w:rPr>
          <w:rFonts w:asciiTheme="minorHAnsi" w:eastAsiaTheme="minorHAnsi" w:hAnsiTheme="minorHAnsi" w:cstheme="minorHAnsi"/>
          <w:lang w:eastAsia="en-US"/>
        </w:rPr>
        <w:t>According to Priory Group, (2020), ‘40% of men won’t talk to anyone about their mental healt</w:t>
      </w:r>
      <w:r w:rsidR="0048584E">
        <w:rPr>
          <w:rFonts w:asciiTheme="minorHAnsi" w:eastAsiaTheme="minorHAnsi" w:hAnsiTheme="minorHAnsi" w:cstheme="minorHAnsi"/>
          <w:lang w:eastAsia="en-US"/>
        </w:rPr>
        <w:t xml:space="preserve">h.’ And </w:t>
      </w:r>
      <w:r w:rsidR="0048584E">
        <w:rPr>
          <w:rFonts w:ascii="AppleSystemUIFont" w:eastAsiaTheme="minorHAnsi" w:hAnsi="AppleSystemUIFont" w:cs="AppleSystemUIFont"/>
          <w:lang w:eastAsia="en-US"/>
        </w:rPr>
        <w:t>‘</w:t>
      </w:r>
      <w:r w:rsidR="0048584E" w:rsidRPr="0048584E">
        <w:rPr>
          <w:rFonts w:asciiTheme="minorHAnsi" w:eastAsiaTheme="minorHAnsi" w:hAnsiTheme="minorHAnsi" w:cstheme="minorHAnsi"/>
          <w:lang w:eastAsia="en-US"/>
        </w:rPr>
        <w:t xml:space="preserve">40% of men polled said it would take thoughts of suicide of self-harm to compel them to seek professional help’. </w:t>
      </w:r>
      <w:r w:rsidR="00CE0B68">
        <w:rPr>
          <w:rFonts w:asciiTheme="minorHAnsi" w:eastAsiaTheme="minorHAnsi" w:hAnsiTheme="minorHAnsi" w:cstheme="minorHAnsi"/>
          <w:lang w:eastAsia="en-US"/>
        </w:rPr>
        <w:t>This highlights the differences between male and female attitude and their willingness to open up about their emotions.</w:t>
      </w:r>
      <w:r w:rsidR="00114944">
        <w:rPr>
          <w:rFonts w:asciiTheme="minorHAnsi" w:eastAsiaTheme="minorHAnsi" w:hAnsiTheme="minorHAnsi" w:cstheme="minorHAnsi"/>
          <w:lang w:eastAsia="en-US"/>
        </w:rPr>
        <w:t xml:space="preserve"> The problem with most male attitudes is the need to live up to the ‘alpha’ portrayal and openly discussing feelings and emotions does not fit into this category. This could also add to the statement that male suicide rates are so high due to men being unable to seek professional help. ‘In the UK, the highest suicide rate is among men aged 45-49.’ (Samaritans, 2020).</w:t>
      </w:r>
      <w:r w:rsidR="007F3FCA">
        <w:t xml:space="preserve"> </w:t>
      </w:r>
      <w:r w:rsidR="00CE0B68">
        <w:rPr>
          <w:rFonts w:asciiTheme="minorHAnsi" w:eastAsiaTheme="minorHAnsi" w:hAnsiTheme="minorHAnsi" w:cstheme="minorHAnsi"/>
          <w:lang w:eastAsia="en-US"/>
        </w:rPr>
        <w:t>Therefore, the results from this study were unexpected and do not agree with previous literature.</w:t>
      </w:r>
    </w:p>
    <w:p w14:paraId="5528F3EB" w14:textId="7D3237A4" w:rsidR="007F3FCA" w:rsidRPr="007F3FCA" w:rsidRDefault="646FD25C" w:rsidP="007F3FCA">
      <w:pPr>
        <w:spacing w:line="360" w:lineRule="auto"/>
        <w:rPr>
          <w:rFonts w:ascii="Arial" w:eastAsia="Arial" w:hAnsi="Arial" w:cs="Arial"/>
          <w:b/>
          <w:bCs/>
          <w:color w:val="000000" w:themeColor="text1"/>
        </w:rPr>
      </w:pPr>
      <w:r w:rsidRPr="007F1ED6">
        <w:rPr>
          <w:rFonts w:ascii="Arial" w:eastAsia="Arial" w:hAnsi="Arial" w:cs="Arial"/>
          <w:b/>
          <w:bCs/>
          <w:color w:val="000000" w:themeColor="text1"/>
        </w:rPr>
        <w:t>Reference list:</w:t>
      </w:r>
    </w:p>
    <w:p w14:paraId="1F226B18" w14:textId="77777777" w:rsidR="007F3FCA" w:rsidRDefault="007F3FCA" w:rsidP="007F3FCA">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-Beyond Blue. (2020). Retrieved 17 January 2020, from </w:t>
      </w:r>
      <w:hyperlink r:id="rId8" w:history="1">
        <w:r>
          <w:rPr>
            <w:rFonts w:ascii="AppleSystemUIFont" w:eastAsiaTheme="minorHAnsi" w:hAnsi="AppleSystemUIFont" w:cs="AppleSystemUIFont"/>
            <w:color w:val="DCA10D"/>
            <w:lang w:eastAsia="en-US"/>
          </w:rPr>
          <w:t>https://www.beyondblue.org.au/the-facts/anxiety/types-of-anxiety</w:t>
        </w:r>
      </w:hyperlink>
    </w:p>
    <w:p w14:paraId="067340B4" w14:textId="77777777" w:rsidR="007F3FCA" w:rsidRDefault="007F3FCA" w:rsidP="007F3FCA">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-Cameron, O., &amp; Hill, E. (1989). Women and Anxiety. </w:t>
      </w:r>
      <w:r>
        <w:rPr>
          <w:rFonts w:ascii="AppleSystemUIFontItalic" w:eastAsiaTheme="minorHAnsi" w:hAnsi="AppleSystemUIFontItalic" w:cs="AppleSystemUIFontItalic"/>
          <w:i/>
          <w:iCs/>
          <w:lang w:eastAsia="en-US"/>
        </w:rPr>
        <w:t xml:space="preserve">Psychiatric Clinics </w:t>
      </w:r>
      <w:proofErr w:type="gramStart"/>
      <w:r>
        <w:rPr>
          <w:rFonts w:ascii="AppleSystemUIFontItalic" w:eastAsiaTheme="minorHAnsi" w:hAnsi="AppleSystemUIFontItalic" w:cs="AppleSystemUIFontItalic"/>
          <w:i/>
          <w:iCs/>
          <w:lang w:eastAsia="en-US"/>
        </w:rPr>
        <w:t>Of</w:t>
      </w:r>
      <w:proofErr w:type="gramEnd"/>
      <w:r>
        <w:rPr>
          <w:rFonts w:ascii="AppleSystemUIFontItalic" w:eastAsiaTheme="minorHAnsi" w:hAnsi="AppleSystemUIFontItalic" w:cs="AppleSystemUIFontItalic"/>
          <w:i/>
          <w:iCs/>
          <w:lang w:eastAsia="en-US"/>
        </w:rPr>
        <w:t xml:space="preserve"> North America</w:t>
      </w:r>
      <w:r>
        <w:rPr>
          <w:rFonts w:ascii="AppleSystemUIFont" w:eastAsiaTheme="minorHAnsi" w:hAnsi="AppleSystemUIFont" w:cs="AppleSystemUIFont"/>
          <w:lang w:eastAsia="en-US"/>
        </w:rPr>
        <w:t xml:space="preserve">, </w:t>
      </w:r>
      <w:r>
        <w:rPr>
          <w:rFonts w:ascii="AppleSystemUIFontItalic" w:eastAsiaTheme="minorHAnsi" w:hAnsi="AppleSystemUIFontItalic" w:cs="AppleSystemUIFontItalic"/>
          <w:i/>
          <w:iCs/>
          <w:lang w:eastAsia="en-US"/>
        </w:rPr>
        <w:t>12</w:t>
      </w:r>
      <w:r>
        <w:rPr>
          <w:rFonts w:ascii="AppleSystemUIFont" w:eastAsiaTheme="minorHAnsi" w:hAnsi="AppleSystemUIFont" w:cs="AppleSystemUIFont"/>
          <w:lang w:eastAsia="en-US"/>
        </w:rPr>
        <w:t xml:space="preserve">(1), 175-186. </w:t>
      </w:r>
      <w:proofErr w:type="spellStart"/>
      <w:r>
        <w:rPr>
          <w:rFonts w:ascii="AppleSystemUIFont" w:eastAsiaTheme="minorHAnsi" w:hAnsi="AppleSystemUIFont" w:cs="AppleSystemUIFont"/>
          <w:lang w:eastAsia="en-US"/>
        </w:rPr>
        <w:t>doi</w:t>
      </w:r>
      <w:proofErr w:type="spellEnd"/>
      <w:r>
        <w:rPr>
          <w:rFonts w:ascii="AppleSystemUIFont" w:eastAsiaTheme="minorHAnsi" w:hAnsi="AppleSystemUIFont" w:cs="AppleSystemUIFont"/>
          <w:lang w:eastAsia="en-US"/>
        </w:rPr>
        <w:t>: 10.1016/s0193-953</w:t>
      </w:r>
      <w:proofErr w:type="gramStart"/>
      <w:r>
        <w:rPr>
          <w:rFonts w:ascii="AppleSystemUIFont" w:eastAsiaTheme="minorHAnsi" w:hAnsi="AppleSystemUIFont" w:cs="AppleSystemUIFont"/>
          <w:lang w:eastAsia="en-US"/>
        </w:rPr>
        <w:t>x(</w:t>
      </w:r>
      <w:proofErr w:type="gramEnd"/>
      <w:r>
        <w:rPr>
          <w:rFonts w:ascii="AppleSystemUIFont" w:eastAsiaTheme="minorHAnsi" w:hAnsi="AppleSystemUIFont" w:cs="AppleSystemUIFont"/>
          <w:lang w:eastAsia="en-US"/>
        </w:rPr>
        <w:t>18)30459-3</w:t>
      </w:r>
    </w:p>
    <w:p w14:paraId="0E85E9B9" w14:textId="77777777" w:rsidR="007F3FCA" w:rsidRDefault="007F3FCA" w:rsidP="007F3FCA">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w:t>
      </w:r>
      <w:proofErr w:type="spellStart"/>
      <w:r>
        <w:rPr>
          <w:rFonts w:ascii="AppleSystemUIFont" w:eastAsiaTheme="minorHAnsi" w:hAnsi="AppleSystemUIFont" w:cs="AppleSystemUIFont"/>
          <w:lang w:eastAsia="en-US"/>
        </w:rPr>
        <w:t>Craske</w:t>
      </w:r>
      <w:proofErr w:type="spellEnd"/>
      <w:r>
        <w:rPr>
          <w:rFonts w:ascii="AppleSystemUIFont" w:eastAsiaTheme="minorHAnsi" w:hAnsi="AppleSystemUIFont" w:cs="AppleSystemUIFont"/>
          <w:lang w:eastAsia="en-US"/>
        </w:rPr>
        <w:t xml:space="preserve">, M., &amp; Stein, M. (2016). Anxiety. </w:t>
      </w:r>
      <w:r>
        <w:rPr>
          <w:rFonts w:ascii="AppleSystemUIFontItalic" w:eastAsiaTheme="minorHAnsi" w:hAnsi="AppleSystemUIFontItalic" w:cs="AppleSystemUIFontItalic"/>
          <w:i/>
          <w:iCs/>
          <w:lang w:eastAsia="en-US"/>
        </w:rPr>
        <w:t>The Lancet</w:t>
      </w:r>
      <w:r>
        <w:rPr>
          <w:rFonts w:ascii="AppleSystemUIFont" w:eastAsiaTheme="minorHAnsi" w:hAnsi="AppleSystemUIFont" w:cs="AppleSystemUIFont"/>
          <w:lang w:eastAsia="en-US"/>
        </w:rPr>
        <w:t xml:space="preserve">, </w:t>
      </w:r>
      <w:r>
        <w:rPr>
          <w:rFonts w:ascii="AppleSystemUIFontItalic" w:eastAsiaTheme="minorHAnsi" w:hAnsi="AppleSystemUIFontItalic" w:cs="AppleSystemUIFontItalic"/>
          <w:i/>
          <w:iCs/>
          <w:lang w:eastAsia="en-US"/>
        </w:rPr>
        <w:t>388</w:t>
      </w:r>
      <w:r>
        <w:rPr>
          <w:rFonts w:ascii="AppleSystemUIFont" w:eastAsiaTheme="minorHAnsi" w:hAnsi="AppleSystemUIFont" w:cs="AppleSystemUIFont"/>
          <w:lang w:eastAsia="en-US"/>
        </w:rPr>
        <w:t xml:space="preserve">(10063), 3048-3059. </w:t>
      </w:r>
      <w:proofErr w:type="spellStart"/>
      <w:r>
        <w:rPr>
          <w:rFonts w:ascii="AppleSystemUIFont" w:eastAsiaTheme="minorHAnsi" w:hAnsi="AppleSystemUIFont" w:cs="AppleSystemUIFont"/>
          <w:lang w:eastAsia="en-US"/>
        </w:rPr>
        <w:t>doi</w:t>
      </w:r>
      <w:proofErr w:type="spellEnd"/>
      <w:r>
        <w:rPr>
          <w:rFonts w:ascii="AppleSystemUIFont" w:eastAsiaTheme="minorHAnsi" w:hAnsi="AppleSystemUIFont" w:cs="AppleSystemUIFont"/>
          <w:lang w:eastAsia="en-US"/>
        </w:rPr>
        <w:t>: 10.1016/s0140-6736(16)30381-6</w:t>
      </w:r>
    </w:p>
    <w:p w14:paraId="426417C1" w14:textId="77777777" w:rsidR="007F3FCA" w:rsidRDefault="007F3FCA" w:rsidP="007F3FCA">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-Murphy, G. (1998). Why women are less likely than men to commit suicide. </w:t>
      </w:r>
      <w:r>
        <w:rPr>
          <w:rFonts w:ascii="AppleSystemUIFontItalic" w:eastAsiaTheme="minorHAnsi" w:hAnsi="AppleSystemUIFontItalic" w:cs="AppleSystemUIFontItalic"/>
          <w:i/>
          <w:iCs/>
          <w:lang w:eastAsia="en-US"/>
        </w:rPr>
        <w:t>Comprehensive Psychiatry</w:t>
      </w:r>
      <w:r>
        <w:rPr>
          <w:rFonts w:ascii="AppleSystemUIFont" w:eastAsiaTheme="minorHAnsi" w:hAnsi="AppleSystemUIFont" w:cs="AppleSystemUIFont"/>
          <w:lang w:eastAsia="en-US"/>
        </w:rPr>
        <w:t xml:space="preserve">, </w:t>
      </w:r>
      <w:r>
        <w:rPr>
          <w:rFonts w:ascii="AppleSystemUIFontItalic" w:eastAsiaTheme="minorHAnsi" w:hAnsi="AppleSystemUIFontItalic" w:cs="AppleSystemUIFontItalic"/>
          <w:i/>
          <w:iCs/>
          <w:lang w:eastAsia="en-US"/>
        </w:rPr>
        <w:t>39</w:t>
      </w:r>
      <w:r>
        <w:rPr>
          <w:rFonts w:ascii="AppleSystemUIFont" w:eastAsiaTheme="minorHAnsi" w:hAnsi="AppleSystemUIFont" w:cs="AppleSystemUIFont"/>
          <w:lang w:eastAsia="en-US"/>
        </w:rPr>
        <w:t xml:space="preserve">(4), 165-175. </w:t>
      </w:r>
      <w:proofErr w:type="spellStart"/>
      <w:r>
        <w:rPr>
          <w:rFonts w:ascii="AppleSystemUIFont" w:eastAsiaTheme="minorHAnsi" w:hAnsi="AppleSystemUIFont" w:cs="AppleSystemUIFont"/>
          <w:lang w:eastAsia="en-US"/>
        </w:rPr>
        <w:t>doi</w:t>
      </w:r>
      <w:proofErr w:type="spellEnd"/>
      <w:r>
        <w:rPr>
          <w:rFonts w:ascii="AppleSystemUIFont" w:eastAsiaTheme="minorHAnsi" w:hAnsi="AppleSystemUIFont" w:cs="AppleSystemUIFont"/>
          <w:lang w:eastAsia="en-US"/>
        </w:rPr>
        <w:t>: 10.1016/s0010-440</w:t>
      </w:r>
      <w:proofErr w:type="gramStart"/>
      <w:r>
        <w:rPr>
          <w:rFonts w:ascii="AppleSystemUIFont" w:eastAsiaTheme="minorHAnsi" w:hAnsi="AppleSystemUIFont" w:cs="AppleSystemUIFont"/>
          <w:lang w:eastAsia="en-US"/>
        </w:rPr>
        <w:t>x(</w:t>
      </w:r>
      <w:proofErr w:type="gramEnd"/>
      <w:r>
        <w:rPr>
          <w:rFonts w:ascii="AppleSystemUIFont" w:eastAsiaTheme="minorHAnsi" w:hAnsi="AppleSystemUIFont" w:cs="AppleSystemUIFont"/>
          <w:lang w:eastAsia="en-US"/>
        </w:rPr>
        <w:t>98)90057-8</w:t>
      </w:r>
    </w:p>
    <w:p w14:paraId="14F00DC6" w14:textId="77777777" w:rsidR="007F3FCA" w:rsidRDefault="007F3FCA" w:rsidP="007F3FCA">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-Private &amp; NHS Mental Health Hospital &amp; Addiction Rehab Clinic | Priory. (2020). Retrieved 16 January 2020, from https://www.priorygroup.com/</w:t>
      </w:r>
    </w:p>
    <w:p w14:paraId="584D236B" w14:textId="77777777" w:rsidR="007F3FCA" w:rsidRDefault="007F3FCA" w:rsidP="007F3FCA">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lastRenderedPageBreak/>
        <w:t xml:space="preserve">-Simonds, V. (2003). Are gender differences in depression explained by gender differences in co-morbid </w:t>
      </w:r>
      <w:proofErr w:type="gramStart"/>
      <w:r>
        <w:rPr>
          <w:rFonts w:ascii="AppleSystemUIFont" w:eastAsiaTheme="minorHAnsi" w:hAnsi="AppleSystemUIFont" w:cs="AppleSystemUIFont"/>
          <w:lang w:eastAsia="en-US"/>
        </w:rPr>
        <w:t>anxiety?.</w:t>
      </w:r>
      <w:proofErr w:type="gramEnd"/>
      <w:r>
        <w:rPr>
          <w:rFonts w:ascii="AppleSystemUIFont" w:eastAsiaTheme="minorHAnsi" w:hAnsi="AppleSystemUIFont" w:cs="AppleSystemUIFont"/>
          <w:lang w:eastAsia="en-US"/>
        </w:rPr>
        <w:t xml:space="preserve"> </w:t>
      </w:r>
      <w:r>
        <w:rPr>
          <w:rFonts w:ascii="AppleSystemUIFontItalic" w:eastAsiaTheme="minorHAnsi" w:hAnsi="AppleSystemUIFontItalic" w:cs="AppleSystemUIFontItalic"/>
          <w:i/>
          <w:iCs/>
          <w:lang w:eastAsia="en-US"/>
        </w:rPr>
        <w:t xml:space="preserve">Journal </w:t>
      </w:r>
      <w:proofErr w:type="gramStart"/>
      <w:r>
        <w:rPr>
          <w:rFonts w:ascii="AppleSystemUIFontItalic" w:eastAsiaTheme="minorHAnsi" w:hAnsi="AppleSystemUIFontItalic" w:cs="AppleSystemUIFontItalic"/>
          <w:i/>
          <w:iCs/>
          <w:lang w:eastAsia="en-US"/>
        </w:rPr>
        <w:t>Of</w:t>
      </w:r>
      <w:proofErr w:type="gramEnd"/>
      <w:r>
        <w:rPr>
          <w:rFonts w:ascii="AppleSystemUIFontItalic" w:eastAsiaTheme="minorHAnsi" w:hAnsi="AppleSystemUIFontItalic" w:cs="AppleSystemUIFontItalic"/>
          <w:i/>
          <w:iCs/>
          <w:lang w:eastAsia="en-US"/>
        </w:rPr>
        <w:t xml:space="preserve"> Affective Disorders</w:t>
      </w:r>
      <w:r>
        <w:rPr>
          <w:rFonts w:ascii="AppleSystemUIFont" w:eastAsiaTheme="minorHAnsi" w:hAnsi="AppleSystemUIFont" w:cs="AppleSystemUIFont"/>
          <w:lang w:eastAsia="en-US"/>
        </w:rPr>
        <w:t xml:space="preserve">, </w:t>
      </w:r>
      <w:r>
        <w:rPr>
          <w:rFonts w:ascii="AppleSystemUIFontItalic" w:eastAsiaTheme="minorHAnsi" w:hAnsi="AppleSystemUIFontItalic" w:cs="AppleSystemUIFontItalic"/>
          <w:i/>
          <w:iCs/>
          <w:lang w:eastAsia="en-US"/>
        </w:rPr>
        <w:t>77</w:t>
      </w:r>
      <w:r>
        <w:rPr>
          <w:rFonts w:ascii="AppleSystemUIFont" w:eastAsiaTheme="minorHAnsi" w:hAnsi="AppleSystemUIFont" w:cs="AppleSystemUIFont"/>
          <w:lang w:eastAsia="en-US"/>
        </w:rPr>
        <w:t xml:space="preserve">(3), 197-202. </w:t>
      </w:r>
      <w:proofErr w:type="spellStart"/>
      <w:r>
        <w:rPr>
          <w:rFonts w:ascii="AppleSystemUIFont" w:eastAsiaTheme="minorHAnsi" w:hAnsi="AppleSystemUIFont" w:cs="AppleSystemUIFont"/>
          <w:lang w:eastAsia="en-US"/>
        </w:rPr>
        <w:t>doi</w:t>
      </w:r>
      <w:proofErr w:type="spellEnd"/>
      <w:r>
        <w:rPr>
          <w:rFonts w:ascii="AppleSystemUIFont" w:eastAsiaTheme="minorHAnsi" w:hAnsi="AppleSystemUIFont" w:cs="AppleSystemUIFont"/>
          <w:lang w:eastAsia="en-US"/>
        </w:rPr>
        <w:t>: 10.1016/s0165-0327(02)00113-1</w:t>
      </w:r>
    </w:p>
    <w:p w14:paraId="2254AC72" w14:textId="77777777" w:rsidR="007F3FCA" w:rsidRPr="007F1ED6" w:rsidRDefault="007F3FCA" w:rsidP="007F3FCA">
      <w:pPr>
        <w:spacing w:line="360" w:lineRule="auto"/>
        <w:rPr>
          <w:rFonts w:ascii="Arial" w:eastAsia="Arial" w:hAnsi="Arial" w:cs="Arial"/>
          <w:b/>
          <w:bCs/>
          <w:color w:val="000000" w:themeColor="text1"/>
        </w:rPr>
      </w:pPr>
      <w:r>
        <w:rPr>
          <w:rFonts w:ascii="AppleSystemUIFont" w:eastAsiaTheme="minorHAnsi" w:hAnsi="AppleSystemUIFont" w:cs="AppleSystemUIFont"/>
          <w:lang w:eastAsia="en-US"/>
        </w:rPr>
        <w:t>-Suicide facts and figures. (2020). Retrieved 17 January 2020, from https://www.samaritans.org/about-samaritans/research-policy/suicide-facts-and-figures/</w:t>
      </w:r>
    </w:p>
    <w:p w14:paraId="726985D0" w14:textId="77777777" w:rsidR="007F3FCA" w:rsidRDefault="007F3FCA" w:rsidP="007F1ED6">
      <w:pPr>
        <w:spacing w:line="360" w:lineRule="auto"/>
        <w:rPr>
          <w:rFonts w:ascii="Arial" w:eastAsia="Arial" w:hAnsi="Arial" w:cs="Arial"/>
          <w:b/>
          <w:bCs/>
          <w:color w:val="000000" w:themeColor="text1"/>
        </w:rPr>
      </w:pPr>
    </w:p>
    <w:p w14:paraId="7CB923F2" w14:textId="0A8D8665" w:rsidR="00483209" w:rsidRDefault="646FD25C" w:rsidP="007F1ED6">
      <w:pPr>
        <w:spacing w:line="360" w:lineRule="auto"/>
        <w:rPr>
          <w:rFonts w:ascii="Arial" w:eastAsia="Arial" w:hAnsi="Arial" w:cs="Arial"/>
          <w:b/>
          <w:bCs/>
          <w:noProof/>
          <w:color w:val="000000" w:themeColor="text1"/>
        </w:rPr>
      </w:pPr>
      <w:r w:rsidRPr="007F1ED6">
        <w:rPr>
          <w:rFonts w:ascii="Arial" w:eastAsia="Arial" w:hAnsi="Arial" w:cs="Arial"/>
          <w:b/>
          <w:bCs/>
          <w:color w:val="000000" w:themeColor="text1"/>
        </w:rPr>
        <w:t>Appendices:</w:t>
      </w:r>
      <w:r w:rsidR="00483209" w:rsidRPr="00483209">
        <w:rPr>
          <w:rFonts w:ascii="Arial" w:eastAsia="Arial" w:hAnsi="Arial" w:cs="Arial"/>
          <w:b/>
          <w:bCs/>
          <w:noProof/>
          <w:color w:val="000000" w:themeColor="text1"/>
        </w:rPr>
        <w:t xml:space="preserve"> </w:t>
      </w:r>
      <w:r w:rsidR="00483209" w:rsidRPr="007F1ED6">
        <w:rPr>
          <w:rFonts w:ascii="Arial" w:eastAsia="Arial" w:hAnsi="Arial" w:cs="Arial"/>
          <w:b/>
          <w:bCs/>
          <w:noProof/>
          <w:color w:val="000000" w:themeColor="text1"/>
        </w:rPr>
        <w:drawing>
          <wp:inline distT="0" distB="0" distL="0" distR="0" wp14:anchorId="4EF26DA6" wp14:editId="45655C6F">
            <wp:extent cx="4883285" cy="2625955"/>
            <wp:effectExtent l="0" t="0" r="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390731A" w14:textId="77777777" w:rsidR="00483209" w:rsidRDefault="00483209" w:rsidP="007F1ED6">
      <w:pPr>
        <w:spacing w:line="360" w:lineRule="auto"/>
        <w:rPr>
          <w:rFonts w:ascii="Arial" w:eastAsia="Arial" w:hAnsi="Arial" w:cs="Arial"/>
          <w:b/>
          <w:bCs/>
          <w:color w:val="000000" w:themeColor="text1"/>
        </w:rPr>
      </w:pPr>
    </w:p>
    <w:tbl>
      <w:tblPr>
        <w:tblW w:w="7512" w:type="dxa"/>
        <w:tblLook w:val="04A0" w:firstRow="1" w:lastRow="0" w:firstColumn="1" w:lastColumn="0" w:noHBand="0" w:noVBand="1"/>
      </w:tblPr>
      <w:tblGrid>
        <w:gridCol w:w="1060"/>
        <w:gridCol w:w="1060"/>
        <w:gridCol w:w="1990"/>
        <w:gridCol w:w="222"/>
        <w:gridCol w:w="1060"/>
        <w:gridCol w:w="1060"/>
        <w:gridCol w:w="1060"/>
      </w:tblGrid>
      <w:tr w:rsidR="00483209" w:rsidRPr="001151E7" w14:paraId="15F36231" w14:textId="77777777" w:rsidTr="002902CE">
        <w:trPr>
          <w:trHeight w:val="450"/>
        </w:trPr>
        <w:tc>
          <w:tcPr>
            <w:tcW w:w="1060" w:type="dxa"/>
            <w:tcBorders>
              <w:top w:val="nil"/>
              <w:left w:val="nil"/>
              <w:bottom w:val="nil"/>
              <w:right w:val="nil"/>
            </w:tcBorders>
            <w:shd w:val="clear" w:color="auto" w:fill="auto"/>
            <w:noWrap/>
            <w:vAlign w:val="bottom"/>
            <w:hideMark/>
          </w:tcPr>
          <w:p w14:paraId="24F9D943" w14:textId="77777777" w:rsidR="00483209" w:rsidRPr="001151E7" w:rsidRDefault="00483209" w:rsidP="002902CE">
            <w:pPr>
              <w:spacing w:line="360" w:lineRule="auto"/>
              <w:rPr>
                <w:rFonts w:ascii="Calibri" w:hAnsi="Calibri"/>
                <w:b/>
                <w:bCs/>
                <w:color w:val="000000"/>
              </w:rPr>
            </w:pPr>
            <w:r w:rsidRPr="001151E7">
              <w:rPr>
                <w:rFonts w:ascii="Calibri" w:hAnsi="Calibri"/>
                <w:b/>
                <w:bCs/>
                <w:color w:val="000000"/>
              </w:rPr>
              <w:t>Gender</w:t>
            </w:r>
          </w:p>
        </w:tc>
        <w:tc>
          <w:tcPr>
            <w:tcW w:w="1060" w:type="dxa"/>
            <w:tcBorders>
              <w:top w:val="nil"/>
              <w:left w:val="nil"/>
              <w:bottom w:val="nil"/>
              <w:right w:val="nil"/>
            </w:tcBorders>
            <w:shd w:val="clear" w:color="auto" w:fill="auto"/>
            <w:noWrap/>
            <w:vAlign w:val="bottom"/>
            <w:hideMark/>
          </w:tcPr>
          <w:p w14:paraId="20109644" w14:textId="77777777" w:rsidR="00483209" w:rsidRPr="001151E7" w:rsidRDefault="00483209" w:rsidP="002902CE">
            <w:pPr>
              <w:spacing w:line="360" w:lineRule="auto"/>
              <w:rPr>
                <w:rFonts w:ascii="Calibri" w:hAnsi="Calibri"/>
                <w:b/>
                <w:bCs/>
                <w:color w:val="000000"/>
              </w:rPr>
            </w:pPr>
            <w:r w:rsidRPr="001151E7">
              <w:rPr>
                <w:rFonts w:ascii="Calibri" w:hAnsi="Calibri"/>
                <w:b/>
                <w:bCs/>
                <w:color w:val="000000"/>
              </w:rPr>
              <w:t>Age</w:t>
            </w:r>
          </w:p>
        </w:tc>
        <w:tc>
          <w:tcPr>
            <w:tcW w:w="2212" w:type="dxa"/>
            <w:gridSpan w:val="2"/>
            <w:tcBorders>
              <w:top w:val="nil"/>
              <w:left w:val="nil"/>
              <w:bottom w:val="nil"/>
              <w:right w:val="nil"/>
            </w:tcBorders>
            <w:shd w:val="clear" w:color="auto" w:fill="auto"/>
            <w:noWrap/>
            <w:vAlign w:val="bottom"/>
            <w:hideMark/>
          </w:tcPr>
          <w:p w14:paraId="376167A6" w14:textId="77777777" w:rsidR="00483209" w:rsidRPr="001151E7" w:rsidRDefault="00483209" w:rsidP="002902CE">
            <w:pPr>
              <w:spacing w:line="360" w:lineRule="auto"/>
              <w:rPr>
                <w:rFonts w:ascii="Calibri" w:hAnsi="Calibri"/>
                <w:b/>
                <w:bCs/>
                <w:color w:val="000000"/>
              </w:rPr>
            </w:pPr>
            <w:r w:rsidRPr="001151E7">
              <w:rPr>
                <w:rFonts w:ascii="Calibri" w:hAnsi="Calibri"/>
                <w:b/>
                <w:bCs/>
                <w:color w:val="000000"/>
              </w:rPr>
              <w:t>Anxiety Score</w:t>
            </w:r>
          </w:p>
        </w:tc>
        <w:tc>
          <w:tcPr>
            <w:tcW w:w="1060" w:type="dxa"/>
            <w:tcBorders>
              <w:top w:val="nil"/>
              <w:left w:val="nil"/>
              <w:bottom w:val="nil"/>
              <w:right w:val="nil"/>
            </w:tcBorders>
            <w:shd w:val="clear" w:color="auto" w:fill="auto"/>
            <w:noWrap/>
            <w:vAlign w:val="bottom"/>
            <w:hideMark/>
          </w:tcPr>
          <w:p w14:paraId="2ED226F2" w14:textId="77777777" w:rsidR="00483209" w:rsidRPr="001151E7" w:rsidRDefault="00483209" w:rsidP="002902CE">
            <w:pPr>
              <w:spacing w:line="360" w:lineRule="auto"/>
              <w:rPr>
                <w:rFonts w:ascii="Calibri" w:hAnsi="Calibri"/>
                <w:b/>
                <w:bCs/>
                <w:color w:val="000000"/>
              </w:rPr>
            </w:pPr>
            <w:r w:rsidRPr="001151E7">
              <w:rPr>
                <w:rFonts w:ascii="Calibri" w:hAnsi="Calibri"/>
                <w:b/>
                <w:bCs/>
                <w:color w:val="000000"/>
              </w:rPr>
              <w:t>Gender</w:t>
            </w:r>
          </w:p>
        </w:tc>
        <w:tc>
          <w:tcPr>
            <w:tcW w:w="1060" w:type="dxa"/>
            <w:tcBorders>
              <w:top w:val="nil"/>
              <w:left w:val="nil"/>
              <w:bottom w:val="nil"/>
              <w:right w:val="nil"/>
            </w:tcBorders>
            <w:shd w:val="clear" w:color="auto" w:fill="auto"/>
            <w:noWrap/>
            <w:vAlign w:val="bottom"/>
            <w:hideMark/>
          </w:tcPr>
          <w:p w14:paraId="4F2CCB02" w14:textId="77777777" w:rsidR="00483209" w:rsidRPr="001151E7" w:rsidRDefault="00483209" w:rsidP="002902CE">
            <w:pPr>
              <w:spacing w:line="360" w:lineRule="auto"/>
              <w:rPr>
                <w:rFonts w:ascii="Calibri" w:hAnsi="Calibri"/>
                <w:b/>
                <w:bCs/>
                <w:color w:val="000000"/>
              </w:rPr>
            </w:pPr>
            <w:r w:rsidRPr="001151E7">
              <w:rPr>
                <w:rFonts w:ascii="Calibri" w:hAnsi="Calibri"/>
                <w:b/>
                <w:bCs/>
                <w:color w:val="000000"/>
              </w:rPr>
              <w:t>Age</w:t>
            </w:r>
          </w:p>
        </w:tc>
        <w:tc>
          <w:tcPr>
            <w:tcW w:w="1060" w:type="dxa"/>
            <w:tcBorders>
              <w:top w:val="nil"/>
              <w:left w:val="nil"/>
              <w:bottom w:val="nil"/>
              <w:right w:val="nil"/>
            </w:tcBorders>
            <w:shd w:val="clear" w:color="auto" w:fill="auto"/>
            <w:noWrap/>
            <w:vAlign w:val="bottom"/>
            <w:hideMark/>
          </w:tcPr>
          <w:p w14:paraId="0474F54E" w14:textId="77777777" w:rsidR="00483209" w:rsidRPr="001151E7" w:rsidRDefault="00483209" w:rsidP="002902CE">
            <w:pPr>
              <w:spacing w:line="360" w:lineRule="auto"/>
              <w:rPr>
                <w:rFonts w:ascii="Calibri" w:hAnsi="Calibri"/>
                <w:b/>
                <w:bCs/>
                <w:color w:val="000000"/>
              </w:rPr>
            </w:pPr>
            <w:r w:rsidRPr="001151E7">
              <w:rPr>
                <w:rFonts w:ascii="Calibri" w:hAnsi="Calibri"/>
                <w:b/>
                <w:bCs/>
                <w:color w:val="000000"/>
              </w:rPr>
              <w:t>Anxiety Score</w:t>
            </w:r>
          </w:p>
        </w:tc>
      </w:tr>
      <w:tr w:rsidR="00483209" w:rsidRPr="001151E7" w14:paraId="076A17B0" w14:textId="77777777" w:rsidTr="002902CE">
        <w:trPr>
          <w:trHeight w:val="300"/>
        </w:trPr>
        <w:tc>
          <w:tcPr>
            <w:tcW w:w="1060" w:type="dxa"/>
            <w:tcBorders>
              <w:top w:val="nil"/>
              <w:left w:val="nil"/>
              <w:bottom w:val="nil"/>
              <w:right w:val="nil"/>
            </w:tcBorders>
            <w:shd w:val="clear" w:color="auto" w:fill="auto"/>
            <w:noWrap/>
            <w:vAlign w:val="bottom"/>
            <w:hideMark/>
          </w:tcPr>
          <w:p w14:paraId="350AB5C3" w14:textId="2393A9F5"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76EBCA03"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19</w:t>
            </w:r>
          </w:p>
        </w:tc>
        <w:tc>
          <w:tcPr>
            <w:tcW w:w="1990" w:type="dxa"/>
            <w:tcBorders>
              <w:top w:val="nil"/>
              <w:left w:val="nil"/>
              <w:bottom w:val="nil"/>
              <w:right w:val="nil"/>
            </w:tcBorders>
            <w:shd w:val="clear" w:color="000000" w:fill="FFC7CE"/>
            <w:noWrap/>
            <w:vAlign w:val="bottom"/>
            <w:hideMark/>
          </w:tcPr>
          <w:p w14:paraId="4EB1BC91" w14:textId="77777777" w:rsidR="00483209" w:rsidRPr="001151E7" w:rsidRDefault="00483209" w:rsidP="002902CE">
            <w:pPr>
              <w:spacing w:line="360" w:lineRule="auto"/>
              <w:jc w:val="right"/>
              <w:rPr>
                <w:rFonts w:ascii="Calibri" w:hAnsi="Calibri"/>
                <w:color w:val="9C0006"/>
              </w:rPr>
            </w:pPr>
            <w:r w:rsidRPr="001151E7">
              <w:rPr>
                <w:rFonts w:ascii="Calibri" w:hAnsi="Calibri"/>
                <w:color w:val="9C0006"/>
              </w:rPr>
              <w:t>40</w:t>
            </w:r>
          </w:p>
        </w:tc>
        <w:tc>
          <w:tcPr>
            <w:tcW w:w="222" w:type="dxa"/>
            <w:tcBorders>
              <w:top w:val="nil"/>
              <w:left w:val="nil"/>
              <w:bottom w:val="nil"/>
              <w:right w:val="nil"/>
            </w:tcBorders>
            <w:shd w:val="clear" w:color="auto" w:fill="auto"/>
            <w:noWrap/>
            <w:vAlign w:val="bottom"/>
            <w:hideMark/>
          </w:tcPr>
          <w:p w14:paraId="139BDAAC" w14:textId="77777777" w:rsidR="00483209" w:rsidRPr="001151E7" w:rsidRDefault="00483209" w:rsidP="002902CE">
            <w:pPr>
              <w:spacing w:line="360" w:lineRule="auto"/>
              <w:jc w:val="right"/>
              <w:rPr>
                <w:rFonts w:ascii="Calibri" w:hAnsi="Calibri"/>
                <w:color w:val="9C0006"/>
              </w:rPr>
            </w:pPr>
          </w:p>
        </w:tc>
        <w:tc>
          <w:tcPr>
            <w:tcW w:w="1060" w:type="dxa"/>
            <w:tcBorders>
              <w:top w:val="nil"/>
              <w:left w:val="nil"/>
              <w:bottom w:val="nil"/>
              <w:right w:val="nil"/>
            </w:tcBorders>
            <w:shd w:val="clear" w:color="auto" w:fill="auto"/>
            <w:noWrap/>
            <w:vAlign w:val="bottom"/>
            <w:hideMark/>
          </w:tcPr>
          <w:p w14:paraId="5D20C3B6"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4D01050B"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28</w:t>
            </w:r>
          </w:p>
        </w:tc>
        <w:tc>
          <w:tcPr>
            <w:tcW w:w="1060" w:type="dxa"/>
            <w:tcBorders>
              <w:top w:val="nil"/>
              <w:left w:val="nil"/>
              <w:bottom w:val="nil"/>
              <w:right w:val="nil"/>
            </w:tcBorders>
            <w:shd w:val="clear" w:color="000000" w:fill="FFC7CE"/>
            <w:noWrap/>
            <w:vAlign w:val="bottom"/>
            <w:hideMark/>
          </w:tcPr>
          <w:p w14:paraId="3B2B4E5D" w14:textId="77777777" w:rsidR="00483209" w:rsidRPr="001151E7" w:rsidRDefault="00483209" w:rsidP="002902CE">
            <w:pPr>
              <w:spacing w:line="360" w:lineRule="auto"/>
              <w:jc w:val="right"/>
              <w:rPr>
                <w:rFonts w:ascii="Calibri" w:hAnsi="Calibri"/>
                <w:color w:val="9C0006"/>
              </w:rPr>
            </w:pPr>
            <w:r w:rsidRPr="001151E7">
              <w:rPr>
                <w:rFonts w:ascii="Calibri" w:hAnsi="Calibri"/>
                <w:color w:val="9C0006"/>
              </w:rPr>
              <w:t>48</w:t>
            </w:r>
          </w:p>
        </w:tc>
      </w:tr>
      <w:tr w:rsidR="00483209" w:rsidRPr="001151E7" w14:paraId="6AA0817A" w14:textId="77777777" w:rsidTr="002902CE">
        <w:trPr>
          <w:trHeight w:val="300"/>
        </w:trPr>
        <w:tc>
          <w:tcPr>
            <w:tcW w:w="1060" w:type="dxa"/>
            <w:tcBorders>
              <w:top w:val="nil"/>
              <w:left w:val="nil"/>
              <w:bottom w:val="nil"/>
              <w:right w:val="nil"/>
            </w:tcBorders>
            <w:shd w:val="clear" w:color="auto" w:fill="auto"/>
            <w:noWrap/>
            <w:vAlign w:val="bottom"/>
            <w:hideMark/>
          </w:tcPr>
          <w:p w14:paraId="0C1B5C82"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10B8A917"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18</w:t>
            </w:r>
          </w:p>
        </w:tc>
        <w:tc>
          <w:tcPr>
            <w:tcW w:w="1990" w:type="dxa"/>
            <w:tcBorders>
              <w:top w:val="nil"/>
              <w:left w:val="nil"/>
              <w:bottom w:val="nil"/>
              <w:right w:val="nil"/>
            </w:tcBorders>
            <w:shd w:val="clear" w:color="000000" w:fill="FFEB9C"/>
            <w:noWrap/>
            <w:vAlign w:val="bottom"/>
            <w:hideMark/>
          </w:tcPr>
          <w:p w14:paraId="173BA43C"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33</w:t>
            </w:r>
          </w:p>
        </w:tc>
        <w:tc>
          <w:tcPr>
            <w:tcW w:w="222" w:type="dxa"/>
            <w:tcBorders>
              <w:top w:val="nil"/>
              <w:left w:val="nil"/>
              <w:bottom w:val="nil"/>
              <w:right w:val="nil"/>
            </w:tcBorders>
            <w:shd w:val="clear" w:color="auto" w:fill="auto"/>
            <w:noWrap/>
            <w:vAlign w:val="bottom"/>
            <w:hideMark/>
          </w:tcPr>
          <w:p w14:paraId="66185335" w14:textId="77777777" w:rsidR="00483209" w:rsidRPr="001151E7" w:rsidRDefault="00483209" w:rsidP="002902CE">
            <w:pPr>
              <w:spacing w:line="360" w:lineRule="auto"/>
              <w:jc w:val="right"/>
              <w:rPr>
                <w:rFonts w:ascii="Calibri" w:hAnsi="Calibri"/>
                <w:color w:val="9C6500"/>
              </w:rPr>
            </w:pPr>
          </w:p>
        </w:tc>
        <w:tc>
          <w:tcPr>
            <w:tcW w:w="1060" w:type="dxa"/>
            <w:tcBorders>
              <w:top w:val="nil"/>
              <w:left w:val="nil"/>
              <w:bottom w:val="nil"/>
              <w:right w:val="nil"/>
            </w:tcBorders>
            <w:shd w:val="clear" w:color="auto" w:fill="auto"/>
            <w:noWrap/>
            <w:vAlign w:val="bottom"/>
            <w:hideMark/>
          </w:tcPr>
          <w:p w14:paraId="4E3D080C"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166A8E80"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32</w:t>
            </w:r>
          </w:p>
        </w:tc>
        <w:tc>
          <w:tcPr>
            <w:tcW w:w="1060" w:type="dxa"/>
            <w:tcBorders>
              <w:top w:val="nil"/>
              <w:left w:val="nil"/>
              <w:bottom w:val="nil"/>
              <w:right w:val="nil"/>
            </w:tcBorders>
            <w:shd w:val="clear" w:color="000000" w:fill="C6EFCE"/>
            <w:noWrap/>
            <w:vAlign w:val="bottom"/>
            <w:hideMark/>
          </w:tcPr>
          <w:p w14:paraId="10E98BAF"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10</w:t>
            </w:r>
          </w:p>
        </w:tc>
      </w:tr>
      <w:tr w:rsidR="00483209" w:rsidRPr="001151E7" w14:paraId="336781DC" w14:textId="77777777" w:rsidTr="002902CE">
        <w:trPr>
          <w:trHeight w:val="300"/>
        </w:trPr>
        <w:tc>
          <w:tcPr>
            <w:tcW w:w="1060" w:type="dxa"/>
            <w:tcBorders>
              <w:top w:val="nil"/>
              <w:left w:val="nil"/>
              <w:bottom w:val="nil"/>
              <w:right w:val="nil"/>
            </w:tcBorders>
            <w:shd w:val="clear" w:color="auto" w:fill="auto"/>
            <w:noWrap/>
            <w:vAlign w:val="bottom"/>
            <w:hideMark/>
          </w:tcPr>
          <w:p w14:paraId="2A941B69"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0EEC48D0"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22</w:t>
            </w:r>
          </w:p>
        </w:tc>
        <w:tc>
          <w:tcPr>
            <w:tcW w:w="1990" w:type="dxa"/>
            <w:tcBorders>
              <w:top w:val="nil"/>
              <w:left w:val="nil"/>
              <w:bottom w:val="nil"/>
              <w:right w:val="nil"/>
            </w:tcBorders>
            <w:shd w:val="clear" w:color="000000" w:fill="C6EFCE"/>
            <w:noWrap/>
            <w:vAlign w:val="bottom"/>
            <w:hideMark/>
          </w:tcPr>
          <w:p w14:paraId="19B219D9"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21</w:t>
            </w:r>
          </w:p>
        </w:tc>
        <w:tc>
          <w:tcPr>
            <w:tcW w:w="222" w:type="dxa"/>
            <w:tcBorders>
              <w:top w:val="nil"/>
              <w:left w:val="nil"/>
              <w:bottom w:val="nil"/>
              <w:right w:val="nil"/>
            </w:tcBorders>
            <w:shd w:val="clear" w:color="auto" w:fill="auto"/>
            <w:noWrap/>
            <w:vAlign w:val="bottom"/>
            <w:hideMark/>
          </w:tcPr>
          <w:p w14:paraId="60965BD8"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034E4849"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6D37D1B0"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18</w:t>
            </w:r>
          </w:p>
        </w:tc>
        <w:tc>
          <w:tcPr>
            <w:tcW w:w="1060" w:type="dxa"/>
            <w:tcBorders>
              <w:top w:val="nil"/>
              <w:left w:val="nil"/>
              <w:bottom w:val="nil"/>
              <w:right w:val="nil"/>
            </w:tcBorders>
            <w:shd w:val="clear" w:color="000000" w:fill="C6EFCE"/>
            <w:noWrap/>
            <w:vAlign w:val="bottom"/>
            <w:hideMark/>
          </w:tcPr>
          <w:p w14:paraId="11743D7C"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19</w:t>
            </w:r>
          </w:p>
        </w:tc>
      </w:tr>
      <w:tr w:rsidR="00483209" w:rsidRPr="001151E7" w14:paraId="7A93E99F" w14:textId="77777777" w:rsidTr="002902CE">
        <w:trPr>
          <w:trHeight w:val="300"/>
        </w:trPr>
        <w:tc>
          <w:tcPr>
            <w:tcW w:w="1060" w:type="dxa"/>
            <w:tcBorders>
              <w:top w:val="nil"/>
              <w:left w:val="nil"/>
              <w:bottom w:val="nil"/>
              <w:right w:val="nil"/>
            </w:tcBorders>
            <w:shd w:val="clear" w:color="auto" w:fill="auto"/>
            <w:noWrap/>
            <w:vAlign w:val="bottom"/>
            <w:hideMark/>
          </w:tcPr>
          <w:p w14:paraId="24ED9729"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49CCC940"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18</w:t>
            </w:r>
          </w:p>
        </w:tc>
        <w:tc>
          <w:tcPr>
            <w:tcW w:w="1990" w:type="dxa"/>
            <w:tcBorders>
              <w:top w:val="nil"/>
              <w:left w:val="nil"/>
              <w:bottom w:val="nil"/>
              <w:right w:val="nil"/>
            </w:tcBorders>
            <w:shd w:val="clear" w:color="000000" w:fill="FFEB9C"/>
            <w:noWrap/>
            <w:vAlign w:val="bottom"/>
            <w:hideMark/>
          </w:tcPr>
          <w:p w14:paraId="50516F6B"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26</w:t>
            </w:r>
          </w:p>
        </w:tc>
        <w:tc>
          <w:tcPr>
            <w:tcW w:w="222" w:type="dxa"/>
            <w:tcBorders>
              <w:top w:val="nil"/>
              <w:left w:val="nil"/>
              <w:bottom w:val="nil"/>
              <w:right w:val="nil"/>
            </w:tcBorders>
            <w:shd w:val="clear" w:color="auto" w:fill="auto"/>
            <w:noWrap/>
            <w:vAlign w:val="bottom"/>
            <w:hideMark/>
          </w:tcPr>
          <w:p w14:paraId="5F2C4D89" w14:textId="77777777" w:rsidR="00483209" w:rsidRPr="001151E7" w:rsidRDefault="00483209" w:rsidP="002902CE">
            <w:pPr>
              <w:spacing w:line="360" w:lineRule="auto"/>
              <w:jc w:val="right"/>
              <w:rPr>
                <w:rFonts w:ascii="Calibri" w:hAnsi="Calibri"/>
                <w:color w:val="9C6500"/>
              </w:rPr>
            </w:pPr>
          </w:p>
        </w:tc>
        <w:tc>
          <w:tcPr>
            <w:tcW w:w="1060" w:type="dxa"/>
            <w:tcBorders>
              <w:top w:val="nil"/>
              <w:left w:val="nil"/>
              <w:bottom w:val="nil"/>
              <w:right w:val="nil"/>
            </w:tcBorders>
            <w:shd w:val="clear" w:color="auto" w:fill="auto"/>
            <w:noWrap/>
            <w:vAlign w:val="bottom"/>
            <w:hideMark/>
          </w:tcPr>
          <w:p w14:paraId="41A76FAA"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4F73A001"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19</w:t>
            </w:r>
          </w:p>
        </w:tc>
        <w:tc>
          <w:tcPr>
            <w:tcW w:w="1060" w:type="dxa"/>
            <w:tcBorders>
              <w:top w:val="nil"/>
              <w:left w:val="nil"/>
              <w:bottom w:val="nil"/>
              <w:right w:val="nil"/>
            </w:tcBorders>
            <w:shd w:val="clear" w:color="000000" w:fill="FFEB9C"/>
            <w:noWrap/>
            <w:vAlign w:val="bottom"/>
            <w:hideMark/>
          </w:tcPr>
          <w:p w14:paraId="21CE18A3"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31</w:t>
            </w:r>
          </w:p>
        </w:tc>
      </w:tr>
      <w:tr w:rsidR="00483209" w:rsidRPr="001151E7" w14:paraId="0A67420E" w14:textId="77777777" w:rsidTr="002902CE">
        <w:trPr>
          <w:trHeight w:val="300"/>
        </w:trPr>
        <w:tc>
          <w:tcPr>
            <w:tcW w:w="1060" w:type="dxa"/>
            <w:tcBorders>
              <w:top w:val="nil"/>
              <w:left w:val="nil"/>
              <w:bottom w:val="nil"/>
              <w:right w:val="nil"/>
            </w:tcBorders>
            <w:shd w:val="clear" w:color="auto" w:fill="auto"/>
            <w:noWrap/>
            <w:vAlign w:val="bottom"/>
            <w:hideMark/>
          </w:tcPr>
          <w:p w14:paraId="177672BF"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361CD823"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18</w:t>
            </w:r>
          </w:p>
        </w:tc>
        <w:tc>
          <w:tcPr>
            <w:tcW w:w="1990" w:type="dxa"/>
            <w:tcBorders>
              <w:top w:val="nil"/>
              <w:left w:val="nil"/>
              <w:bottom w:val="nil"/>
              <w:right w:val="nil"/>
            </w:tcBorders>
            <w:shd w:val="clear" w:color="000000" w:fill="C6EFCE"/>
            <w:noWrap/>
            <w:vAlign w:val="bottom"/>
            <w:hideMark/>
          </w:tcPr>
          <w:p w14:paraId="0B9C8CE3"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20</w:t>
            </w:r>
          </w:p>
        </w:tc>
        <w:tc>
          <w:tcPr>
            <w:tcW w:w="222" w:type="dxa"/>
            <w:tcBorders>
              <w:top w:val="nil"/>
              <w:left w:val="nil"/>
              <w:bottom w:val="nil"/>
              <w:right w:val="nil"/>
            </w:tcBorders>
            <w:shd w:val="clear" w:color="auto" w:fill="auto"/>
            <w:noWrap/>
            <w:vAlign w:val="bottom"/>
            <w:hideMark/>
          </w:tcPr>
          <w:p w14:paraId="0FD58F99"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0EF29DBA"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0C99A471"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24</w:t>
            </w:r>
          </w:p>
        </w:tc>
        <w:tc>
          <w:tcPr>
            <w:tcW w:w="1060" w:type="dxa"/>
            <w:tcBorders>
              <w:top w:val="nil"/>
              <w:left w:val="nil"/>
              <w:bottom w:val="nil"/>
              <w:right w:val="nil"/>
            </w:tcBorders>
            <w:shd w:val="clear" w:color="000000" w:fill="FFC7CE"/>
            <w:noWrap/>
            <w:vAlign w:val="bottom"/>
            <w:hideMark/>
          </w:tcPr>
          <w:p w14:paraId="7D463B8B" w14:textId="77777777" w:rsidR="00483209" w:rsidRPr="001151E7" w:rsidRDefault="00483209" w:rsidP="002902CE">
            <w:pPr>
              <w:spacing w:line="360" w:lineRule="auto"/>
              <w:jc w:val="right"/>
              <w:rPr>
                <w:rFonts w:ascii="Calibri" w:hAnsi="Calibri"/>
                <w:color w:val="9C0006"/>
              </w:rPr>
            </w:pPr>
            <w:r w:rsidRPr="001151E7">
              <w:rPr>
                <w:rFonts w:ascii="Calibri" w:hAnsi="Calibri"/>
                <w:color w:val="9C0006"/>
              </w:rPr>
              <w:t>44</w:t>
            </w:r>
          </w:p>
        </w:tc>
      </w:tr>
      <w:tr w:rsidR="00483209" w:rsidRPr="001151E7" w14:paraId="036A4D60" w14:textId="77777777" w:rsidTr="002902CE">
        <w:trPr>
          <w:trHeight w:val="300"/>
        </w:trPr>
        <w:tc>
          <w:tcPr>
            <w:tcW w:w="1060" w:type="dxa"/>
            <w:tcBorders>
              <w:top w:val="nil"/>
              <w:left w:val="nil"/>
              <w:bottom w:val="nil"/>
              <w:right w:val="nil"/>
            </w:tcBorders>
            <w:shd w:val="clear" w:color="auto" w:fill="auto"/>
            <w:noWrap/>
            <w:vAlign w:val="bottom"/>
            <w:hideMark/>
          </w:tcPr>
          <w:p w14:paraId="365DBE9F"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4566A1B1"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19</w:t>
            </w:r>
          </w:p>
        </w:tc>
        <w:tc>
          <w:tcPr>
            <w:tcW w:w="1990" w:type="dxa"/>
            <w:tcBorders>
              <w:top w:val="nil"/>
              <w:left w:val="nil"/>
              <w:bottom w:val="nil"/>
              <w:right w:val="nil"/>
            </w:tcBorders>
            <w:shd w:val="clear" w:color="000000" w:fill="C6EFCE"/>
            <w:noWrap/>
            <w:vAlign w:val="bottom"/>
            <w:hideMark/>
          </w:tcPr>
          <w:p w14:paraId="0D55EB88"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11</w:t>
            </w:r>
          </w:p>
        </w:tc>
        <w:tc>
          <w:tcPr>
            <w:tcW w:w="222" w:type="dxa"/>
            <w:tcBorders>
              <w:top w:val="nil"/>
              <w:left w:val="nil"/>
              <w:bottom w:val="nil"/>
              <w:right w:val="nil"/>
            </w:tcBorders>
            <w:shd w:val="clear" w:color="auto" w:fill="auto"/>
            <w:noWrap/>
            <w:vAlign w:val="bottom"/>
            <w:hideMark/>
          </w:tcPr>
          <w:p w14:paraId="343966EC"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192E2D26"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1B86D43D"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27</w:t>
            </w:r>
          </w:p>
        </w:tc>
        <w:tc>
          <w:tcPr>
            <w:tcW w:w="1060" w:type="dxa"/>
            <w:tcBorders>
              <w:top w:val="nil"/>
              <w:left w:val="nil"/>
              <w:bottom w:val="nil"/>
              <w:right w:val="nil"/>
            </w:tcBorders>
            <w:shd w:val="clear" w:color="000000" w:fill="FFEB9C"/>
            <w:noWrap/>
            <w:vAlign w:val="bottom"/>
            <w:hideMark/>
          </w:tcPr>
          <w:p w14:paraId="1E88DBF0"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31</w:t>
            </w:r>
          </w:p>
        </w:tc>
      </w:tr>
      <w:tr w:rsidR="00483209" w:rsidRPr="001151E7" w14:paraId="4C50F70F" w14:textId="77777777" w:rsidTr="002902CE">
        <w:trPr>
          <w:trHeight w:val="300"/>
        </w:trPr>
        <w:tc>
          <w:tcPr>
            <w:tcW w:w="1060" w:type="dxa"/>
            <w:tcBorders>
              <w:top w:val="nil"/>
              <w:left w:val="nil"/>
              <w:bottom w:val="nil"/>
              <w:right w:val="nil"/>
            </w:tcBorders>
            <w:shd w:val="clear" w:color="auto" w:fill="auto"/>
            <w:noWrap/>
            <w:vAlign w:val="bottom"/>
            <w:hideMark/>
          </w:tcPr>
          <w:p w14:paraId="2026FE6B"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12FB1E99"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30</w:t>
            </w:r>
          </w:p>
        </w:tc>
        <w:tc>
          <w:tcPr>
            <w:tcW w:w="1990" w:type="dxa"/>
            <w:tcBorders>
              <w:top w:val="nil"/>
              <w:left w:val="nil"/>
              <w:bottom w:val="nil"/>
              <w:right w:val="nil"/>
            </w:tcBorders>
            <w:shd w:val="clear" w:color="000000" w:fill="C6EFCE"/>
            <w:noWrap/>
            <w:vAlign w:val="bottom"/>
            <w:hideMark/>
          </w:tcPr>
          <w:p w14:paraId="46D1913F"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15</w:t>
            </w:r>
          </w:p>
        </w:tc>
        <w:tc>
          <w:tcPr>
            <w:tcW w:w="222" w:type="dxa"/>
            <w:tcBorders>
              <w:top w:val="nil"/>
              <w:left w:val="nil"/>
              <w:bottom w:val="nil"/>
              <w:right w:val="nil"/>
            </w:tcBorders>
            <w:shd w:val="clear" w:color="auto" w:fill="auto"/>
            <w:noWrap/>
            <w:vAlign w:val="bottom"/>
            <w:hideMark/>
          </w:tcPr>
          <w:p w14:paraId="70BE0A88"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45A6EBC8"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2FB0328C"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25</w:t>
            </w:r>
          </w:p>
        </w:tc>
        <w:tc>
          <w:tcPr>
            <w:tcW w:w="1060" w:type="dxa"/>
            <w:tcBorders>
              <w:top w:val="nil"/>
              <w:left w:val="nil"/>
              <w:bottom w:val="nil"/>
              <w:right w:val="nil"/>
            </w:tcBorders>
            <w:shd w:val="clear" w:color="000000" w:fill="C6EFCE"/>
            <w:noWrap/>
            <w:vAlign w:val="bottom"/>
            <w:hideMark/>
          </w:tcPr>
          <w:p w14:paraId="158FE500"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16</w:t>
            </w:r>
          </w:p>
        </w:tc>
      </w:tr>
      <w:tr w:rsidR="00483209" w:rsidRPr="001151E7" w14:paraId="7C1A0303" w14:textId="77777777" w:rsidTr="002902CE">
        <w:trPr>
          <w:trHeight w:val="300"/>
        </w:trPr>
        <w:tc>
          <w:tcPr>
            <w:tcW w:w="1060" w:type="dxa"/>
            <w:tcBorders>
              <w:top w:val="nil"/>
              <w:left w:val="nil"/>
              <w:bottom w:val="nil"/>
              <w:right w:val="nil"/>
            </w:tcBorders>
            <w:shd w:val="clear" w:color="auto" w:fill="auto"/>
            <w:noWrap/>
            <w:vAlign w:val="bottom"/>
            <w:hideMark/>
          </w:tcPr>
          <w:p w14:paraId="5922CDEB"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2742978D"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39</w:t>
            </w:r>
          </w:p>
        </w:tc>
        <w:tc>
          <w:tcPr>
            <w:tcW w:w="1990" w:type="dxa"/>
            <w:tcBorders>
              <w:top w:val="nil"/>
              <w:left w:val="nil"/>
              <w:bottom w:val="nil"/>
              <w:right w:val="nil"/>
            </w:tcBorders>
            <w:shd w:val="clear" w:color="000000" w:fill="FFEB9C"/>
            <w:noWrap/>
            <w:vAlign w:val="bottom"/>
            <w:hideMark/>
          </w:tcPr>
          <w:p w14:paraId="40BCB445"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29</w:t>
            </w:r>
          </w:p>
        </w:tc>
        <w:tc>
          <w:tcPr>
            <w:tcW w:w="222" w:type="dxa"/>
            <w:tcBorders>
              <w:top w:val="nil"/>
              <w:left w:val="nil"/>
              <w:bottom w:val="nil"/>
              <w:right w:val="nil"/>
            </w:tcBorders>
            <w:shd w:val="clear" w:color="auto" w:fill="auto"/>
            <w:noWrap/>
            <w:vAlign w:val="bottom"/>
            <w:hideMark/>
          </w:tcPr>
          <w:p w14:paraId="225C8FD0" w14:textId="77777777" w:rsidR="00483209" w:rsidRPr="001151E7" w:rsidRDefault="00483209" w:rsidP="002902CE">
            <w:pPr>
              <w:spacing w:line="360" w:lineRule="auto"/>
              <w:jc w:val="right"/>
              <w:rPr>
                <w:rFonts w:ascii="Calibri" w:hAnsi="Calibri"/>
                <w:color w:val="9C6500"/>
              </w:rPr>
            </w:pPr>
          </w:p>
        </w:tc>
        <w:tc>
          <w:tcPr>
            <w:tcW w:w="1060" w:type="dxa"/>
            <w:tcBorders>
              <w:top w:val="nil"/>
              <w:left w:val="nil"/>
              <w:bottom w:val="nil"/>
              <w:right w:val="nil"/>
            </w:tcBorders>
            <w:shd w:val="clear" w:color="auto" w:fill="auto"/>
            <w:noWrap/>
            <w:vAlign w:val="bottom"/>
            <w:hideMark/>
          </w:tcPr>
          <w:p w14:paraId="5405E2BF"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00D89E78"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24</w:t>
            </w:r>
          </w:p>
        </w:tc>
        <w:tc>
          <w:tcPr>
            <w:tcW w:w="1060" w:type="dxa"/>
            <w:tcBorders>
              <w:top w:val="nil"/>
              <w:left w:val="nil"/>
              <w:bottom w:val="nil"/>
              <w:right w:val="nil"/>
            </w:tcBorders>
            <w:shd w:val="clear" w:color="000000" w:fill="C6EFCE"/>
            <w:noWrap/>
            <w:vAlign w:val="bottom"/>
            <w:hideMark/>
          </w:tcPr>
          <w:p w14:paraId="11441659"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18</w:t>
            </w:r>
          </w:p>
        </w:tc>
      </w:tr>
      <w:tr w:rsidR="00483209" w:rsidRPr="001151E7" w14:paraId="7DBB4619" w14:textId="77777777" w:rsidTr="002902CE">
        <w:trPr>
          <w:trHeight w:val="300"/>
        </w:trPr>
        <w:tc>
          <w:tcPr>
            <w:tcW w:w="1060" w:type="dxa"/>
            <w:tcBorders>
              <w:top w:val="nil"/>
              <w:left w:val="nil"/>
              <w:bottom w:val="nil"/>
              <w:right w:val="nil"/>
            </w:tcBorders>
            <w:shd w:val="clear" w:color="auto" w:fill="auto"/>
            <w:noWrap/>
            <w:vAlign w:val="bottom"/>
            <w:hideMark/>
          </w:tcPr>
          <w:p w14:paraId="0CF275A7"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4C984496"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29</w:t>
            </w:r>
          </w:p>
        </w:tc>
        <w:tc>
          <w:tcPr>
            <w:tcW w:w="1990" w:type="dxa"/>
            <w:tcBorders>
              <w:top w:val="nil"/>
              <w:left w:val="nil"/>
              <w:bottom w:val="nil"/>
              <w:right w:val="nil"/>
            </w:tcBorders>
            <w:shd w:val="clear" w:color="000000" w:fill="C6EFCE"/>
            <w:noWrap/>
            <w:vAlign w:val="bottom"/>
            <w:hideMark/>
          </w:tcPr>
          <w:p w14:paraId="088BFBD2"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18</w:t>
            </w:r>
          </w:p>
        </w:tc>
        <w:tc>
          <w:tcPr>
            <w:tcW w:w="222" w:type="dxa"/>
            <w:tcBorders>
              <w:top w:val="nil"/>
              <w:left w:val="nil"/>
              <w:bottom w:val="nil"/>
              <w:right w:val="nil"/>
            </w:tcBorders>
            <w:shd w:val="clear" w:color="auto" w:fill="auto"/>
            <w:noWrap/>
            <w:vAlign w:val="bottom"/>
            <w:hideMark/>
          </w:tcPr>
          <w:p w14:paraId="7D486C25"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5E69C4DF"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1AB27B8D"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21</w:t>
            </w:r>
          </w:p>
        </w:tc>
        <w:tc>
          <w:tcPr>
            <w:tcW w:w="1060" w:type="dxa"/>
            <w:tcBorders>
              <w:top w:val="nil"/>
              <w:left w:val="nil"/>
              <w:bottom w:val="nil"/>
              <w:right w:val="nil"/>
            </w:tcBorders>
            <w:shd w:val="clear" w:color="000000" w:fill="FFC7CE"/>
            <w:noWrap/>
            <w:vAlign w:val="bottom"/>
            <w:hideMark/>
          </w:tcPr>
          <w:p w14:paraId="4C3A9036" w14:textId="77777777" w:rsidR="00483209" w:rsidRPr="001151E7" w:rsidRDefault="00483209" w:rsidP="002902CE">
            <w:pPr>
              <w:spacing w:line="360" w:lineRule="auto"/>
              <w:jc w:val="right"/>
              <w:rPr>
                <w:rFonts w:ascii="Calibri" w:hAnsi="Calibri"/>
                <w:color w:val="9C0006"/>
              </w:rPr>
            </w:pPr>
            <w:r w:rsidRPr="001151E7">
              <w:rPr>
                <w:rFonts w:ascii="Calibri" w:hAnsi="Calibri"/>
                <w:color w:val="9C0006"/>
              </w:rPr>
              <w:t>51</w:t>
            </w:r>
          </w:p>
        </w:tc>
      </w:tr>
      <w:tr w:rsidR="00483209" w:rsidRPr="001151E7" w14:paraId="53366579" w14:textId="77777777" w:rsidTr="002902CE">
        <w:trPr>
          <w:trHeight w:val="300"/>
        </w:trPr>
        <w:tc>
          <w:tcPr>
            <w:tcW w:w="1060" w:type="dxa"/>
            <w:tcBorders>
              <w:top w:val="nil"/>
              <w:left w:val="nil"/>
              <w:bottom w:val="nil"/>
              <w:right w:val="nil"/>
            </w:tcBorders>
            <w:shd w:val="clear" w:color="auto" w:fill="auto"/>
            <w:noWrap/>
            <w:vAlign w:val="bottom"/>
            <w:hideMark/>
          </w:tcPr>
          <w:p w14:paraId="147D2F29"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2186F7F6"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24</w:t>
            </w:r>
          </w:p>
        </w:tc>
        <w:tc>
          <w:tcPr>
            <w:tcW w:w="1990" w:type="dxa"/>
            <w:tcBorders>
              <w:top w:val="nil"/>
              <w:left w:val="nil"/>
              <w:bottom w:val="nil"/>
              <w:right w:val="nil"/>
            </w:tcBorders>
            <w:shd w:val="clear" w:color="000000" w:fill="FFEB9C"/>
            <w:noWrap/>
            <w:vAlign w:val="bottom"/>
            <w:hideMark/>
          </w:tcPr>
          <w:p w14:paraId="51E35775"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33</w:t>
            </w:r>
          </w:p>
        </w:tc>
        <w:tc>
          <w:tcPr>
            <w:tcW w:w="222" w:type="dxa"/>
            <w:tcBorders>
              <w:top w:val="nil"/>
              <w:left w:val="nil"/>
              <w:bottom w:val="nil"/>
              <w:right w:val="nil"/>
            </w:tcBorders>
            <w:shd w:val="clear" w:color="auto" w:fill="auto"/>
            <w:noWrap/>
            <w:vAlign w:val="bottom"/>
            <w:hideMark/>
          </w:tcPr>
          <w:p w14:paraId="199EFB19" w14:textId="77777777" w:rsidR="00483209" w:rsidRPr="001151E7" w:rsidRDefault="00483209" w:rsidP="002902CE">
            <w:pPr>
              <w:spacing w:line="360" w:lineRule="auto"/>
              <w:jc w:val="right"/>
              <w:rPr>
                <w:rFonts w:ascii="Calibri" w:hAnsi="Calibri"/>
                <w:color w:val="9C6500"/>
              </w:rPr>
            </w:pPr>
          </w:p>
        </w:tc>
        <w:tc>
          <w:tcPr>
            <w:tcW w:w="1060" w:type="dxa"/>
            <w:tcBorders>
              <w:top w:val="nil"/>
              <w:left w:val="nil"/>
              <w:bottom w:val="nil"/>
              <w:right w:val="nil"/>
            </w:tcBorders>
            <w:shd w:val="clear" w:color="auto" w:fill="auto"/>
            <w:noWrap/>
            <w:vAlign w:val="bottom"/>
            <w:hideMark/>
          </w:tcPr>
          <w:p w14:paraId="0313AE86"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251B0640"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28</w:t>
            </w:r>
          </w:p>
        </w:tc>
        <w:tc>
          <w:tcPr>
            <w:tcW w:w="1060" w:type="dxa"/>
            <w:tcBorders>
              <w:top w:val="nil"/>
              <w:left w:val="nil"/>
              <w:bottom w:val="nil"/>
              <w:right w:val="nil"/>
            </w:tcBorders>
            <w:shd w:val="clear" w:color="000000" w:fill="FFEB9C"/>
            <w:noWrap/>
            <w:vAlign w:val="bottom"/>
            <w:hideMark/>
          </w:tcPr>
          <w:p w14:paraId="18CB883E" w14:textId="6E93E6A6" w:rsidR="00483209" w:rsidRPr="001151E7" w:rsidRDefault="00483209" w:rsidP="002902CE">
            <w:pPr>
              <w:spacing w:line="360" w:lineRule="auto"/>
              <w:jc w:val="right"/>
              <w:rPr>
                <w:rFonts w:ascii="Calibri" w:hAnsi="Calibri"/>
                <w:color w:val="9C6500"/>
              </w:rPr>
            </w:pPr>
            <w:r w:rsidRPr="001151E7">
              <w:rPr>
                <w:rFonts w:ascii="Calibri" w:hAnsi="Calibri"/>
                <w:color w:val="9C6500"/>
              </w:rPr>
              <w:t>33</w:t>
            </w:r>
          </w:p>
        </w:tc>
      </w:tr>
      <w:tr w:rsidR="00483209" w:rsidRPr="001151E7" w14:paraId="7EB3C968" w14:textId="77777777" w:rsidTr="002902CE">
        <w:trPr>
          <w:trHeight w:val="300"/>
        </w:trPr>
        <w:tc>
          <w:tcPr>
            <w:tcW w:w="1060" w:type="dxa"/>
            <w:tcBorders>
              <w:top w:val="nil"/>
              <w:left w:val="nil"/>
              <w:bottom w:val="nil"/>
              <w:right w:val="nil"/>
            </w:tcBorders>
            <w:shd w:val="clear" w:color="auto" w:fill="auto"/>
            <w:noWrap/>
            <w:vAlign w:val="bottom"/>
            <w:hideMark/>
          </w:tcPr>
          <w:p w14:paraId="68DFC093"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6AEBBDA3"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28</w:t>
            </w:r>
          </w:p>
        </w:tc>
        <w:tc>
          <w:tcPr>
            <w:tcW w:w="1990" w:type="dxa"/>
            <w:tcBorders>
              <w:top w:val="nil"/>
              <w:left w:val="nil"/>
              <w:bottom w:val="nil"/>
              <w:right w:val="nil"/>
            </w:tcBorders>
            <w:shd w:val="clear" w:color="000000" w:fill="FFC7CE"/>
            <w:noWrap/>
            <w:vAlign w:val="bottom"/>
            <w:hideMark/>
          </w:tcPr>
          <w:p w14:paraId="70D7082E" w14:textId="77777777" w:rsidR="00483209" w:rsidRPr="001151E7" w:rsidRDefault="00483209" w:rsidP="002902CE">
            <w:pPr>
              <w:spacing w:line="360" w:lineRule="auto"/>
              <w:jc w:val="right"/>
              <w:rPr>
                <w:rFonts w:ascii="Calibri" w:hAnsi="Calibri"/>
                <w:color w:val="9C0006"/>
              </w:rPr>
            </w:pPr>
            <w:r w:rsidRPr="001151E7">
              <w:rPr>
                <w:rFonts w:ascii="Calibri" w:hAnsi="Calibri"/>
                <w:color w:val="9C0006"/>
              </w:rPr>
              <w:t>37</w:t>
            </w:r>
          </w:p>
        </w:tc>
        <w:tc>
          <w:tcPr>
            <w:tcW w:w="222" w:type="dxa"/>
            <w:tcBorders>
              <w:top w:val="nil"/>
              <w:left w:val="nil"/>
              <w:bottom w:val="nil"/>
              <w:right w:val="nil"/>
            </w:tcBorders>
            <w:shd w:val="clear" w:color="auto" w:fill="auto"/>
            <w:noWrap/>
            <w:vAlign w:val="bottom"/>
            <w:hideMark/>
          </w:tcPr>
          <w:p w14:paraId="0461B132" w14:textId="77777777" w:rsidR="00483209" w:rsidRPr="001151E7" w:rsidRDefault="00483209" w:rsidP="002902CE">
            <w:pPr>
              <w:spacing w:line="360" w:lineRule="auto"/>
              <w:jc w:val="right"/>
              <w:rPr>
                <w:rFonts w:ascii="Calibri" w:hAnsi="Calibri"/>
                <w:color w:val="9C0006"/>
              </w:rPr>
            </w:pPr>
          </w:p>
        </w:tc>
        <w:tc>
          <w:tcPr>
            <w:tcW w:w="1060" w:type="dxa"/>
            <w:tcBorders>
              <w:top w:val="nil"/>
              <w:left w:val="nil"/>
              <w:bottom w:val="nil"/>
              <w:right w:val="nil"/>
            </w:tcBorders>
            <w:shd w:val="clear" w:color="auto" w:fill="auto"/>
            <w:noWrap/>
            <w:vAlign w:val="bottom"/>
            <w:hideMark/>
          </w:tcPr>
          <w:p w14:paraId="32D76E9B"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0DBB06EE"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30</w:t>
            </w:r>
          </w:p>
        </w:tc>
        <w:tc>
          <w:tcPr>
            <w:tcW w:w="1060" w:type="dxa"/>
            <w:tcBorders>
              <w:top w:val="nil"/>
              <w:left w:val="nil"/>
              <w:bottom w:val="nil"/>
              <w:right w:val="nil"/>
            </w:tcBorders>
            <w:shd w:val="clear" w:color="000000" w:fill="FFEB9C"/>
            <w:noWrap/>
            <w:vAlign w:val="bottom"/>
            <w:hideMark/>
          </w:tcPr>
          <w:p w14:paraId="5B058B09"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22</w:t>
            </w:r>
          </w:p>
        </w:tc>
      </w:tr>
      <w:tr w:rsidR="00483209" w:rsidRPr="001151E7" w14:paraId="1F015351" w14:textId="77777777" w:rsidTr="002902CE">
        <w:trPr>
          <w:trHeight w:val="300"/>
        </w:trPr>
        <w:tc>
          <w:tcPr>
            <w:tcW w:w="1060" w:type="dxa"/>
            <w:tcBorders>
              <w:top w:val="nil"/>
              <w:left w:val="nil"/>
              <w:bottom w:val="nil"/>
              <w:right w:val="nil"/>
            </w:tcBorders>
            <w:shd w:val="clear" w:color="auto" w:fill="auto"/>
            <w:noWrap/>
            <w:vAlign w:val="bottom"/>
            <w:hideMark/>
          </w:tcPr>
          <w:p w14:paraId="5242A59F" w14:textId="77777777" w:rsidR="00483209" w:rsidRPr="001151E7" w:rsidRDefault="00483209" w:rsidP="002902CE">
            <w:pPr>
              <w:spacing w:line="360" w:lineRule="auto"/>
              <w:rPr>
                <w:rFonts w:ascii="Calibri" w:hAnsi="Calibri"/>
                <w:color w:val="000000"/>
              </w:rPr>
            </w:pPr>
            <w:r w:rsidRPr="001151E7">
              <w:rPr>
                <w:rFonts w:ascii="Calibri" w:hAnsi="Calibri"/>
                <w:color w:val="000000"/>
              </w:rPr>
              <w:lastRenderedPageBreak/>
              <w:t>Male</w:t>
            </w:r>
          </w:p>
        </w:tc>
        <w:tc>
          <w:tcPr>
            <w:tcW w:w="1060" w:type="dxa"/>
            <w:tcBorders>
              <w:top w:val="nil"/>
              <w:left w:val="nil"/>
              <w:bottom w:val="nil"/>
              <w:right w:val="nil"/>
            </w:tcBorders>
            <w:shd w:val="clear" w:color="auto" w:fill="auto"/>
            <w:noWrap/>
            <w:vAlign w:val="bottom"/>
            <w:hideMark/>
          </w:tcPr>
          <w:p w14:paraId="61D8B4ED"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20</w:t>
            </w:r>
          </w:p>
        </w:tc>
        <w:tc>
          <w:tcPr>
            <w:tcW w:w="1990" w:type="dxa"/>
            <w:tcBorders>
              <w:top w:val="nil"/>
              <w:left w:val="nil"/>
              <w:bottom w:val="nil"/>
              <w:right w:val="nil"/>
            </w:tcBorders>
            <w:shd w:val="clear" w:color="000000" w:fill="C6EFCE"/>
            <w:noWrap/>
            <w:vAlign w:val="bottom"/>
            <w:hideMark/>
          </w:tcPr>
          <w:p w14:paraId="51A1E514"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12</w:t>
            </w:r>
          </w:p>
        </w:tc>
        <w:tc>
          <w:tcPr>
            <w:tcW w:w="222" w:type="dxa"/>
            <w:tcBorders>
              <w:top w:val="nil"/>
              <w:left w:val="nil"/>
              <w:bottom w:val="nil"/>
              <w:right w:val="nil"/>
            </w:tcBorders>
            <w:shd w:val="clear" w:color="auto" w:fill="auto"/>
            <w:noWrap/>
            <w:vAlign w:val="bottom"/>
            <w:hideMark/>
          </w:tcPr>
          <w:p w14:paraId="4ADE0935"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43140108"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71787462"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31</w:t>
            </w:r>
          </w:p>
        </w:tc>
        <w:tc>
          <w:tcPr>
            <w:tcW w:w="1060" w:type="dxa"/>
            <w:tcBorders>
              <w:top w:val="nil"/>
              <w:left w:val="nil"/>
              <w:bottom w:val="nil"/>
              <w:right w:val="nil"/>
            </w:tcBorders>
            <w:shd w:val="clear" w:color="000000" w:fill="FFEB9C"/>
            <w:noWrap/>
            <w:vAlign w:val="bottom"/>
            <w:hideMark/>
          </w:tcPr>
          <w:p w14:paraId="3515C3B2"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23</w:t>
            </w:r>
          </w:p>
        </w:tc>
      </w:tr>
      <w:tr w:rsidR="00483209" w:rsidRPr="001151E7" w14:paraId="46723D38" w14:textId="77777777" w:rsidTr="002902CE">
        <w:trPr>
          <w:trHeight w:val="300"/>
        </w:trPr>
        <w:tc>
          <w:tcPr>
            <w:tcW w:w="1060" w:type="dxa"/>
            <w:tcBorders>
              <w:top w:val="nil"/>
              <w:left w:val="nil"/>
              <w:bottom w:val="nil"/>
              <w:right w:val="nil"/>
            </w:tcBorders>
            <w:shd w:val="clear" w:color="auto" w:fill="auto"/>
            <w:noWrap/>
            <w:vAlign w:val="bottom"/>
            <w:hideMark/>
          </w:tcPr>
          <w:p w14:paraId="10E60120"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62C5F307"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25</w:t>
            </w:r>
          </w:p>
        </w:tc>
        <w:tc>
          <w:tcPr>
            <w:tcW w:w="1990" w:type="dxa"/>
            <w:tcBorders>
              <w:top w:val="nil"/>
              <w:left w:val="nil"/>
              <w:bottom w:val="nil"/>
              <w:right w:val="nil"/>
            </w:tcBorders>
            <w:shd w:val="clear" w:color="000000" w:fill="C6EFCE"/>
            <w:noWrap/>
            <w:vAlign w:val="bottom"/>
            <w:hideMark/>
          </w:tcPr>
          <w:p w14:paraId="5F093B8B"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19</w:t>
            </w:r>
          </w:p>
        </w:tc>
        <w:tc>
          <w:tcPr>
            <w:tcW w:w="222" w:type="dxa"/>
            <w:tcBorders>
              <w:top w:val="nil"/>
              <w:left w:val="nil"/>
              <w:bottom w:val="nil"/>
              <w:right w:val="nil"/>
            </w:tcBorders>
            <w:shd w:val="clear" w:color="auto" w:fill="auto"/>
            <w:noWrap/>
            <w:vAlign w:val="bottom"/>
            <w:hideMark/>
          </w:tcPr>
          <w:p w14:paraId="003E21D6"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6AA4B627"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4BECE4D7"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25</w:t>
            </w:r>
          </w:p>
        </w:tc>
        <w:tc>
          <w:tcPr>
            <w:tcW w:w="1060" w:type="dxa"/>
            <w:tcBorders>
              <w:top w:val="nil"/>
              <w:left w:val="nil"/>
              <w:bottom w:val="nil"/>
              <w:right w:val="nil"/>
            </w:tcBorders>
            <w:shd w:val="clear" w:color="000000" w:fill="C6EFCE"/>
            <w:noWrap/>
            <w:vAlign w:val="bottom"/>
            <w:hideMark/>
          </w:tcPr>
          <w:p w14:paraId="5A13D8D5" w14:textId="7BD52F22" w:rsidR="00483209" w:rsidRPr="001151E7" w:rsidRDefault="00483209" w:rsidP="002902CE">
            <w:pPr>
              <w:spacing w:line="360" w:lineRule="auto"/>
              <w:jc w:val="right"/>
              <w:rPr>
                <w:rFonts w:ascii="Calibri" w:hAnsi="Calibri"/>
                <w:color w:val="006100"/>
              </w:rPr>
            </w:pPr>
            <w:r w:rsidRPr="001151E7">
              <w:rPr>
                <w:rFonts w:ascii="Calibri" w:hAnsi="Calibri"/>
                <w:color w:val="006100"/>
              </w:rPr>
              <w:t>21</w:t>
            </w:r>
          </w:p>
        </w:tc>
      </w:tr>
      <w:tr w:rsidR="00483209" w:rsidRPr="001151E7" w14:paraId="300284A5" w14:textId="77777777" w:rsidTr="002902CE">
        <w:trPr>
          <w:trHeight w:val="300"/>
        </w:trPr>
        <w:tc>
          <w:tcPr>
            <w:tcW w:w="1060" w:type="dxa"/>
            <w:tcBorders>
              <w:top w:val="nil"/>
              <w:left w:val="nil"/>
              <w:bottom w:val="nil"/>
              <w:right w:val="nil"/>
            </w:tcBorders>
            <w:shd w:val="clear" w:color="auto" w:fill="auto"/>
            <w:noWrap/>
            <w:vAlign w:val="bottom"/>
            <w:hideMark/>
          </w:tcPr>
          <w:p w14:paraId="27A35F04"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4180F5D8"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21</w:t>
            </w:r>
          </w:p>
        </w:tc>
        <w:tc>
          <w:tcPr>
            <w:tcW w:w="1990" w:type="dxa"/>
            <w:tcBorders>
              <w:top w:val="nil"/>
              <w:left w:val="nil"/>
              <w:bottom w:val="nil"/>
              <w:right w:val="nil"/>
            </w:tcBorders>
            <w:shd w:val="clear" w:color="000000" w:fill="C6EFCE"/>
            <w:noWrap/>
            <w:vAlign w:val="bottom"/>
            <w:hideMark/>
          </w:tcPr>
          <w:p w14:paraId="0B642DB3"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10</w:t>
            </w:r>
          </w:p>
        </w:tc>
        <w:tc>
          <w:tcPr>
            <w:tcW w:w="222" w:type="dxa"/>
            <w:tcBorders>
              <w:top w:val="nil"/>
              <w:left w:val="nil"/>
              <w:bottom w:val="nil"/>
              <w:right w:val="nil"/>
            </w:tcBorders>
            <w:shd w:val="clear" w:color="auto" w:fill="auto"/>
            <w:noWrap/>
            <w:vAlign w:val="bottom"/>
            <w:hideMark/>
          </w:tcPr>
          <w:p w14:paraId="1D39D16B"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4E23C1D9"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4CD082B7"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28</w:t>
            </w:r>
          </w:p>
        </w:tc>
        <w:tc>
          <w:tcPr>
            <w:tcW w:w="1060" w:type="dxa"/>
            <w:tcBorders>
              <w:top w:val="nil"/>
              <w:left w:val="nil"/>
              <w:bottom w:val="nil"/>
              <w:right w:val="nil"/>
            </w:tcBorders>
            <w:shd w:val="clear" w:color="000000" w:fill="C6EFCE"/>
            <w:noWrap/>
            <w:vAlign w:val="bottom"/>
            <w:hideMark/>
          </w:tcPr>
          <w:p w14:paraId="76337AFF"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17</w:t>
            </w:r>
          </w:p>
        </w:tc>
      </w:tr>
      <w:tr w:rsidR="00483209" w:rsidRPr="001151E7" w14:paraId="666129B2" w14:textId="77777777" w:rsidTr="002902CE">
        <w:trPr>
          <w:trHeight w:val="300"/>
        </w:trPr>
        <w:tc>
          <w:tcPr>
            <w:tcW w:w="1060" w:type="dxa"/>
            <w:tcBorders>
              <w:top w:val="nil"/>
              <w:left w:val="nil"/>
              <w:bottom w:val="nil"/>
              <w:right w:val="nil"/>
            </w:tcBorders>
            <w:shd w:val="clear" w:color="auto" w:fill="auto"/>
            <w:noWrap/>
            <w:vAlign w:val="bottom"/>
            <w:hideMark/>
          </w:tcPr>
          <w:p w14:paraId="6BA77918"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12DD6EAE"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35</w:t>
            </w:r>
          </w:p>
        </w:tc>
        <w:tc>
          <w:tcPr>
            <w:tcW w:w="1990" w:type="dxa"/>
            <w:tcBorders>
              <w:top w:val="nil"/>
              <w:left w:val="nil"/>
              <w:bottom w:val="nil"/>
              <w:right w:val="nil"/>
            </w:tcBorders>
            <w:shd w:val="clear" w:color="000000" w:fill="C6EFCE"/>
            <w:noWrap/>
            <w:vAlign w:val="bottom"/>
            <w:hideMark/>
          </w:tcPr>
          <w:p w14:paraId="53EBBE7C"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21</w:t>
            </w:r>
          </w:p>
        </w:tc>
        <w:tc>
          <w:tcPr>
            <w:tcW w:w="222" w:type="dxa"/>
            <w:tcBorders>
              <w:top w:val="nil"/>
              <w:left w:val="nil"/>
              <w:bottom w:val="nil"/>
              <w:right w:val="nil"/>
            </w:tcBorders>
            <w:shd w:val="clear" w:color="auto" w:fill="auto"/>
            <w:noWrap/>
            <w:vAlign w:val="bottom"/>
            <w:hideMark/>
          </w:tcPr>
          <w:p w14:paraId="15F77A82"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52239070"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3968EFE8"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26</w:t>
            </w:r>
          </w:p>
        </w:tc>
        <w:tc>
          <w:tcPr>
            <w:tcW w:w="1060" w:type="dxa"/>
            <w:tcBorders>
              <w:top w:val="nil"/>
              <w:left w:val="nil"/>
              <w:bottom w:val="nil"/>
              <w:right w:val="nil"/>
            </w:tcBorders>
            <w:shd w:val="clear" w:color="000000" w:fill="FFEB9C"/>
            <w:noWrap/>
            <w:vAlign w:val="bottom"/>
            <w:hideMark/>
          </w:tcPr>
          <w:p w14:paraId="09C85B3F"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22</w:t>
            </w:r>
          </w:p>
        </w:tc>
      </w:tr>
      <w:tr w:rsidR="00483209" w:rsidRPr="001151E7" w14:paraId="2C07BE12" w14:textId="77777777" w:rsidTr="002902CE">
        <w:trPr>
          <w:trHeight w:val="300"/>
        </w:trPr>
        <w:tc>
          <w:tcPr>
            <w:tcW w:w="1060" w:type="dxa"/>
            <w:tcBorders>
              <w:top w:val="nil"/>
              <w:left w:val="nil"/>
              <w:bottom w:val="nil"/>
              <w:right w:val="nil"/>
            </w:tcBorders>
            <w:shd w:val="clear" w:color="auto" w:fill="auto"/>
            <w:noWrap/>
            <w:vAlign w:val="bottom"/>
            <w:hideMark/>
          </w:tcPr>
          <w:p w14:paraId="38897924"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0CF92E00"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25</w:t>
            </w:r>
          </w:p>
        </w:tc>
        <w:tc>
          <w:tcPr>
            <w:tcW w:w="1990" w:type="dxa"/>
            <w:tcBorders>
              <w:top w:val="nil"/>
              <w:left w:val="nil"/>
              <w:bottom w:val="nil"/>
              <w:right w:val="nil"/>
            </w:tcBorders>
            <w:shd w:val="clear" w:color="000000" w:fill="C6EFCE"/>
            <w:noWrap/>
            <w:vAlign w:val="bottom"/>
            <w:hideMark/>
          </w:tcPr>
          <w:p w14:paraId="4E667A42"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11</w:t>
            </w:r>
          </w:p>
        </w:tc>
        <w:tc>
          <w:tcPr>
            <w:tcW w:w="222" w:type="dxa"/>
            <w:tcBorders>
              <w:top w:val="nil"/>
              <w:left w:val="nil"/>
              <w:bottom w:val="nil"/>
              <w:right w:val="nil"/>
            </w:tcBorders>
            <w:shd w:val="clear" w:color="auto" w:fill="auto"/>
            <w:noWrap/>
            <w:vAlign w:val="bottom"/>
            <w:hideMark/>
          </w:tcPr>
          <w:p w14:paraId="4C6D2206"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11BF172D"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6AE8C866"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27</w:t>
            </w:r>
          </w:p>
        </w:tc>
        <w:tc>
          <w:tcPr>
            <w:tcW w:w="1060" w:type="dxa"/>
            <w:tcBorders>
              <w:top w:val="nil"/>
              <w:left w:val="nil"/>
              <w:bottom w:val="nil"/>
              <w:right w:val="nil"/>
            </w:tcBorders>
            <w:shd w:val="clear" w:color="000000" w:fill="FFEB9C"/>
            <w:noWrap/>
            <w:vAlign w:val="bottom"/>
            <w:hideMark/>
          </w:tcPr>
          <w:p w14:paraId="7F5CF3F3"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28</w:t>
            </w:r>
          </w:p>
        </w:tc>
      </w:tr>
      <w:tr w:rsidR="00483209" w:rsidRPr="001151E7" w14:paraId="6BB10FC7" w14:textId="77777777" w:rsidTr="002902CE">
        <w:trPr>
          <w:trHeight w:val="300"/>
        </w:trPr>
        <w:tc>
          <w:tcPr>
            <w:tcW w:w="1060" w:type="dxa"/>
            <w:tcBorders>
              <w:top w:val="nil"/>
              <w:left w:val="nil"/>
              <w:bottom w:val="nil"/>
              <w:right w:val="nil"/>
            </w:tcBorders>
            <w:shd w:val="clear" w:color="auto" w:fill="auto"/>
            <w:noWrap/>
            <w:vAlign w:val="bottom"/>
            <w:hideMark/>
          </w:tcPr>
          <w:p w14:paraId="401377B4"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45E412F3"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18</w:t>
            </w:r>
          </w:p>
        </w:tc>
        <w:tc>
          <w:tcPr>
            <w:tcW w:w="1990" w:type="dxa"/>
            <w:tcBorders>
              <w:top w:val="nil"/>
              <w:left w:val="nil"/>
              <w:bottom w:val="nil"/>
              <w:right w:val="nil"/>
            </w:tcBorders>
            <w:shd w:val="clear" w:color="000000" w:fill="FFC7CE"/>
            <w:noWrap/>
            <w:vAlign w:val="bottom"/>
            <w:hideMark/>
          </w:tcPr>
          <w:p w14:paraId="59B7D6F5" w14:textId="77777777" w:rsidR="00483209" w:rsidRPr="001151E7" w:rsidRDefault="00483209" w:rsidP="002902CE">
            <w:pPr>
              <w:spacing w:line="360" w:lineRule="auto"/>
              <w:jc w:val="right"/>
              <w:rPr>
                <w:rFonts w:ascii="Calibri" w:hAnsi="Calibri"/>
                <w:color w:val="9C0006"/>
              </w:rPr>
            </w:pPr>
            <w:r w:rsidRPr="001151E7">
              <w:rPr>
                <w:rFonts w:ascii="Calibri" w:hAnsi="Calibri"/>
                <w:color w:val="9C0006"/>
              </w:rPr>
              <w:t>40</w:t>
            </w:r>
          </w:p>
        </w:tc>
        <w:tc>
          <w:tcPr>
            <w:tcW w:w="222" w:type="dxa"/>
            <w:tcBorders>
              <w:top w:val="nil"/>
              <w:left w:val="nil"/>
              <w:bottom w:val="nil"/>
              <w:right w:val="nil"/>
            </w:tcBorders>
            <w:shd w:val="clear" w:color="auto" w:fill="auto"/>
            <w:noWrap/>
            <w:vAlign w:val="bottom"/>
            <w:hideMark/>
          </w:tcPr>
          <w:p w14:paraId="7CBE574E" w14:textId="77777777" w:rsidR="00483209" w:rsidRPr="001151E7" w:rsidRDefault="00483209" w:rsidP="002902CE">
            <w:pPr>
              <w:spacing w:line="360" w:lineRule="auto"/>
              <w:jc w:val="right"/>
              <w:rPr>
                <w:rFonts w:ascii="Calibri" w:hAnsi="Calibri"/>
                <w:color w:val="9C0006"/>
              </w:rPr>
            </w:pPr>
          </w:p>
        </w:tc>
        <w:tc>
          <w:tcPr>
            <w:tcW w:w="1060" w:type="dxa"/>
            <w:tcBorders>
              <w:top w:val="nil"/>
              <w:left w:val="nil"/>
              <w:bottom w:val="nil"/>
              <w:right w:val="nil"/>
            </w:tcBorders>
            <w:shd w:val="clear" w:color="auto" w:fill="auto"/>
            <w:noWrap/>
            <w:vAlign w:val="bottom"/>
            <w:hideMark/>
          </w:tcPr>
          <w:p w14:paraId="2D285787"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7FB2AA2F"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19</w:t>
            </w:r>
          </w:p>
        </w:tc>
        <w:tc>
          <w:tcPr>
            <w:tcW w:w="1060" w:type="dxa"/>
            <w:tcBorders>
              <w:top w:val="nil"/>
              <w:left w:val="nil"/>
              <w:bottom w:val="nil"/>
              <w:right w:val="nil"/>
            </w:tcBorders>
            <w:shd w:val="clear" w:color="000000" w:fill="C6EFCE"/>
            <w:noWrap/>
            <w:vAlign w:val="bottom"/>
            <w:hideMark/>
          </w:tcPr>
          <w:p w14:paraId="0437CC9B"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20</w:t>
            </w:r>
          </w:p>
        </w:tc>
      </w:tr>
      <w:tr w:rsidR="00483209" w:rsidRPr="001151E7" w14:paraId="4C9DD9FE" w14:textId="77777777" w:rsidTr="002902CE">
        <w:trPr>
          <w:trHeight w:val="300"/>
        </w:trPr>
        <w:tc>
          <w:tcPr>
            <w:tcW w:w="1060" w:type="dxa"/>
            <w:tcBorders>
              <w:top w:val="nil"/>
              <w:left w:val="nil"/>
              <w:bottom w:val="nil"/>
              <w:right w:val="nil"/>
            </w:tcBorders>
            <w:shd w:val="clear" w:color="auto" w:fill="auto"/>
            <w:noWrap/>
            <w:vAlign w:val="bottom"/>
            <w:hideMark/>
          </w:tcPr>
          <w:p w14:paraId="02B72B59"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4806B818"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35</w:t>
            </w:r>
          </w:p>
        </w:tc>
        <w:tc>
          <w:tcPr>
            <w:tcW w:w="1990" w:type="dxa"/>
            <w:tcBorders>
              <w:top w:val="nil"/>
              <w:left w:val="nil"/>
              <w:bottom w:val="nil"/>
              <w:right w:val="nil"/>
            </w:tcBorders>
            <w:shd w:val="clear" w:color="000000" w:fill="C6EFCE"/>
            <w:noWrap/>
            <w:vAlign w:val="bottom"/>
            <w:hideMark/>
          </w:tcPr>
          <w:p w14:paraId="44D1447E"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21</w:t>
            </w:r>
          </w:p>
        </w:tc>
        <w:tc>
          <w:tcPr>
            <w:tcW w:w="222" w:type="dxa"/>
            <w:tcBorders>
              <w:top w:val="nil"/>
              <w:left w:val="nil"/>
              <w:bottom w:val="nil"/>
              <w:right w:val="nil"/>
            </w:tcBorders>
            <w:shd w:val="clear" w:color="auto" w:fill="auto"/>
            <w:noWrap/>
            <w:vAlign w:val="bottom"/>
            <w:hideMark/>
          </w:tcPr>
          <w:p w14:paraId="2B3D631A"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6D0FA14D"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0BAC0468"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20</w:t>
            </w:r>
          </w:p>
        </w:tc>
        <w:tc>
          <w:tcPr>
            <w:tcW w:w="1060" w:type="dxa"/>
            <w:tcBorders>
              <w:top w:val="nil"/>
              <w:left w:val="nil"/>
              <w:bottom w:val="nil"/>
              <w:right w:val="nil"/>
            </w:tcBorders>
            <w:shd w:val="clear" w:color="000000" w:fill="FFC7CE"/>
            <w:noWrap/>
            <w:vAlign w:val="bottom"/>
            <w:hideMark/>
          </w:tcPr>
          <w:p w14:paraId="6131BFF4" w14:textId="77777777" w:rsidR="00483209" w:rsidRPr="001151E7" w:rsidRDefault="00483209" w:rsidP="002902CE">
            <w:pPr>
              <w:spacing w:line="360" w:lineRule="auto"/>
              <w:jc w:val="right"/>
              <w:rPr>
                <w:rFonts w:ascii="Calibri" w:hAnsi="Calibri"/>
                <w:color w:val="9C0006"/>
              </w:rPr>
            </w:pPr>
            <w:r w:rsidRPr="001151E7">
              <w:rPr>
                <w:rFonts w:ascii="Calibri" w:hAnsi="Calibri"/>
                <w:color w:val="9C0006"/>
              </w:rPr>
              <w:t>38</w:t>
            </w:r>
          </w:p>
        </w:tc>
      </w:tr>
      <w:tr w:rsidR="00483209" w:rsidRPr="001151E7" w14:paraId="6A4C18E8" w14:textId="77777777" w:rsidTr="002902CE">
        <w:trPr>
          <w:trHeight w:val="300"/>
        </w:trPr>
        <w:tc>
          <w:tcPr>
            <w:tcW w:w="1060" w:type="dxa"/>
            <w:tcBorders>
              <w:top w:val="nil"/>
              <w:left w:val="nil"/>
              <w:bottom w:val="nil"/>
              <w:right w:val="nil"/>
            </w:tcBorders>
            <w:shd w:val="clear" w:color="auto" w:fill="auto"/>
            <w:noWrap/>
            <w:vAlign w:val="bottom"/>
            <w:hideMark/>
          </w:tcPr>
          <w:p w14:paraId="5EC0C3C2"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2422C531"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29</w:t>
            </w:r>
          </w:p>
        </w:tc>
        <w:tc>
          <w:tcPr>
            <w:tcW w:w="1990" w:type="dxa"/>
            <w:tcBorders>
              <w:top w:val="nil"/>
              <w:left w:val="nil"/>
              <w:bottom w:val="nil"/>
              <w:right w:val="nil"/>
            </w:tcBorders>
            <w:shd w:val="clear" w:color="000000" w:fill="C6EFCE"/>
            <w:noWrap/>
            <w:vAlign w:val="bottom"/>
            <w:hideMark/>
          </w:tcPr>
          <w:p w14:paraId="64F3A8DD"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18</w:t>
            </w:r>
          </w:p>
        </w:tc>
        <w:tc>
          <w:tcPr>
            <w:tcW w:w="222" w:type="dxa"/>
            <w:tcBorders>
              <w:top w:val="nil"/>
              <w:left w:val="nil"/>
              <w:bottom w:val="nil"/>
              <w:right w:val="nil"/>
            </w:tcBorders>
            <w:shd w:val="clear" w:color="auto" w:fill="auto"/>
            <w:noWrap/>
            <w:vAlign w:val="bottom"/>
            <w:hideMark/>
          </w:tcPr>
          <w:p w14:paraId="72A20BBC"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4DA92940"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6DA06320"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29</w:t>
            </w:r>
          </w:p>
        </w:tc>
        <w:tc>
          <w:tcPr>
            <w:tcW w:w="1060" w:type="dxa"/>
            <w:tcBorders>
              <w:top w:val="nil"/>
              <w:left w:val="nil"/>
              <w:bottom w:val="nil"/>
              <w:right w:val="nil"/>
            </w:tcBorders>
            <w:shd w:val="clear" w:color="000000" w:fill="FFC7CE"/>
            <w:noWrap/>
            <w:vAlign w:val="bottom"/>
            <w:hideMark/>
          </w:tcPr>
          <w:p w14:paraId="3D07AB86" w14:textId="77777777" w:rsidR="00483209" w:rsidRPr="001151E7" w:rsidRDefault="00483209" w:rsidP="002902CE">
            <w:pPr>
              <w:spacing w:line="360" w:lineRule="auto"/>
              <w:jc w:val="right"/>
              <w:rPr>
                <w:rFonts w:ascii="Calibri" w:hAnsi="Calibri"/>
                <w:color w:val="9C0006"/>
              </w:rPr>
            </w:pPr>
            <w:r w:rsidRPr="001151E7">
              <w:rPr>
                <w:rFonts w:ascii="Calibri" w:hAnsi="Calibri"/>
                <w:color w:val="9C0006"/>
              </w:rPr>
              <w:t>42</w:t>
            </w:r>
          </w:p>
        </w:tc>
      </w:tr>
      <w:tr w:rsidR="00483209" w:rsidRPr="001151E7" w14:paraId="38ACEE57" w14:textId="77777777" w:rsidTr="002902CE">
        <w:trPr>
          <w:trHeight w:val="320"/>
        </w:trPr>
        <w:tc>
          <w:tcPr>
            <w:tcW w:w="1060" w:type="dxa"/>
            <w:tcBorders>
              <w:top w:val="nil"/>
              <w:left w:val="nil"/>
              <w:bottom w:val="nil"/>
              <w:right w:val="nil"/>
            </w:tcBorders>
            <w:shd w:val="clear" w:color="auto" w:fill="auto"/>
            <w:noWrap/>
            <w:vAlign w:val="bottom"/>
            <w:hideMark/>
          </w:tcPr>
          <w:p w14:paraId="04646556"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Male</w:t>
            </w:r>
          </w:p>
        </w:tc>
        <w:tc>
          <w:tcPr>
            <w:tcW w:w="1060" w:type="dxa"/>
            <w:tcBorders>
              <w:top w:val="nil"/>
              <w:left w:val="nil"/>
              <w:bottom w:val="nil"/>
              <w:right w:val="nil"/>
            </w:tcBorders>
            <w:shd w:val="clear" w:color="auto" w:fill="auto"/>
            <w:noWrap/>
            <w:vAlign w:val="bottom"/>
            <w:hideMark/>
          </w:tcPr>
          <w:p w14:paraId="1A903AAF"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34</w:t>
            </w:r>
          </w:p>
        </w:tc>
        <w:tc>
          <w:tcPr>
            <w:tcW w:w="1990" w:type="dxa"/>
            <w:tcBorders>
              <w:top w:val="nil"/>
              <w:left w:val="nil"/>
              <w:bottom w:val="nil"/>
              <w:right w:val="nil"/>
            </w:tcBorders>
            <w:shd w:val="clear" w:color="000000" w:fill="C6EFCE"/>
            <w:noWrap/>
            <w:vAlign w:val="bottom"/>
            <w:hideMark/>
          </w:tcPr>
          <w:p w14:paraId="2A280605" w14:textId="77777777" w:rsidR="00483209" w:rsidRPr="001151E7" w:rsidRDefault="00483209" w:rsidP="002902CE">
            <w:pPr>
              <w:spacing w:line="360" w:lineRule="auto"/>
              <w:jc w:val="right"/>
              <w:rPr>
                <w:rFonts w:ascii="Calibri" w:hAnsi="Calibri"/>
                <w:color w:val="006100"/>
              </w:rPr>
            </w:pPr>
            <w:r w:rsidRPr="001151E7">
              <w:rPr>
                <w:rFonts w:ascii="Calibri" w:hAnsi="Calibri"/>
                <w:color w:val="006100"/>
              </w:rPr>
              <w:t>10</w:t>
            </w:r>
          </w:p>
        </w:tc>
        <w:tc>
          <w:tcPr>
            <w:tcW w:w="222" w:type="dxa"/>
            <w:tcBorders>
              <w:top w:val="nil"/>
              <w:left w:val="nil"/>
              <w:bottom w:val="nil"/>
              <w:right w:val="nil"/>
            </w:tcBorders>
            <w:shd w:val="clear" w:color="auto" w:fill="auto"/>
            <w:noWrap/>
            <w:vAlign w:val="bottom"/>
            <w:hideMark/>
          </w:tcPr>
          <w:p w14:paraId="5C7BBB5E" w14:textId="77777777" w:rsidR="00483209" w:rsidRPr="001151E7" w:rsidRDefault="00483209" w:rsidP="002902CE">
            <w:pPr>
              <w:spacing w:line="360" w:lineRule="auto"/>
              <w:jc w:val="right"/>
              <w:rPr>
                <w:rFonts w:ascii="Calibri" w:hAnsi="Calibri"/>
                <w:color w:val="006100"/>
              </w:rPr>
            </w:pPr>
          </w:p>
        </w:tc>
        <w:tc>
          <w:tcPr>
            <w:tcW w:w="1060" w:type="dxa"/>
            <w:tcBorders>
              <w:top w:val="nil"/>
              <w:left w:val="nil"/>
              <w:bottom w:val="nil"/>
              <w:right w:val="nil"/>
            </w:tcBorders>
            <w:shd w:val="clear" w:color="auto" w:fill="auto"/>
            <w:noWrap/>
            <w:vAlign w:val="bottom"/>
            <w:hideMark/>
          </w:tcPr>
          <w:p w14:paraId="11CFDEEA" w14:textId="77777777" w:rsidR="00483209" w:rsidRPr="001151E7" w:rsidRDefault="00483209" w:rsidP="002902CE">
            <w:pPr>
              <w:spacing w:line="360" w:lineRule="auto"/>
              <w:rPr>
                <w:rFonts w:ascii="Calibri" w:hAnsi="Calibri"/>
                <w:color w:val="000000"/>
              </w:rPr>
            </w:pPr>
            <w:r w:rsidRPr="001151E7">
              <w:rPr>
                <w:rFonts w:ascii="Calibri" w:hAnsi="Calibri"/>
                <w:color w:val="000000"/>
              </w:rPr>
              <w:t>Female</w:t>
            </w:r>
          </w:p>
        </w:tc>
        <w:tc>
          <w:tcPr>
            <w:tcW w:w="1060" w:type="dxa"/>
            <w:tcBorders>
              <w:top w:val="nil"/>
              <w:left w:val="nil"/>
              <w:bottom w:val="nil"/>
              <w:right w:val="nil"/>
            </w:tcBorders>
            <w:shd w:val="clear" w:color="auto" w:fill="auto"/>
            <w:noWrap/>
            <w:vAlign w:val="bottom"/>
            <w:hideMark/>
          </w:tcPr>
          <w:p w14:paraId="6EA781B5" w14:textId="77777777" w:rsidR="00483209" w:rsidRPr="001151E7" w:rsidRDefault="00483209" w:rsidP="002902CE">
            <w:pPr>
              <w:spacing w:line="360" w:lineRule="auto"/>
              <w:jc w:val="right"/>
              <w:rPr>
                <w:rFonts w:ascii="Calibri" w:hAnsi="Calibri"/>
                <w:color w:val="000000"/>
              </w:rPr>
            </w:pPr>
            <w:r w:rsidRPr="001151E7">
              <w:rPr>
                <w:rFonts w:ascii="Calibri" w:hAnsi="Calibri"/>
                <w:color w:val="000000"/>
              </w:rPr>
              <w:t>21</w:t>
            </w:r>
          </w:p>
        </w:tc>
        <w:tc>
          <w:tcPr>
            <w:tcW w:w="1060" w:type="dxa"/>
            <w:tcBorders>
              <w:top w:val="nil"/>
              <w:left w:val="nil"/>
              <w:bottom w:val="nil"/>
              <w:right w:val="nil"/>
            </w:tcBorders>
            <w:shd w:val="clear" w:color="000000" w:fill="FFEB9C"/>
            <w:noWrap/>
            <w:vAlign w:val="bottom"/>
            <w:hideMark/>
          </w:tcPr>
          <w:p w14:paraId="2B2800A1" w14:textId="77777777" w:rsidR="00483209" w:rsidRPr="001151E7" w:rsidRDefault="00483209" w:rsidP="002902CE">
            <w:pPr>
              <w:spacing w:line="360" w:lineRule="auto"/>
              <w:jc w:val="right"/>
              <w:rPr>
                <w:rFonts w:ascii="Calibri" w:hAnsi="Calibri"/>
                <w:color w:val="9C6500"/>
              </w:rPr>
            </w:pPr>
            <w:r w:rsidRPr="001151E7">
              <w:rPr>
                <w:rFonts w:ascii="Calibri" w:hAnsi="Calibri"/>
                <w:color w:val="9C6500"/>
              </w:rPr>
              <w:t>31</w:t>
            </w:r>
          </w:p>
        </w:tc>
      </w:tr>
      <w:tr w:rsidR="00483209" w:rsidRPr="007F1ED6" w14:paraId="071EEE53" w14:textId="77777777" w:rsidTr="002902CE">
        <w:trPr>
          <w:gridAfter w:val="6"/>
          <w:wAfter w:w="6452" w:type="dxa"/>
          <w:trHeight w:val="340"/>
        </w:trPr>
        <w:tc>
          <w:tcPr>
            <w:tcW w:w="1060" w:type="dxa"/>
            <w:tcBorders>
              <w:top w:val="nil"/>
              <w:left w:val="nil"/>
              <w:bottom w:val="nil"/>
              <w:right w:val="nil"/>
            </w:tcBorders>
            <w:shd w:val="clear" w:color="auto" w:fill="auto"/>
            <w:noWrap/>
            <w:vAlign w:val="bottom"/>
          </w:tcPr>
          <w:p w14:paraId="5D404EE1" w14:textId="77777777" w:rsidR="00483209" w:rsidRPr="007F1ED6" w:rsidRDefault="00483209" w:rsidP="002902CE">
            <w:pPr>
              <w:spacing w:line="360" w:lineRule="auto"/>
              <w:jc w:val="right"/>
              <w:rPr>
                <w:rFonts w:ascii="Calibri" w:hAnsi="Calibri"/>
                <w:color w:val="9C6500"/>
              </w:rPr>
            </w:pPr>
          </w:p>
        </w:tc>
      </w:tr>
    </w:tbl>
    <w:p w14:paraId="10BFB119" w14:textId="77777777" w:rsidR="00483209" w:rsidRPr="007F1ED6" w:rsidRDefault="00483209" w:rsidP="007F1ED6">
      <w:pPr>
        <w:spacing w:line="360" w:lineRule="auto"/>
      </w:pPr>
    </w:p>
    <w:p w14:paraId="08BCCC7F" w14:textId="02986580" w:rsidR="646FD25C" w:rsidRDefault="646FD25C" w:rsidP="646FD25C"/>
    <w:sectPr w:rsidR="646FD25C" w:rsidSect="00C64CDA">
      <w:footerReference w:type="default" r:id="rId10"/>
      <w:pgSz w:w="11906" w:h="16838"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A6E3A" w14:textId="77777777" w:rsidR="00674A56" w:rsidRDefault="00674A56">
      <w:r>
        <w:separator/>
      </w:r>
    </w:p>
    <w:p w14:paraId="7BD3797D" w14:textId="77777777" w:rsidR="00674A56" w:rsidRDefault="00674A56"/>
  </w:endnote>
  <w:endnote w:type="continuationSeparator" w:id="0">
    <w:p w14:paraId="4AACD5B7" w14:textId="77777777" w:rsidR="00674A56" w:rsidRDefault="00674A56">
      <w:r>
        <w:continuationSeparator/>
      </w:r>
    </w:p>
    <w:p w14:paraId="638FA405" w14:textId="77777777" w:rsidR="00674A56" w:rsidRDefault="00674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pleSystemUIFont">
    <w:altName w:val="Calibri"/>
    <w:panose1 w:val="00000000000000000000"/>
    <w:charset w:val="00"/>
    <w:family w:val="auto"/>
    <w:notTrueType/>
    <w:pitch w:val="default"/>
    <w:sig w:usb0="00000003" w:usb1="00000000" w:usb2="00000000" w:usb3="00000000" w:csb0="00000001" w:csb1="00000000"/>
  </w:font>
  <w:font w:name="AppleSystemUIFontItalic">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BC093" w14:textId="0D1E3907" w:rsidR="00447041" w:rsidRDefault="00D03AC1">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9198A" w14:textId="77777777" w:rsidR="00674A56" w:rsidRDefault="00674A56">
      <w:r>
        <w:separator/>
      </w:r>
    </w:p>
    <w:p w14:paraId="23756527" w14:textId="77777777" w:rsidR="00674A56" w:rsidRDefault="00674A56"/>
  </w:footnote>
  <w:footnote w:type="continuationSeparator" w:id="0">
    <w:p w14:paraId="11ED78D6" w14:textId="77777777" w:rsidR="00674A56" w:rsidRDefault="00674A56">
      <w:r>
        <w:continuationSeparator/>
      </w:r>
    </w:p>
    <w:p w14:paraId="5E416D67" w14:textId="77777777" w:rsidR="00674A56" w:rsidRDefault="00674A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53039"/>
    <w:rsid w:val="00114944"/>
    <w:rsid w:val="001151E7"/>
    <w:rsid w:val="001E44D8"/>
    <w:rsid w:val="00233CAE"/>
    <w:rsid w:val="00244213"/>
    <w:rsid w:val="00290CC5"/>
    <w:rsid w:val="002C46A0"/>
    <w:rsid w:val="00351D52"/>
    <w:rsid w:val="00447041"/>
    <w:rsid w:val="00483209"/>
    <w:rsid w:val="0048584E"/>
    <w:rsid w:val="0058464E"/>
    <w:rsid w:val="00604D31"/>
    <w:rsid w:val="00674A56"/>
    <w:rsid w:val="006A42A9"/>
    <w:rsid w:val="007021BD"/>
    <w:rsid w:val="00733795"/>
    <w:rsid w:val="007532E3"/>
    <w:rsid w:val="0079249B"/>
    <w:rsid w:val="007962A0"/>
    <w:rsid w:val="007F1ED6"/>
    <w:rsid w:val="007F3FCA"/>
    <w:rsid w:val="00810803"/>
    <w:rsid w:val="008605CC"/>
    <w:rsid w:val="0086591C"/>
    <w:rsid w:val="008A62A4"/>
    <w:rsid w:val="008D5A96"/>
    <w:rsid w:val="00936079"/>
    <w:rsid w:val="009D2B19"/>
    <w:rsid w:val="00A111DA"/>
    <w:rsid w:val="00A8622E"/>
    <w:rsid w:val="00B045AF"/>
    <w:rsid w:val="00B6754A"/>
    <w:rsid w:val="00C00CB4"/>
    <w:rsid w:val="00C64CDA"/>
    <w:rsid w:val="00C922B4"/>
    <w:rsid w:val="00CE0B68"/>
    <w:rsid w:val="00D03AC1"/>
    <w:rsid w:val="00DC274F"/>
    <w:rsid w:val="00DC2CF0"/>
    <w:rsid w:val="00DE1A99"/>
    <w:rsid w:val="00EA7443"/>
    <w:rsid w:val="00EE364C"/>
    <w:rsid w:val="00EE3E7C"/>
    <w:rsid w:val="00F262D5"/>
    <w:rsid w:val="646FD25C"/>
    <w:rsid w:val="790108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0108B2"/>
  <w15:chartTrackingRefBased/>
  <w15:docId w15:val="{E76BA331-DD77-4C8C-B2BD-F51B97DD1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4944"/>
    <w:pPr>
      <w:spacing w:after="0" w:line="240" w:lineRule="auto"/>
    </w:pPr>
    <w:rPr>
      <w:rFonts w:ascii="Times New Roman" w:eastAsia="Times New Roman" w:hAnsi="Times New Roman" w:cs="Times New Roman"/>
      <w:color w:val="auto"/>
      <w:sz w:val="24"/>
      <w:szCs w:val="24"/>
      <w:lang w:val="en-GB" w:eastAsia="en-GB"/>
    </w:rPr>
  </w:style>
  <w:style w:type="paragraph" w:styleId="Heading1">
    <w:name w:val="heading 1"/>
    <w:basedOn w:val="Normal"/>
    <w:next w:val="Normal"/>
    <w:link w:val="Heading1Char"/>
    <w:uiPriority w:val="9"/>
    <w:qFormat/>
    <w:pPr>
      <w:keepNext/>
      <w:keepLines/>
      <w:spacing w:before="460" w:after="120" w:line="259" w:lineRule="auto"/>
      <w:outlineLvl w:val="0"/>
    </w:pPr>
    <w:rPr>
      <w:rFonts w:asciiTheme="majorHAnsi" w:eastAsiaTheme="majorEastAsia" w:hAnsiTheme="majorHAnsi" w:cstheme="majorBidi"/>
      <w:color w:val="262626" w:themeColor="text1" w:themeTint="D9"/>
      <w:sz w:val="48"/>
      <w:szCs w:val="32"/>
      <w:lang w:val="en-US" w:eastAsia="en-US"/>
    </w:rPr>
  </w:style>
  <w:style w:type="paragraph" w:styleId="Heading2">
    <w:name w:val="heading 2"/>
    <w:basedOn w:val="Normal"/>
    <w:next w:val="Normal"/>
    <w:link w:val="Heading2Char"/>
    <w:uiPriority w:val="9"/>
    <w:semiHidden/>
    <w:unhideWhenUsed/>
    <w:qFormat/>
    <w:pPr>
      <w:keepNext/>
      <w:keepLines/>
      <w:spacing w:before="460" w:after="120" w:line="259" w:lineRule="auto"/>
      <w:outlineLvl w:val="1"/>
    </w:pPr>
    <w:rPr>
      <w:rFonts w:asciiTheme="majorHAnsi" w:eastAsiaTheme="majorEastAsia" w:hAnsiTheme="majorHAnsi" w:cstheme="majorBidi"/>
      <w:i/>
      <w:color w:val="262626" w:themeColor="text1" w:themeTint="D9"/>
      <w:sz w:val="40"/>
      <w:szCs w:val="26"/>
      <w:lang w:val="en-US" w:eastAsia="en-US"/>
    </w:rPr>
  </w:style>
  <w:style w:type="paragraph" w:styleId="Heading3">
    <w:name w:val="heading 3"/>
    <w:basedOn w:val="Normal"/>
    <w:next w:val="Normal"/>
    <w:link w:val="Heading3Char"/>
    <w:uiPriority w:val="9"/>
    <w:semiHidden/>
    <w:unhideWhenUsed/>
    <w:qFormat/>
    <w:pPr>
      <w:keepNext/>
      <w:keepLines/>
      <w:spacing w:before="460" w:after="120" w:line="259" w:lineRule="auto"/>
      <w:outlineLvl w:val="2"/>
    </w:pPr>
    <w:rPr>
      <w:rFonts w:asciiTheme="majorHAnsi" w:eastAsiaTheme="majorEastAsia" w:hAnsiTheme="majorHAnsi" w:cstheme="majorBidi"/>
      <w:color w:val="595959" w:themeColor="text1" w:themeTint="A6"/>
      <w:sz w:val="40"/>
      <w:lang w:val="en-US" w:eastAsia="en-US"/>
    </w:rPr>
  </w:style>
  <w:style w:type="paragraph" w:styleId="Heading4">
    <w:name w:val="heading 4"/>
    <w:basedOn w:val="Normal"/>
    <w:next w:val="Normal"/>
    <w:link w:val="Heading4Char"/>
    <w:uiPriority w:val="9"/>
    <w:semiHidden/>
    <w:unhideWhenUsed/>
    <w:qFormat/>
    <w:pPr>
      <w:keepNext/>
      <w:keepLines/>
      <w:spacing w:before="460" w:after="120" w:line="259" w:lineRule="auto"/>
      <w:outlineLvl w:val="3"/>
    </w:pPr>
    <w:rPr>
      <w:rFonts w:asciiTheme="majorHAnsi" w:eastAsiaTheme="majorEastAsia" w:hAnsiTheme="majorHAnsi" w:cstheme="majorBidi"/>
      <w:i/>
      <w:iCs/>
      <w:color w:val="595959" w:themeColor="text1" w:themeTint="A6"/>
      <w:sz w:val="40"/>
      <w:szCs w:val="30"/>
      <w:lang w:val="en-US" w:eastAsia="en-US"/>
    </w:rPr>
  </w:style>
  <w:style w:type="paragraph" w:styleId="Heading5">
    <w:name w:val="heading 5"/>
    <w:basedOn w:val="Normal"/>
    <w:next w:val="Normal"/>
    <w:link w:val="Heading5Char"/>
    <w:uiPriority w:val="9"/>
    <w:semiHidden/>
    <w:unhideWhenUsed/>
    <w:qFormat/>
    <w:pPr>
      <w:keepNext/>
      <w:keepLines/>
      <w:spacing w:before="460" w:after="120" w:line="259" w:lineRule="auto"/>
      <w:outlineLvl w:val="4"/>
    </w:pPr>
    <w:rPr>
      <w:rFonts w:asciiTheme="majorHAnsi" w:eastAsiaTheme="majorEastAsia" w:hAnsiTheme="majorHAnsi" w:cstheme="majorBidi"/>
      <w:color w:val="262626" w:themeColor="text1" w:themeTint="D9"/>
      <w:sz w:val="34"/>
      <w:szCs w:val="30"/>
      <w:lang w:val="en-US" w:eastAsia="en-US"/>
    </w:rPr>
  </w:style>
  <w:style w:type="paragraph" w:styleId="Heading6">
    <w:name w:val="heading 6"/>
    <w:basedOn w:val="Normal"/>
    <w:next w:val="Normal"/>
    <w:link w:val="Heading6Char"/>
    <w:uiPriority w:val="9"/>
    <w:semiHidden/>
    <w:unhideWhenUsed/>
    <w:qFormat/>
    <w:pPr>
      <w:keepNext/>
      <w:keepLines/>
      <w:spacing w:before="460" w:after="120" w:line="259" w:lineRule="auto"/>
      <w:outlineLvl w:val="5"/>
    </w:pPr>
    <w:rPr>
      <w:rFonts w:asciiTheme="majorHAnsi" w:eastAsiaTheme="majorEastAsia" w:hAnsiTheme="majorHAnsi" w:cstheme="majorBidi"/>
      <w:i/>
      <w:color w:val="262626" w:themeColor="text1" w:themeTint="D9"/>
      <w:sz w:val="34"/>
      <w:szCs w:val="30"/>
      <w:lang w:val="en-US" w:eastAsia="en-US"/>
    </w:rPr>
  </w:style>
  <w:style w:type="paragraph" w:styleId="Heading7">
    <w:name w:val="heading 7"/>
    <w:basedOn w:val="Normal"/>
    <w:next w:val="Normal"/>
    <w:link w:val="Heading7Char"/>
    <w:uiPriority w:val="9"/>
    <w:semiHidden/>
    <w:unhideWhenUsed/>
    <w:qFormat/>
    <w:pPr>
      <w:keepNext/>
      <w:keepLines/>
      <w:spacing w:before="460" w:after="120" w:line="259" w:lineRule="auto"/>
      <w:outlineLvl w:val="6"/>
    </w:pPr>
    <w:rPr>
      <w:rFonts w:asciiTheme="majorHAnsi" w:eastAsiaTheme="majorEastAsia" w:hAnsiTheme="majorHAnsi" w:cstheme="majorBidi"/>
      <w:iCs/>
      <w:color w:val="595959" w:themeColor="text1" w:themeTint="A6"/>
      <w:sz w:val="34"/>
      <w:szCs w:val="30"/>
      <w:lang w:val="en-US" w:eastAsia="en-US"/>
    </w:rPr>
  </w:style>
  <w:style w:type="paragraph" w:styleId="Heading8">
    <w:name w:val="heading 8"/>
    <w:basedOn w:val="Normal"/>
    <w:next w:val="Normal"/>
    <w:link w:val="Heading8Char"/>
    <w:uiPriority w:val="9"/>
    <w:semiHidden/>
    <w:unhideWhenUsed/>
    <w:qFormat/>
    <w:pPr>
      <w:keepNext/>
      <w:keepLines/>
      <w:spacing w:before="460" w:after="120" w:line="259" w:lineRule="auto"/>
      <w:outlineLvl w:val="7"/>
    </w:pPr>
    <w:rPr>
      <w:rFonts w:asciiTheme="majorHAnsi" w:eastAsiaTheme="majorEastAsia" w:hAnsiTheme="majorHAnsi" w:cstheme="majorBidi"/>
      <w:i/>
      <w:color w:val="595959" w:themeColor="text1" w:themeTint="A6"/>
      <w:sz w:val="34"/>
      <w:szCs w:val="21"/>
      <w:lang w:val="en-US" w:eastAsia="en-US"/>
    </w:rPr>
  </w:style>
  <w:style w:type="paragraph" w:styleId="Heading9">
    <w:name w:val="heading 9"/>
    <w:basedOn w:val="Normal"/>
    <w:next w:val="Normal"/>
    <w:link w:val="Heading9Char"/>
    <w:uiPriority w:val="9"/>
    <w:semiHidden/>
    <w:unhideWhenUsed/>
    <w:qFormat/>
    <w:pPr>
      <w:keepNext/>
      <w:keepLines/>
      <w:spacing w:before="460" w:after="120" w:line="259" w:lineRule="auto"/>
      <w:outlineLvl w:val="8"/>
    </w:pPr>
    <w:rPr>
      <w:rFonts w:asciiTheme="majorHAnsi" w:eastAsiaTheme="majorEastAsia" w:hAnsiTheme="majorHAnsi" w:cstheme="majorBidi"/>
      <w:iCs/>
      <w:color w:val="262626" w:themeColor="text1" w:themeTint="D9"/>
      <w:sz w:val="30"/>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spacing w:after="120" w:line="259" w:lineRule="auto"/>
    </w:pPr>
    <w:rPr>
      <w:rFonts w:asciiTheme="minorHAnsi" w:eastAsiaTheme="minorHAnsi" w:hAnsiTheme="minorHAnsi" w:cstheme="minorBidi"/>
      <w:color w:val="595959" w:themeColor="text1" w:themeTint="A6"/>
      <w:sz w:val="30"/>
      <w:szCs w:val="30"/>
      <w:lang w:val="en-US" w:eastAsia="en-U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2"/>
      </w:numPr>
      <w:spacing w:after="120" w:line="259" w:lineRule="auto"/>
    </w:pPr>
    <w:rPr>
      <w:rFonts w:asciiTheme="minorHAnsi" w:eastAsiaTheme="minorHAnsi" w:hAnsiTheme="minorHAnsi" w:cstheme="minorBidi"/>
      <w:color w:val="595959" w:themeColor="text1" w:themeTint="A6"/>
      <w:sz w:val="30"/>
      <w:szCs w:val="30"/>
      <w:lang w:val="en-US" w:eastAsia="en-US"/>
    </w:rPr>
  </w:style>
  <w:style w:type="paragraph" w:styleId="Header">
    <w:name w:val="header"/>
    <w:basedOn w:val="Normal"/>
    <w:link w:val="HeaderChar"/>
    <w:uiPriority w:val="99"/>
    <w:unhideWhenUsed/>
    <w:qFormat/>
    <w:rPr>
      <w:rFonts w:asciiTheme="minorHAnsi" w:eastAsiaTheme="minorHAnsi" w:hAnsiTheme="minorHAnsi" w:cstheme="minorBidi"/>
      <w:color w:val="595959" w:themeColor="text1" w:themeTint="A6"/>
      <w:sz w:val="30"/>
      <w:szCs w:val="30"/>
      <w:lang w:val="en-US"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rPr>
      <w:rFonts w:asciiTheme="minorHAnsi" w:eastAsiaTheme="minorHAnsi" w:hAnsiTheme="minorHAnsi" w:cstheme="minorBidi"/>
      <w:color w:val="595959" w:themeColor="text1" w:themeTint="A6"/>
      <w:sz w:val="30"/>
      <w:szCs w:val="30"/>
      <w:lang w:val="en-US" w:eastAsia="en-US"/>
    </w:r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contextualSpacing/>
    </w:pPr>
    <w:rPr>
      <w:rFonts w:asciiTheme="majorHAnsi" w:eastAsiaTheme="majorEastAsia" w:hAnsiTheme="majorHAnsi" w:cstheme="majorBidi"/>
      <w:caps/>
      <w:color w:val="262626" w:themeColor="text1" w:themeTint="D9"/>
      <w:kern w:val="28"/>
      <w:sz w:val="66"/>
      <w:szCs w:val="56"/>
      <w:lang w:val="en-US" w:eastAsia="en-US"/>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line="259" w:lineRule="auto"/>
      <w:contextualSpacing/>
    </w:pPr>
    <w:rPr>
      <w:rFonts w:asciiTheme="minorHAnsi" w:eastAsiaTheme="minorEastAsia" w:hAnsiTheme="minorHAnsi" w:cstheme="minorBidi"/>
      <w:caps/>
      <w:color w:val="595959" w:themeColor="text1" w:themeTint="A6"/>
      <w:sz w:val="40"/>
      <w:szCs w:val="30"/>
      <w:lang w:val="en-US" w:eastAsia="en-US"/>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unhideWhenUsed/>
    <w:qFormat/>
    <w:rPr>
      <w:b/>
      <w:bCs/>
    </w:rPr>
  </w:style>
  <w:style w:type="paragraph" w:styleId="Quote">
    <w:name w:val="Quote"/>
    <w:basedOn w:val="Normal"/>
    <w:next w:val="Normal"/>
    <w:link w:val="QuoteChar"/>
    <w:uiPriority w:val="29"/>
    <w:semiHidden/>
    <w:unhideWhenUsed/>
    <w:qFormat/>
    <w:pPr>
      <w:spacing w:before="240" w:after="120" w:line="259" w:lineRule="auto"/>
    </w:pPr>
    <w:rPr>
      <w:rFonts w:asciiTheme="minorHAnsi" w:eastAsiaTheme="minorHAnsi" w:hAnsiTheme="minorHAnsi" w:cstheme="minorBidi"/>
      <w:i/>
      <w:iCs/>
      <w:color w:val="595959" w:themeColor="text1" w:themeTint="A6"/>
      <w:sz w:val="36"/>
      <w:szCs w:val="30"/>
      <w:lang w:val="en-US" w:eastAsia="en-US"/>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after="120" w:line="259" w:lineRule="auto"/>
    </w:pPr>
    <w:rPr>
      <w:rFonts w:asciiTheme="minorHAnsi" w:eastAsiaTheme="minorHAnsi" w:hAnsiTheme="minorHAnsi" w:cstheme="minorBidi"/>
      <w:b/>
      <w:i/>
      <w:iCs/>
      <w:color w:val="595959" w:themeColor="text1" w:themeTint="A6"/>
      <w:sz w:val="36"/>
      <w:szCs w:val="30"/>
      <w:lang w:val="en-US" w:eastAsia="en-US"/>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pPr>
    <w:rPr>
      <w:rFonts w:asciiTheme="minorHAnsi" w:eastAsiaTheme="minorHAnsi" w:hAnsiTheme="minorHAnsi" w:cstheme="minorBidi"/>
      <w:i/>
      <w:iCs/>
      <w:color w:val="595959" w:themeColor="text1" w:themeTint="A6"/>
      <w:szCs w:val="18"/>
      <w:lang w:val="en-US" w:eastAsia="en-US"/>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rPr>
      <w:rFonts w:ascii="Segoe UI" w:eastAsiaTheme="minorHAnsi" w:hAnsi="Segoe UI" w:cs="Segoe UI"/>
      <w:color w:val="595959" w:themeColor="text1" w:themeTint="A6"/>
      <w:sz w:val="22"/>
      <w:szCs w:val="18"/>
      <w:lang w:val="en-US" w:eastAsia="en-US"/>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pPr>
      <w:spacing w:after="120" w:line="259" w:lineRule="auto"/>
    </w:pPr>
    <w:rPr>
      <w:rFonts w:asciiTheme="minorHAnsi" w:eastAsiaTheme="minorHAnsi" w:hAnsiTheme="minorHAnsi" w:cstheme="minorBidi"/>
      <w:color w:val="595959" w:themeColor="text1" w:themeTint="A6"/>
      <w:sz w:val="30"/>
      <w:szCs w:val="30"/>
      <w:lang w:val="en-US" w:eastAsia="en-US"/>
    </w:rPr>
  </w:style>
  <w:style w:type="paragraph" w:styleId="BlockText">
    <w:name w:val="Block Text"/>
    <w:basedOn w:val="Normal"/>
    <w:uiPriority w:val="99"/>
    <w:semiHidden/>
    <w:unhideWhenUsed/>
    <w:rsid w:val="00DC2CF0"/>
    <w:pPr>
      <w:pBdr>
        <w:top w:val="single" w:sz="2" w:space="10" w:color="214C5E" w:themeColor="accent1" w:frame="1"/>
        <w:left w:val="single" w:sz="2" w:space="10" w:color="214C5E" w:themeColor="accent1" w:frame="1"/>
        <w:bottom w:val="single" w:sz="2" w:space="10" w:color="214C5E" w:themeColor="accent1" w:frame="1"/>
        <w:right w:val="single" w:sz="2" w:space="10" w:color="214C5E" w:themeColor="accent1" w:frame="1"/>
      </w:pBdr>
      <w:spacing w:after="120" w:line="259" w:lineRule="auto"/>
      <w:ind w:left="1152" w:right="1152"/>
    </w:pPr>
    <w:rPr>
      <w:rFonts w:asciiTheme="minorHAnsi" w:eastAsiaTheme="minorEastAsia" w:hAnsiTheme="minorHAnsi" w:cstheme="minorBidi"/>
      <w:i/>
      <w:iCs/>
      <w:color w:val="214C5E" w:themeColor="accent1"/>
      <w:sz w:val="30"/>
      <w:szCs w:val="30"/>
      <w:lang w:val="en-US" w:eastAsia="en-US"/>
    </w:rPr>
  </w:style>
  <w:style w:type="paragraph" w:styleId="BodyText">
    <w:name w:val="Body Text"/>
    <w:basedOn w:val="Normal"/>
    <w:link w:val="BodyTextChar"/>
    <w:uiPriority w:val="99"/>
    <w:semiHidden/>
    <w:unhideWhenUsed/>
    <w:rsid w:val="00DC2CF0"/>
    <w:pPr>
      <w:spacing w:after="120" w:line="259" w:lineRule="auto"/>
    </w:pPr>
    <w:rPr>
      <w:rFonts w:asciiTheme="minorHAnsi" w:eastAsiaTheme="minorHAnsi" w:hAnsiTheme="minorHAnsi" w:cstheme="minorBidi"/>
      <w:color w:val="595959" w:themeColor="text1" w:themeTint="A6"/>
      <w:sz w:val="30"/>
      <w:szCs w:val="30"/>
      <w:lang w:val="en-US" w:eastAsia="en-US"/>
    </w:rPr>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after="120" w:line="480" w:lineRule="auto"/>
    </w:pPr>
    <w:rPr>
      <w:rFonts w:asciiTheme="minorHAnsi" w:eastAsiaTheme="minorHAnsi" w:hAnsiTheme="minorHAnsi" w:cstheme="minorBidi"/>
      <w:color w:val="595959" w:themeColor="text1" w:themeTint="A6"/>
      <w:sz w:val="30"/>
      <w:szCs w:val="30"/>
      <w:lang w:val="en-US" w:eastAsia="en-US"/>
    </w:r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pPr>
      <w:spacing w:after="120" w:line="259" w:lineRule="auto"/>
    </w:pPr>
    <w:rPr>
      <w:rFonts w:asciiTheme="minorHAnsi" w:eastAsiaTheme="minorHAnsi" w:hAnsiTheme="minorHAnsi" w:cstheme="minorBidi"/>
      <w:color w:val="595959" w:themeColor="text1" w:themeTint="A6"/>
      <w:sz w:val="22"/>
      <w:szCs w:val="16"/>
      <w:lang w:val="en-US" w:eastAsia="en-US"/>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spacing w:after="120" w:line="259" w:lineRule="auto"/>
      <w:ind w:left="283"/>
    </w:pPr>
    <w:rPr>
      <w:rFonts w:asciiTheme="minorHAnsi" w:eastAsiaTheme="minorHAnsi" w:hAnsiTheme="minorHAnsi" w:cstheme="minorBidi"/>
      <w:color w:val="595959" w:themeColor="text1" w:themeTint="A6"/>
      <w:sz w:val="30"/>
      <w:szCs w:val="30"/>
      <w:lang w:val="en-US" w:eastAsia="en-US"/>
    </w:r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after="120" w:line="480" w:lineRule="auto"/>
      <w:ind w:left="283"/>
    </w:pPr>
    <w:rPr>
      <w:rFonts w:asciiTheme="minorHAnsi" w:eastAsiaTheme="minorHAnsi" w:hAnsiTheme="minorHAnsi" w:cstheme="minorBidi"/>
      <w:color w:val="595959" w:themeColor="text1" w:themeTint="A6"/>
      <w:sz w:val="30"/>
      <w:szCs w:val="30"/>
      <w:lang w:val="en-US" w:eastAsia="en-US"/>
    </w:r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spacing w:after="120" w:line="259" w:lineRule="auto"/>
      <w:ind w:left="283"/>
    </w:pPr>
    <w:rPr>
      <w:rFonts w:asciiTheme="minorHAnsi" w:eastAsiaTheme="minorHAnsi" w:hAnsiTheme="minorHAnsi" w:cstheme="minorBidi"/>
      <w:color w:val="595959" w:themeColor="text1" w:themeTint="A6"/>
      <w:sz w:val="22"/>
      <w:szCs w:val="16"/>
      <w:lang w:val="en-US" w:eastAsia="en-US"/>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ind w:left="4252"/>
    </w:pPr>
    <w:rPr>
      <w:rFonts w:asciiTheme="minorHAnsi" w:eastAsiaTheme="minorHAnsi" w:hAnsiTheme="minorHAnsi" w:cstheme="minorBidi"/>
      <w:color w:val="595959" w:themeColor="text1" w:themeTint="A6"/>
      <w:sz w:val="30"/>
      <w:szCs w:val="30"/>
      <w:lang w:val="en-US" w:eastAsia="en-US"/>
    </w:r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sz="12" w:space="0" w:color="FFFFFF" w:themeColor="background1"/>
        </w:tcBorders>
        <w:shd w:val="clear" w:color="auto" w:fill="5B1632" w:themeFill="accent4" w:themeFillShade="CC"/>
      </w:tcPr>
    </w:tblStylePr>
    <w:tblStylePr w:type="lastRow">
      <w:rPr>
        <w:b/>
        <w:bCs/>
        <w:color w:val="5B163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sz="12" w:space="0" w:color="FFFFFF" w:themeColor="background1"/>
        </w:tcBorders>
        <w:shd w:val="clear" w:color="auto" w:fill="3EAE91" w:themeFill="accent3" w:themeFillShade="CC"/>
      </w:tcPr>
    </w:tblStylePr>
    <w:tblStylePr w:type="lastRow">
      <w:rPr>
        <w:b/>
        <w:bCs/>
        <w:color w:val="3EAE9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sz="12" w:space="0" w:color="FFFFFF" w:themeColor="background1"/>
        </w:tcBorders>
        <w:shd w:val="clear" w:color="auto" w:fill="CCA327" w:themeFill="accent6" w:themeFillShade="CC"/>
      </w:tcPr>
    </w:tblStylePr>
    <w:tblStylePr w:type="lastRow">
      <w:rPr>
        <w:b/>
        <w:bCs/>
        <w:color w:val="CCA32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sz="12" w:space="0" w:color="FFFFFF" w:themeColor="background1"/>
        </w:tcBorders>
        <w:shd w:val="clear" w:color="auto" w:fill="B15A21" w:themeFill="accent5" w:themeFillShade="CC"/>
      </w:tcPr>
    </w:tblStylePr>
    <w:tblStylePr w:type="lastRow">
      <w:rPr>
        <w:b/>
        <w:bCs/>
        <w:color w:val="B15A2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214C5E" w:themeColor="accent1"/>
        <w:bottom w:val="single" w:sz="4" w:space="0" w:color="214C5E" w:themeColor="accent1"/>
        <w:right w:val="single" w:sz="4" w:space="0" w:color="214C5E" w:themeColor="accent1"/>
        <w:insideH w:val="single" w:sz="4" w:space="0" w:color="FFFFFF" w:themeColor="background1"/>
        <w:insideV w:val="single" w:sz="4" w:space="0" w:color="FFFFFF" w:themeColor="background1"/>
      </w:tblBorders>
    </w:tblPr>
    <w:tcPr>
      <w:shd w:val="clear" w:color="auto" w:fill="E3EFF5" w:themeFill="accen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sz="4" w:space="0" w:color="132D38" w:themeColor="accent1" w:themeShade="99"/>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DE4948" w:themeColor="accent2"/>
        <w:bottom w:val="single" w:sz="4" w:space="0" w:color="DE4948" w:themeColor="accent2"/>
        <w:right w:val="single" w:sz="4" w:space="0" w:color="DE4948" w:themeColor="accent2"/>
        <w:insideH w:val="single" w:sz="4" w:space="0" w:color="FFFFFF" w:themeColor="background1"/>
        <w:insideV w:val="single" w:sz="4" w:space="0" w:color="FFFFFF" w:themeColor="background1"/>
      </w:tblBorders>
    </w:tblPr>
    <w:tcPr>
      <w:shd w:val="clear" w:color="auto" w:fill="FBECEC" w:themeFill="accent2"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sz="4" w:space="0" w:color="951B1B" w:themeColor="accent2" w:themeShade="99"/>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31C3F" w:themeColor="accent4"/>
        <w:left w:val="single" w:sz="4" w:space="0" w:color="62C7AD" w:themeColor="accent3"/>
        <w:bottom w:val="single" w:sz="4" w:space="0" w:color="62C7AD" w:themeColor="accent3"/>
        <w:right w:val="single" w:sz="4" w:space="0" w:color="62C7AD" w:themeColor="accent3"/>
        <w:insideH w:val="single" w:sz="4" w:space="0" w:color="FFFFFF" w:themeColor="background1"/>
        <w:insideV w:val="single" w:sz="4" w:space="0" w:color="FFFFFF" w:themeColor="background1"/>
      </w:tblBorders>
    </w:tblPr>
    <w:tcPr>
      <w:shd w:val="clear" w:color="auto" w:fill="EFF9F6" w:themeFill="accent3" w:themeFillTint="19"/>
    </w:tcPr>
    <w:tblStylePr w:type="firstRow">
      <w:rPr>
        <w:b/>
        <w:bCs/>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sz="4" w:space="0" w:color="2E836D" w:themeColor="accent3" w:themeShade="99"/>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62C7AD" w:themeColor="accent3"/>
        <w:left w:val="single" w:sz="4" w:space="0" w:color="731C3F" w:themeColor="accent4"/>
        <w:bottom w:val="single" w:sz="4" w:space="0" w:color="731C3F" w:themeColor="accent4"/>
        <w:right w:val="single" w:sz="4" w:space="0" w:color="731C3F" w:themeColor="accent4"/>
        <w:insideH w:val="single" w:sz="4" w:space="0" w:color="FFFFFF" w:themeColor="background1"/>
        <w:insideV w:val="single" w:sz="4" w:space="0" w:color="FFFFFF" w:themeColor="background1"/>
      </w:tblBorders>
    </w:tblPr>
    <w:tcPr>
      <w:shd w:val="clear" w:color="auto" w:fill="F8E2EA" w:themeFill="accent4" w:themeFillTint="19"/>
    </w:tcPr>
    <w:tblStylePr w:type="firstRow">
      <w:rPr>
        <w:b/>
        <w:bCs/>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sz="4" w:space="0" w:color="441025" w:themeColor="accent4" w:themeShade="99"/>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BC53" w:themeColor="accent6"/>
        <w:left w:val="single" w:sz="4" w:space="0" w:color="D87330" w:themeColor="accent5"/>
        <w:bottom w:val="single" w:sz="4" w:space="0" w:color="D87330" w:themeColor="accent5"/>
        <w:right w:val="single" w:sz="4" w:space="0" w:color="D87330" w:themeColor="accent5"/>
        <w:insideH w:val="single" w:sz="4" w:space="0" w:color="FFFFFF" w:themeColor="background1"/>
        <w:insideV w:val="single" w:sz="4" w:space="0" w:color="FFFFFF" w:themeColor="background1"/>
      </w:tblBorders>
    </w:tblPr>
    <w:tcPr>
      <w:shd w:val="clear" w:color="auto" w:fill="FBF1EA" w:themeFill="accent5" w:themeFillTint="19"/>
    </w:tcPr>
    <w:tblStylePr w:type="firstRow">
      <w:rPr>
        <w:b/>
        <w:bCs/>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sz="4" w:space="0" w:color="854319" w:themeColor="accent5" w:themeShade="99"/>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D87330" w:themeColor="accent5"/>
        <w:left w:val="single" w:sz="4" w:space="0" w:color="DEBC53" w:themeColor="accent6"/>
        <w:bottom w:val="single" w:sz="4" w:space="0" w:color="DEBC53" w:themeColor="accent6"/>
        <w:right w:val="single" w:sz="4" w:space="0" w:color="DEBC53" w:themeColor="accent6"/>
        <w:insideH w:val="single" w:sz="4" w:space="0" w:color="FFFFFF" w:themeColor="background1"/>
        <w:insideV w:val="single" w:sz="4" w:space="0" w:color="FFFFFF" w:themeColor="background1"/>
      </w:tblBorders>
    </w:tblPr>
    <w:tcPr>
      <w:shd w:val="clear" w:color="auto" w:fill="FBF8ED" w:themeFill="accent6" w:themeFillTint="19"/>
    </w:tcPr>
    <w:tblStylePr w:type="firstRow">
      <w:rPr>
        <w:b/>
        <w:bCs/>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sz="4" w:space="0" w:color="997A1D" w:themeColor="accent6" w:themeShade="99"/>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after="120"/>
    </w:pPr>
    <w:rPr>
      <w:rFonts w:asciiTheme="minorHAnsi" w:eastAsiaTheme="minorHAnsi" w:hAnsiTheme="minorHAnsi" w:cstheme="minorBidi"/>
      <w:color w:val="595959" w:themeColor="text1" w:themeTint="A6"/>
      <w:sz w:val="22"/>
      <w:szCs w:val="20"/>
      <w:lang w:val="en-US" w:eastAsia="en-US"/>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8384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A222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AA38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6152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6541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92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pPr>
      <w:spacing w:after="120" w:line="259" w:lineRule="auto"/>
    </w:pPr>
    <w:rPr>
      <w:rFonts w:asciiTheme="minorHAnsi" w:eastAsiaTheme="minorHAnsi" w:hAnsiTheme="minorHAnsi" w:cstheme="minorBidi"/>
      <w:color w:val="595959" w:themeColor="text1" w:themeTint="A6"/>
      <w:sz w:val="30"/>
      <w:szCs w:val="30"/>
      <w:lang w:val="en-US" w:eastAsia="en-US"/>
    </w:rPr>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rPr>
      <w:rFonts w:ascii="Segoe UI" w:eastAsiaTheme="minorHAnsi" w:hAnsi="Segoe UI" w:cs="Segoe UI"/>
      <w:color w:val="595959" w:themeColor="text1" w:themeTint="A6"/>
      <w:sz w:val="22"/>
      <w:szCs w:val="16"/>
      <w:lang w:val="en-US" w:eastAsia="en-US"/>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rPr>
      <w:rFonts w:asciiTheme="minorHAnsi" w:eastAsiaTheme="minorHAnsi" w:hAnsiTheme="minorHAnsi" w:cstheme="minorBidi"/>
      <w:color w:val="595959" w:themeColor="text1" w:themeTint="A6"/>
      <w:sz w:val="30"/>
      <w:szCs w:val="30"/>
      <w:lang w:val="en-US" w:eastAsia="en-US"/>
    </w:r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rPr>
      <w:rFonts w:asciiTheme="minorHAnsi" w:eastAsiaTheme="minorHAnsi" w:hAnsiTheme="minorHAnsi" w:cstheme="minorBidi"/>
      <w:color w:val="595959" w:themeColor="text1" w:themeTint="A6"/>
      <w:sz w:val="22"/>
      <w:szCs w:val="20"/>
      <w:lang w:val="en-US" w:eastAsia="en-US"/>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ind w:left="2880"/>
    </w:pPr>
    <w:rPr>
      <w:rFonts w:asciiTheme="majorHAnsi" w:eastAsiaTheme="majorEastAsia" w:hAnsiTheme="majorHAnsi" w:cstheme="majorBidi"/>
      <w:color w:val="595959" w:themeColor="text1" w:themeTint="A6"/>
      <w:lang w:val="en-US" w:eastAsia="en-US"/>
    </w:rPr>
  </w:style>
  <w:style w:type="paragraph" w:styleId="EnvelopeReturn">
    <w:name w:val="envelope return"/>
    <w:basedOn w:val="Normal"/>
    <w:uiPriority w:val="99"/>
    <w:semiHidden/>
    <w:unhideWhenUsed/>
    <w:rsid w:val="00DC2CF0"/>
    <w:rPr>
      <w:rFonts w:asciiTheme="majorHAnsi" w:eastAsiaTheme="majorEastAsia" w:hAnsiTheme="majorHAnsi" w:cstheme="majorBidi"/>
      <w:color w:val="595959" w:themeColor="text1" w:themeTint="A6"/>
      <w:sz w:val="22"/>
      <w:szCs w:val="20"/>
      <w:lang w:val="en-US" w:eastAsia="en-US"/>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rPr>
      <w:rFonts w:asciiTheme="minorHAnsi" w:eastAsiaTheme="minorHAnsi" w:hAnsiTheme="minorHAnsi" w:cstheme="minorBidi"/>
      <w:color w:val="595959" w:themeColor="text1" w:themeTint="A6"/>
      <w:sz w:val="22"/>
      <w:szCs w:val="20"/>
      <w:lang w:val="en-US" w:eastAsia="en-US"/>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8DC1D7" w:themeColor="accent1" w:themeTint="66"/>
        <w:left w:val="single" w:sz="4" w:space="0" w:color="8DC1D7" w:themeColor="accent1" w:themeTint="66"/>
        <w:bottom w:val="single" w:sz="4" w:space="0" w:color="8DC1D7" w:themeColor="accent1" w:themeTint="66"/>
        <w:right w:val="single" w:sz="4" w:space="0" w:color="8DC1D7" w:themeColor="accent1" w:themeTint="66"/>
        <w:insideH w:val="single" w:sz="4" w:space="0" w:color="8DC1D7" w:themeColor="accent1" w:themeTint="66"/>
        <w:insideV w:val="single" w:sz="4" w:space="0" w:color="8DC1D7" w:themeColor="accent1" w:themeTint="66"/>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2" w:space="0" w:color="54A2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1B5B5" w:themeColor="accent2" w:themeTint="66"/>
        <w:left w:val="single" w:sz="4" w:space="0" w:color="F1B5B5" w:themeColor="accent2" w:themeTint="66"/>
        <w:bottom w:val="single" w:sz="4" w:space="0" w:color="F1B5B5" w:themeColor="accent2" w:themeTint="66"/>
        <w:right w:val="single" w:sz="4" w:space="0" w:color="F1B5B5" w:themeColor="accent2" w:themeTint="66"/>
        <w:insideH w:val="single" w:sz="4" w:space="0" w:color="F1B5B5" w:themeColor="accent2" w:themeTint="66"/>
        <w:insideV w:val="single" w:sz="4" w:space="0" w:color="F1B5B5" w:themeColor="accent2" w:themeTint="66"/>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2" w:space="0" w:color="EB919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C0E8DE" w:themeColor="accent3" w:themeTint="66"/>
        <w:left w:val="single" w:sz="4" w:space="0" w:color="C0E8DE" w:themeColor="accent3" w:themeTint="66"/>
        <w:bottom w:val="single" w:sz="4" w:space="0" w:color="C0E8DE" w:themeColor="accent3" w:themeTint="66"/>
        <w:right w:val="single" w:sz="4" w:space="0" w:color="C0E8DE" w:themeColor="accent3" w:themeTint="66"/>
        <w:insideH w:val="single" w:sz="4" w:space="0" w:color="C0E8DE" w:themeColor="accent3" w:themeTint="66"/>
        <w:insideV w:val="single" w:sz="4" w:space="0" w:color="C0E8DE" w:themeColor="accent3" w:themeTint="66"/>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2" w:space="0" w:color="A0DDC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E288AC" w:themeColor="accent4" w:themeTint="66"/>
        <w:left w:val="single" w:sz="4" w:space="0" w:color="E288AC" w:themeColor="accent4" w:themeTint="66"/>
        <w:bottom w:val="single" w:sz="4" w:space="0" w:color="E288AC" w:themeColor="accent4" w:themeTint="66"/>
        <w:right w:val="single" w:sz="4" w:space="0" w:color="E288AC" w:themeColor="accent4" w:themeTint="66"/>
        <w:insideH w:val="single" w:sz="4" w:space="0" w:color="E288AC" w:themeColor="accent4" w:themeTint="66"/>
        <w:insideV w:val="single" w:sz="4" w:space="0" w:color="E288AC" w:themeColor="accent4" w:themeTint="66"/>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2" w:space="0" w:color="D34D8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EFC6AC" w:themeColor="accent5" w:themeTint="66"/>
        <w:left w:val="single" w:sz="4" w:space="0" w:color="EFC6AC" w:themeColor="accent5" w:themeTint="66"/>
        <w:bottom w:val="single" w:sz="4" w:space="0" w:color="EFC6AC" w:themeColor="accent5" w:themeTint="66"/>
        <w:right w:val="single" w:sz="4" w:space="0" w:color="EFC6AC" w:themeColor="accent5" w:themeTint="66"/>
        <w:insideH w:val="single" w:sz="4" w:space="0" w:color="EFC6AC" w:themeColor="accent5" w:themeTint="66"/>
        <w:insideV w:val="single" w:sz="4" w:space="0" w:color="EFC6AC" w:themeColor="accent5" w:themeTint="66"/>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2" w:space="0" w:color="E7AA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1E4BA" w:themeColor="accent6" w:themeTint="66"/>
        <w:left w:val="single" w:sz="4" w:space="0" w:color="F1E4BA" w:themeColor="accent6" w:themeTint="66"/>
        <w:bottom w:val="single" w:sz="4" w:space="0" w:color="F1E4BA" w:themeColor="accent6" w:themeTint="66"/>
        <w:right w:val="single" w:sz="4" w:space="0" w:color="F1E4BA" w:themeColor="accent6" w:themeTint="66"/>
        <w:insideH w:val="single" w:sz="4" w:space="0" w:color="F1E4BA" w:themeColor="accent6" w:themeTint="66"/>
        <w:insideV w:val="single" w:sz="4" w:space="0" w:color="F1E4BA" w:themeColor="accent6" w:themeTint="66"/>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2" w:space="0" w:color="EBD697"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54A2C3" w:themeColor="accent1" w:themeTint="99"/>
        <w:bottom w:val="single" w:sz="2" w:space="0" w:color="54A2C3" w:themeColor="accent1" w:themeTint="99"/>
        <w:insideH w:val="single" w:sz="2" w:space="0" w:color="54A2C3" w:themeColor="accent1" w:themeTint="99"/>
        <w:insideV w:val="single" w:sz="2" w:space="0" w:color="54A2C3" w:themeColor="accent1" w:themeTint="99"/>
      </w:tblBorders>
    </w:tblPr>
    <w:tblStylePr w:type="firstRow">
      <w:rPr>
        <w:b/>
        <w:bCs/>
      </w:rPr>
      <w:tblPr/>
      <w:tcPr>
        <w:tcBorders>
          <w:top w:val="nil"/>
          <w:bottom w:val="single" w:sz="12" w:space="0" w:color="54A2C3" w:themeColor="accent1" w:themeTint="99"/>
          <w:insideH w:val="nil"/>
          <w:insideV w:val="nil"/>
        </w:tcBorders>
        <w:shd w:val="clear" w:color="auto" w:fill="FFFFFF" w:themeFill="background1"/>
      </w:tcPr>
    </w:tblStylePr>
    <w:tblStylePr w:type="lastRow">
      <w:rPr>
        <w:b/>
        <w:bCs/>
      </w:rPr>
      <w:tblPr/>
      <w:tcPr>
        <w:tcBorders>
          <w:top w:val="double" w:sz="2" w:space="0" w:color="54A2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EB9191" w:themeColor="accent2" w:themeTint="99"/>
        <w:bottom w:val="single" w:sz="2" w:space="0" w:color="EB9191" w:themeColor="accent2" w:themeTint="99"/>
        <w:insideH w:val="single" w:sz="2" w:space="0" w:color="EB9191" w:themeColor="accent2" w:themeTint="99"/>
        <w:insideV w:val="single" w:sz="2" w:space="0" w:color="EB9191" w:themeColor="accent2" w:themeTint="99"/>
      </w:tblBorders>
    </w:tblPr>
    <w:tblStylePr w:type="firstRow">
      <w:rPr>
        <w:b/>
        <w:bCs/>
      </w:rPr>
      <w:tblPr/>
      <w:tcPr>
        <w:tcBorders>
          <w:top w:val="nil"/>
          <w:bottom w:val="single" w:sz="12" w:space="0" w:color="EB9191" w:themeColor="accent2" w:themeTint="99"/>
          <w:insideH w:val="nil"/>
          <w:insideV w:val="nil"/>
        </w:tcBorders>
        <w:shd w:val="clear" w:color="auto" w:fill="FFFFFF" w:themeFill="background1"/>
      </w:tcPr>
    </w:tblStylePr>
    <w:tblStylePr w:type="lastRow">
      <w:rPr>
        <w:b/>
        <w:bCs/>
      </w:rPr>
      <w:tblPr/>
      <w:tcPr>
        <w:tcBorders>
          <w:top w:val="double" w:sz="2" w:space="0" w:color="EB919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A0DDCD" w:themeColor="accent3" w:themeTint="99"/>
        <w:bottom w:val="single" w:sz="2" w:space="0" w:color="A0DDCD" w:themeColor="accent3" w:themeTint="99"/>
        <w:insideH w:val="single" w:sz="2" w:space="0" w:color="A0DDCD" w:themeColor="accent3" w:themeTint="99"/>
        <w:insideV w:val="single" w:sz="2" w:space="0" w:color="A0DDCD" w:themeColor="accent3" w:themeTint="99"/>
      </w:tblBorders>
    </w:tblPr>
    <w:tblStylePr w:type="firstRow">
      <w:rPr>
        <w:b/>
        <w:bCs/>
      </w:rPr>
      <w:tblPr/>
      <w:tcPr>
        <w:tcBorders>
          <w:top w:val="nil"/>
          <w:bottom w:val="single" w:sz="12" w:space="0" w:color="A0DDCD" w:themeColor="accent3" w:themeTint="99"/>
          <w:insideH w:val="nil"/>
          <w:insideV w:val="nil"/>
        </w:tcBorders>
        <w:shd w:val="clear" w:color="auto" w:fill="FFFFFF" w:themeFill="background1"/>
      </w:tcPr>
    </w:tblStylePr>
    <w:tblStylePr w:type="lastRow">
      <w:rPr>
        <w:b/>
        <w:bCs/>
      </w:rPr>
      <w:tblPr/>
      <w:tcPr>
        <w:tcBorders>
          <w:top w:val="double" w:sz="2" w:space="0" w:color="A0DDC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D34D83" w:themeColor="accent4" w:themeTint="99"/>
        <w:bottom w:val="single" w:sz="2" w:space="0" w:color="D34D83" w:themeColor="accent4" w:themeTint="99"/>
        <w:insideH w:val="single" w:sz="2" w:space="0" w:color="D34D83" w:themeColor="accent4" w:themeTint="99"/>
        <w:insideV w:val="single" w:sz="2" w:space="0" w:color="D34D83" w:themeColor="accent4" w:themeTint="99"/>
      </w:tblBorders>
    </w:tblPr>
    <w:tblStylePr w:type="firstRow">
      <w:rPr>
        <w:b/>
        <w:bCs/>
      </w:rPr>
      <w:tblPr/>
      <w:tcPr>
        <w:tcBorders>
          <w:top w:val="nil"/>
          <w:bottom w:val="single" w:sz="12" w:space="0" w:color="D34D83" w:themeColor="accent4" w:themeTint="99"/>
          <w:insideH w:val="nil"/>
          <w:insideV w:val="nil"/>
        </w:tcBorders>
        <w:shd w:val="clear" w:color="auto" w:fill="FFFFFF" w:themeFill="background1"/>
      </w:tcPr>
    </w:tblStylePr>
    <w:tblStylePr w:type="lastRow">
      <w:rPr>
        <w:b/>
        <w:bCs/>
      </w:rPr>
      <w:tblPr/>
      <w:tcPr>
        <w:tcBorders>
          <w:top w:val="double" w:sz="2" w:space="0" w:color="D34D8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E7AA82" w:themeColor="accent5" w:themeTint="99"/>
        <w:bottom w:val="single" w:sz="2" w:space="0" w:color="E7AA82" w:themeColor="accent5" w:themeTint="99"/>
        <w:insideH w:val="single" w:sz="2" w:space="0" w:color="E7AA82" w:themeColor="accent5" w:themeTint="99"/>
        <w:insideV w:val="single" w:sz="2" w:space="0" w:color="E7AA82" w:themeColor="accent5" w:themeTint="99"/>
      </w:tblBorders>
    </w:tblPr>
    <w:tblStylePr w:type="firstRow">
      <w:rPr>
        <w:b/>
        <w:bCs/>
      </w:rPr>
      <w:tblPr/>
      <w:tcPr>
        <w:tcBorders>
          <w:top w:val="nil"/>
          <w:bottom w:val="single" w:sz="12" w:space="0" w:color="E7AA82" w:themeColor="accent5" w:themeTint="99"/>
          <w:insideH w:val="nil"/>
          <w:insideV w:val="nil"/>
        </w:tcBorders>
        <w:shd w:val="clear" w:color="auto" w:fill="FFFFFF" w:themeFill="background1"/>
      </w:tcPr>
    </w:tblStylePr>
    <w:tblStylePr w:type="lastRow">
      <w:rPr>
        <w:b/>
        <w:bCs/>
      </w:rPr>
      <w:tblPr/>
      <w:tcPr>
        <w:tcBorders>
          <w:top w:val="double" w:sz="2" w:space="0" w:color="E7AA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EBD697" w:themeColor="accent6" w:themeTint="99"/>
        <w:bottom w:val="single" w:sz="2" w:space="0" w:color="EBD697" w:themeColor="accent6" w:themeTint="99"/>
        <w:insideH w:val="single" w:sz="2" w:space="0" w:color="EBD697" w:themeColor="accent6" w:themeTint="99"/>
        <w:insideV w:val="single" w:sz="2" w:space="0" w:color="EBD697" w:themeColor="accent6" w:themeTint="99"/>
      </w:tblBorders>
    </w:tblPr>
    <w:tblStylePr w:type="firstRow">
      <w:rPr>
        <w:b/>
        <w:bCs/>
      </w:rPr>
      <w:tblPr/>
      <w:tcPr>
        <w:tcBorders>
          <w:top w:val="nil"/>
          <w:bottom w:val="single" w:sz="12" w:space="0" w:color="EBD697" w:themeColor="accent6" w:themeTint="99"/>
          <w:insideH w:val="nil"/>
          <w:insideV w:val="nil"/>
        </w:tcBorders>
        <w:shd w:val="clear" w:color="auto" w:fill="FFFFFF" w:themeFill="background1"/>
      </w:tcPr>
    </w:tblStylePr>
    <w:tblStylePr w:type="lastRow">
      <w:rPr>
        <w:b/>
        <w:bCs/>
      </w:rPr>
      <w:tblPr/>
      <w:tcPr>
        <w:tcBorders>
          <w:top w:val="double" w:sz="2" w:space="0" w:color="EBD69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insideV w:val="nil"/>
        </w:tcBorders>
        <w:shd w:val="clear" w:color="auto" w:fill="214C5E" w:themeFill="accent1"/>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insideV w:val="nil"/>
        </w:tcBorders>
        <w:shd w:val="clear" w:color="auto" w:fill="DE4948" w:themeFill="accent2"/>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insideV w:val="nil"/>
        </w:tcBorders>
        <w:shd w:val="clear" w:color="auto" w:fill="62C7AD" w:themeFill="accent3"/>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insideV w:val="nil"/>
        </w:tcBorders>
        <w:shd w:val="clear" w:color="auto" w:fill="731C3F" w:themeFill="accent4"/>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insideV w:val="nil"/>
        </w:tcBorders>
        <w:shd w:val="clear" w:color="auto" w:fill="D87330" w:themeFill="accent5"/>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insideV w:val="nil"/>
        </w:tcBorders>
        <w:shd w:val="clear" w:color="auto" w:fill="DEBC53" w:themeFill="accent6"/>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E0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4C5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4C5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4C5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49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49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49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3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C7A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C7A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C7A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C3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1C3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1C3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1C3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2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733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733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733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1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BC5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BC5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BC5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rPr>
      <w:rFonts w:asciiTheme="minorHAnsi" w:eastAsiaTheme="minorHAnsi" w:hAnsiTheme="minorHAnsi" w:cstheme="minorBidi"/>
      <w:i/>
      <w:iCs/>
      <w:color w:val="595959" w:themeColor="text1" w:themeTint="A6"/>
      <w:sz w:val="30"/>
      <w:szCs w:val="30"/>
      <w:lang w:val="en-US" w:eastAsia="en-U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rPr>
      <w:rFonts w:ascii="Consolas" w:eastAsiaTheme="minorHAnsi" w:hAnsi="Consolas" w:cstheme="minorBidi"/>
      <w:color w:val="595959" w:themeColor="text1" w:themeTint="A6"/>
      <w:sz w:val="22"/>
      <w:szCs w:val="20"/>
      <w:lang w:val="en-US" w:eastAsia="en-US"/>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ind w:left="300" w:hanging="300"/>
    </w:pPr>
    <w:rPr>
      <w:rFonts w:asciiTheme="minorHAnsi" w:eastAsiaTheme="minorHAnsi" w:hAnsiTheme="minorHAnsi" w:cstheme="minorBidi"/>
      <w:color w:val="595959" w:themeColor="text1" w:themeTint="A6"/>
      <w:sz w:val="30"/>
      <w:szCs w:val="30"/>
      <w:lang w:val="en-US" w:eastAsia="en-US"/>
    </w:rPr>
  </w:style>
  <w:style w:type="paragraph" w:styleId="Index2">
    <w:name w:val="index 2"/>
    <w:basedOn w:val="Normal"/>
    <w:next w:val="Normal"/>
    <w:autoRedefine/>
    <w:uiPriority w:val="99"/>
    <w:semiHidden/>
    <w:unhideWhenUsed/>
    <w:rsid w:val="00DC2CF0"/>
    <w:pPr>
      <w:ind w:left="600" w:hanging="300"/>
    </w:pPr>
    <w:rPr>
      <w:rFonts w:asciiTheme="minorHAnsi" w:eastAsiaTheme="minorHAnsi" w:hAnsiTheme="minorHAnsi" w:cstheme="minorBidi"/>
      <w:color w:val="595959" w:themeColor="text1" w:themeTint="A6"/>
      <w:sz w:val="30"/>
      <w:szCs w:val="30"/>
      <w:lang w:val="en-US" w:eastAsia="en-US"/>
    </w:rPr>
  </w:style>
  <w:style w:type="paragraph" w:styleId="Index3">
    <w:name w:val="index 3"/>
    <w:basedOn w:val="Normal"/>
    <w:next w:val="Normal"/>
    <w:autoRedefine/>
    <w:uiPriority w:val="99"/>
    <w:semiHidden/>
    <w:unhideWhenUsed/>
    <w:rsid w:val="00DC2CF0"/>
    <w:pPr>
      <w:ind w:left="900" w:hanging="300"/>
    </w:pPr>
    <w:rPr>
      <w:rFonts w:asciiTheme="minorHAnsi" w:eastAsiaTheme="minorHAnsi" w:hAnsiTheme="minorHAnsi" w:cstheme="minorBidi"/>
      <w:color w:val="595959" w:themeColor="text1" w:themeTint="A6"/>
      <w:sz w:val="30"/>
      <w:szCs w:val="30"/>
      <w:lang w:val="en-US" w:eastAsia="en-US"/>
    </w:rPr>
  </w:style>
  <w:style w:type="paragraph" w:styleId="Index4">
    <w:name w:val="index 4"/>
    <w:basedOn w:val="Normal"/>
    <w:next w:val="Normal"/>
    <w:autoRedefine/>
    <w:uiPriority w:val="99"/>
    <w:semiHidden/>
    <w:unhideWhenUsed/>
    <w:rsid w:val="00DC2CF0"/>
    <w:pPr>
      <w:ind w:left="1200" w:hanging="300"/>
    </w:pPr>
    <w:rPr>
      <w:rFonts w:asciiTheme="minorHAnsi" w:eastAsiaTheme="minorHAnsi" w:hAnsiTheme="minorHAnsi" w:cstheme="minorBidi"/>
      <w:color w:val="595959" w:themeColor="text1" w:themeTint="A6"/>
      <w:sz w:val="30"/>
      <w:szCs w:val="30"/>
      <w:lang w:val="en-US" w:eastAsia="en-US"/>
    </w:rPr>
  </w:style>
  <w:style w:type="paragraph" w:styleId="Index5">
    <w:name w:val="index 5"/>
    <w:basedOn w:val="Normal"/>
    <w:next w:val="Normal"/>
    <w:autoRedefine/>
    <w:uiPriority w:val="99"/>
    <w:semiHidden/>
    <w:unhideWhenUsed/>
    <w:rsid w:val="00DC2CF0"/>
    <w:pPr>
      <w:ind w:left="1500" w:hanging="300"/>
    </w:pPr>
    <w:rPr>
      <w:rFonts w:asciiTheme="minorHAnsi" w:eastAsiaTheme="minorHAnsi" w:hAnsiTheme="minorHAnsi" w:cstheme="minorBidi"/>
      <w:color w:val="595959" w:themeColor="text1" w:themeTint="A6"/>
      <w:sz w:val="30"/>
      <w:szCs w:val="30"/>
      <w:lang w:val="en-US" w:eastAsia="en-US"/>
    </w:rPr>
  </w:style>
  <w:style w:type="paragraph" w:styleId="Index6">
    <w:name w:val="index 6"/>
    <w:basedOn w:val="Normal"/>
    <w:next w:val="Normal"/>
    <w:autoRedefine/>
    <w:uiPriority w:val="99"/>
    <w:semiHidden/>
    <w:unhideWhenUsed/>
    <w:rsid w:val="00DC2CF0"/>
    <w:pPr>
      <w:ind w:left="1800" w:hanging="300"/>
    </w:pPr>
    <w:rPr>
      <w:rFonts w:asciiTheme="minorHAnsi" w:eastAsiaTheme="minorHAnsi" w:hAnsiTheme="minorHAnsi" w:cstheme="minorBidi"/>
      <w:color w:val="595959" w:themeColor="text1" w:themeTint="A6"/>
      <w:sz w:val="30"/>
      <w:szCs w:val="30"/>
      <w:lang w:val="en-US" w:eastAsia="en-US"/>
    </w:rPr>
  </w:style>
  <w:style w:type="paragraph" w:styleId="Index7">
    <w:name w:val="index 7"/>
    <w:basedOn w:val="Normal"/>
    <w:next w:val="Normal"/>
    <w:autoRedefine/>
    <w:uiPriority w:val="99"/>
    <w:semiHidden/>
    <w:unhideWhenUsed/>
    <w:rsid w:val="00DC2CF0"/>
    <w:pPr>
      <w:ind w:left="2100" w:hanging="300"/>
    </w:pPr>
    <w:rPr>
      <w:rFonts w:asciiTheme="minorHAnsi" w:eastAsiaTheme="minorHAnsi" w:hAnsiTheme="minorHAnsi" w:cstheme="minorBidi"/>
      <w:color w:val="595959" w:themeColor="text1" w:themeTint="A6"/>
      <w:sz w:val="30"/>
      <w:szCs w:val="30"/>
      <w:lang w:val="en-US" w:eastAsia="en-US"/>
    </w:rPr>
  </w:style>
  <w:style w:type="paragraph" w:styleId="Index8">
    <w:name w:val="index 8"/>
    <w:basedOn w:val="Normal"/>
    <w:next w:val="Normal"/>
    <w:autoRedefine/>
    <w:uiPriority w:val="99"/>
    <w:semiHidden/>
    <w:unhideWhenUsed/>
    <w:rsid w:val="00DC2CF0"/>
    <w:pPr>
      <w:ind w:left="2400" w:hanging="300"/>
    </w:pPr>
    <w:rPr>
      <w:rFonts w:asciiTheme="minorHAnsi" w:eastAsiaTheme="minorHAnsi" w:hAnsiTheme="minorHAnsi" w:cstheme="minorBidi"/>
      <w:color w:val="595959" w:themeColor="text1" w:themeTint="A6"/>
      <w:sz w:val="30"/>
      <w:szCs w:val="30"/>
      <w:lang w:val="en-US" w:eastAsia="en-US"/>
    </w:rPr>
  </w:style>
  <w:style w:type="paragraph" w:styleId="Index9">
    <w:name w:val="index 9"/>
    <w:basedOn w:val="Normal"/>
    <w:next w:val="Normal"/>
    <w:autoRedefine/>
    <w:uiPriority w:val="99"/>
    <w:semiHidden/>
    <w:unhideWhenUsed/>
    <w:rsid w:val="00DC2CF0"/>
    <w:pPr>
      <w:ind w:left="2700" w:hanging="300"/>
    </w:pPr>
    <w:rPr>
      <w:rFonts w:asciiTheme="minorHAnsi" w:eastAsiaTheme="minorHAnsi" w:hAnsiTheme="minorHAnsi" w:cstheme="minorBidi"/>
      <w:color w:val="595959" w:themeColor="text1" w:themeTint="A6"/>
      <w:sz w:val="30"/>
      <w:szCs w:val="30"/>
      <w:lang w:val="en-US" w:eastAsia="en-US"/>
    </w:rPr>
  </w:style>
  <w:style w:type="paragraph" w:styleId="IndexHeading">
    <w:name w:val="index heading"/>
    <w:basedOn w:val="Normal"/>
    <w:next w:val="Index1"/>
    <w:uiPriority w:val="99"/>
    <w:semiHidden/>
    <w:unhideWhenUsed/>
    <w:rsid w:val="00DC2CF0"/>
    <w:pPr>
      <w:spacing w:after="120" w:line="259" w:lineRule="auto"/>
    </w:pPr>
    <w:rPr>
      <w:rFonts w:asciiTheme="majorHAnsi" w:eastAsiaTheme="majorEastAsia" w:hAnsiTheme="majorHAnsi" w:cstheme="majorBidi"/>
      <w:b/>
      <w:bCs/>
      <w:color w:val="595959" w:themeColor="text1" w:themeTint="A6"/>
      <w:sz w:val="30"/>
      <w:szCs w:val="30"/>
      <w:lang w:val="en-US" w:eastAsia="en-U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18" w:space="0" w:color="214C5E" w:themeColor="accent1"/>
          <w:right w:val="single" w:sz="8" w:space="0" w:color="214C5E" w:themeColor="accent1"/>
          <w:insideH w:val="nil"/>
          <w:insideV w:val="single" w:sz="8" w:space="0" w:color="214C5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insideH w:val="nil"/>
          <w:insideV w:val="single" w:sz="8" w:space="0" w:color="214C5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shd w:val="clear" w:color="auto" w:fill="B8D8E6" w:themeFill="accent1" w:themeFillTint="3F"/>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shd w:val="clear" w:color="auto" w:fill="B8D8E6" w:themeFill="accent1" w:themeFillTint="3F"/>
      </w:tcPr>
    </w:tblStylePr>
    <w:tblStylePr w:type="band2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18" w:space="0" w:color="DE4948" w:themeColor="accent2"/>
          <w:right w:val="single" w:sz="8" w:space="0" w:color="DE4948" w:themeColor="accent2"/>
          <w:insideH w:val="nil"/>
          <w:insideV w:val="single" w:sz="8" w:space="0" w:color="DE494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insideH w:val="nil"/>
          <w:insideV w:val="single" w:sz="8" w:space="0" w:color="DE494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shd w:val="clear" w:color="auto" w:fill="F6D1D1" w:themeFill="accent2" w:themeFillTint="3F"/>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shd w:val="clear" w:color="auto" w:fill="F6D1D1" w:themeFill="accent2" w:themeFillTint="3F"/>
      </w:tcPr>
    </w:tblStylePr>
    <w:tblStylePr w:type="band2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18" w:space="0" w:color="62C7AD" w:themeColor="accent3"/>
          <w:right w:val="single" w:sz="8" w:space="0" w:color="62C7AD" w:themeColor="accent3"/>
          <w:insideH w:val="nil"/>
          <w:insideV w:val="single" w:sz="8" w:space="0" w:color="62C7A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insideH w:val="nil"/>
          <w:insideV w:val="single" w:sz="8" w:space="0" w:color="62C7A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shd w:val="clear" w:color="auto" w:fill="D8F1EA" w:themeFill="accent3" w:themeFillTint="3F"/>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shd w:val="clear" w:color="auto" w:fill="D8F1EA" w:themeFill="accent3" w:themeFillTint="3F"/>
      </w:tcPr>
    </w:tblStylePr>
    <w:tblStylePr w:type="band2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18" w:space="0" w:color="731C3F" w:themeColor="accent4"/>
          <w:right w:val="single" w:sz="8" w:space="0" w:color="731C3F" w:themeColor="accent4"/>
          <w:insideH w:val="nil"/>
          <w:insideV w:val="single" w:sz="8" w:space="0" w:color="731C3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insideH w:val="nil"/>
          <w:insideV w:val="single" w:sz="8" w:space="0" w:color="731C3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shd w:val="clear" w:color="auto" w:fill="EDB5CB" w:themeFill="accent4" w:themeFillTint="3F"/>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shd w:val="clear" w:color="auto" w:fill="EDB5CB" w:themeFill="accent4" w:themeFillTint="3F"/>
      </w:tcPr>
    </w:tblStylePr>
    <w:tblStylePr w:type="band2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18" w:space="0" w:color="D87330" w:themeColor="accent5"/>
          <w:right w:val="single" w:sz="8" w:space="0" w:color="D87330" w:themeColor="accent5"/>
          <w:insideH w:val="nil"/>
          <w:insideV w:val="single" w:sz="8" w:space="0" w:color="D8733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insideH w:val="nil"/>
          <w:insideV w:val="single" w:sz="8" w:space="0" w:color="D8733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shd w:val="clear" w:color="auto" w:fill="F5DCCB" w:themeFill="accent5" w:themeFillTint="3F"/>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shd w:val="clear" w:color="auto" w:fill="F5DCCB" w:themeFill="accent5" w:themeFillTint="3F"/>
      </w:tcPr>
    </w:tblStylePr>
    <w:tblStylePr w:type="band2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18" w:space="0" w:color="DEBC53" w:themeColor="accent6"/>
          <w:right w:val="single" w:sz="8" w:space="0" w:color="DEBC53" w:themeColor="accent6"/>
          <w:insideH w:val="nil"/>
          <w:insideV w:val="single" w:sz="8" w:space="0" w:color="DEBC5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insideH w:val="nil"/>
          <w:insideV w:val="single" w:sz="8" w:space="0" w:color="DEBC5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shd w:val="clear" w:color="auto" w:fill="F7EED4" w:themeFill="accent6" w:themeFillTint="3F"/>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shd w:val="clear" w:color="auto" w:fill="F7EED4" w:themeFill="accent6" w:themeFillTint="3F"/>
      </w:tcPr>
    </w:tblStylePr>
    <w:tblStylePr w:type="band2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tcBorders>
      </w:tcPr>
    </w:tblStylePr>
    <w:tblStylePr w:type="firstCol">
      <w:rPr>
        <w:b/>
        <w:bCs/>
      </w:rPr>
    </w:tblStylePr>
    <w:tblStylePr w:type="lastCol">
      <w:rPr>
        <w:b/>
        <w:bCs/>
      </w:r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tcBorders>
      </w:tcPr>
    </w:tblStylePr>
    <w:tblStylePr w:type="firstCol">
      <w:rPr>
        <w:b/>
        <w:bCs/>
      </w:rPr>
    </w:tblStylePr>
    <w:tblStylePr w:type="lastCol">
      <w:rPr>
        <w:b/>
        <w:bCs/>
      </w:r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tcBorders>
      </w:tcPr>
    </w:tblStylePr>
    <w:tblStylePr w:type="firstCol">
      <w:rPr>
        <w:b/>
        <w:bCs/>
      </w:rPr>
    </w:tblStylePr>
    <w:tblStylePr w:type="lastCol">
      <w:rPr>
        <w:b/>
        <w:bCs/>
      </w:r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tcBorders>
      </w:tcPr>
    </w:tblStylePr>
    <w:tblStylePr w:type="firstCol">
      <w:rPr>
        <w:b/>
        <w:bCs/>
      </w:rPr>
    </w:tblStylePr>
    <w:tblStylePr w:type="lastCol">
      <w:rPr>
        <w:b/>
        <w:bCs/>
      </w:r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tcBorders>
      </w:tcPr>
    </w:tblStylePr>
    <w:tblStylePr w:type="firstCol">
      <w:rPr>
        <w:b/>
        <w:bCs/>
      </w:rPr>
    </w:tblStylePr>
    <w:tblStylePr w:type="lastCol">
      <w:rPr>
        <w:b/>
        <w:bCs/>
      </w:r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tcBorders>
      </w:tcPr>
    </w:tblStylePr>
    <w:tblStylePr w:type="firstCol">
      <w:rPr>
        <w:b/>
        <w:bCs/>
      </w:rPr>
    </w:tblStylePr>
    <w:tblStylePr w:type="lastCol">
      <w:rPr>
        <w:b/>
        <w:bCs/>
      </w:r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sz="8" w:space="0" w:color="214C5E" w:themeColor="accent1"/>
        <w:bottom w:val="single" w:sz="8" w:space="0" w:color="214C5E" w:themeColor="accent1"/>
      </w:tblBorders>
    </w:tblPr>
    <w:tblStylePr w:type="fir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la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sz="8" w:space="0" w:color="DE4948" w:themeColor="accent2"/>
        <w:bottom w:val="single" w:sz="8" w:space="0" w:color="DE4948" w:themeColor="accent2"/>
      </w:tblBorders>
    </w:tblPr>
    <w:tblStylePr w:type="fir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la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sz="8" w:space="0" w:color="62C7AD" w:themeColor="accent3"/>
        <w:bottom w:val="single" w:sz="8" w:space="0" w:color="62C7AD" w:themeColor="accent3"/>
      </w:tblBorders>
    </w:tblPr>
    <w:tblStylePr w:type="fir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la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sz="8" w:space="0" w:color="731C3F" w:themeColor="accent4"/>
        <w:bottom w:val="single" w:sz="8" w:space="0" w:color="731C3F" w:themeColor="accent4"/>
      </w:tblBorders>
    </w:tblPr>
    <w:tblStylePr w:type="fir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la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sz="8" w:space="0" w:color="D87330" w:themeColor="accent5"/>
        <w:bottom w:val="single" w:sz="8" w:space="0" w:color="D87330" w:themeColor="accent5"/>
      </w:tblBorders>
    </w:tblPr>
    <w:tblStylePr w:type="fir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la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sz="8" w:space="0" w:color="DEBC53" w:themeColor="accent6"/>
        <w:bottom w:val="single" w:sz="8" w:space="0" w:color="DEBC53" w:themeColor="accent6"/>
      </w:tblBorders>
    </w:tblPr>
    <w:tblStylePr w:type="fir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la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spacing w:after="120" w:line="259" w:lineRule="auto"/>
      <w:ind w:left="283" w:hanging="283"/>
      <w:contextualSpacing/>
    </w:pPr>
    <w:rPr>
      <w:rFonts w:asciiTheme="minorHAnsi" w:eastAsiaTheme="minorHAnsi" w:hAnsiTheme="minorHAnsi" w:cstheme="minorBidi"/>
      <w:color w:val="595959" w:themeColor="text1" w:themeTint="A6"/>
      <w:sz w:val="30"/>
      <w:szCs w:val="30"/>
      <w:lang w:val="en-US" w:eastAsia="en-US"/>
    </w:rPr>
  </w:style>
  <w:style w:type="paragraph" w:styleId="List2">
    <w:name w:val="List 2"/>
    <w:basedOn w:val="Normal"/>
    <w:uiPriority w:val="99"/>
    <w:semiHidden/>
    <w:unhideWhenUsed/>
    <w:rsid w:val="00DC2CF0"/>
    <w:pPr>
      <w:spacing w:after="120" w:line="259" w:lineRule="auto"/>
      <w:ind w:left="566" w:hanging="283"/>
      <w:contextualSpacing/>
    </w:pPr>
    <w:rPr>
      <w:rFonts w:asciiTheme="minorHAnsi" w:eastAsiaTheme="minorHAnsi" w:hAnsiTheme="minorHAnsi" w:cstheme="minorBidi"/>
      <w:color w:val="595959" w:themeColor="text1" w:themeTint="A6"/>
      <w:sz w:val="30"/>
      <w:szCs w:val="30"/>
      <w:lang w:val="en-US" w:eastAsia="en-US"/>
    </w:rPr>
  </w:style>
  <w:style w:type="paragraph" w:styleId="List3">
    <w:name w:val="List 3"/>
    <w:basedOn w:val="Normal"/>
    <w:uiPriority w:val="99"/>
    <w:semiHidden/>
    <w:unhideWhenUsed/>
    <w:rsid w:val="00DC2CF0"/>
    <w:pPr>
      <w:spacing w:after="120" w:line="259" w:lineRule="auto"/>
      <w:ind w:left="849" w:hanging="283"/>
      <w:contextualSpacing/>
    </w:pPr>
    <w:rPr>
      <w:rFonts w:asciiTheme="minorHAnsi" w:eastAsiaTheme="minorHAnsi" w:hAnsiTheme="minorHAnsi" w:cstheme="minorBidi"/>
      <w:color w:val="595959" w:themeColor="text1" w:themeTint="A6"/>
      <w:sz w:val="30"/>
      <w:szCs w:val="30"/>
      <w:lang w:val="en-US" w:eastAsia="en-US"/>
    </w:rPr>
  </w:style>
  <w:style w:type="paragraph" w:styleId="List4">
    <w:name w:val="List 4"/>
    <w:basedOn w:val="Normal"/>
    <w:uiPriority w:val="99"/>
    <w:semiHidden/>
    <w:unhideWhenUsed/>
    <w:rsid w:val="00DC2CF0"/>
    <w:pPr>
      <w:spacing w:after="120" w:line="259" w:lineRule="auto"/>
      <w:ind w:left="1132" w:hanging="283"/>
      <w:contextualSpacing/>
    </w:pPr>
    <w:rPr>
      <w:rFonts w:asciiTheme="minorHAnsi" w:eastAsiaTheme="minorHAnsi" w:hAnsiTheme="minorHAnsi" w:cstheme="minorBidi"/>
      <w:color w:val="595959" w:themeColor="text1" w:themeTint="A6"/>
      <w:sz w:val="30"/>
      <w:szCs w:val="30"/>
      <w:lang w:val="en-US" w:eastAsia="en-US"/>
    </w:rPr>
  </w:style>
  <w:style w:type="paragraph" w:styleId="List5">
    <w:name w:val="List 5"/>
    <w:basedOn w:val="Normal"/>
    <w:uiPriority w:val="99"/>
    <w:semiHidden/>
    <w:unhideWhenUsed/>
    <w:rsid w:val="00DC2CF0"/>
    <w:pPr>
      <w:spacing w:after="120" w:line="259" w:lineRule="auto"/>
      <w:ind w:left="1415" w:hanging="283"/>
      <w:contextualSpacing/>
    </w:pPr>
    <w:rPr>
      <w:rFonts w:asciiTheme="minorHAnsi" w:eastAsiaTheme="minorHAnsi" w:hAnsiTheme="minorHAnsi" w:cstheme="minorBidi"/>
      <w:color w:val="595959" w:themeColor="text1" w:themeTint="A6"/>
      <w:sz w:val="30"/>
      <w:szCs w:val="30"/>
      <w:lang w:val="en-US" w:eastAsia="en-US"/>
    </w:rPr>
  </w:style>
  <w:style w:type="paragraph" w:styleId="ListBullet2">
    <w:name w:val="List Bullet 2"/>
    <w:basedOn w:val="Normal"/>
    <w:uiPriority w:val="99"/>
    <w:semiHidden/>
    <w:unhideWhenUsed/>
    <w:rsid w:val="00DC2CF0"/>
    <w:pPr>
      <w:numPr>
        <w:numId w:val="3"/>
      </w:numPr>
      <w:spacing w:after="120" w:line="259" w:lineRule="auto"/>
      <w:contextualSpacing/>
    </w:pPr>
    <w:rPr>
      <w:rFonts w:asciiTheme="minorHAnsi" w:eastAsiaTheme="minorHAnsi" w:hAnsiTheme="minorHAnsi" w:cstheme="minorBidi"/>
      <w:color w:val="595959" w:themeColor="text1" w:themeTint="A6"/>
      <w:sz w:val="30"/>
      <w:szCs w:val="30"/>
      <w:lang w:val="en-US" w:eastAsia="en-US"/>
    </w:rPr>
  </w:style>
  <w:style w:type="paragraph" w:styleId="ListBullet3">
    <w:name w:val="List Bullet 3"/>
    <w:basedOn w:val="Normal"/>
    <w:uiPriority w:val="99"/>
    <w:semiHidden/>
    <w:unhideWhenUsed/>
    <w:rsid w:val="00DC2CF0"/>
    <w:pPr>
      <w:numPr>
        <w:numId w:val="4"/>
      </w:numPr>
      <w:spacing w:after="120" w:line="259" w:lineRule="auto"/>
      <w:contextualSpacing/>
    </w:pPr>
    <w:rPr>
      <w:rFonts w:asciiTheme="minorHAnsi" w:eastAsiaTheme="minorHAnsi" w:hAnsiTheme="minorHAnsi" w:cstheme="minorBidi"/>
      <w:color w:val="595959" w:themeColor="text1" w:themeTint="A6"/>
      <w:sz w:val="30"/>
      <w:szCs w:val="30"/>
      <w:lang w:val="en-US" w:eastAsia="en-US"/>
    </w:rPr>
  </w:style>
  <w:style w:type="paragraph" w:styleId="ListBullet4">
    <w:name w:val="List Bullet 4"/>
    <w:basedOn w:val="Normal"/>
    <w:uiPriority w:val="99"/>
    <w:semiHidden/>
    <w:unhideWhenUsed/>
    <w:rsid w:val="00DC2CF0"/>
    <w:pPr>
      <w:numPr>
        <w:numId w:val="5"/>
      </w:numPr>
      <w:spacing w:after="120" w:line="259" w:lineRule="auto"/>
      <w:contextualSpacing/>
    </w:pPr>
    <w:rPr>
      <w:rFonts w:asciiTheme="minorHAnsi" w:eastAsiaTheme="minorHAnsi" w:hAnsiTheme="minorHAnsi" w:cstheme="minorBidi"/>
      <w:color w:val="595959" w:themeColor="text1" w:themeTint="A6"/>
      <w:sz w:val="30"/>
      <w:szCs w:val="30"/>
      <w:lang w:val="en-US" w:eastAsia="en-US"/>
    </w:rPr>
  </w:style>
  <w:style w:type="paragraph" w:styleId="ListBullet5">
    <w:name w:val="List Bullet 5"/>
    <w:basedOn w:val="Normal"/>
    <w:uiPriority w:val="99"/>
    <w:semiHidden/>
    <w:unhideWhenUsed/>
    <w:rsid w:val="00DC2CF0"/>
    <w:pPr>
      <w:numPr>
        <w:numId w:val="6"/>
      </w:numPr>
      <w:spacing w:after="120" w:line="259" w:lineRule="auto"/>
      <w:contextualSpacing/>
    </w:pPr>
    <w:rPr>
      <w:rFonts w:asciiTheme="minorHAnsi" w:eastAsiaTheme="minorHAnsi" w:hAnsiTheme="minorHAnsi" w:cstheme="minorBidi"/>
      <w:color w:val="595959" w:themeColor="text1" w:themeTint="A6"/>
      <w:sz w:val="30"/>
      <w:szCs w:val="30"/>
      <w:lang w:val="en-US" w:eastAsia="en-US"/>
    </w:rPr>
  </w:style>
  <w:style w:type="paragraph" w:styleId="ListContinue">
    <w:name w:val="List Continue"/>
    <w:basedOn w:val="Normal"/>
    <w:uiPriority w:val="99"/>
    <w:semiHidden/>
    <w:unhideWhenUsed/>
    <w:rsid w:val="00DC2CF0"/>
    <w:pPr>
      <w:spacing w:after="120" w:line="259" w:lineRule="auto"/>
      <w:ind w:left="283"/>
      <w:contextualSpacing/>
    </w:pPr>
    <w:rPr>
      <w:rFonts w:asciiTheme="minorHAnsi" w:eastAsiaTheme="minorHAnsi" w:hAnsiTheme="minorHAnsi" w:cstheme="minorBidi"/>
      <w:color w:val="595959" w:themeColor="text1" w:themeTint="A6"/>
      <w:sz w:val="30"/>
      <w:szCs w:val="30"/>
      <w:lang w:val="en-US" w:eastAsia="en-US"/>
    </w:rPr>
  </w:style>
  <w:style w:type="paragraph" w:styleId="ListContinue2">
    <w:name w:val="List Continue 2"/>
    <w:basedOn w:val="Normal"/>
    <w:uiPriority w:val="99"/>
    <w:semiHidden/>
    <w:unhideWhenUsed/>
    <w:rsid w:val="00DC2CF0"/>
    <w:pPr>
      <w:spacing w:after="120" w:line="259" w:lineRule="auto"/>
      <w:ind w:left="566"/>
      <w:contextualSpacing/>
    </w:pPr>
    <w:rPr>
      <w:rFonts w:asciiTheme="minorHAnsi" w:eastAsiaTheme="minorHAnsi" w:hAnsiTheme="minorHAnsi" w:cstheme="minorBidi"/>
      <w:color w:val="595959" w:themeColor="text1" w:themeTint="A6"/>
      <w:sz w:val="30"/>
      <w:szCs w:val="30"/>
      <w:lang w:val="en-US" w:eastAsia="en-US"/>
    </w:rPr>
  </w:style>
  <w:style w:type="paragraph" w:styleId="ListContinue3">
    <w:name w:val="List Continue 3"/>
    <w:basedOn w:val="Normal"/>
    <w:uiPriority w:val="99"/>
    <w:semiHidden/>
    <w:unhideWhenUsed/>
    <w:rsid w:val="00DC2CF0"/>
    <w:pPr>
      <w:spacing w:after="120" w:line="259" w:lineRule="auto"/>
      <w:ind w:left="849"/>
      <w:contextualSpacing/>
    </w:pPr>
    <w:rPr>
      <w:rFonts w:asciiTheme="minorHAnsi" w:eastAsiaTheme="minorHAnsi" w:hAnsiTheme="minorHAnsi" w:cstheme="minorBidi"/>
      <w:color w:val="595959" w:themeColor="text1" w:themeTint="A6"/>
      <w:sz w:val="30"/>
      <w:szCs w:val="30"/>
      <w:lang w:val="en-US" w:eastAsia="en-US"/>
    </w:rPr>
  </w:style>
  <w:style w:type="paragraph" w:styleId="ListContinue4">
    <w:name w:val="List Continue 4"/>
    <w:basedOn w:val="Normal"/>
    <w:uiPriority w:val="99"/>
    <w:semiHidden/>
    <w:unhideWhenUsed/>
    <w:rsid w:val="00DC2CF0"/>
    <w:pPr>
      <w:spacing w:after="120" w:line="259" w:lineRule="auto"/>
      <w:ind w:left="1132"/>
      <w:contextualSpacing/>
    </w:pPr>
    <w:rPr>
      <w:rFonts w:asciiTheme="minorHAnsi" w:eastAsiaTheme="minorHAnsi" w:hAnsiTheme="minorHAnsi" w:cstheme="minorBidi"/>
      <w:color w:val="595959" w:themeColor="text1" w:themeTint="A6"/>
      <w:sz w:val="30"/>
      <w:szCs w:val="30"/>
      <w:lang w:val="en-US" w:eastAsia="en-US"/>
    </w:rPr>
  </w:style>
  <w:style w:type="paragraph" w:styleId="ListContinue5">
    <w:name w:val="List Continue 5"/>
    <w:basedOn w:val="Normal"/>
    <w:uiPriority w:val="99"/>
    <w:semiHidden/>
    <w:unhideWhenUsed/>
    <w:rsid w:val="00DC2CF0"/>
    <w:pPr>
      <w:spacing w:after="120" w:line="259" w:lineRule="auto"/>
      <w:ind w:left="1415"/>
      <w:contextualSpacing/>
    </w:pPr>
    <w:rPr>
      <w:rFonts w:asciiTheme="minorHAnsi" w:eastAsiaTheme="minorHAnsi" w:hAnsiTheme="minorHAnsi" w:cstheme="minorBidi"/>
      <w:color w:val="595959" w:themeColor="text1" w:themeTint="A6"/>
      <w:sz w:val="30"/>
      <w:szCs w:val="30"/>
      <w:lang w:val="en-US" w:eastAsia="en-US"/>
    </w:rPr>
  </w:style>
  <w:style w:type="paragraph" w:styleId="ListNumber2">
    <w:name w:val="List Number 2"/>
    <w:basedOn w:val="Normal"/>
    <w:uiPriority w:val="99"/>
    <w:semiHidden/>
    <w:unhideWhenUsed/>
    <w:rsid w:val="00DC2CF0"/>
    <w:pPr>
      <w:numPr>
        <w:numId w:val="7"/>
      </w:numPr>
      <w:spacing w:after="120" w:line="259" w:lineRule="auto"/>
      <w:contextualSpacing/>
    </w:pPr>
    <w:rPr>
      <w:rFonts w:asciiTheme="minorHAnsi" w:eastAsiaTheme="minorHAnsi" w:hAnsiTheme="minorHAnsi" w:cstheme="minorBidi"/>
      <w:color w:val="595959" w:themeColor="text1" w:themeTint="A6"/>
      <w:sz w:val="30"/>
      <w:szCs w:val="30"/>
      <w:lang w:val="en-US" w:eastAsia="en-US"/>
    </w:rPr>
  </w:style>
  <w:style w:type="paragraph" w:styleId="ListNumber3">
    <w:name w:val="List Number 3"/>
    <w:basedOn w:val="Normal"/>
    <w:uiPriority w:val="99"/>
    <w:semiHidden/>
    <w:unhideWhenUsed/>
    <w:rsid w:val="00DC2CF0"/>
    <w:pPr>
      <w:numPr>
        <w:numId w:val="8"/>
      </w:numPr>
      <w:spacing w:after="120" w:line="259" w:lineRule="auto"/>
      <w:contextualSpacing/>
    </w:pPr>
    <w:rPr>
      <w:rFonts w:asciiTheme="minorHAnsi" w:eastAsiaTheme="minorHAnsi" w:hAnsiTheme="minorHAnsi" w:cstheme="minorBidi"/>
      <w:color w:val="595959" w:themeColor="text1" w:themeTint="A6"/>
      <w:sz w:val="30"/>
      <w:szCs w:val="30"/>
      <w:lang w:val="en-US" w:eastAsia="en-US"/>
    </w:rPr>
  </w:style>
  <w:style w:type="paragraph" w:styleId="ListNumber4">
    <w:name w:val="List Number 4"/>
    <w:basedOn w:val="Normal"/>
    <w:uiPriority w:val="99"/>
    <w:semiHidden/>
    <w:unhideWhenUsed/>
    <w:rsid w:val="00DC2CF0"/>
    <w:pPr>
      <w:numPr>
        <w:numId w:val="9"/>
      </w:numPr>
      <w:spacing w:after="120" w:line="259" w:lineRule="auto"/>
      <w:contextualSpacing/>
    </w:pPr>
    <w:rPr>
      <w:rFonts w:asciiTheme="minorHAnsi" w:eastAsiaTheme="minorHAnsi" w:hAnsiTheme="minorHAnsi" w:cstheme="minorBidi"/>
      <w:color w:val="595959" w:themeColor="text1" w:themeTint="A6"/>
      <w:sz w:val="30"/>
      <w:szCs w:val="30"/>
      <w:lang w:val="en-US" w:eastAsia="en-US"/>
    </w:rPr>
  </w:style>
  <w:style w:type="paragraph" w:styleId="ListNumber5">
    <w:name w:val="List Number 5"/>
    <w:basedOn w:val="Normal"/>
    <w:uiPriority w:val="99"/>
    <w:semiHidden/>
    <w:unhideWhenUsed/>
    <w:rsid w:val="00DC2CF0"/>
    <w:pPr>
      <w:numPr>
        <w:numId w:val="10"/>
      </w:numPr>
      <w:spacing w:after="120" w:line="259" w:lineRule="auto"/>
      <w:contextualSpacing/>
    </w:pPr>
    <w:rPr>
      <w:rFonts w:asciiTheme="minorHAnsi" w:eastAsiaTheme="minorHAnsi" w:hAnsiTheme="minorHAnsi" w:cstheme="minorBidi"/>
      <w:color w:val="595959" w:themeColor="text1" w:themeTint="A6"/>
      <w:sz w:val="30"/>
      <w:szCs w:val="30"/>
      <w:lang w:val="en-US" w:eastAsia="en-US"/>
    </w:rPr>
  </w:style>
  <w:style w:type="paragraph" w:styleId="ListParagraph">
    <w:name w:val="List Paragraph"/>
    <w:basedOn w:val="Normal"/>
    <w:uiPriority w:val="34"/>
    <w:semiHidden/>
    <w:unhideWhenUsed/>
    <w:qFormat/>
    <w:rsid w:val="00DC2CF0"/>
    <w:pPr>
      <w:spacing w:after="120" w:line="259" w:lineRule="auto"/>
      <w:ind w:left="720"/>
      <w:contextualSpacing/>
    </w:pPr>
    <w:rPr>
      <w:rFonts w:asciiTheme="minorHAnsi" w:eastAsiaTheme="minorHAnsi" w:hAnsiTheme="minorHAnsi" w:cstheme="minorBidi"/>
      <w:color w:val="595959" w:themeColor="text1" w:themeTint="A6"/>
      <w:sz w:val="30"/>
      <w:szCs w:val="30"/>
      <w:lang w:val="en-US" w:eastAsia="en-US"/>
    </w:r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54A2C3" w:themeColor="accent1" w:themeTint="99"/>
        </w:tcBorders>
      </w:tcPr>
    </w:tblStylePr>
    <w:tblStylePr w:type="lastRow">
      <w:rPr>
        <w:b/>
        <w:bCs/>
      </w:rPr>
      <w:tblPr/>
      <w:tcPr>
        <w:tcBorders>
          <w:top w:val="sing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9191" w:themeColor="accent2" w:themeTint="99"/>
        </w:tcBorders>
      </w:tcPr>
    </w:tblStylePr>
    <w:tblStylePr w:type="lastRow">
      <w:rPr>
        <w:b/>
        <w:bCs/>
      </w:rPr>
      <w:tblPr/>
      <w:tcPr>
        <w:tcBorders>
          <w:top w:val="sing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0DDCD" w:themeColor="accent3" w:themeTint="99"/>
        </w:tcBorders>
      </w:tcPr>
    </w:tblStylePr>
    <w:tblStylePr w:type="lastRow">
      <w:rPr>
        <w:b/>
        <w:bCs/>
      </w:rPr>
      <w:tblPr/>
      <w:tcPr>
        <w:tcBorders>
          <w:top w:val="sing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34D83" w:themeColor="accent4" w:themeTint="99"/>
        </w:tcBorders>
      </w:tcPr>
    </w:tblStylePr>
    <w:tblStylePr w:type="lastRow">
      <w:rPr>
        <w:b/>
        <w:bCs/>
      </w:rPr>
      <w:tblPr/>
      <w:tcPr>
        <w:tcBorders>
          <w:top w:val="sing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7AA82" w:themeColor="accent5" w:themeTint="99"/>
        </w:tcBorders>
      </w:tcPr>
    </w:tblStylePr>
    <w:tblStylePr w:type="lastRow">
      <w:rPr>
        <w:b/>
        <w:bCs/>
      </w:rPr>
      <w:tblPr/>
      <w:tcPr>
        <w:tcBorders>
          <w:top w:val="sing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D697" w:themeColor="accent6" w:themeTint="99"/>
        </w:tcBorders>
      </w:tcPr>
    </w:tblStylePr>
    <w:tblStylePr w:type="lastRow">
      <w:rPr>
        <w:b/>
        <w:bCs/>
      </w:rPr>
      <w:tblPr/>
      <w:tcPr>
        <w:tcBorders>
          <w:top w:val="sing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54A2C3" w:themeColor="accent1" w:themeTint="99"/>
        <w:bottom w:val="single" w:sz="4" w:space="0" w:color="54A2C3" w:themeColor="accent1" w:themeTint="99"/>
        <w:insideH w:val="single" w:sz="4" w:space="0" w:color="54A2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EB9191" w:themeColor="accent2" w:themeTint="99"/>
        <w:bottom w:val="single" w:sz="4" w:space="0" w:color="EB9191" w:themeColor="accent2" w:themeTint="99"/>
        <w:insideH w:val="single" w:sz="4" w:space="0" w:color="EB919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A0DDCD" w:themeColor="accent3" w:themeTint="99"/>
        <w:bottom w:val="single" w:sz="4" w:space="0" w:color="A0DDCD" w:themeColor="accent3" w:themeTint="99"/>
        <w:insideH w:val="single" w:sz="4" w:space="0" w:color="A0DDC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D34D83" w:themeColor="accent4" w:themeTint="99"/>
        <w:bottom w:val="single" w:sz="4" w:space="0" w:color="D34D83" w:themeColor="accent4" w:themeTint="99"/>
        <w:insideH w:val="single" w:sz="4" w:space="0" w:color="D34D8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E7AA82" w:themeColor="accent5" w:themeTint="99"/>
        <w:bottom w:val="single" w:sz="4" w:space="0" w:color="E7AA82" w:themeColor="accent5" w:themeTint="99"/>
        <w:insideH w:val="single" w:sz="4" w:space="0" w:color="E7AA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EBD697" w:themeColor="accent6" w:themeTint="99"/>
        <w:bottom w:val="single" w:sz="4" w:space="0" w:color="EBD697" w:themeColor="accent6" w:themeTint="99"/>
        <w:insideH w:val="single" w:sz="4" w:space="0" w:color="EBD69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214C5E" w:themeColor="accent1"/>
        <w:left w:val="single" w:sz="4" w:space="0" w:color="214C5E" w:themeColor="accent1"/>
        <w:bottom w:val="single" w:sz="4" w:space="0" w:color="214C5E" w:themeColor="accent1"/>
        <w:right w:val="single" w:sz="4" w:space="0" w:color="214C5E" w:themeColor="accent1"/>
      </w:tblBorders>
    </w:tblPr>
    <w:tblStylePr w:type="firstRow">
      <w:rPr>
        <w:b/>
        <w:bCs/>
        <w:color w:val="FFFFFF" w:themeColor="background1"/>
      </w:rPr>
      <w:tblPr/>
      <w:tcPr>
        <w:shd w:val="clear" w:color="auto" w:fill="214C5E" w:themeFill="accent1"/>
      </w:tcPr>
    </w:tblStylePr>
    <w:tblStylePr w:type="lastRow">
      <w:rPr>
        <w:b/>
        <w:bCs/>
      </w:rPr>
      <w:tblPr/>
      <w:tcPr>
        <w:tcBorders>
          <w:top w:val="double" w:sz="4" w:space="0" w:color="214C5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C5E" w:themeColor="accent1"/>
          <w:right w:val="single" w:sz="4" w:space="0" w:color="214C5E" w:themeColor="accent1"/>
        </w:tcBorders>
      </w:tcPr>
    </w:tblStylePr>
    <w:tblStylePr w:type="band1Horz">
      <w:tblPr/>
      <w:tcPr>
        <w:tcBorders>
          <w:top w:val="single" w:sz="4" w:space="0" w:color="214C5E" w:themeColor="accent1"/>
          <w:bottom w:val="single" w:sz="4" w:space="0" w:color="214C5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C5E" w:themeColor="accent1"/>
          <w:left w:val="nil"/>
        </w:tcBorders>
      </w:tcPr>
    </w:tblStylePr>
    <w:tblStylePr w:type="swCell">
      <w:tblPr/>
      <w:tcPr>
        <w:tcBorders>
          <w:top w:val="double" w:sz="4" w:space="0" w:color="214C5E"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DE4948" w:themeColor="accent2"/>
        <w:left w:val="single" w:sz="4" w:space="0" w:color="DE4948" w:themeColor="accent2"/>
        <w:bottom w:val="single" w:sz="4" w:space="0" w:color="DE4948" w:themeColor="accent2"/>
        <w:right w:val="single" w:sz="4" w:space="0" w:color="DE4948" w:themeColor="accent2"/>
      </w:tblBorders>
    </w:tblPr>
    <w:tblStylePr w:type="firstRow">
      <w:rPr>
        <w:b/>
        <w:bCs/>
        <w:color w:val="FFFFFF" w:themeColor="background1"/>
      </w:rPr>
      <w:tblPr/>
      <w:tcPr>
        <w:shd w:val="clear" w:color="auto" w:fill="DE4948" w:themeFill="accent2"/>
      </w:tcPr>
    </w:tblStylePr>
    <w:tblStylePr w:type="lastRow">
      <w:rPr>
        <w:b/>
        <w:bCs/>
      </w:rPr>
      <w:tblPr/>
      <w:tcPr>
        <w:tcBorders>
          <w:top w:val="double" w:sz="4" w:space="0" w:color="DE494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4948" w:themeColor="accent2"/>
          <w:right w:val="single" w:sz="4" w:space="0" w:color="DE4948" w:themeColor="accent2"/>
        </w:tcBorders>
      </w:tcPr>
    </w:tblStylePr>
    <w:tblStylePr w:type="band1Horz">
      <w:tblPr/>
      <w:tcPr>
        <w:tcBorders>
          <w:top w:val="single" w:sz="4" w:space="0" w:color="DE4948" w:themeColor="accent2"/>
          <w:bottom w:val="single" w:sz="4" w:space="0" w:color="DE494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4948" w:themeColor="accent2"/>
          <w:left w:val="nil"/>
        </w:tcBorders>
      </w:tcPr>
    </w:tblStylePr>
    <w:tblStylePr w:type="swCell">
      <w:tblPr/>
      <w:tcPr>
        <w:tcBorders>
          <w:top w:val="double" w:sz="4" w:space="0" w:color="DE4948"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62C7AD" w:themeColor="accent3"/>
        <w:left w:val="single" w:sz="4" w:space="0" w:color="62C7AD" w:themeColor="accent3"/>
        <w:bottom w:val="single" w:sz="4" w:space="0" w:color="62C7AD" w:themeColor="accent3"/>
        <w:right w:val="single" w:sz="4" w:space="0" w:color="62C7AD" w:themeColor="accent3"/>
      </w:tblBorders>
    </w:tblPr>
    <w:tblStylePr w:type="firstRow">
      <w:rPr>
        <w:b/>
        <w:bCs/>
        <w:color w:val="FFFFFF" w:themeColor="background1"/>
      </w:rPr>
      <w:tblPr/>
      <w:tcPr>
        <w:shd w:val="clear" w:color="auto" w:fill="62C7AD" w:themeFill="accent3"/>
      </w:tcPr>
    </w:tblStylePr>
    <w:tblStylePr w:type="lastRow">
      <w:rPr>
        <w:b/>
        <w:bCs/>
      </w:rPr>
      <w:tblPr/>
      <w:tcPr>
        <w:tcBorders>
          <w:top w:val="double" w:sz="4" w:space="0" w:color="62C7A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C7AD" w:themeColor="accent3"/>
          <w:right w:val="single" w:sz="4" w:space="0" w:color="62C7AD" w:themeColor="accent3"/>
        </w:tcBorders>
      </w:tcPr>
    </w:tblStylePr>
    <w:tblStylePr w:type="band1Horz">
      <w:tblPr/>
      <w:tcPr>
        <w:tcBorders>
          <w:top w:val="single" w:sz="4" w:space="0" w:color="62C7AD" w:themeColor="accent3"/>
          <w:bottom w:val="single" w:sz="4" w:space="0" w:color="62C7A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C7AD" w:themeColor="accent3"/>
          <w:left w:val="nil"/>
        </w:tcBorders>
      </w:tcPr>
    </w:tblStylePr>
    <w:tblStylePr w:type="swCell">
      <w:tblPr/>
      <w:tcPr>
        <w:tcBorders>
          <w:top w:val="double" w:sz="4" w:space="0" w:color="62C7AD"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731C3F" w:themeColor="accent4"/>
        <w:left w:val="single" w:sz="4" w:space="0" w:color="731C3F" w:themeColor="accent4"/>
        <w:bottom w:val="single" w:sz="4" w:space="0" w:color="731C3F" w:themeColor="accent4"/>
        <w:right w:val="single" w:sz="4" w:space="0" w:color="731C3F" w:themeColor="accent4"/>
      </w:tblBorders>
    </w:tblPr>
    <w:tblStylePr w:type="firstRow">
      <w:rPr>
        <w:b/>
        <w:bCs/>
        <w:color w:val="FFFFFF" w:themeColor="background1"/>
      </w:rPr>
      <w:tblPr/>
      <w:tcPr>
        <w:shd w:val="clear" w:color="auto" w:fill="731C3F" w:themeFill="accent4"/>
      </w:tcPr>
    </w:tblStylePr>
    <w:tblStylePr w:type="lastRow">
      <w:rPr>
        <w:b/>
        <w:bCs/>
      </w:rPr>
      <w:tblPr/>
      <w:tcPr>
        <w:tcBorders>
          <w:top w:val="double" w:sz="4" w:space="0" w:color="731C3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1C3F" w:themeColor="accent4"/>
          <w:right w:val="single" w:sz="4" w:space="0" w:color="731C3F" w:themeColor="accent4"/>
        </w:tcBorders>
      </w:tcPr>
    </w:tblStylePr>
    <w:tblStylePr w:type="band1Horz">
      <w:tblPr/>
      <w:tcPr>
        <w:tcBorders>
          <w:top w:val="single" w:sz="4" w:space="0" w:color="731C3F" w:themeColor="accent4"/>
          <w:bottom w:val="single" w:sz="4" w:space="0" w:color="731C3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1C3F" w:themeColor="accent4"/>
          <w:left w:val="nil"/>
        </w:tcBorders>
      </w:tcPr>
    </w:tblStylePr>
    <w:tblStylePr w:type="swCell">
      <w:tblPr/>
      <w:tcPr>
        <w:tcBorders>
          <w:top w:val="double" w:sz="4" w:space="0" w:color="731C3F"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D87330" w:themeColor="accent5"/>
        <w:left w:val="single" w:sz="4" w:space="0" w:color="D87330" w:themeColor="accent5"/>
        <w:bottom w:val="single" w:sz="4" w:space="0" w:color="D87330" w:themeColor="accent5"/>
        <w:right w:val="single" w:sz="4" w:space="0" w:color="D87330" w:themeColor="accent5"/>
      </w:tblBorders>
    </w:tblPr>
    <w:tblStylePr w:type="firstRow">
      <w:rPr>
        <w:b/>
        <w:bCs/>
        <w:color w:val="FFFFFF" w:themeColor="background1"/>
      </w:rPr>
      <w:tblPr/>
      <w:tcPr>
        <w:shd w:val="clear" w:color="auto" w:fill="D87330" w:themeFill="accent5"/>
      </w:tcPr>
    </w:tblStylePr>
    <w:tblStylePr w:type="lastRow">
      <w:rPr>
        <w:b/>
        <w:bCs/>
      </w:rPr>
      <w:tblPr/>
      <w:tcPr>
        <w:tcBorders>
          <w:top w:val="double" w:sz="4" w:space="0" w:color="D8733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7330" w:themeColor="accent5"/>
          <w:right w:val="single" w:sz="4" w:space="0" w:color="D87330" w:themeColor="accent5"/>
        </w:tcBorders>
      </w:tcPr>
    </w:tblStylePr>
    <w:tblStylePr w:type="band1Horz">
      <w:tblPr/>
      <w:tcPr>
        <w:tcBorders>
          <w:top w:val="single" w:sz="4" w:space="0" w:color="D87330" w:themeColor="accent5"/>
          <w:bottom w:val="single" w:sz="4" w:space="0" w:color="D8733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7330" w:themeColor="accent5"/>
          <w:left w:val="nil"/>
        </w:tcBorders>
      </w:tcPr>
    </w:tblStylePr>
    <w:tblStylePr w:type="swCell">
      <w:tblPr/>
      <w:tcPr>
        <w:tcBorders>
          <w:top w:val="double" w:sz="4" w:space="0" w:color="D87330"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DEBC53" w:themeColor="accent6"/>
        <w:left w:val="single" w:sz="4" w:space="0" w:color="DEBC53" w:themeColor="accent6"/>
        <w:bottom w:val="single" w:sz="4" w:space="0" w:color="DEBC53" w:themeColor="accent6"/>
        <w:right w:val="single" w:sz="4" w:space="0" w:color="DEBC53" w:themeColor="accent6"/>
      </w:tblBorders>
    </w:tblPr>
    <w:tblStylePr w:type="firstRow">
      <w:rPr>
        <w:b/>
        <w:bCs/>
        <w:color w:val="FFFFFF" w:themeColor="background1"/>
      </w:rPr>
      <w:tblPr/>
      <w:tcPr>
        <w:shd w:val="clear" w:color="auto" w:fill="DEBC53" w:themeFill="accent6"/>
      </w:tcPr>
    </w:tblStylePr>
    <w:tblStylePr w:type="lastRow">
      <w:rPr>
        <w:b/>
        <w:bCs/>
      </w:rPr>
      <w:tblPr/>
      <w:tcPr>
        <w:tcBorders>
          <w:top w:val="double" w:sz="4" w:space="0" w:color="DEBC5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BC53" w:themeColor="accent6"/>
          <w:right w:val="single" w:sz="4" w:space="0" w:color="DEBC53" w:themeColor="accent6"/>
        </w:tcBorders>
      </w:tcPr>
    </w:tblStylePr>
    <w:tblStylePr w:type="band1Horz">
      <w:tblPr/>
      <w:tcPr>
        <w:tcBorders>
          <w:top w:val="single" w:sz="4" w:space="0" w:color="DEBC53" w:themeColor="accent6"/>
          <w:bottom w:val="single" w:sz="4" w:space="0" w:color="DEBC5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BC53" w:themeColor="accent6"/>
          <w:left w:val="nil"/>
        </w:tcBorders>
      </w:tcPr>
    </w:tblStylePr>
    <w:tblStylePr w:type="swCell">
      <w:tblPr/>
      <w:tcPr>
        <w:tcBorders>
          <w:top w:val="double" w:sz="4" w:space="0" w:color="DEBC53"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tcBorders>
        <w:shd w:val="clear" w:color="auto" w:fill="214C5E" w:themeFill="accent1"/>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tcBorders>
        <w:shd w:val="clear" w:color="auto" w:fill="DE4948" w:themeFill="accent2"/>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tcBorders>
        <w:shd w:val="clear" w:color="auto" w:fill="62C7AD" w:themeFill="accent3"/>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tcBorders>
        <w:shd w:val="clear" w:color="auto" w:fill="731C3F" w:themeFill="accent4"/>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tcBorders>
        <w:shd w:val="clear" w:color="auto" w:fill="D87330" w:themeFill="accent5"/>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tcBorders>
        <w:shd w:val="clear" w:color="auto" w:fill="DEBC53" w:themeFill="accent6"/>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214C5E" w:themeColor="accent1"/>
        <w:left w:val="single" w:sz="24" w:space="0" w:color="214C5E" w:themeColor="accent1"/>
        <w:bottom w:val="single" w:sz="24" w:space="0" w:color="214C5E" w:themeColor="accent1"/>
        <w:right w:val="single" w:sz="24" w:space="0" w:color="214C5E" w:themeColor="accent1"/>
      </w:tblBorders>
    </w:tblPr>
    <w:tcPr>
      <w:shd w:val="clear" w:color="auto" w:fill="214C5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DE4948" w:themeColor="accent2"/>
        <w:left w:val="single" w:sz="24" w:space="0" w:color="DE4948" w:themeColor="accent2"/>
        <w:bottom w:val="single" w:sz="24" w:space="0" w:color="DE4948" w:themeColor="accent2"/>
        <w:right w:val="single" w:sz="24" w:space="0" w:color="DE4948" w:themeColor="accent2"/>
      </w:tblBorders>
    </w:tblPr>
    <w:tcPr>
      <w:shd w:val="clear" w:color="auto" w:fill="DE494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62C7AD" w:themeColor="accent3"/>
        <w:left w:val="single" w:sz="24" w:space="0" w:color="62C7AD" w:themeColor="accent3"/>
        <w:bottom w:val="single" w:sz="24" w:space="0" w:color="62C7AD" w:themeColor="accent3"/>
        <w:right w:val="single" w:sz="24" w:space="0" w:color="62C7AD" w:themeColor="accent3"/>
      </w:tblBorders>
    </w:tblPr>
    <w:tcPr>
      <w:shd w:val="clear" w:color="auto" w:fill="62C7A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731C3F" w:themeColor="accent4"/>
        <w:left w:val="single" w:sz="24" w:space="0" w:color="731C3F" w:themeColor="accent4"/>
        <w:bottom w:val="single" w:sz="24" w:space="0" w:color="731C3F" w:themeColor="accent4"/>
        <w:right w:val="single" w:sz="24" w:space="0" w:color="731C3F" w:themeColor="accent4"/>
      </w:tblBorders>
    </w:tblPr>
    <w:tcPr>
      <w:shd w:val="clear" w:color="auto" w:fill="731C3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D87330" w:themeColor="accent5"/>
        <w:left w:val="single" w:sz="24" w:space="0" w:color="D87330" w:themeColor="accent5"/>
        <w:bottom w:val="single" w:sz="24" w:space="0" w:color="D87330" w:themeColor="accent5"/>
        <w:right w:val="single" w:sz="24" w:space="0" w:color="D87330" w:themeColor="accent5"/>
      </w:tblBorders>
    </w:tblPr>
    <w:tcPr>
      <w:shd w:val="clear" w:color="auto" w:fill="D8733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DEBC53" w:themeColor="accent6"/>
        <w:left w:val="single" w:sz="24" w:space="0" w:color="DEBC53" w:themeColor="accent6"/>
        <w:bottom w:val="single" w:sz="24" w:space="0" w:color="DEBC53" w:themeColor="accent6"/>
        <w:right w:val="single" w:sz="24" w:space="0" w:color="DEBC53" w:themeColor="accent6"/>
      </w:tblBorders>
    </w:tblPr>
    <w:tcPr>
      <w:shd w:val="clear" w:color="auto" w:fill="DEBC5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214C5E" w:themeColor="accent1"/>
        <w:bottom w:val="single" w:sz="4" w:space="0" w:color="214C5E" w:themeColor="accent1"/>
      </w:tblBorders>
    </w:tblPr>
    <w:tblStylePr w:type="firstRow">
      <w:rPr>
        <w:b/>
        <w:bCs/>
      </w:rPr>
      <w:tblPr/>
      <w:tcPr>
        <w:tcBorders>
          <w:bottom w:val="single" w:sz="4" w:space="0" w:color="214C5E" w:themeColor="accent1"/>
        </w:tcBorders>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DE4948" w:themeColor="accent2"/>
        <w:bottom w:val="single" w:sz="4" w:space="0" w:color="DE4948" w:themeColor="accent2"/>
      </w:tblBorders>
    </w:tblPr>
    <w:tblStylePr w:type="firstRow">
      <w:rPr>
        <w:b/>
        <w:bCs/>
      </w:rPr>
      <w:tblPr/>
      <w:tcPr>
        <w:tcBorders>
          <w:bottom w:val="single" w:sz="4" w:space="0" w:color="DE4948" w:themeColor="accent2"/>
        </w:tcBorders>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62C7AD" w:themeColor="accent3"/>
        <w:bottom w:val="single" w:sz="4" w:space="0" w:color="62C7AD" w:themeColor="accent3"/>
      </w:tblBorders>
    </w:tblPr>
    <w:tblStylePr w:type="firstRow">
      <w:rPr>
        <w:b/>
        <w:bCs/>
      </w:rPr>
      <w:tblPr/>
      <w:tcPr>
        <w:tcBorders>
          <w:bottom w:val="single" w:sz="4" w:space="0" w:color="62C7AD" w:themeColor="accent3"/>
        </w:tcBorders>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731C3F" w:themeColor="accent4"/>
        <w:bottom w:val="single" w:sz="4" w:space="0" w:color="731C3F" w:themeColor="accent4"/>
      </w:tblBorders>
    </w:tblPr>
    <w:tblStylePr w:type="firstRow">
      <w:rPr>
        <w:b/>
        <w:bCs/>
      </w:rPr>
      <w:tblPr/>
      <w:tcPr>
        <w:tcBorders>
          <w:bottom w:val="single" w:sz="4" w:space="0" w:color="731C3F" w:themeColor="accent4"/>
        </w:tcBorders>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D87330" w:themeColor="accent5"/>
        <w:bottom w:val="single" w:sz="4" w:space="0" w:color="D87330" w:themeColor="accent5"/>
      </w:tblBorders>
    </w:tblPr>
    <w:tblStylePr w:type="firstRow">
      <w:rPr>
        <w:b/>
        <w:bCs/>
      </w:rPr>
      <w:tblPr/>
      <w:tcPr>
        <w:tcBorders>
          <w:bottom w:val="single" w:sz="4" w:space="0" w:color="D87330" w:themeColor="accent5"/>
        </w:tcBorders>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DEBC53" w:themeColor="accent6"/>
        <w:bottom w:val="single" w:sz="4" w:space="0" w:color="DEBC53" w:themeColor="accent6"/>
      </w:tblBorders>
    </w:tblPr>
    <w:tblStylePr w:type="firstRow">
      <w:rPr>
        <w:b/>
        <w:bCs/>
      </w:rPr>
      <w:tblPr/>
      <w:tcPr>
        <w:tcBorders>
          <w:bottom w:val="single" w:sz="4" w:space="0" w:color="DEBC53" w:themeColor="accent6"/>
        </w:tcBorders>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4C5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4C5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4C5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4C5E" w:themeColor="accent1"/>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494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494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494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4948" w:themeColor="accent2"/>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2C7A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2C7A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2C7A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2C7AD" w:themeColor="accent3"/>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1C3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1C3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1C3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1C3F" w:themeColor="accent4"/>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733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733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733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7330" w:themeColor="accent5"/>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BC5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BC5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BC5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BC53" w:themeColor="accent6"/>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insideV w:val="single" w:sz="8" w:space="0" w:color="3A85A4" w:themeColor="accent1" w:themeTint="BF"/>
      </w:tblBorders>
    </w:tblPr>
    <w:tcPr>
      <w:shd w:val="clear" w:color="auto" w:fill="B8D8E6" w:themeFill="accent1" w:themeFillTint="3F"/>
    </w:tcPr>
    <w:tblStylePr w:type="firstRow">
      <w:rPr>
        <w:b/>
        <w:bCs/>
      </w:rPr>
    </w:tblStylePr>
    <w:tblStylePr w:type="lastRow">
      <w:rPr>
        <w:b/>
        <w:bCs/>
      </w:rPr>
      <w:tblPr/>
      <w:tcPr>
        <w:tcBorders>
          <w:top w:val="single" w:sz="18" w:space="0" w:color="3A85A4" w:themeColor="accent1" w:themeTint="BF"/>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insideV w:val="single" w:sz="8" w:space="0" w:color="E67675" w:themeColor="accent2" w:themeTint="BF"/>
      </w:tblBorders>
    </w:tblPr>
    <w:tcPr>
      <w:shd w:val="clear" w:color="auto" w:fill="F6D1D1" w:themeFill="accent2" w:themeFillTint="3F"/>
    </w:tcPr>
    <w:tblStylePr w:type="firstRow">
      <w:rPr>
        <w:b/>
        <w:bCs/>
      </w:rPr>
    </w:tblStylePr>
    <w:tblStylePr w:type="lastRow">
      <w:rPr>
        <w:b/>
        <w:bCs/>
      </w:rPr>
      <w:tblPr/>
      <w:tcPr>
        <w:tcBorders>
          <w:top w:val="single" w:sz="18" w:space="0" w:color="E67675" w:themeColor="accent2" w:themeTint="BF"/>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insideV w:val="single" w:sz="8" w:space="0" w:color="89D5C1" w:themeColor="accent3" w:themeTint="BF"/>
      </w:tblBorders>
    </w:tblPr>
    <w:tcPr>
      <w:shd w:val="clear" w:color="auto" w:fill="D8F1EA" w:themeFill="accent3" w:themeFillTint="3F"/>
    </w:tcPr>
    <w:tblStylePr w:type="firstRow">
      <w:rPr>
        <w:b/>
        <w:bCs/>
      </w:rPr>
    </w:tblStylePr>
    <w:tblStylePr w:type="lastRow">
      <w:rPr>
        <w:b/>
        <w:bCs/>
      </w:rPr>
      <w:tblPr/>
      <w:tcPr>
        <w:tcBorders>
          <w:top w:val="single" w:sz="18" w:space="0" w:color="89D5C1" w:themeColor="accent3" w:themeTint="BF"/>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insideV w:val="single" w:sz="8" w:space="0" w:color="BC2E67" w:themeColor="accent4" w:themeTint="BF"/>
      </w:tblBorders>
    </w:tblPr>
    <w:tcPr>
      <w:shd w:val="clear" w:color="auto" w:fill="EDB5CB" w:themeFill="accent4" w:themeFillTint="3F"/>
    </w:tcPr>
    <w:tblStylePr w:type="firstRow">
      <w:rPr>
        <w:b/>
        <w:bCs/>
      </w:rPr>
    </w:tblStylePr>
    <w:tblStylePr w:type="lastRow">
      <w:rPr>
        <w:b/>
        <w:bCs/>
      </w:rPr>
      <w:tblPr/>
      <w:tcPr>
        <w:tcBorders>
          <w:top w:val="single" w:sz="18" w:space="0" w:color="BC2E67" w:themeColor="accent4" w:themeTint="BF"/>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insideV w:val="single" w:sz="8" w:space="0" w:color="E19563" w:themeColor="accent5" w:themeTint="BF"/>
      </w:tblBorders>
    </w:tblPr>
    <w:tcPr>
      <w:shd w:val="clear" w:color="auto" w:fill="F5DCCB" w:themeFill="accent5" w:themeFillTint="3F"/>
    </w:tcPr>
    <w:tblStylePr w:type="firstRow">
      <w:rPr>
        <w:b/>
        <w:bCs/>
      </w:rPr>
    </w:tblStylePr>
    <w:tblStylePr w:type="lastRow">
      <w:rPr>
        <w:b/>
        <w:bCs/>
      </w:rPr>
      <w:tblPr/>
      <w:tcPr>
        <w:tcBorders>
          <w:top w:val="single" w:sz="18" w:space="0" w:color="E19563" w:themeColor="accent5" w:themeTint="BF"/>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insideV w:val="single" w:sz="8" w:space="0" w:color="E6CC7E" w:themeColor="accent6" w:themeTint="BF"/>
      </w:tblBorders>
    </w:tblPr>
    <w:tcPr>
      <w:shd w:val="clear" w:color="auto" w:fill="F7EED4" w:themeFill="accent6" w:themeFillTint="3F"/>
    </w:tcPr>
    <w:tblStylePr w:type="firstRow">
      <w:rPr>
        <w:b/>
        <w:bCs/>
      </w:rPr>
    </w:tblStylePr>
    <w:tblStylePr w:type="lastRow">
      <w:rPr>
        <w:b/>
        <w:bCs/>
      </w:rPr>
      <w:tblPr/>
      <w:tcPr>
        <w:tcBorders>
          <w:top w:val="single" w:sz="18" w:space="0" w:color="E6CC7E" w:themeColor="accent6" w:themeTint="BF"/>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sz="6" w:space="0" w:color="214C5E" w:themeColor="accent1"/>
          <w:insideV w:val="single" w:sz="6" w:space="0" w:color="214C5E" w:themeColor="accent1"/>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sz="6" w:space="0" w:color="DE4948" w:themeColor="accent2"/>
          <w:insideV w:val="single" w:sz="6" w:space="0" w:color="DE4948" w:themeColor="accent2"/>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sz="6" w:space="0" w:color="62C7AD" w:themeColor="accent3"/>
          <w:insideV w:val="single" w:sz="6" w:space="0" w:color="62C7AD" w:themeColor="accent3"/>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sz="6" w:space="0" w:color="731C3F" w:themeColor="accent4"/>
          <w:insideV w:val="single" w:sz="6" w:space="0" w:color="731C3F" w:themeColor="accent4"/>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sz="6" w:space="0" w:color="D87330" w:themeColor="accent5"/>
          <w:insideV w:val="single" w:sz="6" w:space="0" w:color="D87330" w:themeColor="accent5"/>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sz="6" w:space="0" w:color="DEBC53" w:themeColor="accent6"/>
          <w:insideV w:val="single" w:sz="6" w:space="0" w:color="DEBC53" w:themeColor="accent6"/>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D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4C5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4C5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B2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D1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494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494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A3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1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C7A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C7A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E3D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B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1C3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1C3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6B9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C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733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733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B8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E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C5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C5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DA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030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214C5E" w:themeColor="accent1"/>
        <w:bottom w:val="single" w:sz="8" w:space="0" w:color="214C5E" w:themeColor="accent1"/>
      </w:tblBorders>
    </w:tblPr>
    <w:tblStylePr w:type="firstRow">
      <w:rPr>
        <w:rFonts w:asciiTheme="majorHAnsi" w:eastAsiaTheme="majorEastAsia" w:hAnsiTheme="majorHAnsi" w:cstheme="majorBidi"/>
      </w:rPr>
      <w:tblPr/>
      <w:tcPr>
        <w:tcBorders>
          <w:top w:val="nil"/>
          <w:bottom w:val="single" w:sz="8" w:space="0" w:color="214C5E" w:themeColor="accent1"/>
        </w:tcBorders>
      </w:tcPr>
    </w:tblStylePr>
    <w:tblStylePr w:type="lastRow">
      <w:rPr>
        <w:b/>
        <w:bCs/>
        <w:color w:val="37030F" w:themeColor="text2"/>
      </w:rPr>
      <w:tblPr/>
      <w:tcPr>
        <w:tcBorders>
          <w:top w:val="single" w:sz="8" w:space="0" w:color="214C5E" w:themeColor="accent1"/>
          <w:bottom w:val="single" w:sz="8" w:space="0" w:color="214C5E" w:themeColor="accent1"/>
        </w:tcBorders>
      </w:tcPr>
    </w:tblStylePr>
    <w:tblStylePr w:type="firstCol">
      <w:rPr>
        <w:b/>
        <w:bCs/>
      </w:rPr>
    </w:tblStylePr>
    <w:tblStylePr w:type="lastCol">
      <w:rPr>
        <w:b/>
        <w:bCs/>
      </w:rPr>
      <w:tblPr/>
      <w:tcPr>
        <w:tcBorders>
          <w:top w:val="single" w:sz="8" w:space="0" w:color="214C5E" w:themeColor="accent1"/>
          <w:bottom w:val="single" w:sz="8" w:space="0" w:color="214C5E" w:themeColor="accent1"/>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4948" w:themeColor="accent2"/>
        <w:bottom w:val="single" w:sz="8" w:space="0" w:color="DE4948" w:themeColor="accent2"/>
      </w:tblBorders>
    </w:tblPr>
    <w:tblStylePr w:type="firstRow">
      <w:rPr>
        <w:rFonts w:asciiTheme="majorHAnsi" w:eastAsiaTheme="majorEastAsia" w:hAnsiTheme="majorHAnsi" w:cstheme="majorBidi"/>
      </w:rPr>
      <w:tblPr/>
      <w:tcPr>
        <w:tcBorders>
          <w:top w:val="nil"/>
          <w:bottom w:val="single" w:sz="8" w:space="0" w:color="DE4948" w:themeColor="accent2"/>
        </w:tcBorders>
      </w:tcPr>
    </w:tblStylePr>
    <w:tblStylePr w:type="lastRow">
      <w:rPr>
        <w:b/>
        <w:bCs/>
        <w:color w:val="37030F" w:themeColor="text2"/>
      </w:rPr>
      <w:tblPr/>
      <w:tcPr>
        <w:tcBorders>
          <w:top w:val="single" w:sz="8" w:space="0" w:color="DE4948" w:themeColor="accent2"/>
          <w:bottom w:val="single" w:sz="8" w:space="0" w:color="DE4948" w:themeColor="accent2"/>
        </w:tcBorders>
      </w:tcPr>
    </w:tblStylePr>
    <w:tblStylePr w:type="firstCol">
      <w:rPr>
        <w:b/>
        <w:bCs/>
      </w:rPr>
    </w:tblStylePr>
    <w:tblStylePr w:type="lastCol">
      <w:rPr>
        <w:b/>
        <w:bCs/>
      </w:rPr>
      <w:tblPr/>
      <w:tcPr>
        <w:tcBorders>
          <w:top w:val="single" w:sz="8" w:space="0" w:color="DE4948" w:themeColor="accent2"/>
          <w:bottom w:val="single" w:sz="8" w:space="0" w:color="DE4948" w:themeColor="accent2"/>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62C7AD" w:themeColor="accent3"/>
        <w:bottom w:val="single" w:sz="8" w:space="0" w:color="62C7AD" w:themeColor="accent3"/>
      </w:tblBorders>
    </w:tblPr>
    <w:tblStylePr w:type="firstRow">
      <w:rPr>
        <w:rFonts w:asciiTheme="majorHAnsi" w:eastAsiaTheme="majorEastAsia" w:hAnsiTheme="majorHAnsi" w:cstheme="majorBidi"/>
      </w:rPr>
      <w:tblPr/>
      <w:tcPr>
        <w:tcBorders>
          <w:top w:val="nil"/>
          <w:bottom w:val="single" w:sz="8" w:space="0" w:color="62C7AD" w:themeColor="accent3"/>
        </w:tcBorders>
      </w:tcPr>
    </w:tblStylePr>
    <w:tblStylePr w:type="lastRow">
      <w:rPr>
        <w:b/>
        <w:bCs/>
        <w:color w:val="37030F" w:themeColor="text2"/>
      </w:rPr>
      <w:tblPr/>
      <w:tcPr>
        <w:tcBorders>
          <w:top w:val="single" w:sz="8" w:space="0" w:color="62C7AD" w:themeColor="accent3"/>
          <w:bottom w:val="single" w:sz="8" w:space="0" w:color="62C7AD" w:themeColor="accent3"/>
        </w:tcBorders>
      </w:tcPr>
    </w:tblStylePr>
    <w:tblStylePr w:type="firstCol">
      <w:rPr>
        <w:b/>
        <w:bCs/>
      </w:rPr>
    </w:tblStylePr>
    <w:tblStylePr w:type="lastCol">
      <w:rPr>
        <w:b/>
        <w:bCs/>
      </w:rPr>
      <w:tblPr/>
      <w:tcPr>
        <w:tcBorders>
          <w:top w:val="single" w:sz="8" w:space="0" w:color="62C7AD" w:themeColor="accent3"/>
          <w:bottom w:val="single" w:sz="8" w:space="0" w:color="62C7AD" w:themeColor="accent3"/>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31C3F" w:themeColor="accent4"/>
        <w:bottom w:val="single" w:sz="8" w:space="0" w:color="731C3F" w:themeColor="accent4"/>
      </w:tblBorders>
    </w:tblPr>
    <w:tblStylePr w:type="firstRow">
      <w:rPr>
        <w:rFonts w:asciiTheme="majorHAnsi" w:eastAsiaTheme="majorEastAsia" w:hAnsiTheme="majorHAnsi" w:cstheme="majorBidi"/>
      </w:rPr>
      <w:tblPr/>
      <w:tcPr>
        <w:tcBorders>
          <w:top w:val="nil"/>
          <w:bottom w:val="single" w:sz="8" w:space="0" w:color="731C3F" w:themeColor="accent4"/>
        </w:tcBorders>
      </w:tcPr>
    </w:tblStylePr>
    <w:tblStylePr w:type="lastRow">
      <w:rPr>
        <w:b/>
        <w:bCs/>
        <w:color w:val="37030F" w:themeColor="text2"/>
      </w:rPr>
      <w:tblPr/>
      <w:tcPr>
        <w:tcBorders>
          <w:top w:val="single" w:sz="8" w:space="0" w:color="731C3F" w:themeColor="accent4"/>
          <w:bottom w:val="single" w:sz="8" w:space="0" w:color="731C3F" w:themeColor="accent4"/>
        </w:tcBorders>
      </w:tcPr>
    </w:tblStylePr>
    <w:tblStylePr w:type="firstCol">
      <w:rPr>
        <w:b/>
        <w:bCs/>
      </w:rPr>
    </w:tblStylePr>
    <w:tblStylePr w:type="lastCol">
      <w:rPr>
        <w:b/>
        <w:bCs/>
      </w:rPr>
      <w:tblPr/>
      <w:tcPr>
        <w:tcBorders>
          <w:top w:val="single" w:sz="8" w:space="0" w:color="731C3F" w:themeColor="accent4"/>
          <w:bottom w:val="single" w:sz="8" w:space="0" w:color="731C3F" w:themeColor="accent4"/>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87330" w:themeColor="accent5"/>
        <w:bottom w:val="single" w:sz="8" w:space="0" w:color="D87330" w:themeColor="accent5"/>
      </w:tblBorders>
    </w:tblPr>
    <w:tblStylePr w:type="firstRow">
      <w:rPr>
        <w:rFonts w:asciiTheme="majorHAnsi" w:eastAsiaTheme="majorEastAsia" w:hAnsiTheme="majorHAnsi" w:cstheme="majorBidi"/>
      </w:rPr>
      <w:tblPr/>
      <w:tcPr>
        <w:tcBorders>
          <w:top w:val="nil"/>
          <w:bottom w:val="single" w:sz="8" w:space="0" w:color="D87330" w:themeColor="accent5"/>
        </w:tcBorders>
      </w:tcPr>
    </w:tblStylePr>
    <w:tblStylePr w:type="lastRow">
      <w:rPr>
        <w:b/>
        <w:bCs/>
        <w:color w:val="37030F" w:themeColor="text2"/>
      </w:rPr>
      <w:tblPr/>
      <w:tcPr>
        <w:tcBorders>
          <w:top w:val="single" w:sz="8" w:space="0" w:color="D87330" w:themeColor="accent5"/>
          <w:bottom w:val="single" w:sz="8" w:space="0" w:color="D87330" w:themeColor="accent5"/>
        </w:tcBorders>
      </w:tcPr>
    </w:tblStylePr>
    <w:tblStylePr w:type="firstCol">
      <w:rPr>
        <w:b/>
        <w:bCs/>
      </w:rPr>
    </w:tblStylePr>
    <w:tblStylePr w:type="lastCol">
      <w:rPr>
        <w:b/>
        <w:bCs/>
      </w:rPr>
      <w:tblPr/>
      <w:tcPr>
        <w:tcBorders>
          <w:top w:val="single" w:sz="8" w:space="0" w:color="D87330" w:themeColor="accent5"/>
          <w:bottom w:val="single" w:sz="8" w:space="0" w:color="D87330" w:themeColor="accent5"/>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BC53" w:themeColor="accent6"/>
        <w:bottom w:val="single" w:sz="8" w:space="0" w:color="DEBC53" w:themeColor="accent6"/>
      </w:tblBorders>
    </w:tblPr>
    <w:tblStylePr w:type="firstRow">
      <w:rPr>
        <w:rFonts w:asciiTheme="majorHAnsi" w:eastAsiaTheme="majorEastAsia" w:hAnsiTheme="majorHAnsi" w:cstheme="majorBidi"/>
      </w:rPr>
      <w:tblPr/>
      <w:tcPr>
        <w:tcBorders>
          <w:top w:val="nil"/>
          <w:bottom w:val="single" w:sz="8" w:space="0" w:color="DEBC53" w:themeColor="accent6"/>
        </w:tcBorders>
      </w:tcPr>
    </w:tblStylePr>
    <w:tblStylePr w:type="lastRow">
      <w:rPr>
        <w:b/>
        <w:bCs/>
        <w:color w:val="37030F" w:themeColor="text2"/>
      </w:rPr>
      <w:tblPr/>
      <w:tcPr>
        <w:tcBorders>
          <w:top w:val="single" w:sz="8" w:space="0" w:color="DEBC53" w:themeColor="accent6"/>
          <w:bottom w:val="single" w:sz="8" w:space="0" w:color="DEBC53" w:themeColor="accent6"/>
        </w:tcBorders>
      </w:tcPr>
    </w:tblStylePr>
    <w:tblStylePr w:type="firstCol">
      <w:rPr>
        <w:b/>
        <w:bCs/>
      </w:rPr>
    </w:tblStylePr>
    <w:tblStylePr w:type="lastCol">
      <w:rPr>
        <w:b/>
        <w:bCs/>
      </w:rPr>
      <w:tblPr/>
      <w:tcPr>
        <w:tcBorders>
          <w:top w:val="single" w:sz="8" w:space="0" w:color="DEBC53" w:themeColor="accent6"/>
          <w:bottom w:val="single" w:sz="8" w:space="0" w:color="DEBC53" w:themeColor="accent6"/>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rPr>
        <w:sz w:val="24"/>
        <w:szCs w:val="24"/>
      </w:rPr>
      <w:tblPr/>
      <w:tcPr>
        <w:tcBorders>
          <w:top w:val="nil"/>
          <w:left w:val="nil"/>
          <w:bottom w:val="single" w:sz="24" w:space="0" w:color="214C5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4C5E" w:themeColor="accent1"/>
          <w:insideH w:val="nil"/>
          <w:insideV w:val="nil"/>
        </w:tcBorders>
        <w:shd w:val="clear" w:color="auto" w:fill="FFFFFF" w:themeFill="background1"/>
      </w:tcPr>
    </w:tblStylePr>
    <w:tblStylePr w:type="lastCol">
      <w:tblPr/>
      <w:tcPr>
        <w:tcBorders>
          <w:top w:val="nil"/>
          <w:left w:val="single" w:sz="8" w:space="0" w:color="214C5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rPr>
        <w:sz w:val="24"/>
        <w:szCs w:val="24"/>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4948" w:themeColor="accent2"/>
          <w:insideH w:val="nil"/>
          <w:insideV w:val="nil"/>
        </w:tcBorders>
        <w:shd w:val="clear" w:color="auto" w:fill="FFFFFF" w:themeFill="background1"/>
      </w:tcPr>
    </w:tblStylePr>
    <w:tblStylePr w:type="lastCol">
      <w:tblPr/>
      <w:tcPr>
        <w:tcBorders>
          <w:top w:val="nil"/>
          <w:left w:val="single" w:sz="8" w:space="0" w:color="DE494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rPr>
        <w:sz w:val="24"/>
        <w:szCs w:val="24"/>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C7AD" w:themeColor="accent3"/>
          <w:insideH w:val="nil"/>
          <w:insideV w:val="nil"/>
        </w:tcBorders>
        <w:shd w:val="clear" w:color="auto" w:fill="FFFFFF" w:themeFill="background1"/>
      </w:tcPr>
    </w:tblStylePr>
    <w:tblStylePr w:type="lastCol">
      <w:tblPr/>
      <w:tcPr>
        <w:tcBorders>
          <w:top w:val="nil"/>
          <w:left w:val="single" w:sz="8" w:space="0" w:color="62C7A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rPr>
        <w:sz w:val="24"/>
        <w:szCs w:val="24"/>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1C3F" w:themeColor="accent4"/>
          <w:insideH w:val="nil"/>
          <w:insideV w:val="nil"/>
        </w:tcBorders>
        <w:shd w:val="clear" w:color="auto" w:fill="FFFFFF" w:themeFill="background1"/>
      </w:tcPr>
    </w:tblStylePr>
    <w:tblStylePr w:type="lastCol">
      <w:tblPr/>
      <w:tcPr>
        <w:tcBorders>
          <w:top w:val="nil"/>
          <w:left w:val="single" w:sz="8" w:space="0" w:color="731C3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rPr>
        <w:sz w:val="24"/>
        <w:szCs w:val="24"/>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7330" w:themeColor="accent5"/>
          <w:insideH w:val="nil"/>
          <w:insideV w:val="nil"/>
        </w:tcBorders>
        <w:shd w:val="clear" w:color="auto" w:fill="FFFFFF" w:themeFill="background1"/>
      </w:tcPr>
    </w:tblStylePr>
    <w:tblStylePr w:type="lastCol">
      <w:tblPr/>
      <w:tcPr>
        <w:tcBorders>
          <w:top w:val="nil"/>
          <w:left w:val="single" w:sz="8" w:space="0" w:color="D8733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rPr>
        <w:sz w:val="24"/>
        <w:szCs w:val="24"/>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C53" w:themeColor="accent6"/>
          <w:insideH w:val="nil"/>
          <w:insideV w:val="nil"/>
        </w:tcBorders>
        <w:shd w:val="clear" w:color="auto" w:fill="FFFFFF" w:themeFill="background1"/>
      </w:tcPr>
    </w:tblStylePr>
    <w:tblStylePr w:type="lastCol">
      <w:tblPr/>
      <w:tcPr>
        <w:tcBorders>
          <w:top w:val="nil"/>
          <w:left w:val="single" w:sz="8" w:space="0" w:color="DEBC5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tblBorders>
    </w:tblPr>
    <w:tblStylePr w:type="firstRow">
      <w:pPr>
        <w:spacing w:before="0" w:after="0" w:line="240" w:lineRule="auto"/>
      </w:pPr>
      <w:rPr>
        <w:b/>
        <w:bCs/>
        <w:color w:val="FFFFFF" w:themeColor="background1"/>
      </w:rPr>
      <w:tblPr/>
      <w:tcPr>
        <w:tc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shd w:val="clear" w:color="auto" w:fill="214C5E" w:themeFill="accent1"/>
      </w:tcPr>
    </w:tblStylePr>
    <w:tblStylePr w:type="lastRow">
      <w:pPr>
        <w:spacing w:before="0" w:after="0" w:line="240" w:lineRule="auto"/>
      </w:pPr>
      <w:rPr>
        <w:b/>
        <w:bCs/>
      </w:rPr>
      <w:tblPr/>
      <w:tcPr>
        <w:tcBorders>
          <w:top w:val="double" w:sz="6"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tblBorders>
    </w:tblPr>
    <w:tblStylePr w:type="firstRow">
      <w:pPr>
        <w:spacing w:before="0" w:after="0" w:line="240" w:lineRule="auto"/>
      </w:pPr>
      <w:rPr>
        <w:b/>
        <w:bCs/>
        <w:color w:val="FFFFFF" w:themeColor="background1"/>
      </w:rPr>
      <w:tblPr/>
      <w:tcPr>
        <w:tc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shd w:val="clear" w:color="auto" w:fill="DE4948" w:themeFill="accent2"/>
      </w:tcPr>
    </w:tblStylePr>
    <w:tblStylePr w:type="lastRow">
      <w:pPr>
        <w:spacing w:before="0" w:after="0" w:line="240" w:lineRule="auto"/>
      </w:pPr>
      <w:rPr>
        <w:b/>
        <w:bCs/>
      </w:rPr>
      <w:tblPr/>
      <w:tcPr>
        <w:tcBorders>
          <w:top w:val="double" w:sz="6"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tblBorders>
    </w:tblPr>
    <w:tblStylePr w:type="firstRow">
      <w:pPr>
        <w:spacing w:before="0" w:after="0" w:line="240" w:lineRule="auto"/>
      </w:pPr>
      <w:rPr>
        <w:b/>
        <w:bCs/>
        <w:color w:val="FFFFFF" w:themeColor="background1"/>
      </w:rPr>
      <w:tblPr/>
      <w:tcPr>
        <w:tc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shd w:val="clear" w:color="auto" w:fill="62C7AD" w:themeFill="accent3"/>
      </w:tcPr>
    </w:tblStylePr>
    <w:tblStylePr w:type="lastRow">
      <w:pPr>
        <w:spacing w:before="0" w:after="0" w:line="240" w:lineRule="auto"/>
      </w:pPr>
      <w:rPr>
        <w:b/>
        <w:bCs/>
      </w:rPr>
      <w:tblPr/>
      <w:tcPr>
        <w:tcBorders>
          <w:top w:val="double" w:sz="6"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tblBorders>
    </w:tblPr>
    <w:tblStylePr w:type="firstRow">
      <w:pPr>
        <w:spacing w:before="0" w:after="0" w:line="240" w:lineRule="auto"/>
      </w:pPr>
      <w:rPr>
        <w:b/>
        <w:bCs/>
        <w:color w:val="FFFFFF" w:themeColor="background1"/>
      </w:rPr>
      <w:tblPr/>
      <w:tcPr>
        <w:tc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shd w:val="clear" w:color="auto" w:fill="731C3F" w:themeFill="accent4"/>
      </w:tcPr>
    </w:tblStylePr>
    <w:tblStylePr w:type="lastRow">
      <w:pPr>
        <w:spacing w:before="0" w:after="0" w:line="240" w:lineRule="auto"/>
      </w:pPr>
      <w:rPr>
        <w:b/>
        <w:bCs/>
      </w:rPr>
      <w:tblPr/>
      <w:tcPr>
        <w:tcBorders>
          <w:top w:val="double" w:sz="6"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tblBorders>
    </w:tblPr>
    <w:tblStylePr w:type="firstRow">
      <w:pPr>
        <w:spacing w:before="0" w:after="0" w:line="240" w:lineRule="auto"/>
      </w:pPr>
      <w:rPr>
        <w:b/>
        <w:bCs/>
        <w:color w:val="FFFFFF" w:themeColor="background1"/>
      </w:rPr>
      <w:tblPr/>
      <w:tcPr>
        <w:tc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shd w:val="clear" w:color="auto" w:fill="D87330" w:themeFill="accent5"/>
      </w:tcPr>
    </w:tblStylePr>
    <w:tblStylePr w:type="lastRow">
      <w:pPr>
        <w:spacing w:before="0" w:after="0" w:line="240" w:lineRule="auto"/>
      </w:pPr>
      <w:rPr>
        <w:b/>
        <w:bCs/>
      </w:rPr>
      <w:tblPr/>
      <w:tcPr>
        <w:tcBorders>
          <w:top w:val="double" w:sz="6"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tblBorders>
    </w:tblPr>
    <w:tblStylePr w:type="firstRow">
      <w:pPr>
        <w:spacing w:before="0" w:after="0" w:line="240" w:lineRule="auto"/>
      </w:pPr>
      <w:rPr>
        <w:b/>
        <w:bCs/>
        <w:color w:val="FFFFFF" w:themeColor="background1"/>
      </w:rPr>
      <w:tblPr/>
      <w:tcPr>
        <w:tc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shd w:val="clear" w:color="auto" w:fill="DEBC53" w:themeFill="accent6"/>
      </w:tcPr>
    </w:tblStylePr>
    <w:tblStylePr w:type="lastRow">
      <w:pPr>
        <w:spacing w:before="0" w:after="0" w:line="240" w:lineRule="auto"/>
      </w:pPr>
      <w:rPr>
        <w:b/>
        <w:bCs/>
      </w:rPr>
      <w:tblPr/>
      <w:tcPr>
        <w:tcBorders>
          <w:top w:val="double" w:sz="6"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color w:val="595959" w:themeColor="text1" w:themeTint="A6"/>
      <w:lang w:val="en-US" w:eastAsia="en-US"/>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pPr>
      <w:spacing w:after="120" w:line="259" w:lineRule="auto"/>
    </w:pPr>
    <w:rPr>
      <w:rFonts w:eastAsiaTheme="minorHAnsi"/>
      <w:color w:val="595959" w:themeColor="text1" w:themeTint="A6"/>
      <w:lang w:val="en-US" w:eastAsia="en-US"/>
    </w:rPr>
  </w:style>
  <w:style w:type="paragraph" w:styleId="NormalIndent">
    <w:name w:val="Normal Indent"/>
    <w:basedOn w:val="Normal"/>
    <w:uiPriority w:val="99"/>
    <w:semiHidden/>
    <w:unhideWhenUsed/>
    <w:rsid w:val="00DC2CF0"/>
    <w:pPr>
      <w:spacing w:after="120" w:line="259" w:lineRule="auto"/>
      <w:ind w:left="720"/>
    </w:pPr>
    <w:rPr>
      <w:rFonts w:asciiTheme="minorHAnsi" w:eastAsiaTheme="minorHAnsi" w:hAnsiTheme="minorHAnsi" w:cstheme="minorBidi"/>
      <w:color w:val="595959" w:themeColor="text1" w:themeTint="A6"/>
      <w:sz w:val="30"/>
      <w:szCs w:val="30"/>
      <w:lang w:val="en-US" w:eastAsia="en-US"/>
    </w:rPr>
  </w:style>
  <w:style w:type="paragraph" w:styleId="NoteHeading">
    <w:name w:val="Note Heading"/>
    <w:basedOn w:val="Normal"/>
    <w:next w:val="Normal"/>
    <w:link w:val="NoteHeadingChar"/>
    <w:uiPriority w:val="99"/>
    <w:semiHidden/>
    <w:unhideWhenUsed/>
    <w:rsid w:val="00DC2CF0"/>
    <w:rPr>
      <w:rFonts w:asciiTheme="minorHAnsi" w:eastAsiaTheme="minorHAnsi" w:hAnsiTheme="minorHAnsi" w:cstheme="minorBidi"/>
      <w:color w:val="595959" w:themeColor="text1" w:themeTint="A6"/>
      <w:sz w:val="30"/>
      <w:szCs w:val="30"/>
      <w:lang w:val="en-US" w:eastAsia="en-US"/>
    </w:r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rPr>
      <w:rFonts w:ascii="Consolas" w:eastAsiaTheme="minorHAnsi" w:hAnsi="Consolas" w:cstheme="minorBidi"/>
      <w:color w:val="595959" w:themeColor="text1" w:themeTint="A6"/>
      <w:sz w:val="22"/>
      <w:szCs w:val="21"/>
      <w:lang w:val="en-US" w:eastAsia="en-US"/>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pPr>
      <w:spacing w:after="120" w:line="259" w:lineRule="auto"/>
    </w:pPr>
    <w:rPr>
      <w:rFonts w:asciiTheme="minorHAnsi" w:eastAsiaTheme="minorHAnsi" w:hAnsiTheme="minorHAnsi" w:cstheme="minorBidi"/>
      <w:color w:val="595959" w:themeColor="text1" w:themeTint="A6"/>
      <w:sz w:val="30"/>
      <w:szCs w:val="30"/>
      <w:lang w:val="en-US" w:eastAsia="en-US"/>
    </w:rPr>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ind w:left="4252"/>
    </w:pPr>
    <w:rPr>
      <w:rFonts w:asciiTheme="minorHAnsi" w:eastAsiaTheme="minorHAnsi" w:hAnsiTheme="minorHAnsi" w:cstheme="minorBidi"/>
      <w:color w:val="595959" w:themeColor="text1" w:themeTint="A6"/>
      <w:sz w:val="30"/>
      <w:szCs w:val="30"/>
      <w:lang w:val="en-US" w:eastAsia="en-US"/>
    </w:rPr>
  </w:style>
  <w:style w:type="character" w:customStyle="1" w:styleId="SignatureChar">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line="259" w:lineRule="auto"/>
      <w:ind w:left="300" w:hanging="300"/>
    </w:pPr>
    <w:rPr>
      <w:rFonts w:asciiTheme="minorHAnsi" w:eastAsiaTheme="minorHAnsi" w:hAnsiTheme="minorHAnsi" w:cstheme="minorBidi"/>
      <w:color w:val="595959" w:themeColor="text1" w:themeTint="A6"/>
      <w:sz w:val="30"/>
      <w:szCs w:val="30"/>
      <w:lang w:val="en-US" w:eastAsia="en-US"/>
    </w:rPr>
  </w:style>
  <w:style w:type="paragraph" w:styleId="TableofFigures">
    <w:name w:val="table of figures"/>
    <w:basedOn w:val="Normal"/>
    <w:next w:val="Normal"/>
    <w:uiPriority w:val="99"/>
    <w:semiHidden/>
    <w:unhideWhenUsed/>
    <w:rsid w:val="00DC2CF0"/>
    <w:pPr>
      <w:spacing w:line="259" w:lineRule="auto"/>
    </w:pPr>
    <w:rPr>
      <w:rFonts w:asciiTheme="minorHAnsi" w:eastAsiaTheme="minorHAnsi" w:hAnsiTheme="minorHAnsi" w:cstheme="minorBidi"/>
      <w:color w:val="595959" w:themeColor="text1" w:themeTint="A6"/>
      <w:sz w:val="30"/>
      <w:szCs w:val="30"/>
      <w:lang w:val="en-US" w:eastAsia="en-US"/>
    </w:r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after="120" w:line="259" w:lineRule="auto"/>
    </w:pPr>
    <w:rPr>
      <w:rFonts w:asciiTheme="majorHAnsi" w:eastAsiaTheme="majorEastAsia" w:hAnsiTheme="majorHAnsi" w:cstheme="majorBidi"/>
      <w:b/>
      <w:bCs/>
      <w:color w:val="595959" w:themeColor="text1" w:themeTint="A6"/>
      <w:lang w:val="en-US" w:eastAsia="en-US"/>
    </w:rPr>
  </w:style>
  <w:style w:type="paragraph" w:styleId="TOC1">
    <w:name w:val="toc 1"/>
    <w:basedOn w:val="Normal"/>
    <w:next w:val="Normal"/>
    <w:autoRedefine/>
    <w:uiPriority w:val="39"/>
    <w:semiHidden/>
    <w:unhideWhenUsed/>
    <w:rsid w:val="00DC2CF0"/>
    <w:pPr>
      <w:spacing w:after="100" w:line="259" w:lineRule="auto"/>
    </w:pPr>
    <w:rPr>
      <w:rFonts w:asciiTheme="minorHAnsi" w:eastAsiaTheme="minorHAnsi" w:hAnsiTheme="minorHAnsi" w:cstheme="minorBidi"/>
      <w:color w:val="595959" w:themeColor="text1" w:themeTint="A6"/>
      <w:sz w:val="30"/>
      <w:szCs w:val="30"/>
      <w:lang w:val="en-US" w:eastAsia="en-US"/>
    </w:rPr>
  </w:style>
  <w:style w:type="paragraph" w:styleId="TOC2">
    <w:name w:val="toc 2"/>
    <w:basedOn w:val="Normal"/>
    <w:next w:val="Normal"/>
    <w:autoRedefine/>
    <w:uiPriority w:val="39"/>
    <w:semiHidden/>
    <w:unhideWhenUsed/>
    <w:rsid w:val="00DC2CF0"/>
    <w:pPr>
      <w:spacing w:after="100" w:line="259" w:lineRule="auto"/>
      <w:ind w:left="300"/>
    </w:pPr>
    <w:rPr>
      <w:rFonts w:asciiTheme="minorHAnsi" w:eastAsiaTheme="minorHAnsi" w:hAnsiTheme="minorHAnsi" w:cstheme="minorBidi"/>
      <w:color w:val="595959" w:themeColor="text1" w:themeTint="A6"/>
      <w:sz w:val="30"/>
      <w:szCs w:val="30"/>
      <w:lang w:val="en-US" w:eastAsia="en-US"/>
    </w:rPr>
  </w:style>
  <w:style w:type="paragraph" w:styleId="TOC3">
    <w:name w:val="toc 3"/>
    <w:basedOn w:val="Normal"/>
    <w:next w:val="Normal"/>
    <w:autoRedefine/>
    <w:uiPriority w:val="39"/>
    <w:semiHidden/>
    <w:unhideWhenUsed/>
    <w:rsid w:val="00DC2CF0"/>
    <w:pPr>
      <w:spacing w:after="100" w:line="259" w:lineRule="auto"/>
      <w:ind w:left="600"/>
    </w:pPr>
    <w:rPr>
      <w:rFonts w:asciiTheme="minorHAnsi" w:eastAsiaTheme="minorHAnsi" w:hAnsiTheme="minorHAnsi" w:cstheme="minorBidi"/>
      <w:color w:val="595959" w:themeColor="text1" w:themeTint="A6"/>
      <w:sz w:val="30"/>
      <w:szCs w:val="30"/>
      <w:lang w:val="en-US" w:eastAsia="en-US"/>
    </w:rPr>
  </w:style>
  <w:style w:type="paragraph" w:styleId="TOC4">
    <w:name w:val="toc 4"/>
    <w:basedOn w:val="Normal"/>
    <w:next w:val="Normal"/>
    <w:autoRedefine/>
    <w:uiPriority w:val="39"/>
    <w:semiHidden/>
    <w:unhideWhenUsed/>
    <w:rsid w:val="00DC2CF0"/>
    <w:pPr>
      <w:spacing w:after="100" w:line="259" w:lineRule="auto"/>
      <w:ind w:left="900"/>
    </w:pPr>
    <w:rPr>
      <w:rFonts w:asciiTheme="minorHAnsi" w:eastAsiaTheme="minorHAnsi" w:hAnsiTheme="minorHAnsi" w:cstheme="minorBidi"/>
      <w:color w:val="595959" w:themeColor="text1" w:themeTint="A6"/>
      <w:sz w:val="30"/>
      <w:szCs w:val="30"/>
      <w:lang w:val="en-US" w:eastAsia="en-US"/>
    </w:rPr>
  </w:style>
  <w:style w:type="paragraph" w:styleId="TOC5">
    <w:name w:val="toc 5"/>
    <w:basedOn w:val="Normal"/>
    <w:next w:val="Normal"/>
    <w:autoRedefine/>
    <w:uiPriority w:val="39"/>
    <w:semiHidden/>
    <w:unhideWhenUsed/>
    <w:rsid w:val="00DC2CF0"/>
    <w:pPr>
      <w:spacing w:after="100" w:line="259" w:lineRule="auto"/>
      <w:ind w:left="1200"/>
    </w:pPr>
    <w:rPr>
      <w:rFonts w:asciiTheme="minorHAnsi" w:eastAsiaTheme="minorHAnsi" w:hAnsiTheme="minorHAnsi" w:cstheme="minorBidi"/>
      <w:color w:val="595959" w:themeColor="text1" w:themeTint="A6"/>
      <w:sz w:val="30"/>
      <w:szCs w:val="30"/>
      <w:lang w:val="en-US" w:eastAsia="en-US"/>
    </w:rPr>
  </w:style>
  <w:style w:type="paragraph" w:styleId="TOC6">
    <w:name w:val="toc 6"/>
    <w:basedOn w:val="Normal"/>
    <w:next w:val="Normal"/>
    <w:autoRedefine/>
    <w:uiPriority w:val="39"/>
    <w:semiHidden/>
    <w:unhideWhenUsed/>
    <w:rsid w:val="00DC2CF0"/>
    <w:pPr>
      <w:spacing w:after="100" w:line="259" w:lineRule="auto"/>
      <w:ind w:left="1500"/>
    </w:pPr>
    <w:rPr>
      <w:rFonts w:asciiTheme="minorHAnsi" w:eastAsiaTheme="minorHAnsi" w:hAnsiTheme="minorHAnsi" w:cstheme="minorBidi"/>
      <w:color w:val="595959" w:themeColor="text1" w:themeTint="A6"/>
      <w:sz w:val="30"/>
      <w:szCs w:val="30"/>
      <w:lang w:val="en-US" w:eastAsia="en-US"/>
    </w:rPr>
  </w:style>
  <w:style w:type="paragraph" w:styleId="TOC7">
    <w:name w:val="toc 7"/>
    <w:basedOn w:val="Normal"/>
    <w:next w:val="Normal"/>
    <w:autoRedefine/>
    <w:uiPriority w:val="39"/>
    <w:semiHidden/>
    <w:unhideWhenUsed/>
    <w:rsid w:val="00DC2CF0"/>
    <w:pPr>
      <w:spacing w:after="100" w:line="259" w:lineRule="auto"/>
      <w:ind w:left="1800"/>
    </w:pPr>
    <w:rPr>
      <w:rFonts w:asciiTheme="minorHAnsi" w:eastAsiaTheme="minorHAnsi" w:hAnsiTheme="minorHAnsi" w:cstheme="minorBidi"/>
      <w:color w:val="595959" w:themeColor="text1" w:themeTint="A6"/>
      <w:sz w:val="30"/>
      <w:szCs w:val="30"/>
      <w:lang w:val="en-US" w:eastAsia="en-US"/>
    </w:rPr>
  </w:style>
  <w:style w:type="paragraph" w:styleId="TOC8">
    <w:name w:val="toc 8"/>
    <w:basedOn w:val="Normal"/>
    <w:next w:val="Normal"/>
    <w:autoRedefine/>
    <w:uiPriority w:val="39"/>
    <w:semiHidden/>
    <w:unhideWhenUsed/>
    <w:rsid w:val="00DC2CF0"/>
    <w:pPr>
      <w:spacing w:after="100" w:line="259" w:lineRule="auto"/>
      <w:ind w:left="2100"/>
    </w:pPr>
    <w:rPr>
      <w:rFonts w:asciiTheme="minorHAnsi" w:eastAsiaTheme="minorHAnsi" w:hAnsiTheme="minorHAnsi" w:cstheme="minorBidi"/>
      <w:color w:val="595959" w:themeColor="text1" w:themeTint="A6"/>
      <w:sz w:val="30"/>
      <w:szCs w:val="30"/>
      <w:lang w:val="en-US" w:eastAsia="en-US"/>
    </w:rPr>
  </w:style>
  <w:style w:type="paragraph" w:styleId="TOC9">
    <w:name w:val="toc 9"/>
    <w:basedOn w:val="Normal"/>
    <w:next w:val="Normal"/>
    <w:autoRedefine/>
    <w:uiPriority w:val="39"/>
    <w:semiHidden/>
    <w:unhideWhenUsed/>
    <w:rsid w:val="00DC2CF0"/>
    <w:pPr>
      <w:spacing w:after="100" w:line="259" w:lineRule="auto"/>
      <w:ind w:left="2400"/>
    </w:pPr>
    <w:rPr>
      <w:rFonts w:asciiTheme="minorHAnsi" w:eastAsiaTheme="minorHAnsi" w:hAnsiTheme="minorHAnsi" w:cstheme="minorBidi"/>
      <w:color w:val="595959" w:themeColor="text1" w:themeTint="A6"/>
      <w:sz w:val="30"/>
      <w:szCs w:val="30"/>
      <w:lang w:val="en-US" w:eastAsia="en-US"/>
    </w:r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 w:type="character" w:customStyle="1" w:styleId="apple-converted-space">
    <w:name w:val="apple-converted-space"/>
    <w:basedOn w:val="DefaultParagraphFont"/>
    <w:rsid w:val="007F1ED6"/>
  </w:style>
  <w:style w:type="character" w:customStyle="1" w:styleId="selectable">
    <w:name w:val="selectable"/>
    <w:basedOn w:val="DefaultParagraphFont"/>
    <w:rsid w:val="008D5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519070">
      <w:bodyDiv w:val="1"/>
      <w:marLeft w:val="0"/>
      <w:marRight w:val="0"/>
      <w:marTop w:val="0"/>
      <w:marBottom w:val="0"/>
      <w:divBdr>
        <w:top w:val="none" w:sz="0" w:space="0" w:color="auto"/>
        <w:left w:val="none" w:sz="0" w:space="0" w:color="auto"/>
        <w:bottom w:val="none" w:sz="0" w:space="0" w:color="auto"/>
        <w:right w:val="none" w:sz="0" w:space="0" w:color="auto"/>
      </w:divBdr>
    </w:div>
    <w:div w:id="741755122">
      <w:bodyDiv w:val="1"/>
      <w:marLeft w:val="0"/>
      <w:marRight w:val="0"/>
      <w:marTop w:val="0"/>
      <w:marBottom w:val="0"/>
      <w:divBdr>
        <w:top w:val="none" w:sz="0" w:space="0" w:color="auto"/>
        <w:left w:val="none" w:sz="0" w:space="0" w:color="auto"/>
        <w:bottom w:val="none" w:sz="0" w:space="0" w:color="auto"/>
        <w:right w:val="none" w:sz="0" w:space="0" w:color="auto"/>
      </w:divBdr>
    </w:div>
    <w:div w:id="1058020047">
      <w:bodyDiv w:val="1"/>
      <w:marLeft w:val="0"/>
      <w:marRight w:val="0"/>
      <w:marTop w:val="0"/>
      <w:marBottom w:val="0"/>
      <w:divBdr>
        <w:top w:val="none" w:sz="0" w:space="0" w:color="auto"/>
        <w:left w:val="none" w:sz="0" w:space="0" w:color="auto"/>
        <w:bottom w:val="none" w:sz="0" w:space="0" w:color="auto"/>
        <w:right w:val="none" w:sz="0" w:space="0" w:color="auto"/>
      </w:divBdr>
    </w:div>
    <w:div w:id="1263566019">
      <w:bodyDiv w:val="1"/>
      <w:marLeft w:val="0"/>
      <w:marRight w:val="0"/>
      <w:marTop w:val="0"/>
      <w:marBottom w:val="0"/>
      <w:divBdr>
        <w:top w:val="none" w:sz="0" w:space="0" w:color="auto"/>
        <w:left w:val="none" w:sz="0" w:space="0" w:color="auto"/>
        <w:bottom w:val="none" w:sz="0" w:space="0" w:color="auto"/>
        <w:right w:val="none" w:sz="0" w:space="0" w:color="auto"/>
      </w:divBdr>
    </w:div>
    <w:div w:id="1461269702">
      <w:bodyDiv w:val="1"/>
      <w:marLeft w:val="0"/>
      <w:marRight w:val="0"/>
      <w:marTop w:val="0"/>
      <w:marBottom w:val="0"/>
      <w:divBdr>
        <w:top w:val="none" w:sz="0" w:space="0" w:color="auto"/>
        <w:left w:val="none" w:sz="0" w:space="0" w:color="auto"/>
        <w:bottom w:val="none" w:sz="0" w:space="0" w:color="auto"/>
        <w:right w:val="none" w:sz="0" w:space="0" w:color="auto"/>
      </w:divBdr>
    </w:div>
    <w:div w:id="1540508546">
      <w:bodyDiv w:val="1"/>
      <w:marLeft w:val="0"/>
      <w:marRight w:val="0"/>
      <w:marTop w:val="0"/>
      <w:marBottom w:val="0"/>
      <w:divBdr>
        <w:top w:val="none" w:sz="0" w:space="0" w:color="auto"/>
        <w:left w:val="none" w:sz="0" w:space="0" w:color="auto"/>
        <w:bottom w:val="none" w:sz="0" w:space="0" w:color="auto"/>
        <w:right w:val="none" w:sz="0" w:space="0" w:color="auto"/>
      </w:divBdr>
    </w:div>
    <w:div w:id="1621496925">
      <w:bodyDiv w:val="1"/>
      <w:marLeft w:val="0"/>
      <w:marRight w:val="0"/>
      <w:marTop w:val="0"/>
      <w:marBottom w:val="0"/>
      <w:divBdr>
        <w:top w:val="none" w:sz="0" w:space="0" w:color="auto"/>
        <w:left w:val="none" w:sz="0" w:space="0" w:color="auto"/>
        <w:bottom w:val="none" w:sz="0" w:space="0" w:color="auto"/>
        <w:right w:val="none" w:sz="0" w:space="0" w:color="auto"/>
      </w:divBdr>
    </w:div>
    <w:div w:id="1705250305">
      <w:bodyDiv w:val="1"/>
      <w:marLeft w:val="0"/>
      <w:marRight w:val="0"/>
      <w:marTop w:val="0"/>
      <w:marBottom w:val="0"/>
      <w:divBdr>
        <w:top w:val="none" w:sz="0" w:space="0" w:color="auto"/>
        <w:left w:val="none" w:sz="0" w:space="0" w:color="auto"/>
        <w:bottom w:val="none" w:sz="0" w:space="0" w:color="auto"/>
        <w:right w:val="none" w:sz="0" w:space="0" w:color="auto"/>
      </w:divBdr>
    </w:div>
    <w:div w:id="1830903871">
      <w:bodyDiv w:val="1"/>
      <w:marLeft w:val="0"/>
      <w:marRight w:val="0"/>
      <w:marTop w:val="0"/>
      <w:marBottom w:val="0"/>
      <w:divBdr>
        <w:top w:val="none" w:sz="0" w:space="0" w:color="auto"/>
        <w:left w:val="none" w:sz="0" w:space="0" w:color="auto"/>
        <w:bottom w:val="none" w:sz="0" w:space="0" w:color="auto"/>
        <w:right w:val="none" w:sz="0" w:space="0" w:color="auto"/>
      </w:divBdr>
    </w:div>
    <w:div w:id="1959942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yondblue.org.au/the-facts/anxiety/types-of-anxiety"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Mean score of anxiety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mean score of anxiety</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males</c:v>
                </c:pt>
                <c:pt idx="1">
                  <c:v>female</c:v>
                </c:pt>
              </c:strCache>
            </c:strRef>
          </c:cat>
          <c:val>
            <c:numRef>
              <c:f>Sheet1!$B$2:$B$3</c:f>
              <c:numCache>
                <c:formatCode>General</c:formatCode>
                <c:ptCount val="2"/>
                <c:pt idx="0">
                  <c:v>22.25</c:v>
                </c:pt>
                <c:pt idx="1">
                  <c:v>28.25</c:v>
                </c:pt>
              </c:numCache>
            </c:numRef>
          </c:val>
          <c:extLst>
            <c:ext xmlns:c16="http://schemas.microsoft.com/office/drawing/2014/chart" uri="{C3380CC4-5D6E-409C-BE32-E72D297353CC}">
              <c16:uniqueId val="{00000000-65AD-C341-81AD-9C0256C62D49}"/>
            </c:ext>
          </c:extLst>
        </c:ser>
        <c:dLbls>
          <c:dLblPos val="outEnd"/>
          <c:showLegendKey val="0"/>
          <c:showVal val="1"/>
          <c:showCatName val="0"/>
          <c:showSerName val="0"/>
          <c:showPercent val="0"/>
          <c:showBubbleSize val="0"/>
        </c:dLbls>
        <c:gapWidth val="100"/>
        <c:overlap val="-24"/>
        <c:axId val="1948783520"/>
        <c:axId val="1948785152"/>
      </c:barChart>
      <c:catAx>
        <c:axId val="194878352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48785152"/>
        <c:crosses val="autoZero"/>
        <c:auto val="1"/>
        <c:lblAlgn val="ctr"/>
        <c:lblOffset val="100"/>
        <c:noMultiLvlLbl val="0"/>
      </c:catAx>
      <c:valAx>
        <c:axId val="194878515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48783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Mean score of anxiety</a:t>
            </a:r>
          </a:p>
        </c:rich>
      </c:tx>
      <c:layout>
        <c:manualLayout>
          <c:xMode val="edge"/>
          <c:yMode val="edge"/>
          <c:x val="0.23966824693077216"/>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6.306912546204807E-2"/>
          <c:y val="0.19056831922611847"/>
          <c:w val="0.90832229196317948"/>
          <c:h val="0.60179188605051936"/>
        </c:manualLayout>
      </c:layout>
      <c:barChart>
        <c:barDir val="col"/>
        <c:grouping val="clustered"/>
        <c:varyColors val="0"/>
        <c:ser>
          <c:idx val="0"/>
          <c:order val="0"/>
          <c:tx>
            <c:strRef>
              <c:f>Sheet1!$B$1</c:f>
              <c:strCache>
                <c:ptCount val="1"/>
                <c:pt idx="0">
                  <c:v>mean score of anxiety</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males</c:v>
                </c:pt>
                <c:pt idx="1">
                  <c:v>female</c:v>
                </c:pt>
              </c:strCache>
            </c:strRef>
          </c:cat>
          <c:val>
            <c:numRef>
              <c:f>Sheet1!$B$2:$B$3</c:f>
              <c:numCache>
                <c:formatCode>General</c:formatCode>
                <c:ptCount val="2"/>
                <c:pt idx="0">
                  <c:v>22.25</c:v>
                </c:pt>
                <c:pt idx="1">
                  <c:v>28.25</c:v>
                </c:pt>
              </c:numCache>
            </c:numRef>
          </c:val>
          <c:extLst>
            <c:ext xmlns:c16="http://schemas.microsoft.com/office/drawing/2014/chart" uri="{C3380CC4-5D6E-409C-BE32-E72D297353CC}">
              <c16:uniqueId val="{00000000-D0B9-6E42-B2C8-429151C4879A}"/>
            </c:ext>
          </c:extLst>
        </c:ser>
        <c:dLbls>
          <c:dLblPos val="outEnd"/>
          <c:showLegendKey val="0"/>
          <c:showVal val="1"/>
          <c:showCatName val="0"/>
          <c:showSerName val="0"/>
          <c:showPercent val="0"/>
          <c:showBubbleSize val="0"/>
        </c:dLbls>
        <c:gapWidth val="100"/>
        <c:overlap val="-24"/>
        <c:axId val="1948783520"/>
        <c:axId val="1948785152"/>
      </c:barChart>
      <c:catAx>
        <c:axId val="194878352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48785152"/>
        <c:crosses val="autoZero"/>
        <c:auto val="1"/>
        <c:lblAlgn val="ctr"/>
        <c:lblOffset val="100"/>
        <c:noMultiLvlLbl val="0"/>
      </c:catAx>
      <c:valAx>
        <c:axId val="194878515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48783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1374</Words>
  <Characters>7837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Gibbs (1903048)</dc:creator>
  <cp:keywords/>
  <dc:description/>
  <cp:lastModifiedBy>elin gibbs</cp:lastModifiedBy>
  <cp:revision>2</cp:revision>
  <dcterms:created xsi:type="dcterms:W3CDTF">2020-01-17T15:23:00Z</dcterms:created>
  <dcterms:modified xsi:type="dcterms:W3CDTF">2020-01-17T15:23:00Z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