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Sports Development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D8739F" w:rsidRPr="00DB6F88" w:rsidRDefault="00DB6F88" w:rsidP="00152E9D">
            <w:pPr>
              <w:spacing w:before="120" w:after="120"/>
              <w:jc w:val="both"/>
              <w:rPr>
                <w:rFonts w:ascii="Arial" w:hAnsi="Arial" w:cs="Arial"/>
                <w:b/>
                <w:sz w:val="22"/>
                <w:szCs w:val="22"/>
              </w:rPr>
            </w:pPr>
            <w:r w:rsidRPr="00DB6F88">
              <w:rPr>
                <w:rFonts w:ascii="Arial" w:hAnsi="Arial" w:cs="Arial"/>
                <w:b/>
                <w:sz w:val="22"/>
                <w:szCs w:val="22"/>
              </w:rPr>
              <w:t>M5X02089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B6F88" w:rsidP="00E51AAC">
            <w:pPr>
              <w:spacing w:before="120" w:after="120"/>
              <w:jc w:val="both"/>
              <w:rPr>
                <w:rFonts w:ascii="Arial" w:hAnsi="Arial" w:cs="Arial"/>
                <w:b/>
                <w:sz w:val="22"/>
                <w:szCs w:val="22"/>
              </w:rPr>
            </w:pPr>
            <w:r>
              <w:rPr>
                <w:rFonts w:ascii="Arial" w:hAnsi="Arial" w:cs="Arial"/>
                <w:b/>
                <w:sz w:val="22"/>
                <w:szCs w:val="22"/>
              </w:rPr>
              <w:t>65</w:t>
            </w:r>
            <w:r w:rsidR="00D8739F">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6F88" w:rsidP="00DB6F88">
            <w:pPr>
              <w:spacing w:before="120" w:after="120"/>
              <w:jc w:val="both"/>
              <w:rPr>
                <w:rFonts w:ascii="Arial" w:hAnsi="Arial" w:cs="Arial"/>
                <w:b/>
                <w:sz w:val="22"/>
                <w:szCs w:val="22"/>
              </w:rPr>
            </w:pPr>
            <w:r>
              <w:rPr>
                <w:rFonts w:ascii="Arial" w:hAnsi="Arial" w:cs="Arial"/>
                <w:b/>
                <w:sz w:val="22"/>
                <w:szCs w:val="22"/>
              </w:rPr>
              <w:t>2500</w:t>
            </w:r>
            <w:r w:rsidR="00AE363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DB6F88" w:rsidRDefault="00DB6F88" w:rsidP="00A85BFE">
            <w:pPr>
              <w:rPr>
                <w:rFonts w:ascii="Arial" w:hAnsi="Arial" w:cs="Arial"/>
                <w:sz w:val="22"/>
                <w:szCs w:val="22"/>
              </w:rPr>
            </w:pPr>
            <w:r w:rsidRPr="00DB6F88">
              <w:rPr>
                <w:rFonts w:ascii="Arial" w:hAnsi="Arial" w:cs="Arial"/>
                <w:sz w:val="22"/>
                <w:szCs w:val="22"/>
              </w:rPr>
              <w:t>Employ key planning skills through analysing, understanding and addressing the sports development needs and capacity for provision in communities</w:t>
            </w:r>
            <w:r w:rsidRPr="00DB6F88">
              <w:rPr>
                <w:rFonts w:ascii="Arial" w:hAnsi="Arial" w:cs="Arial"/>
                <w:sz w:val="22"/>
                <w:szCs w:val="22"/>
              </w:rPr>
              <w:t xml:space="preserve">. </w:t>
            </w:r>
            <w:r w:rsidRPr="00DB6F88">
              <w:rPr>
                <w:rFonts w:ascii="Arial" w:hAnsi="Arial" w:cs="Arial"/>
                <w:sz w:val="22"/>
                <w:szCs w:val="22"/>
              </w:rPr>
              <w:t xml:space="preserve">Understand the processes of planning for a sports development project. Have the ability to research information to critically analyse the performance of projects and identify needs. Understand the barriers and issues that affect sports development and participation in deprived communities.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622E1E" w:rsidRDefault="00EE6F25" w:rsidP="005969E2">
      <w:pPr>
        <w:jc w:val="both"/>
        <w:rPr>
          <w:rFonts w:ascii="Arial" w:hAnsi="Arial" w:cs="Arial"/>
          <w:sz w:val="22"/>
          <w:szCs w:val="22"/>
        </w:rPr>
      </w:pPr>
    </w:p>
    <w:p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r w:rsidRPr="00622E1E">
        <w:rPr>
          <w:rFonts w:ascii="Arial" w:hAnsi="Arial" w:cs="Arial"/>
          <w:sz w:val="22"/>
          <w:szCs w:val="22"/>
        </w:rPr>
        <w:t>Assessment component = 65% of overall module</w:t>
      </w: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rsidR="00622E1E" w:rsidRPr="00622E1E" w:rsidRDefault="00622E1E" w:rsidP="00622E1E">
      <w:pPr>
        <w:jc w:val="both"/>
        <w:rPr>
          <w:rFonts w:ascii="Arial" w:hAnsi="Arial" w:cs="Arial"/>
          <w:sz w:val="22"/>
          <w:szCs w:val="22"/>
          <w:u w:val="single"/>
        </w:rPr>
      </w:pPr>
    </w:p>
    <w:p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1000 words)</w:t>
      </w:r>
    </w:p>
    <w:p w:rsidR="00622E1E" w:rsidRPr="00622E1E" w:rsidRDefault="00622E1E" w:rsidP="00622E1E">
      <w:pPr>
        <w:jc w:val="both"/>
        <w:rPr>
          <w:rFonts w:ascii="Arial" w:hAnsi="Arial" w:cs="Arial"/>
          <w:b/>
          <w:sz w:val="22"/>
          <w:szCs w:val="22"/>
        </w:rPr>
      </w:pPr>
    </w:p>
    <w:p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rsidR="00622E1E" w:rsidRPr="00622E1E" w:rsidRDefault="00622E1E" w:rsidP="00622E1E">
      <w:pPr>
        <w:jc w:val="both"/>
        <w:textAlignment w:val="baseline"/>
        <w:rPr>
          <w:rFonts w:ascii="Arial" w:hAnsi="Arial" w:cs="Arial"/>
          <w:color w:val="000000"/>
          <w:sz w:val="22"/>
          <w:szCs w:val="22"/>
        </w:rPr>
      </w:pPr>
    </w:p>
    <w:p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1000 words using the operational planning template)</w:t>
      </w:r>
    </w:p>
    <w:p w:rsidR="00622E1E" w:rsidRPr="00622E1E" w:rsidRDefault="00622E1E" w:rsidP="00622E1E">
      <w:pPr>
        <w:jc w:val="both"/>
        <w:textAlignment w:val="baseline"/>
        <w:rPr>
          <w:rFonts w:ascii="Arial" w:hAnsi="Arial" w:cs="Arial"/>
          <w:color w:val="000000"/>
          <w:sz w:val="22"/>
          <w:szCs w:val="22"/>
        </w:rPr>
      </w:pPr>
    </w:p>
    <w:p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Students are required to devise an operational plan to increase sports participation in the area of Townhill in Swansea. Students should use the Street Games template provided in order to plan different projects. Students should demonstrate an understanding of the key underlying issues in the national, regional and local sporting landscape and the external drivers that can be utilized to implement a successful development program.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4D5E9B" w:rsidP="00622E1E">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community based sports programs. </w:t>
      </w:r>
    </w:p>
    <w:p w:rsidR="00C01A3F" w:rsidRPr="00D8739F"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rsidR="00D22D9C" w:rsidRPr="00622E1E" w:rsidRDefault="00D22D9C" w:rsidP="00D22D9C">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rsidR="00622E1E" w:rsidRPr="00A406E5" w:rsidRDefault="00622E1E"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850" w:rsidRDefault="00D46850">
      <w:r>
        <w:separator/>
      </w:r>
    </w:p>
  </w:endnote>
  <w:endnote w:type="continuationSeparator" w:id="0">
    <w:p w:rsidR="00D46850" w:rsidRDefault="00D4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22E1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22E1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850" w:rsidRDefault="00D46850">
      <w:r>
        <w:separator/>
      </w:r>
    </w:p>
  </w:footnote>
  <w:footnote w:type="continuationSeparator" w:id="0">
    <w:p w:rsidR="00D46850" w:rsidRDefault="00D468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FD5"/>
    <w:rsid w:val="00026B02"/>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9</Pages>
  <Words>3640</Words>
  <Characters>20749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4</cp:revision>
  <cp:lastPrinted>2014-10-10T07:42:00Z</cp:lastPrinted>
  <dcterms:created xsi:type="dcterms:W3CDTF">2018-09-10T12:09:00Z</dcterms:created>
  <dcterms:modified xsi:type="dcterms:W3CDTF">2018-09-10T12:18:00Z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