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7FCA4" w14:textId="76DDD7D1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 xml:space="preserve">Level </w:t>
      </w:r>
      <w:r w:rsidR="004511A9">
        <w:t xml:space="preserve">4 Web and </w:t>
      </w:r>
      <w:r w:rsidR="00721485">
        <w:t xml:space="preserve">Database </w:t>
      </w:r>
      <w:r w:rsidR="00976156">
        <w:t xml:space="preserve">(DB) </w:t>
      </w:r>
      <w:r w:rsidR="00301EFA">
        <w:t xml:space="preserve">– </w:t>
      </w:r>
    </w:p>
    <w:p w14:paraId="11B3E005" w14:textId="223CD51A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4D4F52">
        <w:rPr>
          <w:u w:val="single"/>
        </w:rPr>
        <w:t>Tom Morris</w:t>
      </w:r>
      <w:r w:rsidRPr="000001B8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3C2777">
        <w:rPr>
          <w:u w:val="single"/>
        </w:rPr>
        <w:t>76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74"/>
        <w:gridCol w:w="1703"/>
        <w:gridCol w:w="1818"/>
        <w:gridCol w:w="1893"/>
        <w:gridCol w:w="1792"/>
        <w:gridCol w:w="1899"/>
        <w:gridCol w:w="1851"/>
      </w:tblGrid>
      <w:tr w:rsidR="00787A35" w14:paraId="641EEFFC" w14:textId="77777777" w:rsidTr="004511A9">
        <w:tc>
          <w:tcPr>
            <w:tcW w:w="1974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3CA5DB63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41DE27F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02AF7DF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17FC9F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18" w:type="dxa"/>
            <w:tcBorders>
              <w:top w:val="double" w:sz="4" w:space="0" w:color="auto"/>
              <w:bottom w:val="double" w:sz="4" w:space="0" w:color="auto"/>
            </w:tcBorders>
          </w:tcPr>
          <w:p w14:paraId="3E73D7C8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7D29F65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DDC238C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893" w:type="dxa"/>
            <w:tcBorders>
              <w:top w:val="double" w:sz="4" w:space="0" w:color="auto"/>
              <w:bottom w:val="double" w:sz="4" w:space="0" w:color="auto"/>
            </w:tcBorders>
          </w:tcPr>
          <w:p w14:paraId="114C97B1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42640F0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792" w:type="dxa"/>
            <w:tcBorders>
              <w:top w:val="double" w:sz="4" w:space="0" w:color="auto"/>
              <w:bottom w:val="double" w:sz="4" w:space="0" w:color="auto"/>
            </w:tcBorders>
          </w:tcPr>
          <w:p w14:paraId="13A091E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120AEE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486DFBE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899" w:type="dxa"/>
            <w:tcBorders>
              <w:top w:val="double" w:sz="4" w:space="0" w:color="auto"/>
              <w:bottom w:val="double" w:sz="4" w:space="0" w:color="auto"/>
            </w:tcBorders>
          </w:tcPr>
          <w:p w14:paraId="3E648EC0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32C53571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529FF3C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1" w:type="dxa"/>
            <w:tcBorders>
              <w:top w:val="double" w:sz="4" w:space="0" w:color="auto"/>
              <w:bottom w:val="double" w:sz="4" w:space="0" w:color="auto"/>
            </w:tcBorders>
          </w:tcPr>
          <w:p w14:paraId="5D5847A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1EC19F25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503213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247E9E2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5B1D21EF" w14:textId="2C8BBEB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design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and development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methods must be employed and </w:t>
            </w:r>
            <w:r w:rsidR="00165990">
              <w:rPr>
                <w:rFonts w:ascii="Arial" w:hAnsi="Arial" w:cs="Arial"/>
                <w:sz w:val="20"/>
                <w:szCs w:val="20"/>
              </w:rPr>
              <w:t>demonstrated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</w:t>
            </w:r>
            <w:r>
              <w:rPr>
                <w:rFonts w:ascii="Arial" w:hAnsi="Arial" w:cs="Arial"/>
                <w:sz w:val="20"/>
                <w:szCs w:val="20"/>
              </w:rPr>
              <w:t>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07ABA8B7" w14:textId="6133FF3B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of </w:t>
            </w:r>
            <w:r w:rsidR="004511A9">
              <w:rPr>
                <w:rFonts w:ascii="Arial" w:hAnsi="Arial" w:cs="Arial"/>
                <w:sz w:val="20"/>
                <w:szCs w:val="20"/>
              </w:rPr>
              <w:t xml:space="preserve">data flow system </w:t>
            </w:r>
            <w:r w:rsidR="00905F48" w:rsidRPr="0063025E">
              <w:rPr>
                <w:rFonts w:ascii="Arial" w:hAnsi="Arial" w:cs="Arial"/>
                <w:sz w:val="20"/>
                <w:szCs w:val="20"/>
              </w:rPr>
              <w:t>database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18" w:type="dxa"/>
          </w:tcPr>
          <w:p w14:paraId="5F74349E" w14:textId="5ED0016E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Identifies </w:t>
            </w:r>
            <w:r w:rsidR="00BE5D5C" w:rsidRPr="001668AA">
              <w:rPr>
                <w:rFonts w:ascii="Arial" w:hAnsi="Arial" w:cs="Arial"/>
                <w:sz w:val="20"/>
                <w:szCs w:val="20"/>
                <w:highlight w:val="yellow"/>
              </w:rPr>
              <w:t>main requirements</w:t>
            </w:r>
            <w:r w:rsidR="00905F48"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  <w:r w:rsidR="00BE5D5C" w:rsidRPr="001668AA">
              <w:rPr>
                <w:rFonts w:ascii="Arial" w:hAnsi="Arial" w:cs="Arial"/>
                <w:sz w:val="20"/>
                <w:szCs w:val="20"/>
                <w:highlight w:val="yellow"/>
              </w:rPr>
              <w:t>and provides</w:t>
            </w:r>
            <w:r w:rsidR="00905F48"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a good overall design</w:t>
            </w:r>
            <w:r w:rsidR="004511A9"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of DFD and ERD</w:t>
            </w:r>
          </w:p>
        </w:tc>
        <w:tc>
          <w:tcPr>
            <w:tcW w:w="1893" w:type="dxa"/>
          </w:tcPr>
          <w:p w14:paraId="08137DD3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Justifies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 xml:space="preserve"> the main problems </w:t>
            </w:r>
            <w:r>
              <w:rPr>
                <w:rFonts w:ascii="Arial" w:hAnsi="Arial" w:cs="Arial"/>
                <w:sz w:val="20"/>
                <w:szCs w:val="20"/>
              </w:rPr>
              <w:t>evidence of systems analysis</w:t>
            </w:r>
          </w:p>
        </w:tc>
        <w:tc>
          <w:tcPr>
            <w:tcW w:w="1792" w:type="dxa"/>
          </w:tcPr>
          <w:p w14:paraId="6ECEB4C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899" w:type="dxa"/>
          </w:tcPr>
          <w:p w14:paraId="0AF95DA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1" w:type="dxa"/>
          </w:tcPr>
          <w:p w14:paraId="1B8AAE2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6F13186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0BE4432B" w14:textId="1A21FE68" w:rsidR="000018CB" w:rsidRPr="0063025E" w:rsidRDefault="004511A9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</w:t>
            </w:r>
            <w:r w:rsidRPr="004511A9">
              <w:rPr>
                <w:rFonts w:ascii="Arial" w:hAnsi="Arial" w:cs="Arial"/>
                <w:sz w:val="20"/>
                <w:szCs w:val="20"/>
              </w:rPr>
              <w:t>vidence that the tables will link together in a relational database environment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165990">
              <w:rPr>
                <w:rFonts w:ascii="Arial" w:hAnsi="Arial" w:cs="Arial"/>
                <w:sz w:val="20"/>
                <w:szCs w:val="20"/>
              </w:rPr>
              <w:t>20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4EF187B6" w14:textId="6CD3CD06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>
              <w:rPr>
                <w:rFonts w:ascii="Arial" w:hAnsi="Arial" w:cs="Arial"/>
                <w:sz w:val="20"/>
                <w:szCs w:val="20"/>
              </w:rPr>
              <w:t>schema design</w:t>
            </w:r>
            <w:r w:rsidR="00DD63AE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818" w:type="dxa"/>
          </w:tcPr>
          <w:p w14:paraId="22F028B6" w14:textId="77777777" w:rsidR="000018CB" w:rsidRPr="001668AA" w:rsidRDefault="00905F48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668AA">
              <w:rPr>
                <w:rFonts w:ascii="Arial" w:hAnsi="Arial" w:cs="Arial"/>
                <w:sz w:val="20"/>
                <w:szCs w:val="20"/>
                <w:highlight w:val="yellow"/>
              </w:rPr>
              <w:t>Demonstrates good understanding and provides a good schema design</w:t>
            </w:r>
          </w:p>
        </w:tc>
        <w:tc>
          <w:tcPr>
            <w:tcW w:w="1893" w:type="dxa"/>
          </w:tcPr>
          <w:p w14:paraId="72568E8E" w14:textId="54A5C453" w:rsidR="000018CB" w:rsidRPr="001668AA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1668AA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  <w:r w:rsidR="00DD63AE" w:rsidRPr="001668AA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</w:t>
            </w:r>
          </w:p>
        </w:tc>
        <w:tc>
          <w:tcPr>
            <w:tcW w:w="1792" w:type="dxa"/>
          </w:tcPr>
          <w:p w14:paraId="7DA7BF84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899" w:type="dxa"/>
          </w:tcPr>
          <w:p w14:paraId="276B146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1" w:type="dxa"/>
          </w:tcPr>
          <w:p w14:paraId="51F99698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43F4F7EC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4A7C3275" w14:textId="5EA1F610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511A9" w:rsidRPr="004511A9">
              <w:rPr>
                <w:rFonts w:ascii="Arial" w:hAnsi="Arial" w:cs="Arial"/>
                <w:sz w:val="20"/>
                <w:szCs w:val="20"/>
              </w:rPr>
              <w:t>Successful demonstration of software implementation</w:t>
            </w:r>
          </w:p>
          <w:p w14:paraId="19A88CB8" w14:textId="208C3668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</w:t>
            </w:r>
            <w:r w:rsidR="004511A9">
              <w:rPr>
                <w:rFonts w:ascii="Arial" w:hAnsi="Arial" w:cs="Arial"/>
                <w:sz w:val="20"/>
                <w:szCs w:val="20"/>
              </w:rPr>
              <w:t>5</w:t>
            </w:r>
            <w:r w:rsidR="00787A35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722B3CFE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18" w:type="dxa"/>
          </w:tcPr>
          <w:p w14:paraId="7FCFC76B" w14:textId="72CACAEE" w:rsidR="000018CB" w:rsidRPr="003A7817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3A7817">
              <w:rPr>
                <w:rFonts w:ascii="Arial" w:hAnsi="Arial" w:cs="Arial"/>
                <w:sz w:val="20"/>
                <w:szCs w:val="20"/>
                <w:highlight w:val="yellow"/>
              </w:rPr>
              <w:t xml:space="preserve">Advance knowledge of database design </w:t>
            </w:r>
            <w:r w:rsidR="004511A9" w:rsidRPr="003A7817">
              <w:rPr>
                <w:rFonts w:ascii="Arial" w:hAnsi="Arial" w:cs="Arial"/>
                <w:sz w:val="20"/>
                <w:szCs w:val="20"/>
                <w:highlight w:val="yellow"/>
              </w:rPr>
              <w:t>and implementation within the software</w:t>
            </w:r>
          </w:p>
        </w:tc>
        <w:tc>
          <w:tcPr>
            <w:tcW w:w="1893" w:type="dxa"/>
          </w:tcPr>
          <w:p w14:paraId="61224A7B" w14:textId="77777777" w:rsidR="000018CB" w:rsidRPr="003A7817" w:rsidRDefault="00BE5D5C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3A7817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792" w:type="dxa"/>
          </w:tcPr>
          <w:p w14:paraId="7B903F33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899" w:type="dxa"/>
          </w:tcPr>
          <w:p w14:paraId="67D584A8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1" w:type="dxa"/>
          </w:tcPr>
          <w:p w14:paraId="054F0810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6E2D6FA3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27D7F5B9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165990">
              <w:rPr>
                <w:rFonts w:ascii="Arial" w:hAnsi="Arial" w:cs="Arial"/>
                <w:sz w:val="20"/>
                <w:szCs w:val="20"/>
              </w:rPr>
              <w:t>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22FA7DA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18" w:type="dxa"/>
          </w:tcPr>
          <w:p w14:paraId="7EB2E8B2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good use of English; tables of figures and tables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&gt;4 </w:t>
            </w:r>
            <w:r w:rsidR="00787A35">
              <w:rPr>
                <w:rFonts w:ascii="Arial" w:hAnsi="Arial" w:cs="Arial"/>
                <w:sz w:val="20"/>
                <w:szCs w:val="20"/>
              </w:rPr>
              <w:t>r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eferences are book/journal standard</w:t>
            </w:r>
          </w:p>
        </w:tc>
        <w:tc>
          <w:tcPr>
            <w:tcW w:w="1893" w:type="dxa"/>
          </w:tcPr>
          <w:p w14:paraId="3095F8FD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3A7817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792" w:type="dxa"/>
          </w:tcPr>
          <w:p w14:paraId="047DD35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99" w:type="dxa"/>
          </w:tcPr>
          <w:p w14:paraId="6A2234E7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1" w:type="dxa"/>
          </w:tcPr>
          <w:p w14:paraId="3D5482DF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44E6E2AB" w14:textId="77777777" w:rsidTr="004511A9">
        <w:tc>
          <w:tcPr>
            <w:tcW w:w="1974" w:type="dxa"/>
            <w:tcBorders>
              <w:right w:val="double" w:sz="4" w:space="0" w:color="auto"/>
            </w:tcBorders>
          </w:tcPr>
          <w:p w14:paraId="6020BD1E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3" w:type="dxa"/>
            <w:tcBorders>
              <w:left w:val="double" w:sz="4" w:space="0" w:color="auto"/>
            </w:tcBorders>
          </w:tcPr>
          <w:p w14:paraId="6304204E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18" w:type="dxa"/>
          </w:tcPr>
          <w:p w14:paraId="30584C91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3" w:type="dxa"/>
          </w:tcPr>
          <w:p w14:paraId="467E36A9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92" w:type="dxa"/>
          </w:tcPr>
          <w:p w14:paraId="7303BF0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99" w:type="dxa"/>
          </w:tcPr>
          <w:p w14:paraId="71C403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1" w:type="dxa"/>
          </w:tcPr>
          <w:p w14:paraId="07C8FEE2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6892874C" w14:textId="12C7FB7F" w:rsidR="008515DD" w:rsidRDefault="008515DD" w:rsidP="008515DD">
      <w:pPr>
        <w:pStyle w:val="Heading2"/>
      </w:pPr>
      <w:r>
        <w:t>C</w:t>
      </w:r>
      <w:r w:rsidR="005B4F07">
        <w:t>omments</w:t>
      </w:r>
    </w:p>
    <w:p w14:paraId="1D0801B1" w14:textId="5735B2E0" w:rsidR="003C2777" w:rsidRDefault="003C2777" w:rsidP="003C2777"/>
    <w:p w14:paraId="421C1178" w14:textId="4E38BE15" w:rsidR="003C2777" w:rsidRPr="003C2777" w:rsidRDefault="003C2777" w:rsidP="003C2777">
      <w:r w:rsidRPr="003C2777">
        <w:lastRenderedPageBreak/>
        <w:t xml:space="preserve">Very good overall design employed good understanding of the use of </w:t>
      </w:r>
      <w:proofErr w:type="spellStart"/>
      <w:r w:rsidRPr="003C2777">
        <w:t>erdi</w:t>
      </w:r>
      <w:proofErr w:type="spellEnd"/>
      <w:r w:rsidRPr="003C2777">
        <w:t xml:space="preserve"> and DFDS to build and analyse your data. You have translated the entity relationship diagram correctly into access and you have developed a very good system. Good command of the functionality of access. You have gone above and beyond the requirements and provided a very nice user friendly system with excellent hierarchical menu design. </w:t>
      </w:r>
    </w:p>
    <w:sectPr w:rsidR="003C2777" w:rsidRPr="003C2777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C91062" w14:textId="77777777" w:rsidR="007F1461" w:rsidRDefault="007F1461" w:rsidP="004511A9">
      <w:r>
        <w:separator/>
      </w:r>
    </w:p>
  </w:endnote>
  <w:endnote w:type="continuationSeparator" w:id="0">
    <w:p w14:paraId="47FEBDB9" w14:textId="77777777" w:rsidR="007F1461" w:rsidRDefault="007F1461" w:rsidP="004511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BD818F" w14:textId="77777777" w:rsidR="007F1461" w:rsidRDefault="007F1461" w:rsidP="004511A9">
      <w:r>
        <w:separator/>
      </w:r>
    </w:p>
  </w:footnote>
  <w:footnote w:type="continuationSeparator" w:id="0">
    <w:p w14:paraId="3EAAEC05" w14:textId="77777777" w:rsidR="007F1461" w:rsidRDefault="007F1461" w:rsidP="004511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A13EF"/>
    <w:rsid w:val="000A5F10"/>
    <w:rsid w:val="000E27BD"/>
    <w:rsid w:val="00165990"/>
    <w:rsid w:val="001668AA"/>
    <w:rsid w:val="002D5FD9"/>
    <w:rsid w:val="00301EFA"/>
    <w:rsid w:val="00323FBC"/>
    <w:rsid w:val="00391416"/>
    <w:rsid w:val="003A7817"/>
    <w:rsid w:val="003C2777"/>
    <w:rsid w:val="003E0EBA"/>
    <w:rsid w:val="00402154"/>
    <w:rsid w:val="004057BA"/>
    <w:rsid w:val="00412A02"/>
    <w:rsid w:val="00420B40"/>
    <w:rsid w:val="004375AB"/>
    <w:rsid w:val="00440138"/>
    <w:rsid w:val="004511A9"/>
    <w:rsid w:val="004B6C3D"/>
    <w:rsid w:val="004D4F52"/>
    <w:rsid w:val="00504028"/>
    <w:rsid w:val="00526FB9"/>
    <w:rsid w:val="005529B1"/>
    <w:rsid w:val="005A043B"/>
    <w:rsid w:val="005A7FD8"/>
    <w:rsid w:val="005B0B7E"/>
    <w:rsid w:val="005B4F07"/>
    <w:rsid w:val="0063025E"/>
    <w:rsid w:val="006503B9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7F1461"/>
    <w:rsid w:val="0080271E"/>
    <w:rsid w:val="0083654A"/>
    <w:rsid w:val="008515DD"/>
    <w:rsid w:val="00894643"/>
    <w:rsid w:val="008B594A"/>
    <w:rsid w:val="008C2AC9"/>
    <w:rsid w:val="008D00DC"/>
    <w:rsid w:val="00905F48"/>
    <w:rsid w:val="00976156"/>
    <w:rsid w:val="009B019C"/>
    <w:rsid w:val="009F1B58"/>
    <w:rsid w:val="00A737B6"/>
    <w:rsid w:val="00A92D14"/>
    <w:rsid w:val="00B07E5F"/>
    <w:rsid w:val="00B33166"/>
    <w:rsid w:val="00B532A5"/>
    <w:rsid w:val="00B761ED"/>
    <w:rsid w:val="00B80D13"/>
    <w:rsid w:val="00BA71B3"/>
    <w:rsid w:val="00BE5D5C"/>
    <w:rsid w:val="00C06E8A"/>
    <w:rsid w:val="00C10FAF"/>
    <w:rsid w:val="00C14836"/>
    <w:rsid w:val="00C82E94"/>
    <w:rsid w:val="00CA79E9"/>
    <w:rsid w:val="00CB687A"/>
    <w:rsid w:val="00CF3A82"/>
    <w:rsid w:val="00D0010D"/>
    <w:rsid w:val="00D15FB8"/>
    <w:rsid w:val="00DD63AE"/>
    <w:rsid w:val="00E32099"/>
    <w:rsid w:val="00EC3C7C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E356F81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4511A9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4511A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4511A9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194</TotalTime>
  <Pages>1</Pages>
  <Words>361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2421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4</cp:revision>
  <cp:lastPrinted>2015-05-22T14:54:00Z</cp:lastPrinted>
  <dcterms:created xsi:type="dcterms:W3CDTF">2021-06-02T18:29:00Z</dcterms:created>
  <dcterms:modified xsi:type="dcterms:W3CDTF">2021-06-02T18:37:00Z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