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FF425" w14:textId="643625AD" w:rsidR="00B52C42" w:rsidRDefault="00B52C42" w:rsidP="00B52C42">
      <w:pPr>
        <w:spacing w:line="480" w:lineRule="auto"/>
        <w:jc w:val="center"/>
        <w:rPr>
          <w:rFonts w:ascii="Times" w:hAnsi="Times"/>
          <w:lang w:val="en-GB"/>
        </w:rPr>
      </w:pPr>
    </w:p>
    <w:p w14:paraId="0C504FD1" w14:textId="0012C2F8" w:rsidR="00B52C42" w:rsidRDefault="00B52C42" w:rsidP="00B52C42">
      <w:pPr>
        <w:spacing w:line="480" w:lineRule="auto"/>
        <w:jc w:val="center"/>
        <w:rPr>
          <w:rFonts w:ascii="Times" w:hAnsi="Times"/>
          <w:lang w:val="en-GB"/>
        </w:rPr>
      </w:pPr>
    </w:p>
    <w:p w14:paraId="6ACE66DA" w14:textId="0B4CB355" w:rsidR="00B52C42" w:rsidRDefault="00B52C42" w:rsidP="00B52C42">
      <w:pPr>
        <w:spacing w:line="480" w:lineRule="auto"/>
        <w:jc w:val="center"/>
        <w:rPr>
          <w:rFonts w:ascii="Times" w:hAnsi="Times"/>
          <w:lang w:val="en-GB"/>
        </w:rPr>
      </w:pPr>
    </w:p>
    <w:p w14:paraId="188887FE" w14:textId="48D5D305" w:rsidR="00B52C42" w:rsidRDefault="00B52C42" w:rsidP="00B52C42">
      <w:pPr>
        <w:spacing w:line="480" w:lineRule="auto"/>
        <w:jc w:val="center"/>
        <w:rPr>
          <w:rFonts w:ascii="Times" w:hAnsi="Times"/>
          <w:lang w:val="en-GB"/>
        </w:rPr>
      </w:pPr>
    </w:p>
    <w:p w14:paraId="4E0D460D" w14:textId="6E453564" w:rsidR="00B52C42" w:rsidRDefault="00B52C42" w:rsidP="00B52C42">
      <w:pPr>
        <w:spacing w:line="480" w:lineRule="auto"/>
        <w:jc w:val="center"/>
        <w:rPr>
          <w:rFonts w:ascii="Times" w:hAnsi="Times"/>
          <w:lang w:val="en-GB"/>
        </w:rPr>
      </w:pPr>
    </w:p>
    <w:p w14:paraId="701E20E8" w14:textId="4EE14D8E" w:rsidR="00B52C42" w:rsidRDefault="00B52C42" w:rsidP="00B52C42">
      <w:pPr>
        <w:spacing w:line="480" w:lineRule="auto"/>
        <w:jc w:val="center"/>
        <w:rPr>
          <w:rFonts w:ascii="Times" w:hAnsi="Times"/>
          <w:lang w:val="en-GB"/>
        </w:rPr>
      </w:pPr>
    </w:p>
    <w:p w14:paraId="3469225E" w14:textId="40584B90" w:rsidR="00B52C42" w:rsidRDefault="00B52C42" w:rsidP="00B52C42">
      <w:pPr>
        <w:spacing w:line="480" w:lineRule="auto"/>
        <w:jc w:val="center"/>
        <w:rPr>
          <w:rFonts w:ascii="Times" w:hAnsi="Times"/>
          <w:lang w:val="en-GB"/>
        </w:rPr>
      </w:pPr>
    </w:p>
    <w:p w14:paraId="16579DDE" w14:textId="3A501D39" w:rsidR="00B52C42" w:rsidRDefault="00B52C42" w:rsidP="00B52C42">
      <w:pPr>
        <w:spacing w:line="480" w:lineRule="auto"/>
        <w:jc w:val="center"/>
        <w:rPr>
          <w:rFonts w:ascii="Times" w:hAnsi="Times"/>
          <w:lang w:val="en-GB"/>
        </w:rPr>
      </w:pPr>
    </w:p>
    <w:p w14:paraId="2E7DE9CD" w14:textId="77777777" w:rsidR="00B52C42" w:rsidRDefault="00B52C42" w:rsidP="00B52C42">
      <w:pPr>
        <w:spacing w:line="480" w:lineRule="auto"/>
        <w:jc w:val="center"/>
        <w:rPr>
          <w:rFonts w:ascii="Times" w:hAnsi="Times"/>
          <w:lang w:val="en-GB"/>
        </w:rPr>
      </w:pPr>
    </w:p>
    <w:p w14:paraId="35678490" w14:textId="0D66FF6A" w:rsidR="00FE6AD7" w:rsidRPr="00B22765" w:rsidRDefault="00B22765" w:rsidP="00B52C42">
      <w:pPr>
        <w:spacing w:line="480" w:lineRule="auto"/>
        <w:jc w:val="center"/>
        <w:rPr>
          <w:rFonts w:ascii="Times" w:hAnsi="Times"/>
          <w:b/>
          <w:bCs/>
          <w:lang w:val="en-GB"/>
        </w:rPr>
      </w:pPr>
      <w:r w:rsidRPr="00B22765">
        <w:rPr>
          <w:rFonts w:ascii="Times" w:hAnsi="Times"/>
          <w:b/>
          <w:bCs/>
          <w:lang w:val="en-GB"/>
        </w:rPr>
        <w:t>Managing People</w:t>
      </w:r>
    </w:p>
    <w:p w14:paraId="77AFD7A7" w14:textId="56F7A593" w:rsidR="00B52C42" w:rsidRDefault="00B52C42" w:rsidP="00B52C42">
      <w:pPr>
        <w:spacing w:line="480" w:lineRule="auto"/>
        <w:jc w:val="center"/>
        <w:rPr>
          <w:rFonts w:ascii="Times" w:hAnsi="Times"/>
          <w:b/>
          <w:bCs/>
          <w:lang w:val="en-GB"/>
        </w:rPr>
      </w:pPr>
      <w:r w:rsidRPr="00B22765">
        <w:rPr>
          <w:rFonts w:ascii="Times" w:hAnsi="Times"/>
          <w:b/>
          <w:bCs/>
          <w:lang w:val="en-GB"/>
        </w:rPr>
        <w:t>Name</w:t>
      </w:r>
      <w:r w:rsidR="000F091A">
        <w:rPr>
          <w:rFonts w:ascii="Times" w:hAnsi="Times"/>
          <w:b/>
          <w:bCs/>
          <w:lang w:val="en-GB"/>
        </w:rPr>
        <w:t xml:space="preserve"> </w:t>
      </w:r>
      <w:proofErr w:type="spellStart"/>
      <w:r w:rsidR="000F091A" w:rsidRPr="000F091A">
        <w:rPr>
          <w:rFonts w:ascii="Times" w:hAnsi="Times"/>
          <w:b/>
          <w:bCs/>
          <w:lang w:val="en-GB"/>
        </w:rPr>
        <w:t>Kostadin</w:t>
      </w:r>
      <w:proofErr w:type="spellEnd"/>
      <w:r w:rsidR="000F091A" w:rsidRPr="000F091A">
        <w:rPr>
          <w:rFonts w:ascii="Times" w:hAnsi="Times"/>
          <w:b/>
          <w:bCs/>
          <w:lang w:val="en-GB"/>
        </w:rPr>
        <w:t xml:space="preserve"> </w:t>
      </w:r>
      <w:proofErr w:type="spellStart"/>
      <w:r w:rsidR="000F091A" w:rsidRPr="000F091A">
        <w:rPr>
          <w:rFonts w:ascii="Times" w:hAnsi="Times"/>
          <w:b/>
          <w:bCs/>
          <w:lang w:val="en-GB"/>
        </w:rPr>
        <w:t>Dimitrov</w:t>
      </w:r>
      <w:proofErr w:type="spellEnd"/>
      <w:r w:rsidR="000F091A" w:rsidRPr="000F091A">
        <w:rPr>
          <w:rFonts w:ascii="Times" w:hAnsi="Times"/>
          <w:b/>
          <w:bCs/>
          <w:lang w:val="en-GB"/>
        </w:rPr>
        <w:t xml:space="preserve"> </w:t>
      </w:r>
      <w:proofErr w:type="spellStart"/>
      <w:r w:rsidR="000F091A" w:rsidRPr="000F091A">
        <w:rPr>
          <w:rFonts w:ascii="Times" w:hAnsi="Times"/>
          <w:b/>
          <w:bCs/>
          <w:lang w:val="en-GB"/>
        </w:rPr>
        <w:t>Kostov</w:t>
      </w:r>
      <w:proofErr w:type="spellEnd"/>
    </w:p>
    <w:p w14:paraId="5B63D1F6" w14:textId="3F88156F" w:rsidR="000F091A" w:rsidRPr="00B22765" w:rsidRDefault="000F091A" w:rsidP="00B52C42">
      <w:pPr>
        <w:spacing w:line="480" w:lineRule="auto"/>
        <w:jc w:val="center"/>
        <w:rPr>
          <w:rFonts w:ascii="Times" w:hAnsi="Times"/>
          <w:b/>
          <w:bCs/>
          <w:lang w:val="en-GB"/>
        </w:rPr>
      </w:pPr>
      <w:r>
        <w:rPr>
          <w:rFonts w:ascii="Times" w:hAnsi="Times"/>
          <w:b/>
          <w:bCs/>
          <w:lang w:val="en-GB"/>
        </w:rPr>
        <w:t>Student id 2115193</w:t>
      </w:r>
    </w:p>
    <w:p w14:paraId="773307D9" w14:textId="2A51E6EE" w:rsidR="00B52C42" w:rsidRPr="00B22765" w:rsidRDefault="00B52C42" w:rsidP="00B52C42">
      <w:pPr>
        <w:spacing w:line="480" w:lineRule="auto"/>
        <w:jc w:val="center"/>
        <w:rPr>
          <w:rFonts w:ascii="Times" w:hAnsi="Times"/>
          <w:b/>
          <w:bCs/>
          <w:lang w:val="en-GB"/>
        </w:rPr>
      </w:pPr>
    </w:p>
    <w:p w14:paraId="76F9960D" w14:textId="2F7F2C00" w:rsidR="00B52C42" w:rsidRDefault="00B52C42" w:rsidP="00B52C42">
      <w:pPr>
        <w:spacing w:line="480" w:lineRule="auto"/>
        <w:rPr>
          <w:rFonts w:ascii="Times" w:hAnsi="Times"/>
          <w:lang w:val="en-GB"/>
        </w:rPr>
      </w:pPr>
    </w:p>
    <w:p w14:paraId="3CC7BD43" w14:textId="55B49532" w:rsidR="00B52C42" w:rsidRDefault="00B52C42" w:rsidP="00B52C42">
      <w:pPr>
        <w:spacing w:line="480" w:lineRule="auto"/>
        <w:rPr>
          <w:rFonts w:ascii="Times" w:hAnsi="Times"/>
          <w:lang w:val="en-GB"/>
        </w:rPr>
      </w:pPr>
    </w:p>
    <w:p w14:paraId="0BCC818C" w14:textId="3F929E4B" w:rsidR="00B52C42" w:rsidRDefault="00B52C42" w:rsidP="00B52C42">
      <w:pPr>
        <w:spacing w:line="480" w:lineRule="auto"/>
        <w:rPr>
          <w:rFonts w:ascii="Times" w:hAnsi="Times"/>
          <w:lang w:val="en-GB"/>
        </w:rPr>
      </w:pPr>
    </w:p>
    <w:p w14:paraId="76CF7331" w14:textId="0F8317BD" w:rsidR="00B52C42" w:rsidRDefault="00B52C42" w:rsidP="00B52C42">
      <w:pPr>
        <w:spacing w:line="480" w:lineRule="auto"/>
        <w:rPr>
          <w:rFonts w:ascii="Times" w:hAnsi="Times"/>
          <w:lang w:val="en-GB"/>
        </w:rPr>
      </w:pPr>
    </w:p>
    <w:p w14:paraId="333267BB" w14:textId="2FC24202" w:rsidR="00B52C42" w:rsidRDefault="00B52C42" w:rsidP="00B52C42">
      <w:pPr>
        <w:spacing w:line="480" w:lineRule="auto"/>
        <w:rPr>
          <w:rFonts w:ascii="Times" w:hAnsi="Times"/>
          <w:lang w:val="en-GB"/>
        </w:rPr>
      </w:pPr>
    </w:p>
    <w:p w14:paraId="4A6B0EBB" w14:textId="08210B22" w:rsidR="00B52C42" w:rsidRDefault="00B52C42" w:rsidP="00B52C42">
      <w:pPr>
        <w:spacing w:line="480" w:lineRule="auto"/>
        <w:rPr>
          <w:rFonts w:ascii="Times" w:hAnsi="Times"/>
          <w:lang w:val="en-GB"/>
        </w:rPr>
      </w:pPr>
    </w:p>
    <w:p w14:paraId="76B4B9BE" w14:textId="0E46962D" w:rsidR="00B52C42" w:rsidRDefault="00B52C42" w:rsidP="00B52C42">
      <w:pPr>
        <w:spacing w:line="480" w:lineRule="auto"/>
        <w:rPr>
          <w:rFonts w:ascii="Times" w:hAnsi="Times"/>
          <w:lang w:val="en-GB"/>
        </w:rPr>
      </w:pPr>
    </w:p>
    <w:p w14:paraId="44FC0268" w14:textId="12F52341" w:rsidR="00B52C42" w:rsidRDefault="00B52C42" w:rsidP="00B52C42">
      <w:pPr>
        <w:spacing w:line="480" w:lineRule="auto"/>
        <w:rPr>
          <w:rFonts w:ascii="Times" w:hAnsi="Times"/>
          <w:lang w:val="en-GB"/>
        </w:rPr>
      </w:pPr>
    </w:p>
    <w:p w14:paraId="6156356D" w14:textId="434C7502" w:rsidR="00B52C42" w:rsidRDefault="00B52C42" w:rsidP="00B52C42">
      <w:pPr>
        <w:spacing w:line="480" w:lineRule="auto"/>
        <w:rPr>
          <w:rFonts w:ascii="Times" w:hAnsi="Times"/>
          <w:lang w:val="en-GB"/>
        </w:rPr>
      </w:pPr>
    </w:p>
    <w:p w14:paraId="6731A278" w14:textId="7632C024" w:rsidR="00B52C42" w:rsidRDefault="00B52C42" w:rsidP="00B52C42">
      <w:pPr>
        <w:spacing w:line="480" w:lineRule="auto"/>
        <w:rPr>
          <w:rFonts w:ascii="Times" w:hAnsi="Times"/>
          <w:lang w:val="en-GB"/>
        </w:rPr>
      </w:pPr>
    </w:p>
    <w:p w14:paraId="03F07B1C" w14:textId="7001677C" w:rsidR="00B52C42" w:rsidRDefault="00B52C42" w:rsidP="00B52C42">
      <w:pPr>
        <w:spacing w:line="480" w:lineRule="auto"/>
        <w:rPr>
          <w:rFonts w:ascii="Times" w:hAnsi="Times"/>
          <w:lang w:val="en-GB"/>
        </w:rPr>
      </w:pPr>
    </w:p>
    <w:sdt>
      <w:sdtPr>
        <w:rPr>
          <w:rFonts w:ascii="Times" w:eastAsia="Times New Roman" w:hAnsi="Times" w:cs="Times New Roman"/>
          <w:b w:val="0"/>
          <w:bCs w:val="0"/>
          <w:color w:val="000000" w:themeColor="text1"/>
          <w:sz w:val="24"/>
          <w:szCs w:val="24"/>
        </w:rPr>
        <w:id w:val="-1590380368"/>
        <w:docPartObj>
          <w:docPartGallery w:val="Table of Contents"/>
          <w:docPartUnique/>
        </w:docPartObj>
      </w:sdtPr>
      <w:sdtEndPr>
        <w:rPr>
          <w:rFonts w:ascii="Times New Roman" w:hAnsi="Times New Roman"/>
          <w:noProof/>
          <w:color w:val="auto"/>
        </w:rPr>
      </w:sdtEndPr>
      <w:sdtContent>
        <w:p w14:paraId="173498C1" w14:textId="47DEF20F" w:rsidR="009C28BF" w:rsidRPr="009C28BF" w:rsidRDefault="009C28BF" w:rsidP="009C28BF">
          <w:pPr>
            <w:pStyle w:val="TOCHeading"/>
            <w:jc w:val="center"/>
            <w:rPr>
              <w:rFonts w:ascii="Times" w:hAnsi="Times"/>
              <w:color w:val="000000" w:themeColor="text1"/>
              <w:sz w:val="24"/>
              <w:szCs w:val="24"/>
            </w:rPr>
          </w:pPr>
          <w:r w:rsidRPr="009C28BF">
            <w:rPr>
              <w:rFonts w:ascii="Times" w:hAnsi="Times"/>
              <w:color w:val="000000" w:themeColor="text1"/>
              <w:sz w:val="24"/>
              <w:szCs w:val="24"/>
            </w:rPr>
            <w:t>Table of Contents</w:t>
          </w:r>
        </w:p>
        <w:p w14:paraId="4CBC6487" w14:textId="0E33CB69" w:rsidR="009C28BF" w:rsidRDefault="009C28BF">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46673009" w:history="1">
            <w:r w:rsidRPr="00883064">
              <w:rPr>
                <w:rStyle w:val="Hyperlink"/>
                <w:rFonts w:ascii="Times" w:hAnsi="Times"/>
                <w:noProof/>
                <w:lang w:val="en-GB"/>
              </w:rPr>
              <w:t>Introduction</w:t>
            </w:r>
            <w:r>
              <w:rPr>
                <w:noProof/>
                <w:webHidden/>
              </w:rPr>
              <w:tab/>
            </w:r>
            <w:r>
              <w:rPr>
                <w:noProof/>
                <w:webHidden/>
              </w:rPr>
              <w:fldChar w:fldCharType="begin"/>
            </w:r>
            <w:r>
              <w:rPr>
                <w:noProof/>
                <w:webHidden/>
              </w:rPr>
              <w:instrText xml:space="preserve"> PAGEREF _Toc146673009 \h </w:instrText>
            </w:r>
            <w:r>
              <w:rPr>
                <w:noProof/>
                <w:webHidden/>
              </w:rPr>
            </w:r>
            <w:r>
              <w:rPr>
                <w:noProof/>
                <w:webHidden/>
              </w:rPr>
              <w:fldChar w:fldCharType="separate"/>
            </w:r>
            <w:r>
              <w:rPr>
                <w:noProof/>
                <w:webHidden/>
              </w:rPr>
              <w:t>2</w:t>
            </w:r>
            <w:r>
              <w:rPr>
                <w:noProof/>
                <w:webHidden/>
              </w:rPr>
              <w:fldChar w:fldCharType="end"/>
            </w:r>
          </w:hyperlink>
        </w:p>
        <w:p w14:paraId="726971A5" w14:textId="36CAF280" w:rsidR="009C28BF" w:rsidRDefault="00B06D56">
          <w:pPr>
            <w:pStyle w:val="TOC1"/>
            <w:tabs>
              <w:tab w:val="right" w:leader="dot" w:pos="9350"/>
            </w:tabs>
            <w:rPr>
              <w:noProof/>
            </w:rPr>
          </w:pPr>
          <w:hyperlink w:anchor="_Toc146673010" w:history="1">
            <w:r w:rsidR="009C28BF" w:rsidRPr="00883064">
              <w:rPr>
                <w:rStyle w:val="Hyperlink"/>
                <w:rFonts w:ascii="Times" w:hAnsi="Times"/>
                <w:noProof/>
                <w:lang w:val="en-GB"/>
              </w:rPr>
              <w:t>Analyse the causes and effects of employee attrition within the Nursing Industry in the UK</w:t>
            </w:r>
            <w:r w:rsidR="009C28BF">
              <w:rPr>
                <w:noProof/>
                <w:webHidden/>
              </w:rPr>
              <w:tab/>
            </w:r>
            <w:r w:rsidR="009C28BF">
              <w:rPr>
                <w:noProof/>
                <w:webHidden/>
              </w:rPr>
              <w:fldChar w:fldCharType="begin"/>
            </w:r>
            <w:r w:rsidR="009C28BF">
              <w:rPr>
                <w:noProof/>
                <w:webHidden/>
              </w:rPr>
              <w:instrText xml:space="preserve"> PAGEREF _Toc146673010 \h </w:instrText>
            </w:r>
            <w:r w:rsidR="009C28BF">
              <w:rPr>
                <w:noProof/>
                <w:webHidden/>
              </w:rPr>
            </w:r>
            <w:r w:rsidR="009C28BF">
              <w:rPr>
                <w:noProof/>
                <w:webHidden/>
              </w:rPr>
              <w:fldChar w:fldCharType="separate"/>
            </w:r>
            <w:r w:rsidR="009C28BF">
              <w:rPr>
                <w:noProof/>
                <w:webHidden/>
              </w:rPr>
              <w:t>2</w:t>
            </w:r>
            <w:r w:rsidR="009C28BF">
              <w:rPr>
                <w:noProof/>
                <w:webHidden/>
              </w:rPr>
              <w:fldChar w:fldCharType="end"/>
            </w:r>
          </w:hyperlink>
        </w:p>
        <w:p w14:paraId="5239C8A4" w14:textId="3DAE81F7" w:rsidR="009C28BF" w:rsidRDefault="00B06D56">
          <w:pPr>
            <w:pStyle w:val="TOC2"/>
            <w:tabs>
              <w:tab w:val="right" w:leader="dot" w:pos="9350"/>
            </w:tabs>
            <w:rPr>
              <w:noProof/>
            </w:rPr>
          </w:pPr>
          <w:hyperlink w:anchor="_Toc146673011" w:history="1">
            <w:r w:rsidR="009C28BF" w:rsidRPr="00883064">
              <w:rPr>
                <w:rStyle w:val="Hyperlink"/>
                <w:rFonts w:ascii="Times" w:hAnsi="Times"/>
                <w:noProof/>
                <w:lang w:val="en-GB"/>
              </w:rPr>
              <w:t>Causes of Employee Attrition</w:t>
            </w:r>
            <w:r w:rsidR="009C28BF">
              <w:rPr>
                <w:noProof/>
                <w:webHidden/>
              </w:rPr>
              <w:tab/>
            </w:r>
            <w:r w:rsidR="009C28BF">
              <w:rPr>
                <w:noProof/>
                <w:webHidden/>
              </w:rPr>
              <w:fldChar w:fldCharType="begin"/>
            </w:r>
            <w:r w:rsidR="009C28BF">
              <w:rPr>
                <w:noProof/>
                <w:webHidden/>
              </w:rPr>
              <w:instrText xml:space="preserve"> PAGEREF _Toc146673011 \h </w:instrText>
            </w:r>
            <w:r w:rsidR="009C28BF">
              <w:rPr>
                <w:noProof/>
                <w:webHidden/>
              </w:rPr>
            </w:r>
            <w:r w:rsidR="009C28BF">
              <w:rPr>
                <w:noProof/>
                <w:webHidden/>
              </w:rPr>
              <w:fldChar w:fldCharType="separate"/>
            </w:r>
            <w:r w:rsidR="009C28BF">
              <w:rPr>
                <w:noProof/>
                <w:webHidden/>
              </w:rPr>
              <w:t>2</w:t>
            </w:r>
            <w:r w:rsidR="009C28BF">
              <w:rPr>
                <w:noProof/>
                <w:webHidden/>
              </w:rPr>
              <w:fldChar w:fldCharType="end"/>
            </w:r>
          </w:hyperlink>
        </w:p>
        <w:p w14:paraId="0DD3259B" w14:textId="26EF3583" w:rsidR="009C28BF" w:rsidRDefault="00B06D56">
          <w:pPr>
            <w:pStyle w:val="TOC3"/>
            <w:tabs>
              <w:tab w:val="left" w:pos="960"/>
              <w:tab w:val="right" w:leader="dot" w:pos="9350"/>
            </w:tabs>
            <w:rPr>
              <w:noProof/>
            </w:rPr>
          </w:pPr>
          <w:hyperlink w:anchor="_Toc146673012" w:history="1">
            <w:r w:rsidR="009C28BF" w:rsidRPr="00883064">
              <w:rPr>
                <w:rStyle w:val="Hyperlink"/>
                <w:rFonts w:ascii="Symbol" w:hAnsi="Symbol"/>
                <w:bCs/>
                <w:noProof/>
                <w:lang w:val="en-GB"/>
              </w:rPr>
              <w:t></w:t>
            </w:r>
            <w:r w:rsidR="009C28BF">
              <w:rPr>
                <w:noProof/>
              </w:rPr>
              <w:tab/>
            </w:r>
            <w:r w:rsidR="009C28BF" w:rsidRPr="00883064">
              <w:rPr>
                <w:rStyle w:val="Hyperlink"/>
                <w:rFonts w:ascii="Times" w:hAnsi="Times"/>
                <w:b/>
                <w:bCs/>
                <w:noProof/>
                <w:lang w:val="en-GB"/>
              </w:rPr>
              <w:t>Workload and Burnout</w:t>
            </w:r>
            <w:r w:rsidR="009C28BF">
              <w:rPr>
                <w:noProof/>
                <w:webHidden/>
              </w:rPr>
              <w:tab/>
            </w:r>
            <w:r w:rsidR="009C28BF">
              <w:rPr>
                <w:noProof/>
                <w:webHidden/>
              </w:rPr>
              <w:fldChar w:fldCharType="begin"/>
            </w:r>
            <w:r w:rsidR="009C28BF">
              <w:rPr>
                <w:noProof/>
                <w:webHidden/>
              </w:rPr>
              <w:instrText xml:space="preserve"> PAGEREF _Toc146673012 \h </w:instrText>
            </w:r>
            <w:r w:rsidR="009C28BF">
              <w:rPr>
                <w:noProof/>
                <w:webHidden/>
              </w:rPr>
            </w:r>
            <w:r w:rsidR="009C28BF">
              <w:rPr>
                <w:noProof/>
                <w:webHidden/>
              </w:rPr>
              <w:fldChar w:fldCharType="separate"/>
            </w:r>
            <w:r w:rsidR="009C28BF">
              <w:rPr>
                <w:noProof/>
                <w:webHidden/>
              </w:rPr>
              <w:t>2</w:t>
            </w:r>
            <w:r w:rsidR="009C28BF">
              <w:rPr>
                <w:noProof/>
                <w:webHidden/>
              </w:rPr>
              <w:fldChar w:fldCharType="end"/>
            </w:r>
          </w:hyperlink>
        </w:p>
        <w:p w14:paraId="78565F9B" w14:textId="45C53C64" w:rsidR="009C28BF" w:rsidRDefault="00B06D56">
          <w:pPr>
            <w:pStyle w:val="TOC3"/>
            <w:tabs>
              <w:tab w:val="left" w:pos="960"/>
              <w:tab w:val="right" w:leader="dot" w:pos="9350"/>
            </w:tabs>
            <w:rPr>
              <w:noProof/>
            </w:rPr>
          </w:pPr>
          <w:hyperlink w:anchor="_Toc146673013" w:history="1">
            <w:r w:rsidR="009C28BF" w:rsidRPr="00883064">
              <w:rPr>
                <w:rStyle w:val="Hyperlink"/>
                <w:rFonts w:ascii="Symbol" w:hAnsi="Symbol"/>
                <w:bCs/>
                <w:noProof/>
                <w:lang w:val="en-GB"/>
              </w:rPr>
              <w:t></w:t>
            </w:r>
            <w:r w:rsidR="009C28BF">
              <w:rPr>
                <w:noProof/>
              </w:rPr>
              <w:tab/>
            </w:r>
            <w:r w:rsidR="009C28BF" w:rsidRPr="00883064">
              <w:rPr>
                <w:rStyle w:val="Hyperlink"/>
                <w:rFonts w:ascii="Times" w:hAnsi="Times"/>
                <w:b/>
                <w:bCs/>
                <w:noProof/>
                <w:lang w:val="en-GB"/>
              </w:rPr>
              <w:t>Lack of Recognition and Reward</w:t>
            </w:r>
            <w:r w:rsidR="009C28BF">
              <w:rPr>
                <w:noProof/>
                <w:webHidden/>
              </w:rPr>
              <w:tab/>
            </w:r>
            <w:r w:rsidR="009C28BF">
              <w:rPr>
                <w:noProof/>
                <w:webHidden/>
              </w:rPr>
              <w:fldChar w:fldCharType="begin"/>
            </w:r>
            <w:r w:rsidR="009C28BF">
              <w:rPr>
                <w:noProof/>
                <w:webHidden/>
              </w:rPr>
              <w:instrText xml:space="preserve"> PAGEREF _Toc146673013 \h </w:instrText>
            </w:r>
            <w:r w:rsidR="009C28BF">
              <w:rPr>
                <w:noProof/>
                <w:webHidden/>
              </w:rPr>
            </w:r>
            <w:r w:rsidR="009C28BF">
              <w:rPr>
                <w:noProof/>
                <w:webHidden/>
              </w:rPr>
              <w:fldChar w:fldCharType="separate"/>
            </w:r>
            <w:r w:rsidR="009C28BF">
              <w:rPr>
                <w:noProof/>
                <w:webHidden/>
              </w:rPr>
              <w:t>3</w:t>
            </w:r>
            <w:r w:rsidR="009C28BF">
              <w:rPr>
                <w:noProof/>
                <w:webHidden/>
              </w:rPr>
              <w:fldChar w:fldCharType="end"/>
            </w:r>
          </w:hyperlink>
        </w:p>
        <w:p w14:paraId="249EB545" w14:textId="527B35E5" w:rsidR="009C28BF" w:rsidRDefault="00B06D56">
          <w:pPr>
            <w:pStyle w:val="TOC3"/>
            <w:tabs>
              <w:tab w:val="left" w:pos="960"/>
              <w:tab w:val="right" w:leader="dot" w:pos="9350"/>
            </w:tabs>
            <w:rPr>
              <w:noProof/>
            </w:rPr>
          </w:pPr>
          <w:hyperlink w:anchor="_Toc146673014" w:history="1">
            <w:r w:rsidR="009C28BF" w:rsidRPr="00883064">
              <w:rPr>
                <w:rStyle w:val="Hyperlink"/>
                <w:rFonts w:ascii="Symbol" w:hAnsi="Symbol"/>
                <w:bCs/>
                <w:noProof/>
                <w:lang w:val="en-GB"/>
              </w:rPr>
              <w:t></w:t>
            </w:r>
            <w:r w:rsidR="009C28BF">
              <w:rPr>
                <w:noProof/>
              </w:rPr>
              <w:tab/>
            </w:r>
            <w:r w:rsidR="009C28BF" w:rsidRPr="00883064">
              <w:rPr>
                <w:rStyle w:val="Hyperlink"/>
                <w:rFonts w:ascii="Times" w:hAnsi="Times"/>
                <w:b/>
                <w:bCs/>
                <w:noProof/>
                <w:lang w:val="en-GB"/>
              </w:rPr>
              <w:t>Inadequate compensation</w:t>
            </w:r>
            <w:r w:rsidR="009C28BF">
              <w:rPr>
                <w:noProof/>
                <w:webHidden/>
              </w:rPr>
              <w:tab/>
            </w:r>
            <w:r w:rsidR="009C28BF">
              <w:rPr>
                <w:noProof/>
                <w:webHidden/>
              </w:rPr>
              <w:fldChar w:fldCharType="begin"/>
            </w:r>
            <w:r w:rsidR="009C28BF">
              <w:rPr>
                <w:noProof/>
                <w:webHidden/>
              </w:rPr>
              <w:instrText xml:space="preserve"> PAGEREF _Toc146673014 \h </w:instrText>
            </w:r>
            <w:r w:rsidR="009C28BF">
              <w:rPr>
                <w:noProof/>
                <w:webHidden/>
              </w:rPr>
            </w:r>
            <w:r w:rsidR="009C28BF">
              <w:rPr>
                <w:noProof/>
                <w:webHidden/>
              </w:rPr>
              <w:fldChar w:fldCharType="separate"/>
            </w:r>
            <w:r w:rsidR="009C28BF">
              <w:rPr>
                <w:noProof/>
                <w:webHidden/>
              </w:rPr>
              <w:t>3</w:t>
            </w:r>
            <w:r w:rsidR="009C28BF">
              <w:rPr>
                <w:noProof/>
                <w:webHidden/>
              </w:rPr>
              <w:fldChar w:fldCharType="end"/>
            </w:r>
          </w:hyperlink>
        </w:p>
        <w:p w14:paraId="779CEA8F" w14:textId="55345C00" w:rsidR="009C28BF" w:rsidRDefault="00B06D56">
          <w:pPr>
            <w:pStyle w:val="TOC3"/>
            <w:tabs>
              <w:tab w:val="left" w:pos="960"/>
              <w:tab w:val="right" w:leader="dot" w:pos="9350"/>
            </w:tabs>
            <w:rPr>
              <w:noProof/>
            </w:rPr>
          </w:pPr>
          <w:hyperlink w:anchor="_Toc146673015" w:history="1">
            <w:r w:rsidR="009C28BF" w:rsidRPr="00883064">
              <w:rPr>
                <w:rStyle w:val="Hyperlink"/>
                <w:rFonts w:ascii="Symbol" w:hAnsi="Symbol"/>
                <w:bCs/>
                <w:noProof/>
                <w:lang w:val="en-GB"/>
              </w:rPr>
              <w:t></w:t>
            </w:r>
            <w:r w:rsidR="009C28BF">
              <w:rPr>
                <w:noProof/>
              </w:rPr>
              <w:tab/>
            </w:r>
            <w:r w:rsidR="009C28BF" w:rsidRPr="00883064">
              <w:rPr>
                <w:rStyle w:val="Hyperlink"/>
                <w:rFonts w:ascii="Times" w:hAnsi="Times"/>
                <w:b/>
                <w:bCs/>
                <w:noProof/>
                <w:lang w:val="en-GB"/>
              </w:rPr>
              <w:t>Poor Work-life Balance</w:t>
            </w:r>
            <w:r w:rsidR="009C28BF">
              <w:rPr>
                <w:noProof/>
                <w:webHidden/>
              </w:rPr>
              <w:tab/>
            </w:r>
            <w:r w:rsidR="009C28BF">
              <w:rPr>
                <w:noProof/>
                <w:webHidden/>
              </w:rPr>
              <w:fldChar w:fldCharType="begin"/>
            </w:r>
            <w:r w:rsidR="009C28BF">
              <w:rPr>
                <w:noProof/>
                <w:webHidden/>
              </w:rPr>
              <w:instrText xml:space="preserve"> PAGEREF _Toc146673015 \h </w:instrText>
            </w:r>
            <w:r w:rsidR="009C28BF">
              <w:rPr>
                <w:noProof/>
                <w:webHidden/>
              </w:rPr>
            </w:r>
            <w:r w:rsidR="009C28BF">
              <w:rPr>
                <w:noProof/>
                <w:webHidden/>
              </w:rPr>
              <w:fldChar w:fldCharType="separate"/>
            </w:r>
            <w:r w:rsidR="009C28BF">
              <w:rPr>
                <w:noProof/>
                <w:webHidden/>
              </w:rPr>
              <w:t>3</w:t>
            </w:r>
            <w:r w:rsidR="009C28BF">
              <w:rPr>
                <w:noProof/>
                <w:webHidden/>
              </w:rPr>
              <w:fldChar w:fldCharType="end"/>
            </w:r>
          </w:hyperlink>
        </w:p>
        <w:p w14:paraId="59DF6FA0" w14:textId="608AF4C8" w:rsidR="009C28BF" w:rsidRDefault="00B06D56">
          <w:pPr>
            <w:pStyle w:val="TOC2"/>
            <w:tabs>
              <w:tab w:val="right" w:leader="dot" w:pos="9350"/>
            </w:tabs>
            <w:rPr>
              <w:noProof/>
            </w:rPr>
          </w:pPr>
          <w:hyperlink w:anchor="_Toc146673016" w:history="1">
            <w:r w:rsidR="009C28BF" w:rsidRPr="00883064">
              <w:rPr>
                <w:rStyle w:val="Hyperlink"/>
                <w:rFonts w:ascii="Times" w:hAnsi="Times"/>
                <w:noProof/>
                <w:lang w:val="en-GB"/>
              </w:rPr>
              <w:t>Effects of Employee Attrition</w:t>
            </w:r>
            <w:r w:rsidR="009C28BF">
              <w:rPr>
                <w:noProof/>
                <w:webHidden/>
              </w:rPr>
              <w:tab/>
            </w:r>
            <w:r w:rsidR="009C28BF">
              <w:rPr>
                <w:noProof/>
                <w:webHidden/>
              </w:rPr>
              <w:fldChar w:fldCharType="begin"/>
            </w:r>
            <w:r w:rsidR="009C28BF">
              <w:rPr>
                <w:noProof/>
                <w:webHidden/>
              </w:rPr>
              <w:instrText xml:space="preserve"> PAGEREF _Toc146673016 \h </w:instrText>
            </w:r>
            <w:r w:rsidR="009C28BF">
              <w:rPr>
                <w:noProof/>
                <w:webHidden/>
              </w:rPr>
            </w:r>
            <w:r w:rsidR="009C28BF">
              <w:rPr>
                <w:noProof/>
                <w:webHidden/>
              </w:rPr>
              <w:fldChar w:fldCharType="separate"/>
            </w:r>
            <w:r w:rsidR="009C28BF">
              <w:rPr>
                <w:noProof/>
                <w:webHidden/>
              </w:rPr>
              <w:t>3</w:t>
            </w:r>
            <w:r w:rsidR="009C28BF">
              <w:rPr>
                <w:noProof/>
                <w:webHidden/>
              </w:rPr>
              <w:fldChar w:fldCharType="end"/>
            </w:r>
          </w:hyperlink>
        </w:p>
        <w:p w14:paraId="6BCA3ABE" w14:textId="5380D81C" w:rsidR="009C28BF" w:rsidRDefault="00B06D56">
          <w:pPr>
            <w:pStyle w:val="TOC3"/>
            <w:tabs>
              <w:tab w:val="left" w:pos="960"/>
              <w:tab w:val="right" w:leader="dot" w:pos="9350"/>
            </w:tabs>
            <w:rPr>
              <w:noProof/>
            </w:rPr>
          </w:pPr>
          <w:hyperlink w:anchor="_Toc146673017" w:history="1">
            <w:r w:rsidR="009C28BF" w:rsidRPr="00883064">
              <w:rPr>
                <w:rStyle w:val="Hyperlink"/>
                <w:rFonts w:ascii="Symbol" w:hAnsi="Symbol"/>
                <w:bCs/>
                <w:noProof/>
                <w:lang w:val="en-GB"/>
              </w:rPr>
              <w:t></w:t>
            </w:r>
            <w:r w:rsidR="009C28BF">
              <w:rPr>
                <w:noProof/>
              </w:rPr>
              <w:tab/>
            </w:r>
            <w:r w:rsidR="009C28BF" w:rsidRPr="00883064">
              <w:rPr>
                <w:rStyle w:val="Hyperlink"/>
                <w:rFonts w:ascii="Times" w:hAnsi="Times"/>
                <w:b/>
                <w:bCs/>
                <w:noProof/>
                <w:lang w:val="en-GB"/>
              </w:rPr>
              <w:t>Reduced Quality Care</w:t>
            </w:r>
            <w:r w:rsidR="009C28BF">
              <w:rPr>
                <w:noProof/>
                <w:webHidden/>
              </w:rPr>
              <w:tab/>
            </w:r>
            <w:r w:rsidR="009C28BF">
              <w:rPr>
                <w:noProof/>
                <w:webHidden/>
              </w:rPr>
              <w:fldChar w:fldCharType="begin"/>
            </w:r>
            <w:r w:rsidR="009C28BF">
              <w:rPr>
                <w:noProof/>
                <w:webHidden/>
              </w:rPr>
              <w:instrText xml:space="preserve"> PAGEREF _Toc146673017 \h </w:instrText>
            </w:r>
            <w:r w:rsidR="009C28BF">
              <w:rPr>
                <w:noProof/>
                <w:webHidden/>
              </w:rPr>
            </w:r>
            <w:r w:rsidR="009C28BF">
              <w:rPr>
                <w:noProof/>
                <w:webHidden/>
              </w:rPr>
              <w:fldChar w:fldCharType="separate"/>
            </w:r>
            <w:r w:rsidR="009C28BF">
              <w:rPr>
                <w:noProof/>
                <w:webHidden/>
              </w:rPr>
              <w:t>3</w:t>
            </w:r>
            <w:r w:rsidR="009C28BF">
              <w:rPr>
                <w:noProof/>
                <w:webHidden/>
              </w:rPr>
              <w:fldChar w:fldCharType="end"/>
            </w:r>
          </w:hyperlink>
        </w:p>
        <w:p w14:paraId="483C8143" w14:textId="0DB9049C" w:rsidR="009C28BF" w:rsidRDefault="00B06D56">
          <w:pPr>
            <w:pStyle w:val="TOC3"/>
            <w:tabs>
              <w:tab w:val="left" w:pos="960"/>
              <w:tab w:val="right" w:leader="dot" w:pos="9350"/>
            </w:tabs>
            <w:rPr>
              <w:noProof/>
            </w:rPr>
          </w:pPr>
          <w:hyperlink w:anchor="_Toc146673018" w:history="1">
            <w:r w:rsidR="009C28BF" w:rsidRPr="00883064">
              <w:rPr>
                <w:rStyle w:val="Hyperlink"/>
                <w:rFonts w:ascii="Symbol" w:hAnsi="Symbol"/>
                <w:bCs/>
                <w:noProof/>
                <w:lang w:val="en-GB"/>
              </w:rPr>
              <w:t></w:t>
            </w:r>
            <w:r w:rsidR="009C28BF">
              <w:rPr>
                <w:noProof/>
              </w:rPr>
              <w:tab/>
            </w:r>
            <w:r w:rsidR="009C28BF" w:rsidRPr="00883064">
              <w:rPr>
                <w:rStyle w:val="Hyperlink"/>
                <w:rFonts w:ascii="Times" w:hAnsi="Times"/>
                <w:b/>
                <w:bCs/>
                <w:noProof/>
                <w:lang w:val="en-GB"/>
              </w:rPr>
              <w:t>Increased Cost</w:t>
            </w:r>
            <w:r w:rsidR="009C28BF">
              <w:rPr>
                <w:noProof/>
                <w:webHidden/>
              </w:rPr>
              <w:tab/>
            </w:r>
            <w:r w:rsidR="009C28BF">
              <w:rPr>
                <w:noProof/>
                <w:webHidden/>
              </w:rPr>
              <w:fldChar w:fldCharType="begin"/>
            </w:r>
            <w:r w:rsidR="009C28BF">
              <w:rPr>
                <w:noProof/>
                <w:webHidden/>
              </w:rPr>
              <w:instrText xml:space="preserve"> PAGEREF _Toc146673018 \h </w:instrText>
            </w:r>
            <w:r w:rsidR="009C28BF">
              <w:rPr>
                <w:noProof/>
                <w:webHidden/>
              </w:rPr>
            </w:r>
            <w:r w:rsidR="009C28BF">
              <w:rPr>
                <w:noProof/>
                <w:webHidden/>
              </w:rPr>
              <w:fldChar w:fldCharType="separate"/>
            </w:r>
            <w:r w:rsidR="009C28BF">
              <w:rPr>
                <w:noProof/>
                <w:webHidden/>
              </w:rPr>
              <w:t>4</w:t>
            </w:r>
            <w:r w:rsidR="009C28BF">
              <w:rPr>
                <w:noProof/>
                <w:webHidden/>
              </w:rPr>
              <w:fldChar w:fldCharType="end"/>
            </w:r>
          </w:hyperlink>
        </w:p>
        <w:p w14:paraId="5437B317" w14:textId="7B84520A" w:rsidR="009C28BF" w:rsidRDefault="00B06D56">
          <w:pPr>
            <w:pStyle w:val="TOC3"/>
            <w:tabs>
              <w:tab w:val="left" w:pos="960"/>
              <w:tab w:val="right" w:leader="dot" w:pos="9350"/>
            </w:tabs>
            <w:rPr>
              <w:noProof/>
            </w:rPr>
          </w:pPr>
          <w:hyperlink w:anchor="_Toc146673019" w:history="1">
            <w:r w:rsidR="009C28BF" w:rsidRPr="00883064">
              <w:rPr>
                <w:rStyle w:val="Hyperlink"/>
                <w:rFonts w:ascii="Symbol" w:hAnsi="Symbol"/>
                <w:bCs/>
                <w:noProof/>
                <w:lang w:val="en-GB"/>
              </w:rPr>
              <w:t></w:t>
            </w:r>
            <w:r w:rsidR="009C28BF">
              <w:rPr>
                <w:noProof/>
              </w:rPr>
              <w:tab/>
            </w:r>
            <w:r w:rsidR="009C28BF" w:rsidRPr="00883064">
              <w:rPr>
                <w:rStyle w:val="Hyperlink"/>
                <w:rFonts w:ascii="Times" w:hAnsi="Times"/>
                <w:b/>
                <w:bCs/>
                <w:noProof/>
                <w:lang w:val="en-GB"/>
              </w:rPr>
              <w:t>Lower Morale</w:t>
            </w:r>
            <w:r w:rsidR="009C28BF">
              <w:rPr>
                <w:noProof/>
                <w:webHidden/>
              </w:rPr>
              <w:tab/>
            </w:r>
            <w:r w:rsidR="009C28BF">
              <w:rPr>
                <w:noProof/>
                <w:webHidden/>
              </w:rPr>
              <w:fldChar w:fldCharType="begin"/>
            </w:r>
            <w:r w:rsidR="009C28BF">
              <w:rPr>
                <w:noProof/>
                <w:webHidden/>
              </w:rPr>
              <w:instrText xml:space="preserve"> PAGEREF _Toc146673019 \h </w:instrText>
            </w:r>
            <w:r w:rsidR="009C28BF">
              <w:rPr>
                <w:noProof/>
                <w:webHidden/>
              </w:rPr>
            </w:r>
            <w:r w:rsidR="009C28BF">
              <w:rPr>
                <w:noProof/>
                <w:webHidden/>
              </w:rPr>
              <w:fldChar w:fldCharType="separate"/>
            </w:r>
            <w:r w:rsidR="009C28BF">
              <w:rPr>
                <w:noProof/>
                <w:webHidden/>
              </w:rPr>
              <w:t>4</w:t>
            </w:r>
            <w:r w:rsidR="009C28BF">
              <w:rPr>
                <w:noProof/>
                <w:webHidden/>
              </w:rPr>
              <w:fldChar w:fldCharType="end"/>
            </w:r>
          </w:hyperlink>
        </w:p>
        <w:p w14:paraId="77DE6BB1" w14:textId="308F9F74" w:rsidR="009C28BF" w:rsidRDefault="00B06D56">
          <w:pPr>
            <w:pStyle w:val="TOC3"/>
            <w:tabs>
              <w:tab w:val="left" w:pos="960"/>
              <w:tab w:val="right" w:leader="dot" w:pos="9350"/>
            </w:tabs>
            <w:rPr>
              <w:noProof/>
            </w:rPr>
          </w:pPr>
          <w:hyperlink w:anchor="_Toc146673020" w:history="1">
            <w:r w:rsidR="009C28BF" w:rsidRPr="00883064">
              <w:rPr>
                <w:rStyle w:val="Hyperlink"/>
                <w:rFonts w:ascii="Symbol" w:hAnsi="Symbol"/>
                <w:bCs/>
                <w:noProof/>
                <w:lang w:val="en-GB"/>
              </w:rPr>
              <w:t></w:t>
            </w:r>
            <w:r w:rsidR="009C28BF">
              <w:rPr>
                <w:noProof/>
              </w:rPr>
              <w:tab/>
            </w:r>
            <w:r w:rsidR="009C28BF" w:rsidRPr="00883064">
              <w:rPr>
                <w:rStyle w:val="Hyperlink"/>
                <w:rFonts w:ascii="Times" w:hAnsi="Times"/>
                <w:b/>
                <w:bCs/>
                <w:noProof/>
                <w:lang w:val="en-GB"/>
              </w:rPr>
              <w:t>Negative Reputation</w:t>
            </w:r>
            <w:r w:rsidR="009C28BF">
              <w:rPr>
                <w:noProof/>
                <w:webHidden/>
              </w:rPr>
              <w:tab/>
            </w:r>
            <w:r w:rsidR="009C28BF">
              <w:rPr>
                <w:noProof/>
                <w:webHidden/>
              </w:rPr>
              <w:fldChar w:fldCharType="begin"/>
            </w:r>
            <w:r w:rsidR="009C28BF">
              <w:rPr>
                <w:noProof/>
                <w:webHidden/>
              </w:rPr>
              <w:instrText xml:space="preserve"> PAGEREF _Toc146673020 \h </w:instrText>
            </w:r>
            <w:r w:rsidR="009C28BF">
              <w:rPr>
                <w:noProof/>
                <w:webHidden/>
              </w:rPr>
            </w:r>
            <w:r w:rsidR="009C28BF">
              <w:rPr>
                <w:noProof/>
                <w:webHidden/>
              </w:rPr>
              <w:fldChar w:fldCharType="separate"/>
            </w:r>
            <w:r w:rsidR="009C28BF">
              <w:rPr>
                <w:noProof/>
                <w:webHidden/>
              </w:rPr>
              <w:t>5</w:t>
            </w:r>
            <w:r w:rsidR="009C28BF">
              <w:rPr>
                <w:noProof/>
                <w:webHidden/>
              </w:rPr>
              <w:fldChar w:fldCharType="end"/>
            </w:r>
          </w:hyperlink>
        </w:p>
        <w:p w14:paraId="2AD66C8C" w14:textId="0491F8BD" w:rsidR="009C28BF" w:rsidRDefault="00B06D56">
          <w:pPr>
            <w:pStyle w:val="TOC1"/>
            <w:tabs>
              <w:tab w:val="right" w:leader="dot" w:pos="9350"/>
            </w:tabs>
            <w:rPr>
              <w:noProof/>
            </w:rPr>
          </w:pPr>
          <w:hyperlink w:anchor="_Toc146673021" w:history="1">
            <w:r w:rsidR="009C28BF" w:rsidRPr="00883064">
              <w:rPr>
                <w:rStyle w:val="Hyperlink"/>
                <w:rFonts w:ascii="Times" w:hAnsi="Times"/>
                <w:noProof/>
                <w:lang w:val="en-GB"/>
              </w:rPr>
              <w:t>Identify five monetary and five non-monetary existing retention schemes used by NHS for Nursing professionals through your research and critically evaluate them</w:t>
            </w:r>
            <w:r w:rsidR="009C28BF">
              <w:rPr>
                <w:noProof/>
                <w:webHidden/>
              </w:rPr>
              <w:tab/>
            </w:r>
            <w:r w:rsidR="009C28BF">
              <w:rPr>
                <w:noProof/>
                <w:webHidden/>
              </w:rPr>
              <w:fldChar w:fldCharType="begin"/>
            </w:r>
            <w:r w:rsidR="009C28BF">
              <w:rPr>
                <w:noProof/>
                <w:webHidden/>
              </w:rPr>
              <w:instrText xml:space="preserve"> PAGEREF _Toc146673021 \h </w:instrText>
            </w:r>
            <w:r w:rsidR="009C28BF">
              <w:rPr>
                <w:noProof/>
                <w:webHidden/>
              </w:rPr>
            </w:r>
            <w:r w:rsidR="009C28BF">
              <w:rPr>
                <w:noProof/>
                <w:webHidden/>
              </w:rPr>
              <w:fldChar w:fldCharType="separate"/>
            </w:r>
            <w:r w:rsidR="009C28BF">
              <w:rPr>
                <w:noProof/>
                <w:webHidden/>
              </w:rPr>
              <w:t>5</w:t>
            </w:r>
            <w:r w:rsidR="009C28BF">
              <w:rPr>
                <w:noProof/>
                <w:webHidden/>
              </w:rPr>
              <w:fldChar w:fldCharType="end"/>
            </w:r>
          </w:hyperlink>
        </w:p>
        <w:p w14:paraId="7F0F0B73" w14:textId="7C89B974" w:rsidR="009C28BF" w:rsidRDefault="00B06D56">
          <w:pPr>
            <w:pStyle w:val="TOC2"/>
            <w:tabs>
              <w:tab w:val="right" w:leader="dot" w:pos="9350"/>
            </w:tabs>
            <w:rPr>
              <w:noProof/>
            </w:rPr>
          </w:pPr>
          <w:hyperlink w:anchor="_Toc146673022" w:history="1">
            <w:r w:rsidR="009C28BF" w:rsidRPr="00883064">
              <w:rPr>
                <w:rStyle w:val="Hyperlink"/>
                <w:rFonts w:ascii="Times" w:hAnsi="Times"/>
                <w:noProof/>
                <w:lang w:val="en-GB"/>
              </w:rPr>
              <w:t>Monetary Retention Schemes</w:t>
            </w:r>
            <w:r w:rsidR="009C28BF">
              <w:rPr>
                <w:noProof/>
                <w:webHidden/>
              </w:rPr>
              <w:tab/>
            </w:r>
            <w:r w:rsidR="009C28BF">
              <w:rPr>
                <w:noProof/>
                <w:webHidden/>
              </w:rPr>
              <w:fldChar w:fldCharType="begin"/>
            </w:r>
            <w:r w:rsidR="009C28BF">
              <w:rPr>
                <w:noProof/>
                <w:webHidden/>
              </w:rPr>
              <w:instrText xml:space="preserve"> PAGEREF _Toc146673022 \h </w:instrText>
            </w:r>
            <w:r w:rsidR="009C28BF">
              <w:rPr>
                <w:noProof/>
                <w:webHidden/>
              </w:rPr>
            </w:r>
            <w:r w:rsidR="009C28BF">
              <w:rPr>
                <w:noProof/>
                <w:webHidden/>
              </w:rPr>
              <w:fldChar w:fldCharType="separate"/>
            </w:r>
            <w:r w:rsidR="009C28BF">
              <w:rPr>
                <w:noProof/>
                <w:webHidden/>
              </w:rPr>
              <w:t>5</w:t>
            </w:r>
            <w:r w:rsidR="009C28BF">
              <w:rPr>
                <w:noProof/>
                <w:webHidden/>
              </w:rPr>
              <w:fldChar w:fldCharType="end"/>
            </w:r>
          </w:hyperlink>
        </w:p>
        <w:p w14:paraId="7F373DC0" w14:textId="2E21E1C9" w:rsidR="009C28BF" w:rsidRDefault="00B06D56">
          <w:pPr>
            <w:pStyle w:val="TOC3"/>
            <w:tabs>
              <w:tab w:val="left" w:pos="960"/>
              <w:tab w:val="right" w:leader="dot" w:pos="9350"/>
            </w:tabs>
            <w:rPr>
              <w:noProof/>
            </w:rPr>
          </w:pPr>
          <w:hyperlink w:anchor="_Toc146673023" w:history="1">
            <w:r w:rsidR="009C28BF" w:rsidRPr="00883064">
              <w:rPr>
                <w:rStyle w:val="Hyperlink"/>
                <w:rFonts w:ascii="Symbol" w:hAnsi="Symbol"/>
                <w:bCs/>
                <w:noProof/>
                <w:lang w:val="en-GB"/>
              </w:rPr>
              <w:t></w:t>
            </w:r>
            <w:r w:rsidR="009C28BF">
              <w:rPr>
                <w:noProof/>
              </w:rPr>
              <w:tab/>
            </w:r>
            <w:r w:rsidR="009C28BF" w:rsidRPr="00883064">
              <w:rPr>
                <w:rStyle w:val="Hyperlink"/>
                <w:rFonts w:ascii="Times" w:hAnsi="Times"/>
                <w:b/>
                <w:bCs/>
                <w:noProof/>
                <w:lang w:val="en-GB"/>
              </w:rPr>
              <w:t>Salary Increment</w:t>
            </w:r>
            <w:r w:rsidR="009C28BF">
              <w:rPr>
                <w:noProof/>
                <w:webHidden/>
              </w:rPr>
              <w:tab/>
            </w:r>
            <w:r w:rsidR="009C28BF">
              <w:rPr>
                <w:noProof/>
                <w:webHidden/>
              </w:rPr>
              <w:fldChar w:fldCharType="begin"/>
            </w:r>
            <w:r w:rsidR="009C28BF">
              <w:rPr>
                <w:noProof/>
                <w:webHidden/>
              </w:rPr>
              <w:instrText xml:space="preserve"> PAGEREF _Toc146673023 \h </w:instrText>
            </w:r>
            <w:r w:rsidR="009C28BF">
              <w:rPr>
                <w:noProof/>
                <w:webHidden/>
              </w:rPr>
            </w:r>
            <w:r w:rsidR="009C28BF">
              <w:rPr>
                <w:noProof/>
                <w:webHidden/>
              </w:rPr>
              <w:fldChar w:fldCharType="separate"/>
            </w:r>
            <w:r w:rsidR="009C28BF">
              <w:rPr>
                <w:noProof/>
                <w:webHidden/>
              </w:rPr>
              <w:t>5</w:t>
            </w:r>
            <w:r w:rsidR="009C28BF">
              <w:rPr>
                <w:noProof/>
                <w:webHidden/>
              </w:rPr>
              <w:fldChar w:fldCharType="end"/>
            </w:r>
          </w:hyperlink>
        </w:p>
        <w:p w14:paraId="0548DC13" w14:textId="0BBC3AA5" w:rsidR="009C28BF" w:rsidRDefault="00B06D56">
          <w:pPr>
            <w:pStyle w:val="TOC3"/>
            <w:tabs>
              <w:tab w:val="left" w:pos="960"/>
              <w:tab w:val="right" w:leader="dot" w:pos="9350"/>
            </w:tabs>
            <w:rPr>
              <w:noProof/>
            </w:rPr>
          </w:pPr>
          <w:hyperlink w:anchor="_Toc146673024" w:history="1">
            <w:r w:rsidR="009C28BF" w:rsidRPr="00883064">
              <w:rPr>
                <w:rStyle w:val="Hyperlink"/>
                <w:rFonts w:ascii="Symbol" w:hAnsi="Symbol"/>
                <w:bCs/>
                <w:noProof/>
                <w:lang w:val="en-GB"/>
              </w:rPr>
              <w:t></w:t>
            </w:r>
            <w:r w:rsidR="009C28BF">
              <w:rPr>
                <w:noProof/>
              </w:rPr>
              <w:tab/>
            </w:r>
            <w:r w:rsidR="009C28BF" w:rsidRPr="00883064">
              <w:rPr>
                <w:rStyle w:val="Hyperlink"/>
                <w:rFonts w:ascii="Times" w:hAnsi="Times"/>
                <w:b/>
                <w:bCs/>
                <w:noProof/>
                <w:lang w:val="en-GB"/>
              </w:rPr>
              <w:t>Performance Bonuses</w:t>
            </w:r>
            <w:r w:rsidR="009C28BF">
              <w:rPr>
                <w:noProof/>
                <w:webHidden/>
              </w:rPr>
              <w:tab/>
            </w:r>
            <w:r w:rsidR="009C28BF">
              <w:rPr>
                <w:noProof/>
                <w:webHidden/>
              </w:rPr>
              <w:fldChar w:fldCharType="begin"/>
            </w:r>
            <w:r w:rsidR="009C28BF">
              <w:rPr>
                <w:noProof/>
                <w:webHidden/>
              </w:rPr>
              <w:instrText xml:space="preserve"> PAGEREF _Toc146673024 \h </w:instrText>
            </w:r>
            <w:r w:rsidR="009C28BF">
              <w:rPr>
                <w:noProof/>
                <w:webHidden/>
              </w:rPr>
            </w:r>
            <w:r w:rsidR="009C28BF">
              <w:rPr>
                <w:noProof/>
                <w:webHidden/>
              </w:rPr>
              <w:fldChar w:fldCharType="separate"/>
            </w:r>
            <w:r w:rsidR="009C28BF">
              <w:rPr>
                <w:noProof/>
                <w:webHidden/>
              </w:rPr>
              <w:t>5</w:t>
            </w:r>
            <w:r w:rsidR="009C28BF">
              <w:rPr>
                <w:noProof/>
                <w:webHidden/>
              </w:rPr>
              <w:fldChar w:fldCharType="end"/>
            </w:r>
          </w:hyperlink>
        </w:p>
        <w:p w14:paraId="572F78FA" w14:textId="24710918" w:rsidR="009C28BF" w:rsidRDefault="00B06D56">
          <w:pPr>
            <w:pStyle w:val="TOC3"/>
            <w:tabs>
              <w:tab w:val="left" w:pos="960"/>
              <w:tab w:val="right" w:leader="dot" w:pos="9350"/>
            </w:tabs>
            <w:rPr>
              <w:noProof/>
            </w:rPr>
          </w:pPr>
          <w:hyperlink w:anchor="_Toc146673025" w:history="1">
            <w:r w:rsidR="009C28BF" w:rsidRPr="00883064">
              <w:rPr>
                <w:rStyle w:val="Hyperlink"/>
                <w:rFonts w:ascii="Symbol" w:hAnsi="Symbol"/>
                <w:bCs/>
                <w:noProof/>
                <w:lang w:val="en-GB"/>
              </w:rPr>
              <w:t></w:t>
            </w:r>
            <w:r w:rsidR="009C28BF">
              <w:rPr>
                <w:noProof/>
              </w:rPr>
              <w:tab/>
            </w:r>
            <w:r w:rsidR="009C28BF" w:rsidRPr="00883064">
              <w:rPr>
                <w:rStyle w:val="Hyperlink"/>
                <w:rFonts w:ascii="Times" w:hAnsi="Times"/>
                <w:b/>
                <w:bCs/>
                <w:noProof/>
                <w:lang w:val="en-GB"/>
              </w:rPr>
              <w:t>Retention Bonuses</w:t>
            </w:r>
            <w:r w:rsidR="009C28BF">
              <w:rPr>
                <w:noProof/>
                <w:webHidden/>
              </w:rPr>
              <w:tab/>
            </w:r>
            <w:r w:rsidR="009C28BF">
              <w:rPr>
                <w:noProof/>
                <w:webHidden/>
              </w:rPr>
              <w:fldChar w:fldCharType="begin"/>
            </w:r>
            <w:r w:rsidR="009C28BF">
              <w:rPr>
                <w:noProof/>
                <w:webHidden/>
              </w:rPr>
              <w:instrText xml:space="preserve"> PAGEREF _Toc146673025 \h </w:instrText>
            </w:r>
            <w:r w:rsidR="009C28BF">
              <w:rPr>
                <w:noProof/>
                <w:webHidden/>
              </w:rPr>
            </w:r>
            <w:r w:rsidR="009C28BF">
              <w:rPr>
                <w:noProof/>
                <w:webHidden/>
              </w:rPr>
              <w:fldChar w:fldCharType="separate"/>
            </w:r>
            <w:r w:rsidR="009C28BF">
              <w:rPr>
                <w:noProof/>
                <w:webHidden/>
              </w:rPr>
              <w:t>5</w:t>
            </w:r>
            <w:r w:rsidR="009C28BF">
              <w:rPr>
                <w:noProof/>
                <w:webHidden/>
              </w:rPr>
              <w:fldChar w:fldCharType="end"/>
            </w:r>
          </w:hyperlink>
        </w:p>
        <w:p w14:paraId="5340F1E0" w14:textId="1B9102E2" w:rsidR="009C28BF" w:rsidRDefault="00B06D56">
          <w:pPr>
            <w:pStyle w:val="TOC3"/>
            <w:tabs>
              <w:tab w:val="left" w:pos="960"/>
              <w:tab w:val="right" w:leader="dot" w:pos="9350"/>
            </w:tabs>
            <w:rPr>
              <w:noProof/>
            </w:rPr>
          </w:pPr>
          <w:hyperlink w:anchor="_Toc146673026" w:history="1">
            <w:r w:rsidR="009C28BF" w:rsidRPr="00883064">
              <w:rPr>
                <w:rStyle w:val="Hyperlink"/>
                <w:rFonts w:ascii="Symbol" w:hAnsi="Symbol"/>
                <w:bCs/>
                <w:noProof/>
                <w:lang w:val="en-GB"/>
              </w:rPr>
              <w:t></w:t>
            </w:r>
            <w:r w:rsidR="009C28BF">
              <w:rPr>
                <w:noProof/>
              </w:rPr>
              <w:tab/>
            </w:r>
            <w:r w:rsidR="009C28BF" w:rsidRPr="00883064">
              <w:rPr>
                <w:rStyle w:val="Hyperlink"/>
                <w:rFonts w:ascii="Times" w:hAnsi="Times"/>
                <w:b/>
                <w:bCs/>
                <w:noProof/>
                <w:lang w:val="en-GB"/>
              </w:rPr>
              <w:t>Overtime and Shift Differential</w:t>
            </w:r>
            <w:r w:rsidR="009C28BF">
              <w:rPr>
                <w:noProof/>
                <w:webHidden/>
              </w:rPr>
              <w:tab/>
            </w:r>
            <w:r w:rsidR="009C28BF">
              <w:rPr>
                <w:noProof/>
                <w:webHidden/>
              </w:rPr>
              <w:fldChar w:fldCharType="begin"/>
            </w:r>
            <w:r w:rsidR="009C28BF">
              <w:rPr>
                <w:noProof/>
                <w:webHidden/>
              </w:rPr>
              <w:instrText xml:space="preserve"> PAGEREF _Toc146673026 \h </w:instrText>
            </w:r>
            <w:r w:rsidR="009C28BF">
              <w:rPr>
                <w:noProof/>
                <w:webHidden/>
              </w:rPr>
            </w:r>
            <w:r w:rsidR="009C28BF">
              <w:rPr>
                <w:noProof/>
                <w:webHidden/>
              </w:rPr>
              <w:fldChar w:fldCharType="separate"/>
            </w:r>
            <w:r w:rsidR="009C28BF">
              <w:rPr>
                <w:noProof/>
                <w:webHidden/>
              </w:rPr>
              <w:t>6</w:t>
            </w:r>
            <w:r w:rsidR="009C28BF">
              <w:rPr>
                <w:noProof/>
                <w:webHidden/>
              </w:rPr>
              <w:fldChar w:fldCharType="end"/>
            </w:r>
          </w:hyperlink>
        </w:p>
        <w:p w14:paraId="7D8BFD28" w14:textId="1DD23AC2" w:rsidR="009C28BF" w:rsidRDefault="00B06D56">
          <w:pPr>
            <w:pStyle w:val="TOC3"/>
            <w:tabs>
              <w:tab w:val="left" w:pos="960"/>
              <w:tab w:val="right" w:leader="dot" w:pos="9350"/>
            </w:tabs>
            <w:rPr>
              <w:noProof/>
            </w:rPr>
          </w:pPr>
          <w:hyperlink w:anchor="_Toc146673027" w:history="1">
            <w:r w:rsidR="009C28BF" w:rsidRPr="00883064">
              <w:rPr>
                <w:rStyle w:val="Hyperlink"/>
                <w:rFonts w:ascii="Symbol" w:hAnsi="Symbol"/>
                <w:bCs/>
                <w:noProof/>
                <w:lang w:val="en-GB"/>
              </w:rPr>
              <w:t></w:t>
            </w:r>
            <w:r w:rsidR="009C28BF">
              <w:rPr>
                <w:noProof/>
              </w:rPr>
              <w:tab/>
            </w:r>
            <w:r w:rsidR="009C28BF" w:rsidRPr="00883064">
              <w:rPr>
                <w:rStyle w:val="Hyperlink"/>
                <w:rFonts w:ascii="Times" w:hAnsi="Times"/>
                <w:b/>
                <w:bCs/>
                <w:noProof/>
                <w:lang w:val="en-GB"/>
              </w:rPr>
              <w:t>Student Loan Repayment</w:t>
            </w:r>
            <w:r w:rsidR="009C28BF">
              <w:rPr>
                <w:noProof/>
                <w:webHidden/>
              </w:rPr>
              <w:tab/>
            </w:r>
            <w:r w:rsidR="009C28BF">
              <w:rPr>
                <w:noProof/>
                <w:webHidden/>
              </w:rPr>
              <w:fldChar w:fldCharType="begin"/>
            </w:r>
            <w:r w:rsidR="009C28BF">
              <w:rPr>
                <w:noProof/>
                <w:webHidden/>
              </w:rPr>
              <w:instrText xml:space="preserve"> PAGEREF _Toc146673027 \h </w:instrText>
            </w:r>
            <w:r w:rsidR="009C28BF">
              <w:rPr>
                <w:noProof/>
                <w:webHidden/>
              </w:rPr>
            </w:r>
            <w:r w:rsidR="009C28BF">
              <w:rPr>
                <w:noProof/>
                <w:webHidden/>
              </w:rPr>
              <w:fldChar w:fldCharType="separate"/>
            </w:r>
            <w:r w:rsidR="009C28BF">
              <w:rPr>
                <w:noProof/>
                <w:webHidden/>
              </w:rPr>
              <w:t>6</w:t>
            </w:r>
            <w:r w:rsidR="009C28BF">
              <w:rPr>
                <w:noProof/>
                <w:webHidden/>
              </w:rPr>
              <w:fldChar w:fldCharType="end"/>
            </w:r>
          </w:hyperlink>
        </w:p>
        <w:p w14:paraId="7E7BDF1D" w14:textId="059ACDA2" w:rsidR="009C28BF" w:rsidRDefault="00B06D56">
          <w:pPr>
            <w:pStyle w:val="TOC2"/>
            <w:tabs>
              <w:tab w:val="right" w:leader="dot" w:pos="9350"/>
            </w:tabs>
            <w:rPr>
              <w:noProof/>
            </w:rPr>
          </w:pPr>
          <w:hyperlink w:anchor="_Toc146673028" w:history="1">
            <w:r w:rsidR="009C28BF" w:rsidRPr="00883064">
              <w:rPr>
                <w:rStyle w:val="Hyperlink"/>
                <w:rFonts w:ascii="Times" w:hAnsi="Times"/>
                <w:noProof/>
                <w:lang w:val="en-GB"/>
              </w:rPr>
              <w:t>Non-Monetary Retention Schemes</w:t>
            </w:r>
            <w:r w:rsidR="009C28BF">
              <w:rPr>
                <w:noProof/>
                <w:webHidden/>
              </w:rPr>
              <w:tab/>
            </w:r>
            <w:r w:rsidR="009C28BF">
              <w:rPr>
                <w:noProof/>
                <w:webHidden/>
              </w:rPr>
              <w:fldChar w:fldCharType="begin"/>
            </w:r>
            <w:r w:rsidR="009C28BF">
              <w:rPr>
                <w:noProof/>
                <w:webHidden/>
              </w:rPr>
              <w:instrText xml:space="preserve"> PAGEREF _Toc146673028 \h </w:instrText>
            </w:r>
            <w:r w:rsidR="009C28BF">
              <w:rPr>
                <w:noProof/>
                <w:webHidden/>
              </w:rPr>
            </w:r>
            <w:r w:rsidR="009C28BF">
              <w:rPr>
                <w:noProof/>
                <w:webHidden/>
              </w:rPr>
              <w:fldChar w:fldCharType="separate"/>
            </w:r>
            <w:r w:rsidR="009C28BF">
              <w:rPr>
                <w:noProof/>
                <w:webHidden/>
              </w:rPr>
              <w:t>7</w:t>
            </w:r>
            <w:r w:rsidR="009C28BF">
              <w:rPr>
                <w:noProof/>
                <w:webHidden/>
              </w:rPr>
              <w:fldChar w:fldCharType="end"/>
            </w:r>
          </w:hyperlink>
        </w:p>
        <w:p w14:paraId="712B57D7" w14:textId="1A674702" w:rsidR="009C28BF" w:rsidRDefault="00B06D56">
          <w:pPr>
            <w:pStyle w:val="TOC3"/>
            <w:tabs>
              <w:tab w:val="left" w:pos="960"/>
              <w:tab w:val="right" w:leader="dot" w:pos="9350"/>
            </w:tabs>
            <w:rPr>
              <w:noProof/>
            </w:rPr>
          </w:pPr>
          <w:hyperlink w:anchor="_Toc146673029" w:history="1">
            <w:r w:rsidR="009C28BF" w:rsidRPr="00883064">
              <w:rPr>
                <w:rStyle w:val="Hyperlink"/>
                <w:rFonts w:ascii="Symbol" w:hAnsi="Symbol"/>
                <w:bCs/>
                <w:noProof/>
                <w:lang w:val="en-GB"/>
              </w:rPr>
              <w:t></w:t>
            </w:r>
            <w:r w:rsidR="009C28BF">
              <w:rPr>
                <w:noProof/>
              </w:rPr>
              <w:tab/>
            </w:r>
            <w:r w:rsidR="009C28BF" w:rsidRPr="00883064">
              <w:rPr>
                <w:rStyle w:val="Hyperlink"/>
                <w:rFonts w:ascii="Times" w:hAnsi="Times"/>
                <w:b/>
                <w:bCs/>
                <w:noProof/>
                <w:lang w:val="en-GB"/>
              </w:rPr>
              <w:t>Flexible Work Arrangements</w:t>
            </w:r>
            <w:r w:rsidR="009C28BF">
              <w:rPr>
                <w:noProof/>
                <w:webHidden/>
              </w:rPr>
              <w:tab/>
            </w:r>
            <w:r w:rsidR="009C28BF">
              <w:rPr>
                <w:noProof/>
                <w:webHidden/>
              </w:rPr>
              <w:fldChar w:fldCharType="begin"/>
            </w:r>
            <w:r w:rsidR="009C28BF">
              <w:rPr>
                <w:noProof/>
                <w:webHidden/>
              </w:rPr>
              <w:instrText xml:space="preserve"> PAGEREF _Toc146673029 \h </w:instrText>
            </w:r>
            <w:r w:rsidR="009C28BF">
              <w:rPr>
                <w:noProof/>
                <w:webHidden/>
              </w:rPr>
            </w:r>
            <w:r w:rsidR="009C28BF">
              <w:rPr>
                <w:noProof/>
                <w:webHidden/>
              </w:rPr>
              <w:fldChar w:fldCharType="separate"/>
            </w:r>
            <w:r w:rsidR="009C28BF">
              <w:rPr>
                <w:noProof/>
                <w:webHidden/>
              </w:rPr>
              <w:t>7</w:t>
            </w:r>
            <w:r w:rsidR="009C28BF">
              <w:rPr>
                <w:noProof/>
                <w:webHidden/>
              </w:rPr>
              <w:fldChar w:fldCharType="end"/>
            </w:r>
          </w:hyperlink>
        </w:p>
        <w:p w14:paraId="26D5BA22" w14:textId="5D754D82" w:rsidR="009C28BF" w:rsidRDefault="00B06D56">
          <w:pPr>
            <w:pStyle w:val="TOC3"/>
            <w:tabs>
              <w:tab w:val="left" w:pos="960"/>
              <w:tab w:val="right" w:leader="dot" w:pos="9350"/>
            </w:tabs>
            <w:rPr>
              <w:noProof/>
            </w:rPr>
          </w:pPr>
          <w:hyperlink w:anchor="_Toc146673030" w:history="1">
            <w:r w:rsidR="009C28BF" w:rsidRPr="00883064">
              <w:rPr>
                <w:rStyle w:val="Hyperlink"/>
                <w:rFonts w:ascii="Symbol" w:hAnsi="Symbol"/>
                <w:bCs/>
                <w:noProof/>
                <w:lang w:val="en-GB"/>
              </w:rPr>
              <w:t></w:t>
            </w:r>
            <w:r w:rsidR="009C28BF">
              <w:rPr>
                <w:noProof/>
              </w:rPr>
              <w:tab/>
            </w:r>
            <w:r w:rsidR="009C28BF" w:rsidRPr="00883064">
              <w:rPr>
                <w:rStyle w:val="Hyperlink"/>
                <w:rFonts w:ascii="Times" w:hAnsi="Times"/>
                <w:b/>
                <w:bCs/>
                <w:noProof/>
                <w:lang w:val="en-GB"/>
              </w:rPr>
              <w:t>Mental Health and Well-being Support</w:t>
            </w:r>
            <w:r w:rsidR="009C28BF">
              <w:rPr>
                <w:noProof/>
                <w:webHidden/>
              </w:rPr>
              <w:tab/>
            </w:r>
            <w:r w:rsidR="009C28BF">
              <w:rPr>
                <w:noProof/>
                <w:webHidden/>
              </w:rPr>
              <w:fldChar w:fldCharType="begin"/>
            </w:r>
            <w:r w:rsidR="009C28BF">
              <w:rPr>
                <w:noProof/>
                <w:webHidden/>
              </w:rPr>
              <w:instrText xml:space="preserve"> PAGEREF _Toc146673030 \h </w:instrText>
            </w:r>
            <w:r w:rsidR="009C28BF">
              <w:rPr>
                <w:noProof/>
                <w:webHidden/>
              </w:rPr>
            </w:r>
            <w:r w:rsidR="009C28BF">
              <w:rPr>
                <w:noProof/>
                <w:webHidden/>
              </w:rPr>
              <w:fldChar w:fldCharType="separate"/>
            </w:r>
            <w:r w:rsidR="009C28BF">
              <w:rPr>
                <w:noProof/>
                <w:webHidden/>
              </w:rPr>
              <w:t>7</w:t>
            </w:r>
            <w:r w:rsidR="009C28BF">
              <w:rPr>
                <w:noProof/>
                <w:webHidden/>
              </w:rPr>
              <w:fldChar w:fldCharType="end"/>
            </w:r>
          </w:hyperlink>
        </w:p>
        <w:p w14:paraId="70527AE6" w14:textId="663A3D57" w:rsidR="009C28BF" w:rsidRDefault="00B06D56">
          <w:pPr>
            <w:pStyle w:val="TOC3"/>
            <w:tabs>
              <w:tab w:val="left" w:pos="960"/>
              <w:tab w:val="right" w:leader="dot" w:pos="9350"/>
            </w:tabs>
            <w:rPr>
              <w:noProof/>
            </w:rPr>
          </w:pPr>
          <w:hyperlink w:anchor="_Toc146673031" w:history="1">
            <w:r w:rsidR="009C28BF" w:rsidRPr="00883064">
              <w:rPr>
                <w:rStyle w:val="Hyperlink"/>
                <w:rFonts w:ascii="Symbol" w:hAnsi="Symbol"/>
                <w:bCs/>
                <w:noProof/>
                <w:lang w:val="en-GB"/>
              </w:rPr>
              <w:t></w:t>
            </w:r>
            <w:r w:rsidR="009C28BF">
              <w:rPr>
                <w:noProof/>
              </w:rPr>
              <w:tab/>
            </w:r>
            <w:r w:rsidR="009C28BF" w:rsidRPr="00883064">
              <w:rPr>
                <w:rStyle w:val="Hyperlink"/>
                <w:rFonts w:ascii="Times" w:hAnsi="Times"/>
                <w:b/>
                <w:bCs/>
                <w:noProof/>
                <w:lang w:val="en-GB"/>
              </w:rPr>
              <w:t>Career Advancement and Development</w:t>
            </w:r>
            <w:r w:rsidR="009C28BF">
              <w:rPr>
                <w:noProof/>
                <w:webHidden/>
              </w:rPr>
              <w:tab/>
            </w:r>
            <w:r w:rsidR="009C28BF">
              <w:rPr>
                <w:noProof/>
                <w:webHidden/>
              </w:rPr>
              <w:fldChar w:fldCharType="begin"/>
            </w:r>
            <w:r w:rsidR="009C28BF">
              <w:rPr>
                <w:noProof/>
                <w:webHidden/>
              </w:rPr>
              <w:instrText xml:space="preserve"> PAGEREF _Toc146673031 \h </w:instrText>
            </w:r>
            <w:r w:rsidR="009C28BF">
              <w:rPr>
                <w:noProof/>
                <w:webHidden/>
              </w:rPr>
            </w:r>
            <w:r w:rsidR="009C28BF">
              <w:rPr>
                <w:noProof/>
                <w:webHidden/>
              </w:rPr>
              <w:fldChar w:fldCharType="separate"/>
            </w:r>
            <w:r w:rsidR="009C28BF">
              <w:rPr>
                <w:noProof/>
                <w:webHidden/>
              </w:rPr>
              <w:t>7</w:t>
            </w:r>
            <w:r w:rsidR="009C28BF">
              <w:rPr>
                <w:noProof/>
                <w:webHidden/>
              </w:rPr>
              <w:fldChar w:fldCharType="end"/>
            </w:r>
          </w:hyperlink>
        </w:p>
        <w:p w14:paraId="2741AD83" w14:textId="1A3B0DB8" w:rsidR="009C28BF" w:rsidRDefault="00B06D56">
          <w:pPr>
            <w:pStyle w:val="TOC3"/>
            <w:tabs>
              <w:tab w:val="left" w:pos="960"/>
              <w:tab w:val="right" w:leader="dot" w:pos="9350"/>
            </w:tabs>
            <w:rPr>
              <w:noProof/>
            </w:rPr>
          </w:pPr>
          <w:hyperlink w:anchor="_Toc146673032" w:history="1">
            <w:r w:rsidR="009C28BF" w:rsidRPr="00883064">
              <w:rPr>
                <w:rStyle w:val="Hyperlink"/>
                <w:rFonts w:ascii="Symbol" w:hAnsi="Symbol"/>
                <w:bCs/>
                <w:noProof/>
                <w:lang w:val="en-GB"/>
              </w:rPr>
              <w:t></w:t>
            </w:r>
            <w:r w:rsidR="009C28BF">
              <w:rPr>
                <w:noProof/>
              </w:rPr>
              <w:tab/>
            </w:r>
            <w:r w:rsidR="009C28BF" w:rsidRPr="00883064">
              <w:rPr>
                <w:rStyle w:val="Hyperlink"/>
                <w:rFonts w:ascii="Times" w:hAnsi="Times"/>
                <w:b/>
                <w:bCs/>
                <w:noProof/>
                <w:lang w:val="en-GB"/>
              </w:rPr>
              <w:t>Recognition and Appreciation Programs</w:t>
            </w:r>
            <w:r w:rsidR="009C28BF">
              <w:rPr>
                <w:noProof/>
                <w:webHidden/>
              </w:rPr>
              <w:tab/>
            </w:r>
            <w:r w:rsidR="009C28BF">
              <w:rPr>
                <w:noProof/>
                <w:webHidden/>
              </w:rPr>
              <w:fldChar w:fldCharType="begin"/>
            </w:r>
            <w:r w:rsidR="009C28BF">
              <w:rPr>
                <w:noProof/>
                <w:webHidden/>
              </w:rPr>
              <w:instrText xml:space="preserve"> PAGEREF _Toc146673032 \h </w:instrText>
            </w:r>
            <w:r w:rsidR="009C28BF">
              <w:rPr>
                <w:noProof/>
                <w:webHidden/>
              </w:rPr>
            </w:r>
            <w:r w:rsidR="009C28BF">
              <w:rPr>
                <w:noProof/>
                <w:webHidden/>
              </w:rPr>
              <w:fldChar w:fldCharType="separate"/>
            </w:r>
            <w:r w:rsidR="009C28BF">
              <w:rPr>
                <w:noProof/>
                <w:webHidden/>
              </w:rPr>
              <w:t>8</w:t>
            </w:r>
            <w:r w:rsidR="009C28BF">
              <w:rPr>
                <w:noProof/>
                <w:webHidden/>
              </w:rPr>
              <w:fldChar w:fldCharType="end"/>
            </w:r>
          </w:hyperlink>
        </w:p>
        <w:p w14:paraId="1DAA3A0E" w14:textId="7D0E1F4D" w:rsidR="009C28BF" w:rsidRDefault="00B06D56">
          <w:pPr>
            <w:pStyle w:val="TOC3"/>
            <w:tabs>
              <w:tab w:val="left" w:pos="960"/>
              <w:tab w:val="right" w:leader="dot" w:pos="9350"/>
            </w:tabs>
            <w:rPr>
              <w:noProof/>
            </w:rPr>
          </w:pPr>
          <w:hyperlink w:anchor="_Toc146673033" w:history="1">
            <w:r w:rsidR="009C28BF" w:rsidRPr="00883064">
              <w:rPr>
                <w:rStyle w:val="Hyperlink"/>
                <w:rFonts w:ascii="Symbol" w:hAnsi="Symbol"/>
                <w:bCs/>
                <w:noProof/>
                <w:lang w:val="en-GB"/>
              </w:rPr>
              <w:t></w:t>
            </w:r>
            <w:r w:rsidR="009C28BF">
              <w:rPr>
                <w:noProof/>
              </w:rPr>
              <w:tab/>
            </w:r>
            <w:r w:rsidR="009C28BF" w:rsidRPr="00883064">
              <w:rPr>
                <w:rStyle w:val="Hyperlink"/>
                <w:rFonts w:ascii="Times" w:hAnsi="Times"/>
                <w:b/>
                <w:bCs/>
                <w:noProof/>
                <w:lang w:val="en-GB"/>
              </w:rPr>
              <w:t>Work life Balance</w:t>
            </w:r>
            <w:r w:rsidR="009C28BF">
              <w:rPr>
                <w:noProof/>
                <w:webHidden/>
              </w:rPr>
              <w:tab/>
            </w:r>
            <w:r w:rsidR="009C28BF">
              <w:rPr>
                <w:noProof/>
                <w:webHidden/>
              </w:rPr>
              <w:fldChar w:fldCharType="begin"/>
            </w:r>
            <w:r w:rsidR="009C28BF">
              <w:rPr>
                <w:noProof/>
                <w:webHidden/>
              </w:rPr>
              <w:instrText xml:space="preserve"> PAGEREF _Toc146673033 \h </w:instrText>
            </w:r>
            <w:r w:rsidR="009C28BF">
              <w:rPr>
                <w:noProof/>
                <w:webHidden/>
              </w:rPr>
            </w:r>
            <w:r w:rsidR="009C28BF">
              <w:rPr>
                <w:noProof/>
                <w:webHidden/>
              </w:rPr>
              <w:fldChar w:fldCharType="separate"/>
            </w:r>
            <w:r w:rsidR="009C28BF">
              <w:rPr>
                <w:noProof/>
                <w:webHidden/>
              </w:rPr>
              <w:t>8</w:t>
            </w:r>
            <w:r w:rsidR="009C28BF">
              <w:rPr>
                <w:noProof/>
                <w:webHidden/>
              </w:rPr>
              <w:fldChar w:fldCharType="end"/>
            </w:r>
          </w:hyperlink>
        </w:p>
        <w:p w14:paraId="2681FF28" w14:textId="36139DAC" w:rsidR="009C28BF" w:rsidRDefault="00B06D56">
          <w:pPr>
            <w:pStyle w:val="TOC1"/>
            <w:tabs>
              <w:tab w:val="right" w:leader="dot" w:pos="9350"/>
            </w:tabs>
            <w:rPr>
              <w:noProof/>
            </w:rPr>
          </w:pPr>
          <w:hyperlink w:anchor="_Toc146673034" w:history="1">
            <w:r w:rsidR="009C28BF" w:rsidRPr="00883064">
              <w:rPr>
                <w:rStyle w:val="Hyperlink"/>
                <w:rFonts w:ascii="Times" w:hAnsi="Times"/>
                <w:noProof/>
                <w:lang w:val="en-GB"/>
              </w:rPr>
              <w:t>Make recommendations, both in the short term and in the longer term to improve nurse retention in order to lower nurse attrition rate in the UK</w:t>
            </w:r>
            <w:r w:rsidR="009C28BF">
              <w:rPr>
                <w:noProof/>
                <w:webHidden/>
              </w:rPr>
              <w:tab/>
            </w:r>
            <w:r w:rsidR="009C28BF">
              <w:rPr>
                <w:noProof/>
                <w:webHidden/>
              </w:rPr>
              <w:fldChar w:fldCharType="begin"/>
            </w:r>
            <w:r w:rsidR="009C28BF">
              <w:rPr>
                <w:noProof/>
                <w:webHidden/>
              </w:rPr>
              <w:instrText xml:space="preserve"> PAGEREF _Toc146673034 \h </w:instrText>
            </w:r>
            <w:r w:rsidR="009C28BF">
              <w:rPr>
                <w:noProof/>
                <w:webHidden/>
              </w:rPr>
            </w:r>
            <w:r w:rsidR="009C28BF">
              <w:rPr>
                <w:noProof/>
                <w:webHidden/>
              </w:rPr>
              <w:fldChar w:fldCharType="separate"/>
            </w:r>
            <w:r w:rsidR="009C28BF">
              <w:rPr>
                <w:noProof/>
                <w:webHidden/>
              </w:rPr>
              <w:t>8</w:t>
            </w:r>
            <w:r w:rsidR="009C28BF">
              <w:rPr>
                <w:noProof/>
                <w:webHidden/>
              </w:rPr>
              <w:fldChar w:fldCharType="end"/>
            </w:r>
          </w:hyperlink>
        </w:p>
        <w:p w14:paraId="642673BA" w14:textId="244403AB" w:rsidR="009C28BF" w:rsidRDefault="00B06D56">
          <w:pPr>
            <w:pStyle w:val="TOC2"/>
            <w:tabs>
              <w:tab w:val="right" w:leader="dot" w:pos="9350"/>
            </w:tabs>
            <w:rPr>
              <w:noProof/>
            </w:rPr>
          </w:pPr>
          <w:hyperlink w:anchor="_Toc146673035" w:history="1">
            <w:r w:rsidR="009C28BF" w:rsidRPr="00883064">
              <w:rPr>
                <w:rStyle w:val="Hyperlink"/>
                <w:rFonts w:ascii="Times" w:hAnsi="Times"/>
                <w:noProof/>
                <w:lang w:val="en-GB"/>
              </w:rPr>
              <w:t>Short term Recommendations</w:t>
            </w:r>
            <w:r w:rsidR="009C28BF">
              <w:rPr>
                <w:noProof/>
                <w:webHidden/>
              </w:rPr>
              <w:tab/>
            </w:r>
            <w:r w:rsidR="009C28BF">
              <w:rPr>
                <w:noProof/>
                <w:webHidden/>
              </w:rPr>
              <w:fldChar w:fldCharType="begin"/>
            </w:r>
            <w:r w:rsidR="009C28BF">
              <w:rPr>
                <w:noProof/>
                <w:webHidden/>
              </w:rPr>
              <w:instrText xml:space="preserve"> PAGEREF _Toc146673035 \h </w:instrText>
            </w:r>
            <w:r w:rsidR="009C28BF">
              <w:rPr>
                <w:noProof/>
                <w:webHidden/>
              </w:rPr>
            </w:r>
            <w:r w:rsidR="009C28BF">
              <w:rPr>
                <w:noProof/>
                <w:webHidden/>
              </w:rPr>
              <w:fldChar w:fldCharType="separate"/>
            </w:r>
            <w:r w:rsidR="009C28BF">
              <w:rPr>
                <w:noProof/>
                <w:webHidden/>
              </w:rPr>
              <w:t>8</w:t>
            </w:r>
            <w:r w:rsidR="009C28BF">
              <w:rPr>
                <w:noProof/>
                <w:webHidden/>
              </w:rPr>
              <w:fldChar w:fldCharType="end"/>
            </w:r>
          </w:hyperlink>
        </w:p>
        <w:p w14:paraId="32328A60" w14:textId="38387330" w:rsidR="009C28BF" w:rsidRDefault="00B06D56">
          <w:pPr>
            <w:pStyle w:val="TOC2"/>
            <w:tabs>
              <w:tab w:val="right" w:leader="dot" w:pos="9350"/>
            </w:tabs>
            <w:rPr>
              <w:noProof/>
            </w:rPr>
          </w:pPr>
          <w:hyperlink w:anchor="_Toc146673036" w:history="1">
            <w:r w:rsidR="009C28BF" w:rsidRPr="00883064">
              <w:rPr>
                <w:rStyle w:val="Hyperlink"/>
                <w:rFonts w:ascii="Times" w:hAnsi="Times"/>
                <w:noProof/>
                <w:lang w:val="en-GB"/>
              </w:rPr>
              <w:t>Long term Recommendations</w:t>
            </w:r>
            <w:r w:rsidR="009C28BF">
              <w:rPr>
                <w:noProof/>
                <w:webHidden/>
              </w:rPr>
              <w:tab/>
            </w:r>
            <w:r w:rsidR="009C28BF">
              <w:rPr>
                <w:noProof/>
                <w:webHidden/>
              </w:rPr>
              <w:fldChar w:fldCharType="begin"/>
            </w:r>
            <w:r w:rsidR="009C28BF">
              <w:rPr>
                <w:noProof/>
                <w:webHidden/>
              </w:rPr>
              <w:instrText xml:space="preserve"> PAGEREF _Toc146673036 \h </w:instrText>
            </w:r>
            <w:r w:rsidR="009C28BF">
              <w:rPr>
                <w:noProof/>
                <w:webHidden/>
              </w:rPr>
            </w:r>
            <w:r w:rsidR="009C28BF">
              <w:rPr>
                <w:noProof/>
                <w:webHidden/>
              </w:rPr>
              <w:fldChar w:fldCharType="separate"/>
            </w:r>
            <w:r w:rsidR="009C28BF">
              <w:rPr>
                <w:noProof/>
                <w:webHidden/>
              </w:rPr>
              <w:t>9</w:t>
            </w:r>
            <w:r w:rsidR="009C28BF">
              <w:rPr>
                <w:noProof/>
                <w:webHidden/>
              </w:rPr>
              <w:fldChar w:fldCharType="end"/>
            </w:r>
          </w:hyperlink>
        </w:p>
        <w:p w14:paraId="57F35C9D" w14:textId="02AAE8A6" w:rsidR="009C28BF" w:rsidRDefault="00B06D56">
          <w:pPr>
            <w:pStyle w:val="TOC1"/>
            <w:tabs>
              <w:tab w:val="right" w:leader="dot" w:pos="9350"/>
            </w:tabs>
            <w:rPr>
              <w:noProof/>
            </w:rPr>
          </w:pPr>
          <w:hyperlink w:anchor="_Toc146673037" w:history="1">
            <w:r w:rsidR="009C28BF" w:rsidRPr="00883064">
              <w:rPr>
                <w:rStyle w:val="Hyperlink"/>
                <w:rFonts w:ascii="Times" w:hAnsi="Times"/>
                <w:noProof/>
                <w:lang w:val="en-GB"/>
              </w:rPr>
              <w:t>Conclusion</w:t>
            </w:r>
            <w:r w:rsidR="009C28BF">
              <w:rPr>
                <w:noProof/>
                <w:webHidden/>
              </w:rPr>
              <w:tab/>
            </w:r>
            <w:r w:rsidR="009C28BF">
              <w:rPr>
                <w:noProof/>
                <w:webHidden/>
              </w:rPr>
              <w:fldChar w:fldCharType="begin"/>
            </w:r>
            <w:r w:rsidR="009C28BF">
              <w:rPr>
                <w:noProof/>
                <w:webHidden/>
              </w:rPr>
              <w:instrText xml:space="preserve"> PAGEREF _Toc146673037 \h </w:instrText>
            </w:r>
            <w:r w:rsidR="009C28BF">
              <w:rPr>
                <w:noProof/>
                <w:webHidden/>
              </w:rPr>
            </w:r>
            <w:r w:rsidR="009C28BF">
              <w:rPr>
                <w:noProof/>
                <w:webHidden/>
              </w:rPr>
              <w:fldChar w:fldCharType="separate"/>
            </w:r>
            <w:r w:rsidR="009C28BF">
              <w:rPr>
                <w:noProof/>
                <w:webHidden/>
              </w:rPr>
              <w:t>10</w:t>
            </w:r>
            <w:r w:rsidR="009C28BF">
              <w:rPr>
                <w:noProof/>
                <w:webHidden/>
              </w:rPr>
              <w:fldChar w:fldCharType="end"/>
            </w:r>
          </w:hyperlink>
        </w:p>
        <w:p w14:paraId="2E34E7C6" w14:textId="21E8B3C8" w:rsidR="009C28BF" w:rsidRDefault="00B06D56">
          <w:pPr>
            <w:pStyle w:val="TOC1"/>
            <w:tabs>
              <w:tab w:val="right" w:leader="dot" w:pos="9350"/>
            </w:tabs>
            <w:rPr>
              <w:noProof/>
            </w:rPr>
          </w:pPr>
          <w:hyperlink w:anchor="_Toc146673038" w:history="1">
            <w:r w:rsidR="009C28BF" w:rsidRPr="00883064">
              <w:rPr>
                <w:rStyle w:val="Hyperlink"/>
                <w:rFonts w:ascii="Times" w:hAnsi="Times"/>
                <w:noProof/>
                <w:lang w:val="en-GB"/>
              </w:rPr>
              <w:t>References</w:t>
            </w:r>
            <w:r w:rsidR="009C28BF">
              <w:rPr>
                <w:noProof/>
                <w:webHidden/>
              </w:rPr>
              <w:tab/>
            </w:r>
            <w:r w:rsidR="009C28BF">
              <w:rPr>
                <w:noProof/>
                <w:webHidden/>
              </w:rPr>
              <w:fldChar w:fldCharType="begin"/>
            </w:r>
            <w:r w:rsidR="009C28BF">
              <w:rPr>
                <w:noProof/>
                <w:webHidden/>
              </w:rPr>
              <w:instrText xml:space="preserve"> PAGEREF _Toc146673038 \h </w:instrText>
            </w:r>
            <w:r w:rsidR="009C28BF">
              <w:rPr>
                <w:noProof/>
                <w:webHidden/>
              </w:rPr>
            </w:r>
            <w:r w:rsidR="009C28BF">
              <w:rPr>
                <w:noProof/>
                <w:webHidden/>
              </w:rPr>
              <w:fldChar w:fldCharType="separate"/>
            </w:r>
            <w:r w:rsidR="009C28BF">
              <w:rPr>
                <w:noProof/>
                <w:webHidden/>
              </w:rPr>
              <w:t>11</w:t>
            </w:r>
            <w:r w:rsidR="009C28BF">
              <w:rPr>
                <w:noProof/>
                <w:webHidden/>
              </w:rPr>
              <w:fldChar w:fldCharType="end"/>
            </w:r>
          </w:hyperlink>
        </w:p>
        <w:p w14:paraId="57D4F290" w14:textId="7745B288" w:rsidR="009C28BF" w:rsidRDefault="009C28BF">
          <w:r>
            <w:rPr>
              <w:b/>
              <w:bCs/>
              <w:noProof/>
            </w:rPr>
            <w:fldChar w:fldCharType="end"/>
          </w:r>
        </w:p>
      </w:sdtContent>
    </w:sdt>
    <w:p w14:paraId="66D4605F" w14:textId="4961824E" w:rsidR="009C28BF" w:rsidRDefault="009C28BF" w:rsidP="004D2704">
      <w:pPr>
        <w:pStyle w:val="Heading1"/>
        <w:spacing w:line="480" w:lineRule="auto"/>
        <w:jc w:val="both"/>
        <w:rPr>
          <w:rFonts w:ascii="Times" w:hAnsi="Times"/>
          <w:b/>
          <w:bCs/>
          <w:color w:val="000000" w:themeColor="text1"/>
          <w:sz w:val="24"/>
          <w:szCs w:val="24"/>
          <w:lang w:val="en-GB"/>
        </w:rPr>
      </w:pPr>
    </w:p>
    <w:p w14:paraId="3CD0CE71" w14:textId="318C924E" w:rsidR="009C28BF" w:rsidRDefault="009C28BF" w:rsidP="009C28BF">
      <w:pPr>
        <w:rPr>
          <w:lang w:val="en-GB"/>
        </w:rPr>
      </w:pPr>
    </w:p>
    <w:p w14:paraId="78D57839" w14:textId="77777777" w:rsidR="009C28BF" w:rsidRPr="009C28BF" w:rsidRDefault="009C28BF" w:rsidP="009C28BF">
      <w:pPr>
        <w:rPr>
          <w:lang w:val="en-GB"/>
        </w:rPr>
      </w:pPr>
    </w:p>
    <w:p w14:paraId="6A624C58" w14:textId="731E273E" w:rsidR="00426186" w:rsidRPr="004D2704" w:rsidRDefault="00426186" w:rsidP="004D2704">
      <w:pPr>
        <w:pStyle w:val="Heading1"/>
        <w:spacing w:line="480" w:lineRule="auto"/>
        <w:jc w:val="both"/>
        <w:rPr>
          <w:rFonts w:ascii="Times" w:hAnsi="Times"/>
          <w:b/>
          <w:bCs/>
          <w:color w:val="000000" w:themeColor="text1"/>
          <w:sz w:val="24"/>
          <w:szCs w:val="24"/>
          <w:lang w:val="en-GB"/>
        </w:rPr>
      </w:pPr>
      <w:bookmarkStart w:id="0" w:name="_Toc146673009"/>
      <w:r w:rsidRPr="004D2704">
        <w:rPr>
          <w:rFonts w:ascii="Times" w:hAnsi="Times"/>
          <w:b/>
          <w:bCs/>
          <w:color w:val="000000" w:themeColor="text1"/>
          <w:sz w:val="24"/>
          <w:szCs w:val="24"/>
          <w:lang w:val="en-GB"/>
        </w:rPr>
        <w:lastRenderedPageBreak/>
        <w:t>Introduction</w:t>
      </w:r>
      <w:bookmarkEnd w:id="0"/>
    </w:p>
    <w:p w14:paraId="00EBE547" w14:textId="2660B495" w:rsidR="00881A43" w:rsidRPr="004D2704" w:rsidRDefault="00881A43" w:rsidP="004D2704">
      <w:pPr>
        <w:spacing w:line="480" w:lineRule="auto"/>
        <w:ind w:firstLine="720"/>
        <w:jc w:val="both"/>
        <w:rPr>
          <w:rFonts w:ascii="Times" w:hAnsi="Times"/>
          <w:color w:val="000000" w:themeColor="text1"/>
          <w:lang w:val="en-GB"/>
        </w:rPr>
      </w:pPr>
      <w:r w:rsidRPr="004D2704">
        <w:rPr>
          <w:rFonts w:ascii="Times" w:hAnsi="Times"/>
          <w:color w:val="000000" w:themeColor="text1"/>
          <w:lang w:val="en-GB"/>
        </w:rPr>
        <w:t>With 40,365 NHS nurses in England leaving active duty in the year to June 2022, or one in nine nurses, employee turnover in the nursing business in the UK has reached worrying proportions. The NHS and the healthcare industry as a whole have a serious difficulty in dealing with this phenomena</w:t>
      </w:r>
      <w:r w:rsidR="00364482">
        <w:rPr>
          <w:rFonts w:ascii="Times" w:hAnsi="Times"/>
          <w:color w:val="000000" w:themeColor="text1"/>
          <w:lang w:val="en-GB"/>
        </w:rPr>
        <w:t xml:space="preserve"> (</w:t>
      </w:r>
      <w:r w:rsidR="00364482" w:rsidRPr="00364482">
        <w:rPr>
          <w:rFonts w:ascii="Times" w:hAnsi="Times"/>
        </w:rPr>
        <w:t>Palmer</w:t>
      </w:r>
      <w:r w:rsidR="00364482">
        <w:rPr>
          <w:rFonts w:ascii="Times" w:hAnsi="Times"/>
        </w:rPr>
        <w:t>, 2022)</w:t>
      </w:r>
      <w:r w:rsidRPr="004D2704">
        <w:rPr>
          <w:rFonts w:ascii="Times" w:hAnsi="Times"/>
          <w:color w:val="000000" w:themeColor="text1"/>
          <w:lang w:val="en-GB"/>
        </w:rPr>
        <w:t>. Th</w:t>
      </w:r>
      <w:r w:rsidR="00E474DB" w:rsidRPr="004D2704">
        <w:rPr>
          <w:rFonts w:ascii="Times" w:hAnsi="Times"/>
          <w:color w:val="000000" w:themeColor="text1"/>
          <w:lang w:val="en-GB"/>
        </w:rPr>
        <w:t xml:space="preserve">e focus is on </w:t>
      </w:r>
      <w:r w:rsidRPr="004D2704">
        <w:rPr>
          <w:rFonts w:ascii="Times" w:hAnsi="Times"/>
          <w:color w:val="000000" w:themeColor="text1"/>
          <w:lang w:val="en-GB"/>
        </w:rPr>
        <w:t>examin</w:t>
      </w:r>
      <w:r w:rsidR="00E474DB" w:rsidRPr="004D2704">
        <w:rPr>
          <w:rFonts w:ascii="Times" w:hAnsi="Times"/>
          <w:color w:val="000000" w:themeColor="text1"/>
          <w:lang w:val="en-GB"/>
        </w:rPr>
        <w:t>ing</w:t>
      </w:r>
      <w:r w:rsidRPr="004D2704">
        <w:rPr>
          <w:rFonts w:ascii="Times" w:hAnsi="Times"/>
          <w:color w:val="000000" w:themeColor="text1"/>
          <w:lang w:val="en-GB"/>
        </w:rPr>
        <w:t xml:space="preserve"> the reasons for and outcomes of turnover among nurses working for the NHS. Our analysis of the NHS's current retention programs for nurses will include suggestions on how to cut down on staff turnover.</w:t>
      </w:r>
    </w:p>
    <w:p w14:paraId="2CD35983" w14:textId="694EF933" w:rsidR="00D00B45" w:rsidRPr="004D2704" w:rsidRDefault="00D00B45" w:rsidP="004D2704">
      <w:pPr>
        <w:pStyle w:val="Heading1"/>
        <w:spacing w:line="480" w:lineRule="auto"/>
        <w:jc w:val="both"/>
        <w:rPr>
          <w:rFonts w:ascii="Times" w:hAnsi="Times"/>
          <w:b/>
          <w:bCs/>
          <w:color w:val="000000" w:themeColor="text1"/>
          <w:sz w:val="24"/>
          <w:szCs w:val="24"/>
          <w:lang w:val="en-GB"/>
        </w:rPr>
      </w:pPr>
      <w:bookmarkStart w:id="1" w:name="_Toc146673010"/>
      <w:r w:rsidRPr="004D2704">
        <w:rPr>
          <w:rFonts w:ascii="Times" w:hAnsi="Times"/>
          <w:b/>
          <w:bCs/>
          <w:color w:val="000000" w:themeColor="text1"/>
          <w:sz w:val="24"/>
          <w:szCs w:val="24"/>
          <w:lang w:val="en-GB"/>
        </w:rPr>
        <w:t>Analyse the causes and effects of employee attrition within the Nursing Industry in the UK</w:t>
      </w:r>
      <w:bookmarkEnd w:id="1"/>
    </w:p>
    <w:p w14:paraId="0B2B1553" w14:textId="3DC1F5BC" w:rsidR="00881A43" w:rsidRPr="004D2704" w:rsidRDefault="00881A43" w:rsidP="004D2704">
      <w:pPr>
        <w:pStyle w:val="Heading2"/>
        <w:spacing w:line="480" w:lineRule="auto"/>
        <w:jc w:val="both"/>
        <w:rPr>
          <w:rFonts w:ascii="Times" w:hAnsi="Times"/>
          <w:b/>
          <w:bCs/>
          <w:color w:val="000000" w:themeColor="text1"/>
          <w:sz w:val="24"/>
          <w:szCs w:val="24"/>
          <w:lang w:val="en-GB"/>
        </w:rPr>
      </w:pPr>
      <w:bookmarkStart w:id="2" w:name="_Toc146673011"/>
      <w:r w:rsidRPr="004D2704">
        <w:rPr>
          <w:rFonts w:ascii="Times" w:hAnsi="Times"/>
          <w:b/>
          <w:bCs/>
          <w:color w:val="000000" w:themeColor="text1"/>
          <w:sz w:val="24"/>
          <w:szCs w:val="24"/>
          <w:lang w:val="en-GB"/>
        </w:rPr>
        <w:t>Causes of Employee Attrition</w:t>
      </w:r>
      <w:bookmarkEnd w:id="2"/>
    </w:p>
    <w:p w14:paraId="03657572" w14:textId="0E3E265F" w:rsidR="00881A43" w:rsidRPr="004D2704" w:rsidRDefault="00881A43" w:rsidP="004D2704">
      <w:pPr>
        <w:pStyle w:val="Heading3"/>
        <w:numPr>
          <w:ilvl w:val="0"/>
          <w:numId w:val="5"/>
        </w:numPr>
        <w:spacing w:line="480" w:lineRule="auto"/>
        <w:jc w:val="both"/>
        <w:rPr>
          <w:rFonts w:ascii="Times" w:hAnsi="Times"/>
          <w:b/>
          <w:bCs/>
          <w:color w:val="000000" w:themeColor="text1"/>
          <w:lang w:val="en-GB"/>
        </w:rPr>
      </w:pPr>
      <w:bookmarkStart w:id="3" w:name="_Toc146673012"/>
      <w:r w:rsidRPr="004D2704">
        <w:rPr>
          <w:rFonts w:ascii="Times" w:hAnsi="Times"/>
          <w:b/>
          <w:bCs/>
          <w:color w:val="000000" w:themeColor="text1"/>
          <w:lang w:val="en-GB"/>
        </w:rPr>
        <w:t>Workload and Burnout</w:t>
      </w:r>
      <w:bookmarkEnd w:id="3"/>
    </w:p>
    <w:p w14:paraId="0152D299" w14:textId="60836FAB" w:rsidR="00881A43" w:rsidRPr="004D2704" w:rsidRDefault="00881A43" w:rsidP="004D2704">
      <w:pPr>
        <w:spacing w:line="480" w:lineRule="auto"/>
        <w:ind w:firstLine="360"/>
        <w:jc w:val="both"/>
        <w:rPr>
          <w:rFonts w:ascii="Times" w:hAnsi="Times"/>
          <w:color w:val="000000" w:themeColor="text1"/>
          <w:lang w:val="en-GB"/>
        </w:rPr>
      </w:pPr>
      <w:r w:rsidRPr="004D2704">
        <w:rPr>
          <w:rFonts w:ascii="Times" w:hAnsi="Times"/>
          <w:color w:val="000000" w:themeColor="text1"/>
          <w:lang w:val="en-GB"/>
        </w:rPr>
        <w:t>The high amount of labour required of nurses often leads to burnout and subsequent turnover. Overwork, insufficient staffing, and lengthy shifts are commonplace in the nursing profession. This causes mental and physiological tiredness, which in turn motivates them to look for work elsewhere.</w:t>
      </w:r>
      <w:r w:rsidR="00A35264" w:rsidRPr="004D2704">
        <w:rPr>
          <w:rFonts w:ascii="Times" w:hAnsi="Times"/>
          <w:color w:val="000000" w:themeColor="text1"/>
          <w:lang w:val="en-GB"/>
        </w:rPr>
        <w:t xml:space="preserve"> The amount of work a nurse has to do influences how much time she has to devote to each of her responsibilities</w:t>
      </w:r>
      <w:r w:rsidR="00877B53" w:rsidRPr="004D2704">
        <w:rPr>
          <w:rFonts w:ascii="Times" w:hAnsi="Times"/>
          <w:color w:val="000000" w:themeColor="text1"/>
          <w:lang w:val="en-GB"/>
        </w:rPr>
        <w:t xml:space="preserve"> (</w:t>
      </w:r>
      <w:proofErr w:type="spellStart"/>
      <w:r w:rsidR="00877B53" w:rsidRPr="004D2704">
        <w:rPr>
          <w:rFonts w:ascii="Times" w:hAnsi="Times" w:cs="Arial"/>
          <w:color w:val="000000" w:themeColor="text1"/>
          <w:shd w:val="clear" w:color="auto" w:fill="FFFFFF"/>
        </w:rPr>
        <w:t>Marufu</w:t>
      </w:r>
      <w:proofErr w:type="spellEnd"/>
      <w:r w:rsidR="00877B53" w:rsidRPr="004D2704">
        <w:rPr>
          <w:rFonts w:ascii="Times" w:hAnsi="Times" w:cs="Arial"/>
          <w:color w:val="000000" w:themeColor="text1"/>
          <w:shd w:val="clear" w:color="auto" w:fill="FFFFFF"/>
        </w:rPr>
        <w:t>, 2021)</w:t>
      </w:r>
      <w:r w:rsidR="00A35264" w:rsidRPr="004D2704">
        <w:rPr>
          <w:rFonts w:ascii="Times" w:hAnsi="Times"/>
          <w:color w:val="000000" w:themeColor="text1"/>
          <w:lang w:val="en-GB"/>
        </w:rPr>
        <w:t>. When nurses are overburdened, they may not have time to focus on the most important patient safety responsibilities. A nurse's choice to conduct a certain surgery may be affected by the sheer volume of work she already has on her plate. When nurses working overnight shifts get exhausted, they are less likely to be proactive in managing patients' safety. Therefore, both an organizational and personal effort are required to improve CS and lessen burnout among nurses who work shifts.</w:t>
      </w:r>
    </w:p>
    <w:p w14:paraId="4E34963C" w14:textId="4CD7CAAA" w:rsidR="00881A43" w:rsidRPr="004D2704" w:rsidRDefault="00881A43" w:rsidP="004D2704">
      <w:pPr>
        <w:pStyle w:val="Heading3"/>
        <w:numPr>
          <w:ilvl w:val="0"/>
          <w:numId w:val="5"/>
        </w:numPr>
        <w:spacing w:line="480" w:lineRule="auto"/>
        <w:jc w:val="both"/>
        <w:rPr>
          <w:rFonts w:ascii="Times" w:hAnsi="Times"/>
          <w:b/>
          <w:bCs/>
          <w:color w:val="000000" w:themeColor="text1"/>
          <w:lang w:val="en-GB"/>
        </w:rPr>
      </w:pPr>
      <w:bookmarkStart w:id="4" w:name="_Toc146673013"/>
      <w:r w:rsidRPr="004D2704">
        <w:rPr>
          <w:rFonts w:ascii="Times" w:hAnsi="Times"/>
          <w:b/>
          <w:bCs/>
          <w:color w:val="000000" w:themeColor="text1"/>
          <w:lang w:val="en-GB"/>
        </w:rPr>
        <w:t>Lack of Recognition and Reward</w:t>
      </w:r>
      <w:bookmarkEnd w:id="4"/>
    </w:p>
    <w:p w14:paraId="0D86C496" w14:textId="06235FC3" w:rsidR="00881A43" w:rsidRPr="004D2704" w:rsidRDefault="00881A43" w:rsidP="004D2704">
      <w:pPr>
        <w:spacing w:line="480" w:lineRule="auto"/>
        <w:ind w:firstLine="360"/>
        <w:jc w:val="both"/>
        <w:rPr>
          <w:rFonts w:ascii="Times" w:hAnsi="Times"/>
          <w:color w:val="000000" w:themeColor="text1"/>
          <w:lang w:val="en-GB"/>
        </w:rPr>
      </w:pPr>
      <w:r w:rsidRPr="004D2704">
        <w:rPr>
          <w:rFonts w:ascii="Times" w:hAnsi="Times"/>
          <w:color w:val="000000" w:themeColor="text1"/>
          <w:lang w:val="en-GB"/>
        </w:rPr>
        <w:t>Many nurses do not believe their efforts are recognized or respected. They abandon the field in large part because they are not adequately compensated for their hard work.</w:t>
      </w:r>
      <w:r w:rsidR="00426186" w:rsidRPr="004D2704">
        <w:rPr>
          <w:rFonts w:ascii="Times" w:hAnsi="Times"/>
          <w:color w:val="000000" w:themeColor="text1"/>
          <w:lang w:val="en-GB"/>
        </w:rPr>
        <w:t xml:space="preserve"> Lack of recognition </w:t>
      </w:r>
      <w:r w:rsidR="00426186" w:rsidRPr="004D2704">
        <w:rPr>
          <w:rFonts w:ascii="Times" w:hAnsi="Times"/>
          <w:color w:val="000000" w:themeColor="text1"/>
          <w:lang w:val="en-GB"/>
        </w:rPr>
        <w:lastRenderedPageBreak/>
        <w:t>and reward is a major contributor to high employee turnover rates in the UK nursing industry. Nurses often put in long hours in stressful situations where they may not be properly recognized for their efforts. When nurses don't feel appreciated at work, they may become dissatisfied and eventually burn out</w:t>
      </w:r>
      <w:r w:rsidR="00877B53" w:rsidRPr="004D2704">
        <w:rPr>
          <w:rFonts w:ascii="Times" w:hAnsi="Times"/>
          <w:color w:val="000000" w:themeColor="text1"/>
          <w:lang w:val="en-GB"/>
        </w:rPr>
        <w:t xml:space="preserve"> (</w:t>
      </w:r>
      <w:r w:rsidR="00877B53" w:rsidRPr="004D2704">
        <w:rPr>
          <w:rFonts w:ascii="Times" w:hAnsi="Times" w:cs="Arial"/>
          <w:color w:val="000000" w:themeColor="text1"/>
          <w:shd w:val="clear" w:color="auto" w:fill="FFFFFF"/>
        </w:rPr>
        <w:t>Poon, 2022)</w:t>
      </w:r>
      <w:r w:rsidR="00426186" w:rsidRPr="004D2704">
        <w:rPr>
          <w:rFonts w:ascii="Times" w:hAnsi="Times"/>
          <w:color w:val="000000" w:themeColor="text1"/>
          <w:lang w:val="en-GB"/>
        </w:rPr>
        <w:t>. When nurses don't feel appreciated, they're less likely to put up the effort required to do their jobs well. This may lead to increased worker turnover, which in turn can lead to a lack of qualified nurses. Lack of appreciation and reward has a multiplicative impact on the efficacy and safety of the healthcare system as a whole, as well as on the satisfaction of individual nurses.</w:t>
      </w:r>
    </w:p>
    <w:p w14:paraId="279C6A7B" w14:textId="1D789033" w:rsidR="00881A43" w:rsidRPr="004D2704" w:rsidRDefault="00881A43" w:rsidP="004D2704">
      <w:pPr>
        <w:pStyle w:val="Heading3"/>
        <w:numPr>
          <w:ilvl w:val="0"/>
          <w:numId w:val="5"/>
        </w:numPr>
        <w:spacing w:line="480" w:lineRule="auto"/>
        <w:jc w:val="both"/>
        <w:rPr>
          <w:rFonts w:ascii="Times" w:hAnsi="Times"/>
          <w:b/>
          <w:bCs/>
          <w:color w:val="000000" w:themeColor="text1"/>
          <w:lang w:val="en-GB"/>
        </w:rPr>
      </w:pPr>
      <w:bookmarkStart w:id="5" w:name="_Toc146673014"/>
      <w:r w:rsidRPr="004D2704">
        <w:rPr>
          <w:rFonts w:ascii="Times" w:hAnsi="Times"/>
          <w:b/>
          <w:bCs/>
          <w:color w:val="000000" w:themeColor="text1"/>
          <w:lang w:val="en-GB"/>
        </w:rPr>
        <w:t>Inadequate compensation</w:t>
      </w:r>
      <w:bookmarkEnd w:id="5"/>
    </w:p>
    <w:p w14:paraId="3540C53A" w14:textId="76CE2B98" w:rsidR="00881A43" w:rsidRPr="004D2704" w:rsidRDefault="00881A43" w:rsidP="004D2704">
      <w:pPr>
        <w:spacing w:line="480" w:lineRule="auto"/>
        <w:ind w:firstLine="360"/>
        <w:jc w:val="both"/>
        <w:rPr>
          <w:rFonts w:ascii="Times" w:hAnsi="Times"/>
          <w:color w:val="000000" w:themeColor="text1"/>
          <w:lang w:val="en-GB"/>
        </w:rPr>
      </w:pPr>
      <w:r w:rsidRPr="004D2704">
        <w:rPr>
          <w:rFonts w:ascii="Times" w:hAnsi="Times"/>
          <w:color w:val="000000" w:themeColor="text1"/>
          <w:lang w:val="en-GB"/>
        </w:rPr>
        <w:t>The practice of nursing is both physically and psychologically exhausting. Despite the high level of responsibility and stress, the pay is typically inadequate. Some nurses must consider other careers due to financial constraints</w:t>
      </w:r>
      <w:r w:rsidR="00877B53" w:rsidRPr="004D2704">
        <w:rPr>
          <w:rFonts w:ascii="Times" w:hAnsi="Times"/>
          <w:color w:val="000000" w:themeColor="text1"/>
          <w:lang w:val="en-GB"/>
        </w:rPr>
        <w:t xml:space="preserve"> (</w:t>
      </w:r>
      <w:r w:rsidR="00877B53" w:rsidRPr="004D2704">
        <w:rPr>
          <w:rFonts w:ascii="Times" w:hAnsi="Times" w:cs="Arial"/>
          <w:color w:val="000000" w:themeColor="text1"/>
          <w:shd w:val="clear" w:color="auto" w:fill="FFFFFF"/>
        </w:rPr>
        <w:t>Adams, 2021)</w:t>
      </w:r>
      <w:r w:rsidRPr="004D2704">
        <w:rPr>
          <w:rFonts w:ascii="Times" w:hAnsi="Times"/>
          <w:color w:val="000000" w:themeColor="text1"/>
          <w:lang w:val="en-GB"/>
        </w:rPr>
        <w:t>.</w:t>
      </w:r>
    </w:p>
    <w:p w14:paraId="7D44F619" w14:textId="0BBDAD91" w:rsidR="00881A43" w:rsidRPr="004D2704" w:rsidRDefault="00881A43" w:rsidP="004D2704">
      <w:pPr>
        <w:pStyle w:val="Heading3"/>
        <w:numPr>
          <w:ilvl w:val="0"/>
          <w:numId w:val="5"/>
        </w:numPr>
        <w:spacing w:line="480" w:lineRule="auto"/>
        <w:jc w:val="both"/>
        <w:rPr>
          <w:rFonts w:ascii="Times" w:hAnsi="Times"/>
          <w:b/>
          <w:bCs/>
          <w:color w:val="000000" w:themeColor="text1"/>
          <w:lang w:val="en-GB"/>
        </w:rPr>
      </w:pPr>
      <w:bookmarkStart w:id="6" w:name="_Toc146673015"/>
      <w:r w:rsidRPr="004D2704">
        <w:rPr>
          <w:rFonts w:ascii="Times" w:hAnsi="Times"/>
          <w:b/>
          <w:bCs/>
          <w:color w:val="000000" w:themeColor="text1"/>
          <w:lang w:val="en-GB"/>
        </w:rPr>
        <w:t>Poor Work-life Balance</w:t>
      </w:r>
      <w:bookmarkEnd w:id="6"/>
    </w:p>
    <w:p w14:paraId="06B83912" w14:textId="7A1F6B70" w:rsidR="00881A43" w:rsidRPr="004D2704" w:rsidRDefault="00881A43" w:rsidP="004D2704">
      <w:pPr>
        <w:spacing w:line="480" w:lineRule="auto"/>
        <w:ind w:firstLine="360"/>
        <w:jc w:val="both"/>
        <w:rPr>
          <w:rFonts w:ascii="Times" w:hAnsi="Times"/>
          <w:color w:val="000000" w:themeColor="text1"/>
          <w:lang w:val="en-GB"/>
        </w:rPr>
      </w:pPr>
      <w:r w:rsidRPr="004D2704">
        <w:rPr>
          <w:rFonts w:ascii="Times" w:hAnsi="Times"/>
          <w:color w:val="000000" w:themeColor="text1"/>
          <w:lang w:val="en-GB"/>
        </w:rPr>
        <w:t>Working hours in the healthcare industry, especially the NHS, are notoriously unpredictable. This causes a shift in the work-life balance of nurses, making it harder for them to have satisfying personal lives outside of work.</w:t>
      </w:r>
    </w:p>
    <w:p w14:paraId="59C9B745" w14:textId="11D886A0" w:rsidR="00B52C42" w:rsidRPr="004D2704" w:rsidRDefault="00881A43" w:rsidP="004D2704">
      <w:pPr>
        <w:pStyle w:val="Heading2"/>
        <w:spacing w:line="480" w:lineRule="auto"/>
        <w:jc w:val="both"/>
        <w:rPr>
          <w:rFonts w:ascii="Times" w:hAnsi="Times"/>
          <w:b/>
          <w:bCs/>
          <w:color w:val="000000" w:themeColor="text1"/>
          <w:sz w:val="24"/>
          <w:szCs w:val="24"/>
          <w:lang w:val="en-GB"/>
        </w:rPr>
      </w:pPr>
      <w:bookmarkStart w:id="7" w:name="_Toc146673016"/>
      <w:r w:rsidRPr="004D2704">
        <w:rPr>
          <w:rFonts w:ascii="Times" w:hAnsi="Times"/>
          <w:b/>
          <w:bCs/>
          <w:color w:val="000000" w:themeColor="text1"/>
          <w:sz w:val="24"/>
          <w:szCs w:val="24"/>
          <w:lang w:val="en-GB"/>
        </w:rPr>
        <w:t>Effects of Employee Attrition</w:t>
      </w:r>
      <w:bookmarkEnd w:id="7"/>
    </w:p>
    <w:p w14:paraId="3AB1686A" w14:textId="25A72081" w:rsidR="00881A43" w:rsidRPr="004D2704" w:rsidRDefault="00881A43" w:rsidP="004D2704">
      <w:pPr>
        <w:pStyle w:val="Heading3"/>
        <w:numPr>
          <w:ilvl w:val="0"/>
          <w:numId w:val="5"/>
        </w:numPr>
        <w:spacing w:line="480" w:lineRule="auto"/>
        <w:jc w:val="both"/>
        <w:rPr>
          <w:rFonts w:ascii="Times" w:hAnsi="Times"/>
          <w:b/>
          <w:bCs/>
          <w:color w:val="000000" w:themeColor="text1"/>
          <w:lang w:val="en-GB"/>
        </w:rPr>
      </w:pPr>
      <w:bookmarkStart w:id="8" w:name="_Toc146673017"/>
      <w:r w:rsidRPr="004D2704">
        <w:rPr>
          <w:rFonts w:ascii="Times" w:hAnsi="Times"/>
          <w:b/>
          <w:bCs/>
          <w:color w:val="000000" w:themeColor="text1"/>
          <w:lang w:val="en-GB"/>
        </w:rPr>
        <w:t>Reduced Quality Care</w:t>
      </w:r>
      <w:bookmarkEnd w:id="8"/>
    </w:p>
    <w:p w14:paraId="1796B827" w14:textId="3AF2E458" w:rsidR="00332E9B" w:rsidRPr="004D2704" w:rsidRDefault="00332E9B" w:rsidP="004D2704">
      <w:pPr>
        <w:spacing w:line="480" w:lineRule="auto"/>
        <w:ind w:firstLine="360"/>
        <w:jc w:val="both"/>
        <w:rPr>
          <w:rFonts w:ascii="Times" w:hAnsi="Times"/>
          <w:color w:val="000000" w:themeColor="text1"/>
          <w:lang w:val="en-GB"/>
        </w:rPr>
      </w:pPr>
      <w:r w:rsidRPr="004D2704">
        <w:rPr>
          <w:rFonts w:ascii="Times" w:hAnsi="Times"/>
          <w:color w:val="000000" w:themeColor="text1"/>
          <w:lang w:val="en-GB"/>
        </w:rPr>
        <w:t xml:space="preserve">High turnover rates among nurses have a direct impact on the quality of care provided. Understaffing and increased stress among the remaining nurses are common results of the departure of experienced and professional nurses from their posts. Because of their increased workload, nurses may provide subpar care to their patients. The capacity to provide patients the attention and medical services they need might be compromised by factors such as exhaustion, </w:t>
      </w:r>
      <w:r w:rsidRPr="004D2704">
        <w:rPr>
          <w:rFonts w:ascii="Times" w:hAnsi="Times"/>
          <w:color w:val="000000" w:themeColor="text1"/>
          <w:lang w:val="en-GB"/>
        </w:rPr>
        <w:lastRenderedPageBreak/>
        <w:t>stress, and a lack of resources. As a result, the healthcare system's capacity to provide high-quality treatment may be jeopardized by longer wait times, more medical mistakes, and decreased patient satisfaction</w:t>
      </w:r>
      <w:r w:rsidR="00877B53" w:rsidRPr="004D2704">
        <w:rPr>
          <w:rFonts w:ascii="Times" w:hAnsi="Times"/>
          <w:color w:val="000000" w:themeColor="text1"/>
          <w:lang w:val="en-GB"/>
        </w:rPr>
        <w:t xml:space="preserve"> (</w:t>
      </w:r>
      <w:proofErr w:type="spellStart"/>
      <w:r w:rsidR="00877B53" w:rsidRPr="004D2704">
        <w:rPr>
          <w:rFonts w:ascii="Times" w:hAnsi="Times" w:cs="Arial"/>
          <w:color w:val="000000" w:themeColor="text1"/>
          <w:shd w:val="clear" w:color="auto" w:fill="FFFFFF"/>
        </w:rPr>
        <w:t>Bimpong</w:t>
      </w:r>
      <w:proofErr w:type="spellEnd"/>
      <w:r w:rsidR="00877B53" w:rsidRPr="004D2704">
        <w:rPr>
          <w:rFonts w:ascii="Times" w:hAnsi="Times" w:cs="Arial"/>
          <w:color w:val="000000" w:themeColor="text1"/>
          <w:shd w:val="clear" w:color="auto" w:fill="FFFFFF"/>
        </w:rPr>
        <w:t>, 2020)</w:t>
      </w:r>
      <w:r w:rsidRPr="004D2704">
        <w:rPr>
          <w:rFonts w:ascii="Times" w:hAnsi="Times"/>
          <w:color w:val="000000" w:themeColor="text1"/>
          <w:lang w:val="en-GB"/>
        </w:rPr>
        <w:t>.</w:t>
      </w:r>
    </w:p>
    <w:p w14:paraId="2BB8AF64" w14:textId="1DE18B70" w:rsidR="00881A43" w:rsidRPr="004D2704" w:rsidRDefault="005B5C6A" w:rsidP="004D2704">
      <w:pPr>
        <w:pStyle w:val="Heading3"/>
        <w:numPr>
          <w:ilvl w:val="0"/>
          <w:numId w:val="5"/>
        </w:numPr>
        <w:spacing w:line="480" w:lineRule="auto"/>
        <w:jc w:val="both"/>
        <w:rPr>
          <w:rFonts w:ascii="Times" w:hAnsi="Times"/>
          <w:b/>
          <w:bCs/>
          <w:color w:val="000000" w:themeColor="text1"/>
          <w:lang w:val="en-GB"/>
        </w:rPr>
      </w:pPr>
      <w:bookmarkStart w:id="9" w:name="_Toc146673018"/>
      <w:r w:rsidRPr="004D2704">
        <w:rPr>
          <w:rFonts w:ascii="Times" w:hAnsi="Times"/>
          <w:b/>
          <w:bCs/>
          <w:color w:val="000000" w:themeColor="text1"/>
          <w:lang w:val="en-GB"/>
        </w:rPr>
        <w:t>Increased Cost</w:t>
      </w:r>
      <w:bookmarkEnd w:id="9"/>
    </w:p>
    <w:p w14:paraId="70AF0E44" w14:textId="15259D80" w:rsidR="00332E9B" w:rsidRPr="004D2704" w:rsidRDefault="00332E9B" w:rsidP="004D2704">
      <w:pPr>
        <w:spacing w:line="480" w:lineRule="auto"/>
        <w:ind w:firstLine="360"/>
        <w:jc w:val="both"/>
        <w:rPr>
          <w:rFonts w:ascii="Times" w:hAnsi="Times"/>
          <w:color w:val="000000" w:themeColor="text1"/>
          <w:lang w:val="en-GB"/>
        </w:rPr>
      </w:pPr>
      <w:r w:rsidRPr="004D2704">
        <w:rPr>
          <w:rFonts w:ascii="Times" w:hAnsi="Times"/>
          <w:color w:val="000000" w:themeColor="text1"/>
          <w:lang w:val="en-GB"/>
        </w:rPr>
        <w:t>One major effect of the nursing industry's high turnover rate is higher prices. Due to high rates of turnover, hospitals must continually invest in the recruitment, orientation, and training of new nursing staff at a high cost. There is also the opportunity cost associated with the time new nurses take to become productive in their positions. These costs put a pressure on healthcare systems like the NHS, which means less money for direct patient treatment and more for administrative costs. Attrition's monetary toll has the potential to undermine healthcare systems' long-term viability and financial security</w:t>
      </w:r>
      <w:r w:rsidR="00877B53" w:rsidRPr="004D2704">
        <w:rPr>
          <w:rFonts w:ascii="Times" w:hAnsi="Times"/>
          <w:color w:val="000000" w:themeColor="text1"/>
          <w:lang w:val="en-GB"/>
        </w:rPr>
        <w:t xml:space="preserve"> (</w:t>
      </w:r>
      <w:proofErr w:type="spellStart"/>
      <w:r w:rsidR="00877B53" w:rsidRPr="004D2704">
        <w:rPr>
          <w:rFonts w:ascii="Times" w:hAnsi="Times" w:cs="Arial"/>
          <w:color w:val="000000" w:themeColor="text1"/>
          <w:shd w:val="clear" w:color="auto" w:fill="FFFFFF"/>
        </w:rPr>
        <w:t>Bimpong</w:t>
      </w:r>
      <w:proofErr w:type="spellEnd"/>
      <w:r w:rsidR="00877B53" w:rsidRPr="004D2704">
        <w:rPr>
          <w:rFonts w:ascii="Times" w:hAnsi="Times" w:cs="Arial"/>
          <w:color w:val="000000" w:themeColor="text1"/>
          <w:shd w:val="clear" w:color="auto" w:fill="FFFFFF"/>
        </w:rPr>
        <w:t>, 2020)</w:t>
      </w:r>
      <w:r w:rsidRPr="004D2704">
        <w:rPr>
          <w:rFonts w:ascii="Times" w:hAnsi="Times"/>
          <w:color w:val="000000" w:themeColor="text1"/>
          <w:lang w:val="en-GB"/>
        </w:rPr>
        <w:t>.</w:t>
      </w:r>
    </w:p>
    <w:p w14:paraId="2CDB828A" w14:textId="129DF0E3" w:rsidR="005B5C6A" w:rsidRPr="004D2704" w:rsidRDefault="005B5C6A" w:rsidP="004D2704">
      <w:pPr>
        <w:pStyle w:val="Heading3"/>
        <w:numPr>
          <w:ilvl w:val="0"/>
          <w:numId w:val="5"/>
        </w:numPr>
        <w:spacing w:line="480" w:lineRule="auto"/>
        <w:jc w:val="both"/>
        <w:rPr>
          <w:rFonts w:ascii="Times" w:hAnsi="Times"/>
          <w:b/>
          <w:bCs/>
          <w:color w:val="000000" w:themeColor="text1"/>
          <w:lang w:val="en-GB"/>
        </w:rPr>
      </w:pPr>
      <w:bookmarkStart w:id="10" w:name="_Toc146673019"/>
      <w:r w:rsidRPr="004D2704">
        <w:rPr>
          <w:rFonts w:ascii="Times" w:hAnsi="Times"/>
          <w:b/>
          <w:bCs/>
          <w:color w:val="000000" w:themeColor="text1"/>
          <w:lang w:val="en-GB"/>
        </w:rPr>
        <w:t>Lower Morale</w:t>
      </w:r>
      <w:bookmarkEnd w:id="10"/>
    </w:p>
    <w:p w14:paraId="502EE2FF" w14:textId="09CC61B7" w:rsidR="00332E9B" w:rsidRPr="004D2704" w:rsidRDefault="00332E9B" w:rsidP="004D2704">
      <w:pPr>
        <w:spacing w:line="480" w:lineRule="auto"/>
        <w:ind w:firstLine="360"/>
        <w:jc w:val="both"/>
        <w:rPr>
          <w:rFonts w:ascii="Times" w:hAnsi="Times"/>
          <w:color w:val="000000" w:themeColor="text1"/>
          <w:lang w:val="en-GB"/>
        </w:rPr>
      </w:pPr>
      <w:r w:rsidRPr="004D2704">
        <w:rPr>
          <w:rFonts w:ascii="Times" w:hAnsi="Times"/>
          <w:color w:val="000000" w:themeColor="text1"/>
          <w:lang w:val="en-GB"/>
        </w:rPr>
        <w:t>Low morale is a widespread effect of the nursing industry's chronically high turnover rate of registered nurses. Disillusionment and frustration may set up among the nursing staff when they see their colleagues departing due to burnout, excessive workloads, or unhappiness. Job dissatisfaction and lack of motivation may have serious consequences, including lower productivity and worse patient care</w:t>
      </w:r>
      <w:r w:rsidR="00877B53" w:rsidRPr="004D2704">
        <w:rPr>
          <w:rFonts w:ascii="Times" w:hAnsi="Times"/>
          <w:color w:val="000000" w:themeColor="text1"/>
          <w:lang w:val="en-GB"/>
        </w:rPr>
        <w:t xml:space="preserve"> (</w:t>
      </w:r>
      <w:proofErr w:type="spellStart"/>
      <w:r w:rsidR="00877B53" w:rsidRPr="004D2704">
        <w:rPr>
          <w:rFonts w:ascii="Times" w:hAnsi="Times" w:cs="Arial"/>
          <w:color w:val="000000" w:themeColor="text1"/>
          <w:shd w:val="clear" w:color="auto" w:fill="FFFFFF"/>
        </w:rPr>
        <w:t>Bimpong</w:t>
      </w:r>
      <w:proofErr w:type="spellEnd"/>
      <w:r w:rsidR="00877B53" w:rsidRPr="004D2704">
        <w:rPr>
          <w:rFonts w:ascii="Times" w:hAnsi="Times" w:cs="Arial"/>
          <w:color w:val="000000" w:themeColor="text1"/>
          <w:shd w:val="clear" w:color="auto" w:fill="FFFFFF"/>
        </w:rPr>
        <w:t>, 2020)</w:t>
      </w:r>
      <w:r w:rsidRPr="004D2704">
        <w:rPr>
          <w:rFonts w:ascii="Times" w:hAnsi="Times"/>
          <w:color w:val="000000" w:themeColor="text1"/>
          <w:lang w:val="en-GB"/>
        </w:rPr>
        <w:t>. Furthermore, poor morale may create a difficult work environment, contributing to a vicious cycle of turnover as nurses look for other jobs where their efforts are more appropriately recognized. Reducing the high turnover rate among nurses is crucial for sustaining a productive and happy work environment.</w:t>
      </w:r>
    </w:p>
    <w:p w14:paraId="0D31FC47" w14:textId="1A570C50" w:rsidR="005B5C6A" w:rsidRPr="004D2704" w:rsidRDefault="005B5C6A" w:rsidP="004D2704">
      <w:pPr>
        <w:pStyle w:val="Heading3"/>
        <w:numPr>
          <w:ilvl w:val="0"/>
          <w:numId w:val="5"/>
        </w:numPr>
        <w:spacing w:line="480" w:lineRule="auto"/>
        <w:jc w:val="both"/>
        <w:rPr>
          <w:rFonts w:ascii="Times" w:hAnsi="Times"/>
          <w:b/>
          <w:bCs/>
          <w:color w:val="000000" w:themeColor="text1"/>
          <w:lang w:val="en-GB"/>
        </w:rPr>
      </w:pPr>
      <w:bookmarkStart w:id="11" w:name="_Toc146673020"/>
      <w:r w:rsidRPr="004D2704">
        <w:rPr>
          <w:rFonts w:ascii="Times" w:hAnsi="Times"/>
          <w:b/>
          <w:bCs/>
          <w:color w:val="000000" w:themeColor="text1"/>
          <w:lang w:val="en-GB"/>
        </w:rPr>
        <w:t>Negative Reputation</w:t>
      </w:r>
      <w:bookmarkEnd w:id="11"/>
    </w:p>
    <w:p w14:paraId="2EBC88CA" w14:textId="5435B075" w:rsidR="00881A43" w:rsidRPr="004D2704" w:rsidRDefault="00332E9B" w:rsidP="004D2704">
      <w:pPr>
        <w:spacing w:line="480" w:lineRule="auto"/>
        <w:ind w:firstLine="360"/>
        <w:jc w:val="both"/>
        <w:rPr>
          <w:rFonts w:ascii="Times" w:hAnsi="Times"/>
          <w:color w:val="000000" w:themeColor="text1"/>
          <w:lang w:val="en-GB"/>
        </w:rPr>
      </w:pPr>
      <w:r w:rsidRPr="004D2704">
        <w:rPr>
          <w:rFonts w:ascii="Times" w:hAnsi="Times"/>
          <w:color w:val="000000" w:themeColor="text1"/>
          <w:lang w:val="en-GB"/>
        </w:rPr>
        <w:t xml:space="preserve">Consistently high rates of nurse turnover contribute to the nursing profession's </w:t>
      </w:r>
      <w:r w:rsidR="0098596E" w:rsidRPr="004D2704">
        <w:rPr>
          <w:rFonts w:ascii="Times" w:hAnsi="Times"/>
          <w:color w:val="000000" w:themeColor="text1"/>
          <w:lang w:val="en-GB"/>
        </w:rPr>
        <w:t>unfavourable</w:t>
      </w:r>
      <w:r w:rsidRPr="004D2704">
        <w:rPr>
          <w:rFonts w:ascii="Times" w:hAnsi="Times"/>
          <w:color w:val="000000" w:themeColor="text1"/>
          <w:lang w:val="en-GB"/>
        </w:rPr>
        <w:t xml:space="preserve"> image. The public's faith and confidence in healthcare institutions like the NHS might be harmed </w:t>
      </w:r>
      <w:r w:rsidRPr="004D2704">
        <w:rPr>
          <w:rFonts w:ascii="Times" w:hAnsi="Times"/>
          <w:color w:val="000000" w:themeColor="text1"/>
          <w:lang w:val="en-GB"/>
        </w:rPr>
        <w:lastRenderedPageBreak/>
        <w:t>when they have trouble keeping nurses on staff. Staffing shortages might be made worse by a negative image in the nursing community</w:t>
      </w:r>
      <w:r w:rsidR="00877B53" w:rsidRPr="004D2704">
        <w:rPr>
          <w:rFonts w:ascii="Times" w:hAnsi="Times"/>
          <w:color w:val="000000" w:themeColor="text1"/>
          <w:lang w:val="en-GB"/>
        </w:rPr>
        <w:t xml:space="preserve"> (</w:t>
      </w:r>
      <w:proofErr w:type="spellStart"/>
      <w:r w:rsidR="00877B53" w:rsidRPr="004D2704">
        <w:rPr>
          <w:rFonts w:ascii="Times" w:hAnsi="Times" w:cs="Arial"/>
          <w:color w:val="000000" w:themeColor="text1"/>
          <w:shd w:val="clear" w:color="auto" w:fill="FFFFFF"/>
        </w:rPr>
        <w:t>Bimpong</w:t>
      </w:r>
      <w:proofErr w:type="spellEnd"/>
      <w:r w:rsidR="00877B53" w:rsidRPr="004D2704">
        <w:rPr>
          <w:rFonts w:ascii="Times" w:hAnsi="Times" w:cs="Arial"/>
          <w:color w:val="000000" w:themeColor="text1"/>
          <w:shd w:val="clear" w:color="auto" w:fill="FFFFFF"/>
        </w:rPr>
        <w:t>, 2020)</w:t>
      </w:r>
      <w:r w:rsidRPr="004D2704">
        <w:rPr>
          <w:rFonts w:ascii="Times" w:hAnsi="Times"/>
          <w:color w:val="000000" w:themeColor="text1"/>
          <w:lang w:val="en-GB"/>
        </w:rPr>
        <w:t xml:space="preserve">. </w:t>
      </w:r>
    </w:p>
    <w:p w14:paraId="10895143" w14:textId="340E4B04" w:rsidR="0098596E" w:rsidRPr="004D2704" w:rsidRDefault="0098596E" w:rsidP="004D2704">
      <w:pPr>
        <w:pStyle w:val="Heading1"/>
        <w:spacing w:line="480" w:lineRule="auto"/>
        <w:jc w:val="both"/>
        <w:rPr>
          <w:rFonts w:ascii="Times" w:hAnsi="Times"/>
          <w:b/>
          <w:bCs/>
          <w:color w:val="000000" w:themeColor="text1"/>
          <w:sz w:val="24"/>
          <w:szCs w:val="24"/>
          <w:lang w:val="en-GB"/>
        </w:rPr>
      </w:pPr>
      <w:bookmarkStart w:id="12" w:name="_Toc146673021"/>
      <w:r w:rsidRPr="004D2704">
        <w:rPr>
          <w:rFonts w:ascii="Times" w:hAnsi="Times"/>
          <w:b/>
          <w:bCs/>
          <w:color w:val="000000" w:themeColor="text1"/>
          <w:sz w:val="24"/>
          <w:szCs w:val="24"/>
          <w:lang w:val="en-GB"/>
        </w:rPr>
        <w:t>Identify five monetary and five non-monetary existing retention schemes used by NHS for Nursing professionals through your research and critically evaluate them</w:t>
      </w:r>
      <w:bookmarkEnd w:id="12"/>
    </w:p>
    <w:p w14:paraId="2360A5EE" w14:textId="6C0B3CA7" w:rsidR="002D0B75" w:rsidRPr="004D2704" w:rsidRDefault="002D0B75" w:rsidP="004D2704">
      <w:pPr>
        <w:pStyle w:val="Heading2"/>
        <w:spacing w:line="480" w:lineRule="auto"/>
        <w:jc w:val="both"/>
        <w:rPr>
          <w:rFonts w:ascii="Times" w:hAnsi="Times"/>
          <w:b/>
          <w:bCs/>
          <w:color w:val="000000" w:themeColor="text1"/>
          <w:sz w:val="24"/>
          <w:szCs w:val="24"/>
          <w:lang w:val="en-GB"/>
        </w:rPr>
      </w:pPr>
      <w:bookmarkStart w:id="13" w:name="_Toc146673022"/>
      <w:r w:rsidRPr="004D2704">
        <w:rPr>
          <w:rFonts w:ascii="Times" w:hAnsi="Times"/>
          <w:b/>
          <w:bCs/>
          <w:color w:val="000000" w:themeColor="text1"/>
          <w:sz w:val="24"/>
          <w:szCs w:val="24"/>
          <w:lang w:val="en-GB"/>
        </w:rPr>
        <w:t>Monetary Retention Schemes</w:t>
      </w:r>
      <w:bookmarkEnd w:id="13"/>
    </w:p>
    <w:p w14:paraId="0622CFE1" w14:textId="0832171A" w:rsidR="002D0B75" w:rsidRPr="004D2704" w:rsidRDefault="002D0B75" w:rsidP="004D2704">
      <w:pPr>
        <w:pStyle w:val="Heading3"/>
        <w:numPr>
          <w:ilvl w:val="0"/>
          <w:numId w:val="5"/>
        </w:numPr>
        <w:spacing w:line="480" w:lineRule="auto"/>
        <w:jc w:val="both"/>
        <w:rPr>
          <w:rFonts w:ascii="Times" w:hAnsi="Times"/>
          <w:b/>
          <w:bCs/>
          <w:color w:val="000000" w:themeColor="text1"/>
          <w:lang w:val="en-GB"/>
        </w:rPr>
      </w:pPr>
      <w:bookmarkStart w:id="14" w:name="_Toc146673023"/>
      <w:r w:rsidRPr="004D2704">
        <w:rPr>
          <w:rFonts w:ascii="Times" w:hAnsi="Times"/>
          <w:b/>
          <w:bCs/>
          <w:color w:val="000000" w:themeColor="text1"/>
          <w:lang w:val="en-GB"/>
        </w:rPr>
        <w:t>Salary Increment</w:t>
      </w:r>
      <w:bookmarkEnd w:id="14"/>
    </w:p>
    <w:p w14:paraId="04ACF01B" w14:textId="5ABD9418" w:rsidR="00DB1B85" w:rsidRPr="004D2704" w:rsidRDefault="00DB1B85" w:rsidP="004D2704">
      <w:pPr>
        <w:spacing w:line="480" w:lineRule="auto"/>
        <w:ind w:firstLine="360"/>
        <w:jc w:val="both"/>
        <w:rPr>
          <w:rFonts w:ascii="Times" w:hAnsi="Times"/>
          <w:color w:val="000000" w:themeColor="text1"/>
          <w:lang w:val="en-GB"/>
        </w:rPr>
      </w:pPr>
      <w:r w:rsidRPr="004D2704">
        <w:rPr>
          <w:rFonts w:ascii="Times" w:hAnsi="Times"/>
          <w:color w:val="000000" w:themeColor="text1"/>
          <w:lang w:val="en-GB"/>
        </w:rPr>
        <w:t>Periodically, NHS employees may expect a raise in pay commensurate with their level of experience and education. Financial incentives may help keep nurses on staff, but they have their limits. It's possible that the raises don't always account for inflation or accurately represent the growing responsibilities of nurses. It may also fail to deal with other causes of employee turnover, such as stress and overwork</w:t>
      </w:r>
      <w:r w:rsidR="00877B53" w:rsidRPr="004D2704">
        <w:rPr>
          <w:rFonts w:ascii="Times" w:hAnsi="Times"/>
          <w:color w:val="000000" w:themeColor="text1"/>
          <w:lang w:val="en-GB"/>
        </w:rPr>
        <w:t xml:space="preserve"> (</w:t>
      </w:r>
      <w:proofErr w:type="spellStart"/>
      <w:r w:rsidR="00877B53" w:rsidRPr="004D2704">
        <w:rPr>
          <w:rFonts w:ascii="Times" w:hAnsi="Times" w:cs="Arial"/>
          <w:color w:val="000000" w:themeColor="text1"/>
          <w:shd w:val="clear" w:color="auto" w:fill="FFFFFF"/>
        </w:rPr>
        <w:t>Behera</w:t>
      </w:r>
      <w:proofErr w:type="spellEnd"/>
      <w:r w:rsidR="00877B53" w:rsidRPr="004D2704">
        <w:rPr>
          <w:rFonts w:ascii="Times" w:hAnsi="Times" w:cs="Arial"/>
          <w:color w:val="000000" w:themeColor="text1"/>
          <w:shd w:val="clear" w:color="auto" w:fill="FFFFFF"/>
        </w:rPr>
        <w:t>, 2019)</w:t>
      </w:r>
      <w:r w:rsidRPr="004D2704">
        <w:rPr>
          <w:rFonts w:ascii="Times" w:hAnsi="Times"/>
          <w:color w:val="000000" w:themeColor="text1"/>
          <w:lang w:val="en-GB"/>
        </w:rPr>
        <w:t>.</w:t>
      </w:r>
    </w:p>
    <w:p w14:paraId="21F4515E" w14:textId="7E2DE194" w:rsidR="002D0B75" w:rsidRPr="009C28BF" w:rsidRDefault="002D0B75" w:rsidP="004D2704">
      <w:pPr>
        <w:pStyle w:val="Heading3"/>
        <w:numPr>
          <w:ilvl w:val="0"/>
          <w:numId w:val="5"/>
        </w:numPr>
        <w:spacing w:line="480" w:lineRule="auto"/>
        <w:jc w:val="both"/>
        <w:rPr>
          <w:rFonts w:ascii="Times" w:hAnsi="Times"/>
          <w:b/>
          <w:bCs/>
          <w:color w:val="000000" w:themeColor="text1"/>
          <w:lang w:val="en-GB"/>
        </w:rPr>
      </w:pPr>
      <w:bookmarkStart w:id="15" w:name="_Toc146673024"/>
      <w:r w:rsidRPr="009C28BF">
        <w:rPr>
          <w:rFonts w:ascii="Times" w:hAnsi="Times"/>
          <w:b/>
          <w:bCs/>
          <w:color w:val="000000" w:themeColor="text1"/>
          <w:lang w:val="en-GB"/>
        </w:rPr>
        <w:t>Performance Bonuses</w:t>
      </w:r>
      <w:bookmarkEnd w:id="15"/>
    </w:p>
    <w:p w14:paraId="4133E8DF" w14:textId="4EA72F35" w:rsidR="00DB1B85" w:rsidRPr="004D2704" w:rsidRDefault="00DB1B85" w:rsidP="004D2704">
      <w:pPr>
        <w:spacing w:line="480" w:lineRule="auto"/>
        <w:ind w:firstLine="360"/>
        <w:jc w:val="both"/>
        <w:rPr>
          <w:rFonts w:ascii="Times" w:hAnsi="Times"/>
          <w:color w:val="000000" w:themeColor="text1"/>
          <w:lang w:val="en-GB"/>
        </w:rPr>
      </w:pPr>
      <w:r w:rsidRPr="004D2704">
        <w:rPr>
          <w:rFonts w:ascii="Times" w:hAnsi="Times"/>
          <w:color w:val="000000" w:themeColor="text1"/>
          <w:lang w:val="en-GB"/>
        </w:rPr>
        <w:t>Nurses at several NHS hospitals are eligible for incentives depending on their performance. There may be inequalities in morale and retention since not all nurses get these incentives, despite their potential effectiveness in recognizing great performance. Furthermore, if the conditions for incentives are not clear, it might lead to resentment among employees</w:t>
      </w:r>
      <w:r w:rsidR="00877B53" w:rsidRPr="004D2704">
        <w:rPr>
          <w:rFonts w:ascii="Times" w:hAnsi="Times"/>
          <w:color w:val="000000" w:themeColor="text1"/>
          <w:lang w:val="en-GB"/>
        </w:rPr>
        <w:t xml:space="preserve"> (</w:t>
      </w:r>
      <w:r w:rsidR="00877B53" w:rsidRPr="004D2704">
        <w:rPr>
          <w:rFonts w:ascii="Times" w:hAnsi="Times" w:cs="Arial"/>
          <w:color w:val="000000" w:themeColor="text1"/>
          <w:shd w:val="clear" w:color="auto" w:fill="FFFFFF"/>
        </w:rPr>
        <w:t>Efendi, 2019)</w:t>
      </w:r>
      <w:r w:rsidRPr="004D2704">
        <w:rPr>
          <w:rFonts w:ascii="Times" w:hAnsi="Times"/>
          <w:color w:val="000000" w:themeColor="text1"/>
          <w:lang w:val="en-GB"/>
        </w:rPr>
        <w:t>.</w:t>
      </w:r>
    </w:p>
    <w:p w14:paraId="1DEFFDD4" w14:textId="1CF68D11" w:rsidR="002D0B75" w:rsidRPr="009C28BF" w:rsidRDefault="002D0B75" w:rsidP="004D2704">
      <w:pPr>
        <w:pStyle w:val="Heading3"/>
        <w:numPr>
          <w:ilvl w:val="0"/>
          <w:numId w:val="5"/>
        </w:numPr>
        <w:spacing w:line="480" w:lineRule="auto"/>
        <w:jc w:val="both"/>
        <w:rPr>
          <w:rFonts w:ascii="Times" w:hAnsi="Times"/>
          <w:b/>
          <w:bCs/>
          <w:color w:val="000000" w:themeColor="text1"/>
          <w:lang w:val="en-GB"/>
        </w:rPr>
      </w:pPr>
      <w:bookmarkStart w:id="16" w:name="_Toc146673025"/>
      <w:r w:rsidRPr="009C28BF">
        <w:rPr>
          <w:rFonts w:ascii="Times" w:hAnsi="Times"/>
          <w:b/>
          <w:bCs/>
          <w:color w:val="000000" w:themeColor="text1"/>
          <w:lang w:val="en-GB"/>
        </w:rPr>
        <w:t>Retention Bonuses</w:t>
      </w:r>
      <w:bookmarkEnd w:id="16"/>
    </w:p>
    <w:p w14:paraId="398E7535" w14:textId="7C978254" w:rsidR="00DB1B85" w:rsidRPr="004D2704" w:rsidRDefault="00DB1B85" w:rsidP="004D2704">
      <w:pPr>
        <w:spacing w:line="480" w:lineRule="auto"/>
        <w:ind w:firstLine="360"/>
        <w:jc w:val="both"/>
        <w:rPr>
          <w:rFonts w:ascii="Times" w:hAnsi="Times"/>
          <w:color w:val="000000" w:themeColor="text1"/>
          <w:lang w:val="en-GB"/>
        </w:rPr>
      </w:pPr>
      <w:r w:rsidRPr="004D2704">
        <w:rPr>
          <w:rFonts w:ascii="Times" w:hAnsi="Times"/>
          <w:color w:val="000000" w:themeColor="text1"/>
          <w:lang w:val="en-GB"/>
        </w:rPr>
        <w:t>The NHS may utilize "stay bonuses" or other forms of retention compensation to keep talented nurses on staff. These incentives may help retain certain employees in the short term, but they do little to address underlying issues like burnout or a lack of opportunity for professional growth. However, even if the incentive is paid, some nurses may decide to depart</w:t>
      </w:r>
      <w:r w:rsidR="00877B53" w:rsidRPr="004D2704">
        <w:rPr>
          <w:rFonts w:ascii="Times" w:hAnsi="Times"/>
          <w:color w:val="000000" w:themeColor="text1"/>
          <w:lang w:val="en-GB"/>
        </w:rPr>
        <w:t xml:space="preserve"> (</w:t>
      </w:r>
      <w:r w:rsidR="00877B53" w:rsidRPr="004D2704">
        <w:rPr>
          <w:rFonts w:ascii="Times" w:hAnsi="Times" w:cs="Arial"/>
          <w:color w:val="000000" w:themeColor="text1"/>
          <w:shd w:val="clear" w:color="auto" w:fill="FFFFFF"/>
        </w:rPr>
        <w:t>Hill, 2021)</w:t>
      </w:r>
      <w:r w:rsidRPr="004D2704">
        <w:rPr>
          <w:rFonts w:ascii="Times" w:hAnsi="Times"/>
          <w:color w:val="000000" w:themeColor="text1"/>
          <w:lang w:val="en-GB"/>
        </w:rPr>
        <w:t>.</w:t>
      </w:r>
    </w:p>
    <w:p w14:paraId="4925CD8E" w14:textId="1562F557" w:rsidR="002D0B75" w:rsidRPr="009C28BF" w:rsidRDefault="002D0B75" w:rsidP="004D2704">
      <w:pPr>
        <w:pStyle w:val="Heading3"/>
        <w:numPr>
          <w:ilvl w:val="0"/>
          <w:numId w:val="5"/>
        </w:numPr>
        <w:spacing w:line="480" w:lineRule="auto"/>
        <w:jc w:val="both"/>
        <w:rPr>
          <w:rFonts w:ascii="Times" w:hAnsi="Times"/>
          <w:b/>
          <w:bCs/>
          <w:color w:val="000000" w:themeColor="text1"/>
          <w:lang w:val="en-GB"/>
        </w:rPr>
      </w:pPr>
      <w:bookmarkStart w:id="17" w:name="_Toc146673026"/>
      <w:r w:rsidRPr="009C28BF">
        <w:rPr>
          <w:rFonts w:ascii="Times" w:hAnsi="Times"/>
          <w:b/>
          <w:bCs/>
          <w:color w:val="000000" w:themeColor="text1"/>
          <w:lang w:val="en-GB"/>
        </w:rPr>
        <w:lastRenderedPageBreak/>
        <w:t>Overtime and Shift Differential</w:t>
      </w:r>
      <w:bookmarkEnd w:id="17"/>
    </w:p>
    <w:p w14:paraId="106ABCBC" w14:textId="5A3A28EC" w:rsidR="00DB1B85" w:rsidRPr="004D2704" w:rsidRDefault="00DB1B85" w:rsidP="004D2704">
      <w:pPr>
        <w:spacing w:line="480" w:lineRule="auto"/>
        <w:ind w:firstLine="360"/>
        <w:jc w:val="both"/>
        <w:rPr>
          <w:rFonts w:ascii="Times" w:hAnsi="Times"/>
          <w:color w:val="000000" w:themeColor="text1"/>
          <w:lang w:val="en-GB"/>
        </w:rPr>
      </w:pPr>
      <w:r w:rsidRPr="004D2704">
        <w:rPr>
          <w:rFonts w:ascii="Times" w:hAnsi="Times"/>
          <w:color w:val="000000" w:themeColor="text1"/>
          <w:lang w:val="en-GB"/>
        </w:rPr>
        <w:t>The NHS uses financial retention strategies including overtime pay and shift premiums to keep talented nurses in the workforce. Nurses get overtime compensation when they work over their scheduled shifts, and shift differentials when they work in the evenings, nights, weekends, or holidays. Nurses who are looking to increase their income may be tempted by these incentives, but the long hours required to meet them have been linked to feelings of exhaustion and burnout. Overburdening employees with extra hours has been shown to adversely affect work-life balance. Therefore, although overtime and shift differentials might help nurses financially in the near term, they shouldn't be relied on as the major method for keeping nurses.</w:t>
      </w:r>
    </w:p>
    <w:p w14:paraId="3A8FCE09" w14:textId="0440CEFA" w:rsidR="002D0B75" w:rsidRPr="009C28BF" w:rsidRDefault="00DB1B85" w:rsidP="004D2704">
      <w:pPr>
        <w:pStyle w:val="Heading3"/>
        <w:numPr>
          <w:ilvl w:val="0"/>
          <w:numId w:val="5"/>
        </w:numPr>
        <w:spacing w:line="480" w:lineRule="auto"/>
        <w:jc w:val="both"/>
        <w:rPr>
          <w:rFonts w:ascii="Times" w:hAnsi="Times"/>
          <w:b/>
          <w:bCs/>
          <w:color w:val="000000" w:themeColor="text1"/>
          <w:lang w:val="en-GB"/>
        </w:rPr>
      </w:pPr>
      <w:bookmarkStart w:id="18" w:name="_Toc146673027"/>
      <w:r w:rsidRPr="009C28BF">
        <w:rPr>
          <w:rFonts w:ascii="Times" w:hAnsi="Times"/>
          <w:b/>
          <w:bCs/>
          <w:color w:val="000000" w:themeColor="text1"/>
          <w:lang w:val="en-GB"/>
        </w:rPr>
        <w:t>Student Loan Repayment</w:t>
      </w:r>
      <w:bookmarkEnd w:id="18"/>
    </w:p>
    <w:p w14:paraId="4550F189" w14:textId="4C98BD5A" w:rsidR="00DB1B85" w:rsidRPr="004D2704" w:rsidRDefault="00DB1B85" w:rsidP="004D2704">
      <w:pPr>
        <w:spacing w:line="480" w:lineRule="auto"/>
        <w:ind w:firstLine="360"/>
        <w:jc w:val="both"/>
        <w:rPr>
          <w:rFonts w:ascii="Times" w:hAnsi="Times"/>
          <w:color w:val="000000" w:themeColor="text1"/>
          <w:lang w:val="en-GB"/>
        </w:rPr>
      </w:pPr>
      <w:r w:rsidRPr="004D2704">
        <w:rPr>
          <w:rFonts w:ascii="Times" w:hAnsi="Times"/>
          <w:color w:val="000000" w:themeColor="text1"/>
          <w:lang w:val="en-GB"/>
        </w:rPr>
        <w:t>The National Health Service (NHS) offers a student loan payback program to help nursing professionals with their school obligations. By reducing the stress of repaying student debts, this program hopes to encourage more people to enter the nursing profession. Debt reduction is a welcome benefit for nurses, but it may not solve other problems they face on the job, such as high stress, hefty workloads, or little possibilities for growth. Therefore, if these problems remain, nurses may still think about quitting their jobs. Programs that help nurses pay off their school loans should be paired with initiatives that boost nurses' general happiness on the job</w:t>
      </w:r>
      <w:r w:rsidR="00877B53" w:rsidRPr="004D2704">
        <w:rPr>
          <w:rFonts w:ascii="Times" w:hAnsi="Times"/>
          <w:color w:val="000000" w:themeColor="text1"/>
          <w:lang w:val="en-GB"/>
        </w:rPr>
        <w:t xml:space="preserve"> (</w:t>
      </w:r>
      <w:proofErr w:type="spellStart"/>
      <w:r w:rsidR="00877B53" w:rsidRPr="004D2704">
        <w:rPr>
          <w:rFonts w:ascii="Times" w:hAnsi="Times" w:cs="Arial"/>
          <w:color w:val="000000" w:themeColor="text1"/>
          <w:shd w:val="clear" w:color="auto" w:fill="FFFFFF"/>
        </w:rPr>
        <w:t>Kanyumbaya</w:t>
      </w:r>
      <w:proofErr w:type="spellEnd"/>
      <w:r w:rsidR="00877B53" w:rsidRPr="004D2704">
        <w:rPr>
          <w:rFonts w:ascii="Times" w:hAnsi="Times" w:cs="Arial"/>
          <w:color w:val="000000" w:themeColor="text1"/>
          <w:shd w:val="clear" w:color="auto" w:fill="FFFFFF"/>
        </w:rPr>
        <w:t>, 2020)</w:t>
      </w:r>
      <w:r w:rsidRPr="004D2704">
        <w:rPr>
          <w:rFonts w:ascii="Times" w:hAnsi="Times"/>
          <w:color w:val="000000" w:themeColor="text1"/>
          <w:lang w:val="en-GB"/>
        </w:rPr>
        <w:t>.</w:t>
      </w:r>
    </w:p>
    <w:p w14:paraId="5128B06C" w14:textId="30F059F4" w:rsidR="00DB1B85" w:rsidRPr="009C28BF" w:rsidRDefault="00B30B1A" w:rsidP="004D2704">
      <w:pPr>
        <w:pStyle w:val="Heading2"/>
        <w:spacing w:line="480" w:lineRule="auto"/>
        <w:jc w:val="both"/>
        <w:rPr>
          <w:rFonts w:ascii="Times" w:hAnsi="Times"/>
          <w:b/>
          <w:bCs/>
          <w:color w:val="000000" w:themeColor="text1"/>
          <w:sz w:val="24"/>
          <w:szCs w:val="24"/>
          <w:lang w:val="en-GB"/>
        </w:rPr>
      </w:pPr>
      <w:bookmarkStart w:id="19" w:name="_Toc146673028"/>
      <w:r w:rsidRPr="009C28BF">
        <w:rPr>
          <w:rFonts w:ascii="Times" w:hAnsi="Times"/>
          <w:b/>
          <w:bCs/>
          <w:color w:val="000000" w:themeColor="text1"/>
          <w:sz w:val="24"/>
          <w:szCs w:val="24"/>
          <w:lang w:val="en-GB"/>
        </w:rPr>
        <w:t>Non-Monetary Retention Schemes</w:t>
      </w:r>
      <w:bookmarkEnd w:id="19"/>
    </w:p>
    <w:p w14:paraId="0FB7A1A9" w14:textId="530B2738" w:rsidR="00B30B1A" w:rsidRPr="009C28BF" w:rsidRDefault="00184A32" w:rsidP="004D2704">
      <w:pPr>
        <w:pStyle w:val="Heading3"/>
        <w:numPr>
          <w:ilvl w:val="0"/>
          <w:numId w:val="5"/>
        </w:numPr>
        <w:spacing w:line="480" w:lineRule="auto"/>
        <w:jc w:val="both"/>
        <w:rPr>
          <w:rFonts w:ascii="Times" w:hAnsi="Times"/>
          <w:b/>
          <w:bCs/>
          <w:color w:val="000000" w:themeColor="text1"/>
          <w:lang w:val="en-GB"/>
        </w:rPr>
      </w:pPr>
      <w:bookmarkStart w:id="20" w:name="_Toc146673029"/>
      <w:r w:rsidRPr="009C28BF">
        <w:rPr>
          <w:rFonts w:ascii="Times" w:hAnsi="Times"/>
          <w:b/>
          <w:bCs/>
          <w:color w:val="000000" w:themeColor="text1"/>
          <w:lang w:val="en-GB"/>
        </w:rPr>
        <w:t>Flexible Work Arrangements</w:t>
      </w:r>
      <w:bookmarkEnd w:id="20"/>
    </w:p>
    <w:p w14:paraId="0C73C93E" w14:textId="7F5288C7" w:rsidR="00184A32" w:rsidRPr="004D2704" w:rsidRDefault="00184A32" w:rsidP="004D2704">
      <w:pPr>
        <w:spacing w:line="480" w:lineRule="auto"/>
        <w:ind w:firstLine="360"/>
        <w:jc w:val="both"/>
        <w:rPr>
          <w:rFonts w:ascii="Times" w:hAnsi="Times"/>
          <w:color w:val="000000" w:themeColor="text1"/>
          <w:lang w:val="en-GB"/>
        </w:rPr>
      </w:pPr>
      <w:r w:rsidRPr="004D2704">
        <w:rPr>
          <w:rFonts w:ascii="Times" w:hAnsi="Times"/>
          <w:color w:val="000000" w:themeColor="text1"/>
          <w:lang w:val="en-GB"/>
        </w:rPr>
        <w:t>Nurses may achieve a better work-life balance with the help of flexible working options, such as part-time hours or alternate schedules. However, structural difficulties, such as understaffing and excessive workloads, may not be adequately addressed by this non-monetary retention method, despite its positive effects on employee well-being. To successfully retain nursing personnel, a comprehensive strategy should mix adaptability with other techniques</w:t>
      </w:r>
      <w:r w:rsidR="00877B53" w:rsidRPr="004D2704">
        <w:rPr>
          <w:rFonts w:ascii="Times" w:hAnsi="Times"/>
          <w:color w:val="000000" w:themeColor="text1"/>
          <w:lang w:val="en-GB"/>
        </w:rPr>
        <w:t xml:space="preserve"> (</w:t>
      </w:r>
      <w:r w:rsidR="00877B53" w:rsidRPr="004D2704">
        <w:rPr>
          <w:rFonts w:ascii="Times" w:hAnsi="Times" w:cs="Arial"/>
          <w:color w:val="000000" w:themeColor="text1"/>
          <w:shd w:val="clear" w:color="auto" w:fill="FFFFFF"/>
        </w:rPr>
        <w:t>Tang, 2019)</w:t>
      </w:r>
      <w:r w:rsidRPr="004D2704">
        <w:rPr>
          <w:rFonts w:ascii="Times" w:hAnsi="Times"/>
          <w:color w:val="000000" w:themeColor="text1"/>
          <w:lang w:val="en-GB"/>
        </w:rPr>
        <w:t>.</w:t>
      </w:r>
    </w:p>
    <w:p w14:paraId="61D99657" w14:textId="02DFC721" w:rsidR="00184A32" w:rsidRPr="009C28BF" w:rsidRDefault="00184A32" w:rsidP="004D2704">
      <w:pPr>
        <w:pStyle w:val="Heading3"/>
        <w:numPr>
          <w:ilvl w:val="0"/>
          <w:numId w:val="5"/>
        </w:numPr>
        <w:spacing w:line="480" w:lineRule="auto"/>
        <w:jc w:val="both"/>
        <w:rPr>
          <w:rFonts w:ascii="Times" w:hAnsi="Times"/>
          <w:b/>
          <w:bCs/>
          <w:color w:val="000000" w:themeColor="text1"/>
          <w:lang w:val="en-GB"/>
        </w:rPr>
      </w:pPr>
      <w:bookmarkStart w:id="21" w:name="_Toc146673030"/>
      <w:r w:rsidRPr="009C28BF">
        <w:rPr>
          <w:rFonts w:ascii="Times" w:hAnsi="Times"/>
          <w:b/>
          <w:bCs/>
          <w:color w:val="000000" w:themeColor="text1"/>
          <w:lang w:val="en-GB"/>
        </w:rPr>
        <w:t>Mental Health and Well-being Support</w:t>
      </w:r>
      <w:bookmarkEnd w:id="21"/>
    </w:p>
    <w:p w14:paraId="5DE6FE19" w14:textId="30BA6F4F" w:rsidR="00184A32" w:rsidRPr="004D2704" w:rsidRDefault="00184A32" w:rsidP="004D2704">
      <w:pPr>
        <w:spacing w:line="480" w:lineRule="auto"/>
        <w:ind w:firstLine="360"/>
        <w:jc w:val="both"/>
        <w:rPr>
          <w:rFonts w:ascii="Times" w:hAnsi="Times"/>
          <w:color w:val="000000" w:themeColor="text1"/>
          <w:lang w:val="en-GB"/>
        </w:rPr>
      </w:pPr>
      <w:r w:rsidRPr="004D2704">
        <w:rPr>
          <w:rFonts w:ascii="Times" w:hAnsi="Times"/>
          <w:color w:val="000000" w:themeColor="text1"/>
          <w:lang w:val="en-GB"/>
        </w:rPr>
        <w:t>The National Health Service's (NHS) mental health and well-being support programs are among the most important non-monetary retention strategies for nurses. To assist nurses deal with the mental and emotional stress of their jobs, these programs provide counselling, managing stress, and other support services. Although these programs are necessary, they tend to treat symptoms rather than root causes of burnout and mental health problems</w:t>
      </w:r>
      <w:r w:rsidR="00877B53" w:rsidRPr="004D2704">
        <w:rPr>
          <w:rFonts w:ascii="Times" w:hAnsi="Times"/>
          <w:color w:val="000000" w:themeColor="text1"/>
          <w:lang w:val="en-GB"/>
        </w:rPr>
        <w:t xml:space="preserve"> (</w:t>
      </w:r>
      <w:r w:rsidR="00877B53" w:rsidRPr="004D2704">
        <w:rPr>
          <w:rFonts w:ascii="Times" w:hAnsi="Times" w:cs="Arial"/>
          <w:color w:val="000000" w:themeColor="text1"/>
          <w:shd w:val="clear" w:color="auto" w:fill="FFFFFF"/>
        </w:rPr>
        <w:t>Smith-</w:t>
      </w:r>
      <w:proofErr w:type="spellStart"/>
      <w:r w:rsidR="00877B53" w:rsidRPr="004D2704">
        <w:rPr>
          <w:rFonts w:ascii="Times" w:hAnsi="Times" w:cs="Arial"/>
          <w:color w:val="000000" w:themeColor="text1"/>
          <w:shd w:val="clear" w:color="auto" w:fill="FFFFFF"/>
        </w:rPr>
        <w:t>Wacholz</w:t>
      </w:r>
      <w:proofErr w:type="spellEnd"/>
      <w:r w:rsidR="00877B53" w:rsidRPr="004D2704">
        <w:rPr>
          <w:rFonts w:ascii="Times" w:hAnsi="Times" w:cs="Arial"/>
          <w:color w:val="000000" w:themeColor="text1"/>
          <w:shd w:val="clear" w:color="auto" w:fill="FFFFFF"/>
        </w:rPr>
        <w:t>, 2019)</w:t>
      </w:r>
      <w:r w:rsidRPr="004D2704">
        <w:rPr>
          <w:rFonts w:ascii="Times" w:hAnsi="Times"/>
          <w:color w:val="000000" w:themeColor="text1"/>
          <w:lang w:val="en-GB"/>
        </w:rPr>
        <w:t>. An all-encompassing plan will address issues like workload and work-life balance, two major contributors to stress and burnout. To promote nurse retention and well-being, it is essential to provide mental health care as part of a larger effort to enhance the work environment.</w:t>
      </w:r>
    </w:p>
    <w:p w14:paraId="50FC156E" w14:textId="542CB40B" w:rsidR="00184A32" w:rsidRPr="009C28BF" w:rsidRDefault="00184A32" w:rsidP="004D2704">
      <w:pPr>
        <w:pStyle w:val="Heading3"/>
        <w:numPr>
          <w:ilvl w:val="0"/>
          <w:numId w:val="5"/>
        </w:numPr>
        <w:spacing w:line="480" w:lineRule="auto"/>
        <w:jc w:val="both"/>
        <w:rPr>
          <w:rFonts w:ascii="Times" w:hAnsi="Times"/>
          <w:b/>
          <w:bCs/>
          <w:color w:val="000000" w:themeColor="text1"/>
          <w:lang w:val="en-GB"/>
        </w:rPr>
      </w:pPr>
      <w:bookmarkStart w:id="22" w:name="_Toc146673031"/>
      <w:r w:rsidRPr="009C28BF">
        <w:rPr>
          <w:rFonts w:ascii="Times" w:hAnsi="Times"/>
          <w:b/>
          <w:bCs/>
          <w:color w:val="000000" w:themeColor="text1"/>
          <w:lang w:val="en-GB"/>
        </w:rPr>
        <w:t>Career Advancement and Development</w:t>
      </w:r>
      <w:bookmarkEnd w:id="22"/>
    </w:p>
    <w:p w14:paraId="5203E389" w14:textId="17007F97" w:rsidR="00184A32" w:rsidRPr="004D2704" w:rsidRDefault="00184A32" w:rsidP="004D2704">
      <w:pPr>
        <w:spacing w:line="480" w:lineRule="auto"/>
        <w:ind w:firstLine="360"/>
        <w:jc w:val="both"/>
        <w:rPr>
          <w:rFonts w:ascii="Times" w:hAnsi="Times"/>
          <w:color w:val="000000" w:themeColor="text1"/>
          <w:lang w:val="en-GB"/>
        </w:rPr>
      </w:pPr>
      <w:r w:rsidRPr="004D2704">
        <w:rPr>
          <w:rFonts w:ascii="Times" w:hAnsi="Times"/>
          <w:color w:val="000000" w:themeColor="text1"/>
          <w:lang w:val="en-GB"/>
        </w:rPr>
        <w:t>The National Health Service (NHS) provides nurses with training and educational opportunities via its career progression and development programs. Despite their worth, non-monetary retention plans are ineffective without well-defined career paths and advancement possibilities for nurses inside an organization. Without any chance of promotion, employees are likely to leave</w:t>
      </w:r>
      <w:r w:rsidR="00877B53" w:rsidRPr="004D2704">
        <w:rPr>
          <w:rFonts w:ascii="Times" w:hAnsi="Times"/>
          <w:color w:val="000000" w:themeColor="text1"/>
          <w:lang w:val="en-GB"/>
        </w:rPr>
        <w:t xml:space="preserve"> (</w:t>
      </w:r>
      <w:proofErr w:type="spellStart"/>
      <w:r w:rsidR="00877B53" w:rsidRPr="004D2704">
        <w:rPr>
          <w:rFonts w:ascii="Times" w:hAnsi="Times" w:cs="Arial"/>
          <w:color w:val="000000" w:themeColor="text1"/>
          <w:shd w:val="clear" w:color="auto" w:fill="FFFFFF"/>
        </w:rPr>
        <w:t>Labrague</w:t>
      </w:r>
      <w:proofErr w:type="spellEnd"/>
      <w:r w:rsidR="00877B53" w:rsidRPr="004D2704">
        <w:rPr>
          <w:rFonts w:ascii="Times" w:hAnsi="Times" w:cs="Arial"/>
          <w:color w:val="000000" w:themeColor="text1"/>
          <w:shd w:val="clear" w:color="auto" w:fill="FFFFFF"/>
        </w:rPr>
        <w:t>, 2020)</w:t>
      </w:r>
      <w:r w:rsidRPr="004D2704">
        <w:rPr>
          <w:rFonts w:ascii="Times" w:hAnsi="Times"/>
          <w:color w:val="000000" w:themeColor="text1"/>
          <w:lang w:val="en-GB"/>
        </w:rPr>
        <w:t>.</w:t>
      </w:r>
    </w:p>
    <w:p w14:paraId="07ECEE43" w14:textId="3A36B6BB" w:rsidR="00184A32" w:rsidRPr="009C28BF" w:rsidRDefault="00184A32" w:rsidP="004D2704">
      <w:pPr>
        <w:pStyle w:val="Heading3"/>
        <w:numPr>
          <w:ilvl w:val="0"/>
          <w:numId w:val="5"/>
        </w:numPr>
        <w:spacing w:line="480" w:lineRule="auto"/>
        <w:jc w:val="both"/>
        <w:rPr>
          <w:rFonts w:ascii="Times" w:hAnsi="Times"/>
          <w:b/>
          <w:bCs/>
          <w:color w:val="000000" w:themeColor="text1"/>
          <w:lang w:val="en-GB"/>
        </w:rPr>
      </w:pPr>
      <w:bookmarkStart w:id="23" w:name="_Toc146673032"/>
      <w:r w:rsidRPr="009C28BF">
        <w:rPr>
          <w:rFonts w:ascii="Times" w:hAnsi="Times"/>
          <w:b/>
          <w:bCs/>
          <w:color w:val="000000" w:themeColor="text1"/>
          <w:lang w:val="en-GB"/>
        </w:rPr>
        <w:t>Recognition and Appreciation Programs</w:t>
      </w:r>
      <w:bookmarkEnd w:id="23"/>
    </w:p>
    <w:p w14:paraId="1ED26516" w14:textId="058F23E1" w:rsidR="00184A32" w:rsidRPr="004D2704" w:rsidRDefault="00184A32" w:rsidP="004D2704">
      <w:pPr>
        <w:spacing w:line="480" w:lineRule="auto"/>
        <w:ind w:firstLine="720"/>
        <w:jc w:val="both"/>
        <w:rPr>
          <w:rFonts w:ascii="Times" w:hAnsi="Times"/>
          <w:color w:val="000000" w:themeColor="text1"/>
          <w:lang w:val="en-GB"/>
        </w:rPr>
      </w:pPr>
      <w:r w:rsidRPr="004D2704">
        <w:rPr>
          <w:rFonts w:ascii="Times" w:hAnsi="Times"/>
          <w:color w:val="000000" w:themeColor="text1"/>
          <w:lang w:val="en-GB"/>
        </w:rPr>
        <w:t>The NHS uses non-monetary retention strategies including recognition and appreciation programs to keep dedicated and hard-working nursing staff in their ranks. These actions improve nurses' attitudes, happiness at work, and conviction in their own worth</w:t>
      </w:r>
      <w:r w:rsidR="00877B53" w:rsidRPr="004D2704">
        <w:rPr>
          <w:rFonts w:ascii="Times" w:hAnsi="Times"/>
          <w:color w:val="000000" w:themeColor="text1"/>
          <w:lang w:val="en-GB"/>
        </w:rPr>
        <w:t xml:space="preserve"> (</w:t>
      </w:r>
      <w:r w:rsidR="00877B53" w:rsidRPr="004D2704">
        <w:rPr>
          <w:rFonts w:ascii="Times" w:hAnsi="Times" w:cs="Arial"/>
          <w:color w:val="000000" w:themeColor="text1"/>
          <w:shd w:val="clear" w:color="auto" w:fill="FFFFFF"/>
        </w:rPr>
        <w:t xml:space="preserve">Al </w:t>
      </w:r>
      <w:proofErr w:type="spellStart"/>
      <w:r w:rsidR="00877B53" w:rsidRPr="004D2704">
        <w:rPr>
          <w:rFonts w:ascii="Times" w:hAnsi="Times" w:cs="Arial"/>
          <w:color w:val="000000" w:themeColor="text1"/>
          <w:shd w:val="clear" w:color="auto" w:fill="FFFFFF"/>
        </w:rPr>
        <w:t>Zamel</w:t>
      </w:r>
      <w:proofErr w:type="spellEnd"/>
      <w:r w:rsidR="00877B53" w:rsidRPr="004D2704">
        <w:rPr>
          <w:rFonts w:ascii="Times" w:hAnsi="Times" w:cs="Arial"/>
          <w:color w:val="000000" w:themeColor="text1"/>
          <w:shd w:val="clear" w:color="auto" w:fill="FFFFFF"/>
        </w:rPr>
        <w:t>, 2020)</w:t>
      </w:r>
      <w:r w:rsidRPr="004D2704">
        <w:rPr>
          <w:rFonts w:ascii="Times" w:hAnsi="Times"/>
          <w:color w:val="000000" w:themeColor="text1"/>
          <w:lang w:val="en-GB"/>
        </w:rPr>
        <w:t>. However, they won't do much good if there are</w:t>
      </w:r>
      <w:r w:rsidR="00877B53" w:rsidRPr="004D2704">
        <w:rPr>
          <w:rFonts w:ascii="Times" w:hAnsi="Times"/>
          <w:color w:val="000000" w:themeColor="text1"/>
          <w:lang w:val="en-GB"/>
        </w:rPr>
        <w:t xml:space="preserve"> not</w:t>
      </w:r>
      <w:r w:rsidRPr="004D2704">
        <w:rPr>
          <w:rFonts w:ascii="Times" w:hAnsi="Times"/>
          <w:color w:val="000000" w:themeColor="text1"/>
          <w:lang w:val="en-GB"/>
        </w:rPr>
        <w:t xml:space="preserve"> also concrete changes made to the workplace, such as reducing the workload and increasing personnel levels. </w:t>
      </w:r>
    </w:p>
    <w:p w14:paraId="087CB2B8" w14:textId="4DAF59C7" w:rsidR="00184A32" w:rsidRPr="009C28BF" w:rsidRDefault="00184A32" w:rsidP="004D2704">
      <w:pPr>
        <w:pStyle w:val="Heading3"/>
        <w:numPr>
          <w:ilvl w:val="0"/>
          <w:numId w:val="5"/>
        </w:numPr>
        <w:spacing w:line="480" w:lineRule="auto"/>
        <w:jc w:val="both"/>
        <w:rPr>
          <w:rFonts w:ascii="Times" w:hAnsi="Times"/>
          <w:b/>
          <w:bCs/>
          <w:color w:val="000000" w:themeColor="text1"/>
          <w:lang w:val="en-GB"/>
        </w:rPr>
      </w:pPr>
      <w:bookmarkStart w:id="24" w:name="_Toc146673033"/>
      <w:r w:rsidRPr="009C28BF">
        <w:rPr>
          <w:rFonts w:ascii="Times" w:hAnsi="Times"/>
          <w:b/>
          <w:bCs/>
          <w:color w:val="000000" w:themeColor="text1"/>
          <w:lang w:val="en-GB"/>
        </w:rPr>
        <w:t>Work life Balance</w:t>
      </w:r>
      <w:bookmarkEnd w:id="24"/>
    </w:p>
    <w:p w14:paraId="119AAF83" w14:textId="44833CBD" w:rsidR="00184A32" w:rsidRPr="004D2704" w:rsidRDefault="00184A32" w:rsidP="004D2704">
      <w:pPr>
        <w:spacing w:line="480" w:lineRule="auto"/>
        <w:ind w:firstLine="720"/>
        <w:jc w:val="both"/>
        <w:rPr>
          <w:rFonts w:ascii="Times" w:hAnsi="Times"/>
          <w:color w:val="000000" w:themeColor="text1"/>
          <w:lang w:val="en-GB"/>
        </w:rPr>
      </w:pPr>
      <w:r w:rsidRPr="004D2704">
        <w:rPr>
          <w:rFonts w:ascii="Times" w:hAnsi="Times"/>
          <w:color w:val="000000" w:themeColor="text1"/>
          <w:lang w:val="en-GB"/>
        </w:rPr>
        <w:t>The National Health Service has instituted policies to promote a healthy work-life balance for its nurses, including as flexible scheduling and paid vacation. These non-monetary retention methods are helpful, but they need to be part of a larger plan to decrease nurse turnover that also tackles workload and staffing issues</w:t>
      </w:r>
      <w:r w:rsidR="00877B53" w:rsidRPr="004D2704">
        <w:rPr>
          <w:rFonts w:ascii="Times" w:hAnsi="Times"/>
          <w:color w:val="000000" w:themeColor="text1"/>
          <w:lang w:val="en-GB"/>
        </w:rPr>
        <w:t xml:space="preserve"> (</w:t>
      </w:r>
      <w:r w:rsidR="00877B53" w:rsidRPr="004D2704">
        <w:rPr>
          <w:rFonts w:ascii="Times" w:hAnsi="Times" w:cs="Arial"/>
          <w:color w:val="000000" w:themeColor="text1"/>
          <w:shd w:val="clear" w:color="auto" w:fill="FFFFFF"/>
        </w:rPr>
        <w:t>Kennedy, 2019)</w:t>
      </w:r>
      <w:r w:rsidRPr="004D2704">
        <w:rPr>
          <w:rFonts w:ascii="Times" w:hAnsi="Times"/>
          <w:color w:val="000000" w:themeColor="text1"/>
          <w:lang w:val="en-GB"/>
        </w:rPr>
        <w:t>.</w:t>
      </w:r>
    </w:p>
    <w:p w14:paraId="764BF70C" w14:textId="03DF4161" w:rsidR="00184A32" w:rsidRPr="004D2704" w:rsidRDefault="00183816" w:rsidP="004D2704">
      <w:pPr>
        <w:pStyle w:val="Heading1"/>
        <w:spacing w:line="480" w:lineRule="auto"/>
        <w:jc w:val="both"/>
        <w:rPr>
          <w:rFonts w:ascii="Times" w:hAnsi="Times"/>
          <w:b/>
          <w:bCs/>
          <w:color w:val="000000" w:themeColor="text1"/>
          <w:sz w:val="24"/>
          <w:szCs w:val="24"/>
          <w:lang w:val="en-GB"/>
        </w:rPr>
      </w:pPr>
      <w:bookmarkStart w:id="25" w:name="_Toc146673034"/>
      <w:r w:rsidRPr="004D2704">
        <w:rPr>
          <w:rFonts w:ascii="Times" w:hAnsi="Times"/>
          <w:b/>
          <w:bCs/>
          <w:color w:val="000000" w:themeColor="text1"/>
          <w:sz w:val="24"/>
          <w:szCs w:val="24"/>
          <w:lang w:val="en-GB"/>
        </w:rPr>
        <w:t>Make recommendations, both in the short term and in the longer term to improve nurse retention in order to lower nurse attrition rate in the UK</w:t>
      </w:r>
      <w:bookmarkEnd w:id="25"/>
    </w:p>
    <w:p w14:paraId="26DBE135" w14:textId="30992484" w:rsidR="00183816" w:rsidRPr="009C28BF" w:rsidRDefault="00183816" w:rsidP="004D2704">
      <w:pPr>
        <w:pStyle w:val="Heading2"/>
        <w:spacing w:line="480" w:lineRule="auto"/>
        <w:jc w:val="both"/>
        <w:rPr>
          <w:rFonts w:ascii="Times" w:hAnsi="Times"/>
          <w:b/>
          <w:bCs/>
          <w:color w:val="000000" w:themeColor="text1"/>
          <w:sz w:val="24"/>
          <w:szCs w:val="24"/>
          <w:lang w:val="en-GB"/>
        </w:rPr>
      </w:pPr>
      <w:bookmarkStart w:id="26" w:name="_Toc146673035"/>
      <w:r w:rsidRPr="009C28BF">
        <w:rPr>
          <w:rFonts w:ascii="Times" w:hAnsi="Times"/>
          <w:b/>
          <w:bCs/>
          <w:color w:val="000000" w:themeColor="text1"/>
          <w:sz w:val="24"/>
          <w:szCs w:val="24"/>
          <w:lang w:val="en-GB"/>
        </w:rPr>
        <w:t>Short term Recommendations</w:t>
      </w:r>
      <w:bookmarkEnd w:id="26"/>
    </w:p>
    <w:p w14:paraId="094D53DE" w14:textId="77777777" w:rsidR="00391AE2" w:rsidRPr="004D2704" w:rsidRDefault="00391AE2" w:rsidP="004D2704">
      <w:pPr>
        <w:pStyle w:val="ListParagraph"/>
        <w:numPr>
          <w:ilvl w:val="0"/>
          <w:numId w:val="3"/>
        </w:numPr>
        <w:spacing w:line="480" w:lineRule="auto"/>
        <w:jc w:val="both"/>
        <w:rPr>
          <w:rFonts w:ascii="Times" w:hAnsi="Times"/>
          <w:color w:val="000000" w:themeColor="text1"/>
          <w:lang w:val="en-GB"/>
        </w:rPr>
      </w:pPr>
      <w:r w:rsidRPr="004D2704">
        <w:rPr>
          <w:rFonts w:ascii="Times" w:hAnsi="Times"/>
          <w:color w:val="000000" w:themeColor="text1"/>
          <w:lang w:val="en-GB"/>
        </w:rPr>
        <w:t>Immediately address critical shortages of nursing personnel by engaging temporary or agency nurses. While more permanent solutions are being worked on, this will help reduce stress on current employees and enhance patient care.</w:t>
      </w:r>
    </w:p>
    <w:p w14:paraId="769710CF" w14:textId="77777777" w:rsidR="00391AE2" w:rsidRPr="004D2704" w:rsidRDefault="00391AE2" w:rsidP="004D2704">
      <w:pPr>
        <w:pStyle w:val="ListParagraph"/>
        <w:numPr>
          <w:ilvl w:val="0"/>
          <w:numId w:val="3"/>
        </w:numPr>
        <w:spacing w:line="480" w:lineRule="auto"/>
        <w:jc w:val="both"/>
        <w:rPr>
          <w:rFonts w:ascii="Times" w:hAnsi="Times"/>
          <w:color w:val="000000" w:themeColor="text1"/>
          <w:lang w:val="en-GB"/>
        </w:rPr>
      </w:pPr>
      <w:r w:rsidRPr="004D2704">
        <w:rPr>
          <w:rFonts w:ascii="Times" w:hAnsi="Times"/>
          <w:color w:val="000000" w:themeColor="text1"/>
          <w:lang w:val="en-GB"/>
        </w:rPr>
        <w:t>Nurses should be able to adapt their work schedules or temporarily decrease their hours without fear of losing their jobs if more accommodating staffing models are put into place. Those battling burnout or competing obligations will benefit from this.</w:t>
      </w:r>
    </w:p>
    <w:p w14:paraId="1C6CD900" w14:textId="77777777" w:rsidR="00391AE2" w:rsidRPr="004D2704" w:rsidRDefault="00391AE2" w:rsidP="004D2704">
      <w:pPr>
        <w:pStyle w:val="ListParagraph"/>
        <w:numPr>
          <w:ilvl w:val="0"/>
          <w:numId w:val="3"/>
        </w:numPr>
        <w:spacing w:line="480" w:lineRule="auto"/>
        <w:jc w:val="both"/>
        <w:rPr>
          <w:rFonts w:ascii="Times" w:hAnsi="Times"/>
          <w:color w:val="000000" w:themeColor="text1"/>
          <w:lang w:val="en-GB"/>
        </w:rPr>
      </w:pPr>
      <w:r w:rsidRPr="004D2704">
        <w:rPr>
          <w:rFonts w:ascii="Times" w:hAnsi="Times"/>
          <w:color w:val="000000" w:themeColor="text1"/>
          <w:lang w:val="en-GB"/>
        </w:rPr>
        <w:t>Wage increases or decreases might be implemented temporarily to make nursing more financially viable. Nurses working in high-demand specialities or regions may be eligible for temporary pay hikes or incentive payments.</w:t>
      </w:r>
    </w:p>
    <w:p w14:paraId="16CD9BF6" w14:textId="355F78FA" w:rsidR="00391AE2" w:rsidRPr="004D2704" w:rsidRDefault="00391AE2" w:rsidP="004D2704">
      <w:pPr>
        <w:pStyle w:val="ListParagraph"/>
        <w:numPr>
          <w:ilvl w:val="0"/>
          <w:numId w:val="3"/>
        </w:numPr>
        <w:spacing w:line="480" w:lineRule="auto"/>
        <w:jc w:val="both"/>
        <w:rPr>
          <w:rFonts w:ascii="Times" w:hAnsi="Times"/>
          <w:color w:val="000000" w:themeColor="text1"/>
          <w:lang w:val="en-GB"/>
        </w:rPr>
      </w:pPr>
      <w:r w:rsidRPr="004D2704">
        <w:rPr>
          <w:rFonts w:ascii="Times" w:hAnsi="Times"/>
          <w:color w:val="000000" w:themeColor="text1"/>
          <w:lang w:val="en-GB"/>
        </w:rPr>
        <w:t>Increase nurse access to mental health and wellness services including counselling and stress management. Burnout and turnover may be avoided if people's mental health issues are quickly addressed</w:t>
      </w:r>
      <w:r w:rsidR="00E7720D">
        <w:rPr>
          <w:rFonts w:ascii="Times" w:hAnsi="Times"/>
          <w:color w:val="000000" w:themeColor="text1"/>
          <w:lang w:val="en-GB"/>
        </w:rPr>
        <w:t xml:space="preserve"> (</w:t>
      </w:r>
      <w:proofErr w:type="spellStart"/>
      <w:r w:rsidR="00E7720D" w:rsidRPr="00E7720D">
        <w:rPr>
          <w:rFonts w:ascii="Times" w:hAnsi="Times"/>
        </w:rPr>
        <w:t>Alderwick</w:t>
      </w:r>
      <w:proofErr w:type="spellEnd"/>
      <w:r w:rsidR="00E7720D">
        <w:rPr>
          <w:rFonts w:ascii="Times" w:hAnsi="Times"/>
        </w:rPr>
        <w:t>, 2022)</w:t>
      </w:r>
      <w:r w:rsidRPr="004D2704">
        <w:rPr>
          <w:rFonts w:ascii="Times" w:hAnsi="Times"/>
          <w:color w:val="000000" w:themeColor="text1"/>
          <w:lang w:val="en-GB"/>
        </w:rPr>
        <w:t>.</w:t>
      </w:r>
      <w:r w:rsidR="00E7720D">
        <w:rPr>
          <w:rFonts w:ascii="Times" w:hAnsi="Times"/>
          <w:color w:val="000000" w:themeColor="text1"/>
          <w:lang w:val="en-GB"/>
        </w:rPr>
        <w:t xml:space="preserve"> </w:t>
      </w:r>
    </w:p>
    <w:p w14:paraId="7E1AA77A" w14:textId="68E4E05E" w:rsidR="00183816" w:rsidRPr="004D2704" w:rsidRDefault="00391AE2" w:rsidP="004D2704">
      <w:pPr>
        <w:pStyle w:val="ListParagraph"/>
        <w:numPr>
          <w:ilvl w:val="0"/>
          <w:numId w:val="3"/>
        </w:numPr>
        <w:spacing w:line="480" w:lineRule="auto"/>
        <w:jc w:val="both"/>
        <w:rPr>
          <w:rFonts w:ascii="Times" w:hAnsi="Times"/>
          <w:color w:val="000000" w:themeColor="text1"/>
          <w:lang w:val="en-GB"/>
        </w:rPr>
      </w:pPr>
      <w:r w:rsidRPr="004D2704">
        <w:rPr>
          <w:rFonts w:ascii="Times" w:hAnsi="Times"/>
          <w:color w:val="000000" w:themeColor="text1"/>
          <w:lang w:val="en-GB"/>
        </w:rPr>
        <w:t>The importance of nurses to healthcare should be emphasized in recognition and appreciation initiatives. Boost morale by constantly recognizing and celebrating their efforts.</w:t>
      </w:r>
    </w:p>
    <w:p w14:paraId="7631B8B4" w14:textId="2FF8BB45" w:rsidR="00183816" w:rsidRPr="009C28BF" w:rsidRDefault="00183816" w:rsidP="004D2704">
      <w:pPr>
        <w:pStyle w:val="Heading2"/>
        <w:spacing w:line="480" w:lineRule="auto"/>
        <w:jc w:val="both"/>
        <w:rPr>
          <w:rFonts w:ascii="Times" w:hAnsi="Times"/>
          <w:b/>
          <w:bCs/>
          <w:color w:val="000000" w:themeColor="text1"/>
          <w:sz w:val="24"/>
          <w:szCs w:val="24"/>
          <w:lang w:val="en-GB"/>
        </w:rPr>
      </w:pPr>
      <w:bookmarkStart w:id="27" w:name="_Toc146673036"/>
      <w:r w:rsidRPr="009C28BF">
        <w:rPr>
          <w:rFonts w:ascii="Times" w:hAnsi="Times"/>
          <w:b/>
          <w:bCs/>
          <w:color w:val="000000" w:themeColor="text1"/>
          <w:sz w:val="24"/>
          <w:szCs w:val="24"/>
          <w:lang w:val="en-GB"/>
        </w:rPr>
        <w:t>Long term Recommendations</w:t>
      </w:r>
      <w:bookmarkEnd w:id="27"/>
    </w:p>
    <w:p w14:paraId="13235C77" w14:textId="77777777" w:rsidR="00E92214" w:rsidRPr="004D2704" w:rsidRDefault="00E92214" w:rsidP="004D2704">
      <w:pPr>
        <w:pStyle w:val="ListParagraph"/>
        <w:numPr>
          <w:ilvl w:val="0"/>
          <w:numId w:val="4"/>
        </w:numPr>
        <w:spacing w:line="480" w:lineRule="auto"/>
        <w:jc w:val="both"/>
        <w:rPr>
          <w:rFonts w:ascii="Times" w:hAnsi="Times"/>
          <w:color w:val="000000" w:themeColor="text1"/>
          <w:lang w:val="en-GB"/>
        </w:rPr>
      </w:pPr>
      <w:r w:rsidRPr="004D2704">
        <w:rPr>
          <w:rFonts w:ascii="Times" w:hAnsi="Times"/>
          <w:color w:val="000000" w:themeColor="text1"/>
          <w:lang w:val="en-GB"/>
        </w:rPr>
        <w:t>To make sure that nurses' pay and benefits are adequate for the job, a thorough analysis should be conducted. Make that pay raises are kept up-to-date with market trends and inflation.</w:t>
      </w:r>
    </w:p>
    <w:p w14:paraId="4E9F081D" w14:textId="6969AB79" w:rsidR="00E92214" w:rsidRPr="004D2704" w:rsidRDefault="00E92214" w:rsidP="004D2704">
      <w:pPr>
        <w:pStyle w:val="ListParagraph"/>
        <w:numPr>
          <w:ilvl w:val="0"/>
          <w:numId w:val="4"/>
        </w:numPr>
        <w:spacing w:line="480" w:lineRule="auto"/>
        <w:jc w:val="both"/>
        <w:rPr>
          <w:rFonts w:ascii="Times" w:hAnsi="Times"/>
          <w:color w:val="000000" w:themeColor="text1"/>
          <w:lang w:val="en-GB"/>
        </w:rPr>
      </w:pPr>
      <w:r w:rsidRPr="004D2704">
        <w:rPr>
          <w:rFonts w:ascii="Times" w:hAnsi="Times"/>
          <w:color w:val="000000" w:themeColor="text1"/>
          <w:lang w:val="en-GB"/>
        </w:rPr>
        <w:t>Hiring more nurses may help alleviate the burden on current teams and solve problems with workload and staffing. Increase the number of patients cared for by each nurse to maintain a tolerable and safe workload</w:t>
      </w:r>
      <w:r w:rsidR="00E7720D">
        <w:rPr>
          <w:rFonts w:ascii="Times" w:hAnsi="Times"/>
          <w:color w:val="000000" w:themeColor="text1"/>
          <w:lang w:val="en-GB"/>
        </w:rPr>
        <w:t xml:space="preserve"> (</w:t>
      </w:r>
      <w:r w:rsidR="00E7720D" w:rsidRPr="00364482">
        <w:rPr>
          <w:rFonts w:ascii="Times" w:hAnsi="Times"/>
        </w:rPr>
        <w:t>Holmes</w:t>
      </w:r>
      <w:r w:rsidR="00E7720D">
        <w:rPr>
          <w:rFonts w:ascii="Times" w:hAnsi="Times"/>
        </w:rPr>
        <w:t>, 2022)</w:t>
      </w:r>
      <w:r w:rsidRPr="004D2704">
        <w:rPr>
          <w:rFonts w:ascii="Times" w:hAnsi="Times"/>
          <w:color w:val="000000" w:themeColor="text1"/>
          <w:lang w:val="en-GB"/>
        </w:rPr>
        <w:t>.</w:t>
      </w:r>
    </w:p>
    <w:p w14:paraId="460713EE" w14:textId="77777777" w:rsidR="00E92214" w:rsidRPr="004D2704" w:rsidRDefault="00E92214" w:rsidP="004D2704">
      <w:pPr>
        <w:pStyle w:val="ListParagraph"/>
        <w:numPr>
          <w:ilvl w:val="0"/>
          <w:numId w:val="4"/>
        </w:numPr>
        <w:spacing w:line="480" w:lineRule="auto"/>
        <w:jc w:val="both"/>
        <w:rPr>
          <w:rFonts w:ascii="Times" w:hAnsi="Times"/>
          <w:color w:val="000000" w:themeColor="text1"/>
          <w:lang w:val="en-GB"/>
        </w:rPr>
      </w:pPr>
      <w:r w:rsidRPr="004D2704">
        <w:rPr>
          <w:rFonts w:ascii="Times" w:hAnsi="Times"/>
          <w:color w:val="000000" w:themeColor="text1"/>
          <w:lang w:val="en-GB"/>
        </w:rPr>
        <w:t>Create a structured system of growth and specialization for nurses working in the NHS. Promote lifelong learning to help employees grow in their careers.</w:t>
      </w:r>
    </w:p>
    <w:p w14:paraId="189471AC" w14:textId="0F29010A" w:rsidR="00E92214" w:rsidRPr="004D2704" w:rsidRDefault="00E92214" w:rsidP="004D2704">
      <w:pPr>
        <w:pStyle w:val="ListParagraph"/>
        <w:numPr>
          <w:ilvl w:val="0"/>
          <w:numId w:val="4"/>
        </w:numPr>
        <w:spacing w:line="480" w:lineRule="auto"/>
        <w:jc w:val="both"/>
        <w:rPr>
          <w:rFonts w:ascii="Times" w:hAnsi="Times"/>
          <w:color w:val="000000" w:themeColor="text1"/>
          <w:lang w:val="en-GB"/>
        </w:rPr>
      </w:pPr>
      <w:r w:rsidRPr="004D2704">
        <w:rPr>
          <w:rFonts w:ascii="Times" w:hAnsi="Times"/>
          <w:color w:val="000000" w:themeColor="text1"/>
          <w:lang w:val="en-GB"/>
        </w:rPr>
        <w:t>Make changes to schedule that allow for a better work-life balance, such as providing regular breaks and limiting overtime. Maintain a balance between work and the nurse's personal life</w:t>
      </w:r>
      <w:r w:rsidR="00E7720D">
        <w:rPr>
          <w:rFonts w:ascii="Times" w:hAnsi="Times"/>
          <w:color w:val="000000" w:themeColor="text1"/>
          <w:lang w:val="en-GB"/>
        </w:rPr>
        <w:t xml:space="preserve"> (</w:t>
      </w:r>
      <w:r w:rsidR="00E7720D" w:rsidRPr="00364482">
        <w:rPr>
          <w:rFonts w:ascii="Times" w:hAnsi="Times"/>
        </w:rPr>
        <w:t>Holmes</w:t>
      </w:r>
      <w:r w:rsidR="00E7720D">
        <w:rPr>
          <w:rFonts w:ascii="Times" w:hAnsi="Times"/>
        </w:rPr>
        <w:t>, 2022)</w:t>
      </w:r>
      <w:r w:rsidRPr="004D2704">
        <w:rPr>
          <w:rFonts w:ascii="Times" w:hAnsi="Times"/>
          <w:color w:val="000000" w:themeColor="text1"/>
          <w:lang w:val="en-GB"/>
        </w:rPr>
        <w:t>.</w:t>
      </w:r>
    </w:p>
    <w:p w14:paraId="11D98FA8" w14:textId="77777777" w:rsidR="00E92214" w:rsidRPr="004D2704" w:rsidRDefault="00E92214" w:rsidP="004D2704">
      <w:pPr>
        <w:pStyle w:val="ListParagraph"/>
        <w:numPr>
          <w:ilvl w:val="0"/>
          <w:numId w:val="4"/>
        </w:numPr>
        <w:spacing w:line="480" w:lineRule="auto"/>
        <w:jc w:val="both"/>
        <w:rPr>
          <w:rFonts w:ascii="Times" w:hAnsi="Times"/>
          <w:color w:val="000000" w:themeColor="text1"/>
          <w:lang w:val="en-GB"/>
        </w:rPr>
      </w:pPr>
      <w:r w:rsidRPr="004D2704">
        <w:rPr>
          <w:rFonts w:ascii="Times" w:hAnsi="Times"/>
          <w:color w:val="000000" w:themeColor="text1"/>
          <w:lang w:val="en-GB"/>
        </w:rPr>
        <w:t>Create mentoring schemes that put seasoned nurses in touch with less-experienced colleagues so that the latter might benefit from their expertise. This may aid nurses in adjusting to their new jobs, boost their happiness on the work, and make it easier to keep them around.</w:t>
      </w:r>
    </w:p>
    <w:p w14:paraId="69B51D56" w14:textId="77777777" w:rsidR="00E92214" w:rsidRPr="004D2704" w:rsidRDefault="00E92214" w:rsidP="004D2704">
      <w:pPr>
        <w:pStyle w:val="ListParagraph"/>
        <w:numPr>
          <w:ilvl w:val="0"/>
          <w:numId w:val="4"/>
        </w:numPr>
        <w:spacing w:line="480" w:lineRule="auto"/>
        <w:jc w:val="both"/>
        <w:rPr>
          <w:rFonts w:ascii="Times" w:hAnsi="Times"/>
          <w:color w:val="000000" w:themeColor="text1"/>
          <w:lang w:val="en-GB"/>
        </w:rPr>
      </w:pPr>
      <w:r w:rsidRPr="004D2704">
        <w:rPr>
          <w:rFonts w:ascii="Times" w:hAnsi="Times"/>
          <w:color w:val="000000" w:themeColor="text1"/>
          <w:lang w:val="en-GB"/>
        </w:rPr>
        <w:t>Establish a procedure for regular, performance- and effort-based awards. Create open and comprehensible criteria for bonuses to encourage and inspire nurses.</w:t>
      </w:r>
    </w:p>
    <w:p w14:paraId="643365ED" w14:textId="77777777" w:rsidR="00E92214" w:rsidRPr="004D2704" w:rsidRDefault="00E92214" w:rsidP="004D2704">
      <w:pPr>
        <w:pStyle w:val="ListParagraph"/>
        <w:numPr>
          <w:ilvl w:val="0"/>
          <w:numId w:val="4"/>
        </w:numPr>
        <w:spacing w:line="480" w:lineRule="auto"/>
        <w:jc w:val="both"/>
        <w:rPr>
          <w:rFonts w:ascii="Times" w:hAnsi="Times"/>
          <w:color w:val="000000" w:themeColor="text1"/>
          <w:lang w:val="en-GB"/>
        </w:rPr>
      </w:pPr>
      <w:r w:rsidRPr="004D2704">
        <w:rPr>
          <w:rFonts w:ascii="Times" w:hAnsi="Times"/>
          <w:color w:val="000000" w:themeColor="text1"/>
          <w:lang w:val="en-GB"/>
        </w:rPr>
        <w:t>Create an effective channel for nurses to share their thoughts and ideas. Improve the quality of care provided by nurses by regularly gauging their level of happiness and motivation.</w:t>
      </w:r>
    </w:p>
    <w:p w14:paraId="22DA0E57" w14:textId="77777777" w:rsidR="00E92214" w:rsidRPr="004D2704" w:rsidRDefault="00E92214" w:rsidP="004D2704">
      <w:pPr>
        <w:pStyle w:val="ListParagraph"/>
        <w:numPr>
          <w:ilvl w:val="0"/>
          <w:numId w:val="4"/>
        </w:numPr>
        <w:spacing w:line="480" w:lineRule="auto"/>
        <w:jc w:val="both"/>
        <w:rPr>
          <w:rFonts w:ascii="Times" w:hAnsi="Times"/>
          <w:color w:val="000000" w:themeColor="text1"/>
          <w:lang w:val="en-GB"/>
        </w:rPr>
      </w:pPr>
      <w:r w:rsidRPr="004D2704">
        <w:rPr>
          <w:rFonts w:ascii="Times" w:hAnsi="Times"/>
          <w:color w:val="000000" w:themeColor="text1"/>
          <w:lang w:val="en-GB"/>
        </w:rPr>
        <w:t>Provide resources for senior nurses to help them prepare for retirement and make a seamless transition, opening up career paths for younger nurses.</w:t>
      </w:r>
    </w:p>
    <w:p w14:paraId="2264DFE5" w14:textId="77777777" w:rsidR="00E92214" w:rsidRPr="004D2704" w:rsidRDefault="00E92214" w:rsidP="004D2704">
      <w:pPr>
        <w:pStyle w:val="ListParagraph"/>
        <w:numPr>
          <w:ilvl w:val="0"/>
          <w:numId w:val="4"/>
        </w:numPr>
        <w:spacing w:line="480" w:lineRule="auto"/>
        <w:jc w:val="both"/>
        <w:rPr>
          <w:rFonts w:ascii="Times" w:hAnsi="Times"/>
          <w:color w:val="000000" w:themeColor="text1"/>
          <w:lang w:val="en-GB"/>
        </w:rPr>
      </w:pPr>
      <w:r w:rsidRPr="004D2704">
        <w:rPr>
          <w:rFonts w:ascii="Times" w:hAnsi="Times"/>
          <w:color w:val="000000" w:themeColor="text1"/>
          <w:lang w:val="en-GB"/>
        </w:rPr>
        <w:t>Promote nursing and the difficulties it entails via public awareness initiatives. Encourage an atmosphere where nurses are valued and respected.</w:t>
      </w:r>
    </w:p>
    <w:p w14:paraId="59672BD6" w14:textId="77777777" w:rsidR="00426186" w:rsidRPr="004D2704" w:rsidRDefault="00E92214" w:rsidP="004D2704">
      <w:pPr>
        <w:pStyle w:val="ListParagraph"/>
        <w:numPr>
          <w:ilvl w:val="0"/>
          <w:numId w:val="4"/>
        </w:numPr>
        <w:spacing w:line="480" w:lineRule="auto"/>
        <w:jc w:val="both"/>
        <w:rPr>
          <w:rFonts w:ascii="Times" w:hAnsi="Times"/>
          <w:color w:val="000000" w:themeColor="text1"/>
          <w:lang w:val="en-GB"/>
        </w:rPr>
      </w:pPr>
      <w:r w:rsidRPr="004D2704">
        <w:rPr>
          <w:rFonts w:ascii="Times" w:hAnsi="Times"/>
          <w:color w:val="000000" w:themeColor="text1"/>
          <w:lang w:val="en-GB"/>
        </w:rPr>
        <w:t>Make an investment in studies that will reveal new tendencies and difficulties in keeping nurses. Make better decisions with the use of data analytics, and target different groups of customers or geographical areas with retention initiatives.</w:t>
      </w:r>
      <w:r w:rsidR="00426186" w:rsidRPr="004D2704">
        <w:rPr>
          <w:rFonts w:ascii="Times" w:hAnsi="Times"/>
          <w:color w:val="000000" w:themeColor="text1"/>
          <w:lang w:val="en-GB"/>
        </w:rPr>
        <w:t xml:space="preserve"> </w:t>
      </w:r>
    </w:p>
    <w:p w14:paraId="5B141450" w14:textId="42F8B4AC" w:rsidR="00184A32" w:rsidRPr="004D2704" w:rsidRDefault="00E92214" w:rsidP="004D2704">
      <w:pPr>
        <w:spacing w:line="480" w:lineRule="auto"/>
        <w:ind w:firstLine="360"/>
        <w:jc w:val="both"/>
        <w:rPr>
          <w:rFonts w:ascii="Times" w:hAnsi="Times"/>
          <w:color w:val="000000" w:themeColor="text1"/>
          <w:lang w:val="en-GB"/>
        </w:rPr>
      </w:pPr>
      <w:r w:rsidRPr="004D2704">
        <w:rPr>
          <w:rFonts w:ascii="Times" w:hAnsi="Times"/>
          <w:color w:val="000000" w:themeColor="text1"/>
          <w:lang w:val="en-GB"/>
        </w:rPr>
        <w:t>Reducing nurse turnover in the United Kingdom calls for an integrated strategy that works on several fronts at once. This includes both urgent solutions and long-term plans to improve working conditions</w:t>
      </w:r>
      <w:r w:rsidR="004D2704" w:rsidRPr="004D2704">
        <w:rPr>
          <w:rFonts w:ascii="Times" w:hAnsi="Times"/>
          <w:color w:val="000000" w:themeColor="text1"/>
          <w:lang w:val="en-GB"/>
        </w:rPr>
        <w:t xml:space="preserve"> (</w:t>
      </w:r>
      <w:r w:rsidR="004D2704" w:rsidRPr="004D2704">
        <w:rPr>
          <w:rFonts w:ascii="Times" w:hAnsi="Times" w:cs="Arial"/>
          <w:color w:val="000000" w:themeColor="text1"/>
          <w:shd w:val="clear" w:color="auto" w:fill="FFFFFF"/>
        </w:rPr>
        <w:t>Buchan, 2019)</w:t>
      </w:r>
      <w:r w:rsidRPr="004D2704">
        <w:rPr>
          <w:rFonts w:ascii="Times" w:hAnsi="Times"/>
          <w:color w:val="000000" w:themeColor="text1"/>
          <w:lang w:val="en-GB"/>
        </w:rPr>
        <w:t>. It will be crucial to retain nursing personnel and guarantee the delivery of high-quality healthcare services if they are offered competitive salary, a work-life balance, opportunities for professional growth, and mental health assistance.</w:t>
      </w:r>
    </w:p>
    <w:p w14:paraId="014021BB" w14:textId="5229F034" w:rsidR="00426186" w:rsidRPr="004D2704" w:rsidRDefault="00426186" w:rsidP="004D2704">
      <w:pPr>
        <w:pStyle w:val="Heading1"/>
        <w:spacing w:line="480" w:lineRule="auto"/>
        <w:jc w:val="both"/>
        <w:rPr>
          <w:rFonts w:ascii="Times" w:hAnsi="Times"/>
          <w:b/>
          <w:bCs/>
          <w:color w:val="000000" w:themeColor="text1"/>
          <w:sz w:val="24"/>
          <w:szCs w:val="24"/>
          <w:lang w:val="en-GB"/>
        </w:rPr>
      </w:pPr>
      <w:bookmarkStart w:id="28" w:name="_Toc146673037"/>
      <w:r w:rsidRPr="004D2704">
        <w:rPr>
          <w:rFonts w:ascii="Times" w:hAnsi="Times"/>
          <w:b/>
          <w:bCs/>
          <w:color w:val="000000" w:themeColor="text1"/>
          <w:sz w:val="24"/>
          <w:szCs w:val="24"/>
          <w:lang w:val="en-GB"/>
        </w:rPr>
        <w:t>Conclusion</w:t>
      </w:r>
      <w:bookmarkEnd w:id="28"/>
    </w:p>
    <w:p w14:paraId="79D3F282" w14:textId="083A9A34" w:rsidR="009E021A" w:rsidRPr="009E021A" w:rsidRDefault="009E021A" w:rsidP="00F3711B">
      <w:pPr>
        <w:spacing w:line="480" w:lineRule="auto"/>
        <w:ind w:firstLine="720"/>
        <w:jc w:val="both"/>
        <w:rPr>
          <w:rFonts w:ascii="Times" w:hAnsi="Times"/>
          <w:lang w:val="en-GB"/>
        </w:rPr>
      </w:pPr>
      <w:r>
        <w:rPr>
          <w:rFonts w:ascii="Times" w:hAnsi="Times"/>
          <w:lang w:val="en-GB"/>
        </w:rPr>
        <w:t xml:space="preserve">To be concluded, </w:t>
      </w:r>
      <w:r w:rsidRPr="009E021A">
        <w:rPr>
          <w:rFonts w:ascii="Times" w:hAnsi="Times"/>
          <w:lang w:val="en-GB"/>
        </w:rPr>
        <w:t>Urgent measures are required to reduce the worrisome rates of nurse turnover in the UK. Resolve urgent staffing issues by hiring substitute nurses, being flexible with work hours, and offering short-term financial incentives. Support for mental health should be a top priority, and recognition programs should be strengthened</w:t>
      </w:r>
      <w:r w:rsidR="004D2704">
        <w:rPr>
          <w:rFonts w:ascii="Times" w:hAnsi="Times"/>
          <w:lang w:val="en-GB"/>
        </w:rPr>
        <w:t xml:space="preserve"> (</w:t>
      </w:r>
      <w:r w:rsidR="004D2704">
        <w:rPr>
          <w:rFonts w:ascii="Arial" w:hAnsi="Arial" w:cs="Arial"/>
          <w:color w:val="222222"/>
          <w:sz w:val="20"/>
          <w:szCs w:val="20"/>
          <w:shd w:val="clear" w:color="auto" w:fill="FFFFFF"/>
        </w:rPr>
        <w:t>Buchan, 2019)</w:t>
      </w:r>
      <w:r w:rsidRPr="009E021A">
        <w:rPr>
          <w:rFonts w:ascii="Times" w:hAnsi="Times"/>
          <w:lang w:val="en-GB"/>
        </w:rPr>
        <w:t>. Pay and benefit structures should be reviewed, more nurses should be hired, career pathways should be established, work-life balance should be improved, mentorship programs should be implemented, flexible scheduling should be offered, and performance-based rewards should be strengthened. Invest in data analytics to help focus retention efforts, and raise public knowledge of the nursing profession. Reducing nurse turnover and maintaining high-quality healthcare delivery requires a holistic strategy that includes these short- and long-term initiatives.</w:t>
      </w:r>
    </w:p>
    <w:p w14:paraId="2DF0E9F0" w14:textId="1634258A" w:rsidR="009E021A" w:rsidRPr="009E021A" w:rsidRDefault="009E021A" w:rsidP="00184A32">
      <w:pPr>
        <w:spacing w:line="480" w:lineRule="auto"/>
        <w:rPr>
          <w:rFonts w:ascii="Times" w:hAnsi="Times"/>
          <w:lang w:val="en-GB"/>
        </w:rPr>
      </w:pPr>
    </w:p>
    <w:p w14:paraId="1EA7E680" w14:textId="77777777" w:rsidR="002A04F4" w:rsidRDefault="002A04F4" w:rsidP="00184A32">
      <w:pPr>
        <w:spacing w:line="480" w:lineRule="auto"/>
        <w:rPr>
          <w:rFonts w:ascii="Times" w:hAnsi="Times"/>
          <w:b/>
          <w:bCs/>
          <w:lang w:val="en-GB"/>
        </w:rPr>
      </w:pPr>
    </w:p>
    <w:p w14:paraId="0EE268A0" w14:textId="2A429165" w:rsidR="008A3BA4" w:rsidRPr="009C28BF" w:rsidRDefault="008A3BA4" w:rsidP="009C28BF">
      <w:pPr>
        <w:pStyle w:val="Heading1"/>
        <w:spacing w:line="480" w:lineRule="auto"/>
        <w:jc w:val="center"/>
        <w:rPr>
          <w:rFonts w:ascii="Times" w:hAnsi="Times"/>
          <w:b/>
          <w:bCs/>
          <w:color w:val="000000" w:themeColor="text1"/>
          <w:sz w:val="24"/>
          <w:szCs w:val="24"/>
          <w:lang w:val="en-GB"/>
        </w:rPr>
      </w:pPr>
      <w:bookmarkStart w:id="29" w:name="_Toc146673038"/>
      <w:r w:rsidRPr="009C28BF">
        <w:rPr>
          <w:rFonts w:ascii="Times" w:hAnsi="Times"/>
          <w:b/>
          <w:bCs/>
          <w:color w:val="000000" w:themeColor="text1"/>
          <w:sz w:val="24"/>
          <w:szCs w:val="24"/>
          <w:lang w:val="en-GB"/>
        </w:rPr>
        <w:t>References</w:t>
      </w:r>
      <w:bookmarkEnd w:id="29"/>
    </w:p>
    <w:p w14:paraId="093850EC" w14:textId="77777777" w:rsidR="008C0F72" w:rsidRPr="004D2704" w:rsidRDefault="008C0F72" w:rsidP="004D2704">
      <w:pPr>
        <w:spacing w:line="480" w:lineRule="auto"/>
        <w:ind w:left="720" w:hanging="720"/>
        <w:jc w:val="both"/>
        <w:rPr>
          <w:rFonts w:ascii="Times" w:hAnsi="Times"/>
        </w:rPr>
      </w:pPr>
      <w:r w:rsidRPr="004D2704">
        <w:rPr>
          <w:rFonts w:ascii="Times" w:hAnsi="Times" w:cs="Arial"/>
          <w:color w:val="222222"/>
          <w:shd w:val="clear" w:color="auto" w:fill="FFFFFF"/>
        </w:rPr>
        <w:t>Adams, R., Ryan, T. and Wood, E., 2021. Understanding the factors that affect retention within the mental health nursing workforce: A systematic review and thematic synthesis. </w:t>
      </w:r>
      <w:r w:rsidRPr="004D2704">
        <w:rPr>
          <w:rFonts w:ascii="Times" w:hAnsi="Times" w:cs="Arial"/>
          <w:i/>
          <w:iCs/>
          <w:color w:val="222222"/>
          <w:shd w:val="clear" w:color="auto" w:fill="FFFFFF"/>
        </w:rPr>
        <w:t>International Journal of Mental Health Nursing</w:t>
      </w:r>
      <w:r w:rsidRPr="004D2704">
        <w:rPr>
          <w:rFonts w:ascii="Times" w:hAnsi="Times" w:cs="Arial"/>
          <w:color w:val="222222"/>
          <w:shd w:val="clear" w:color="auto" w:fill="FFFFFF"/>
        </w:rPr>
        <w:t>, </w:t>
      </w:r>
      <w:r w:rsidRPr="004D2704">
        <w:rPr>
          <w:rFonts w:ascii="Times" w:hAnsi="Times" w:cs="Arial"/>
          <w:i/>
          <w:iCs/>
          <w:color w:val="222222"/>
          <w:shd w:val="clear" w:color="auto" w:fill="FFFFFF"/>
        </w:rPr>
        <w:t>30</w:t>
      </w:r>
      <w:r w:rsidRPr="004D2704">
        <w:rPr>
          <w:rFonts w:ascii="Times" w:hAnsi="Times" w:cs="Arial"/>
          <w:color w:val="222222"/>
          <w:shd w:val="clear" w:color="auto" w:fill="FFFFFF"/>
        </w:rPr>
        <w:t>(6), pp.1476-1497.</w:t>
      </w:r>
    </w:p>
    <w:p w14:paraId="508511B3" w14:textId="77777777" w:rsidR="008C0F72" w:rsidRPr="004D2704" w:rsidRDefault="008C0F72" w:rsidP="004D2704">
      <w:pPr>
        <w:spacing w:line="480" w:lineRule="auto"/>
        <w:ind w:left="720" w:hanging="720"/>
        <w:jc w:val="both"/>
        <w:rPr>
          <w:rFonts w:ascii="Times" w:hAnsi="Times"/>
        </w:rPr>
      </w:pPr>
      <w:r w:rsidRPr="004D2704">
        <w:rPr>
          <w:rFonts w:ascii="Times" w:hAnsi="Times" w:cs="Arial"/>
          <w:color w:val="222222"/>
          <w:shd w:val="clear" w:color="auto" w:fill="FFFFFF"/>
        </w:rPr>
        <w:t xml:space="preserve">Al </w:t>
      </w:r>
      <w:proofErr w:type="spellStart"/>
      <w:r w:rsidRPr="004D2704">
        <w:rPr>
          <w:rFonts w:ascii="Times" w:hAnsi="Times" w:cs="Arial"/>
          <w:color w:val="222222"/>
          <w:shd w:val="clear" w:color="auto" w:fill="FFFFFF"/>
        </w:rPr>
        <w:t>Zamel</w:t>
      </w:r>
      <w:proofErr w:type="spellEnd"/>
      <w:r w:rsidRPr="004D2704">
        <w:rPr>
          <w:rFonts w:ascii="Times" w:hAnsi="Times" w:cs="Arial"/>
          <w:color w:val="222222"/>
          <w:shd w:val="clear" w:color="auto" w:fill="FFFFFF"/>
        </w:rPr>
        <w:t xml:space="preserve">, L.G., Lim Abdullah, K., Chan, C.M. and </w:t>
      </w:r>
      <w:proofErr w:type="spellStart"/>
      <w:r w:rsidRPr="004D2704">
        <w:rPr>
          <w:rFonts w:ascii="Times" w:hAnsi="Times" w:cs="Arial"/>
          <w:color w:val="222222"/>
          <w:shd w:val="clear" w:color="auto" w:fill="FFFFFF"/>
        </w:rPr>
        <w:t>Piaw</w:t>
      </w:r>
      <w:proofErr w:type="spellEnd"/>
      <w:r w:rsidRPr="004D2704">
        <w:rPr>
          <w:rFonts w:ascii="Times" w:hAnsi="Times" w:cs="Arial"/>
          <w:color w:val="222222"/>
          <w:shd w:val="clear" w:color="auto" w:fill="FFFFFF"/>
        </w:rPr>
        <w:t>, C.Y., 2020. Factors influencing nurses’ intention to leave and intention to stay: An integrative review. </w:t>
      </w:r>
      <w:r w:rsidRPr="004D2704">
        <w:rPr>
          <w:rFonts w:ascii="Times" w:hAnsi="Times" w:cs="Arial"/>
          <w:i/>
          <w:iCs/>
          <w:color w:val="222222"/>
          <w:shd w:val="clear" w:color="auto" w:fill="FFFFFF"/>
        </w:rPr>
        <w:t>Home Health Care Management &amp; Practice</w:t>
      </w:r>
      <w:r w:rsidRPr="004D2704">
        <w:rPr>
          <w:rFonts w:ascii="Times" w:hAnsi="Times" w:cs="Arial"/>
          <w:color w:val="222222"/>
          <w:shd w:val="clear" w:color="auto" w:fill="FFFFFF"/>
        </w:rPr>
        <w:t>, </w:t>
      </w:r>
      <w:r w:rsidRPr="004D2704">
        <w:rPr>
          <w:rFonts w:ascii="Times" w:hAnsi="Times" w:cs="Arial"/>
          <w:i/>
          <w:iCs/>
          <w:color w:val="222222"/>
          <w:shd w:val="clear" w:color="auto" w:fill="FFFFFF"/>
        </w:rPr>
        <w:t>32</w:t>
      </w:r>
      <w:r w:rsidRPr="004D2704">
        <w:rPr>
          <w:rFonts w:ascii="Times" w:hAnsi="Times" w:cs="Arial"/>
          <w:color w:val="222222"/>
          <w:shd w:val="clear" w:color="auto" w:fill="FFFFFF"/>
        </w:rPr>
        <w:t>(4), pp.218-228.</w:t>
      </w:r>
    </w:p>
    <w:p w14:paraId="1C04E110" w14:textId="77777777" w:rsidR="008C0F72" w:rsidRPr="004D2704" w:rsidRDefault="008C0F72" w:rsidP="004D2704">
      <w:pPr>
        <w:spacing w:line="480" w:lineRule="auto"/>
        <w:ind w:left="720" w:hanging="720"/>
        <w:jc w:val="both"/>
        <w:rPr>
          <w:rFonts w:ascii="Times" w:hAnsi="Times"/>
        </w:rPr>
      </w:pPr>
      <w:proofErr w:type="spellStart"/>
      <w:r w:rsidRPr="00E7720D">
        <w:rPr>
          <w:rFonts w:ascii="Times" w:hAnsi="Times"/>
        </w:rPr>
        <w:t>Alderwick</w:t>
      </w:r>
      <w:proofErr w:type="spellEnd"/>
      <w:r w:rsidRPr="00E7720D">
        <w:rPr>
          <w:rFonts w:ascii="Times" w:hAnsi="Times"/>
        </w:rPr>
        <w:t xml:space="preserve">, H., 2022. New government’s plan for health and social care in England. </w:t>
      </w:r>
      <w:proofErr w:type="spellStart"/>
      <w:r w:rsidRPr="00E7720D">
        <w:rPr>
          <w:rFonts w:ascii="Times" w:hAnsi="Times"/>
        </w:rPr>
        <w:t>bmj</w:t>
      </w:r>
      <w:proofErr w:type="spellEnd"/>
      <w:r w:rsidRPr="00E7720D">
        <w:rPr>
          <w:rFonts w:ascii="Times" w:hAnsi="Times"/>
        </w:rPr>
        <w:t>, 378.</w:t>
      </w:r>
    </w:p>
    <w:p w14:paraId="023ADEE9" w14:textId="77777777" w:rsidR="008C0F72" w:rsidRPr="004D2704" w:rsidRDefault="008C0F72" w:rsidP="004D2704">
      <w:pPr>
        <w:spacing w:line="480" w:lineRule="auto"/>
        <w:ind w:left="720" w:hanging="720"/>
        <w:jc w:val="both"/>
        <w:rPr>
          <w:rFonts w:ascii="Times" w:hAnsi="Times"/>
        </w:rPr>
      </w:pPr>
      <w:proofErr w:type="spellStart"/>
      <w:r w:rsidRPr="004D2704">
        <w:rPr>
          <w:rFonts w:ascii="Times" w:hAnsi="Times" w:cs="Arial"/>
          <w:color w:val="222222"/>
          <w:shd w:val="clear" w:color="auto" w:fill="FFFFFF"/>
        </w:rPr>
        <w:t>Behera</w:t>
      </w:r>
      <w:proofErr w:type="spellEnd"/>
      <w:r w:rsidRPr="004D2704">
        <w:rPr>
          <w:rFonts w:ascii="Times" w:hAnsi="Times" w:cs="Arial"/>
          <w:color w:val="222222"/>
          <w:shd w:val="clear" w:color="auto" w:fill="FFFFFF"/>
        </w:rPr>
        <w:t xml:space="preserve">, M.R., </w:t>
      </w:r>
      <w:proofErr w:type="spellStart"/>
      <w:r w:rsidRPr="004D2704">
        <w:rPr>
          <w:rFonts w:ascii="Times" w:hAnsi="Times" w:cs="Arial"/>
          <w:color w:val="222222"/>
          <w:shd w:val="clear" w:color="auto" w:fill="FFFFFF"/>
        </w:rPr>
        <w:t>Prutipinyo</w:t>
      </w:r>
      <w:proofErr w:type="spellEnd"/>
      <w:r w:rsidRPr="004D2704">
        <w:rPr>
          <w:rFonts w:ascii="Times" w:hAnsi="Times" w:cs="Arial"/>
          <w:color w:val="222222"/>
          <w:shd w:val="clear" w:color="auto" w:fill="FFFFFF"/>
        </w:rPr>
        <w:t xml:space="preserve">, C., </w:t>
      </w:r>
      <w:proofErr w:type="spellStart"/>
      <w:r w:rsidRPr="004D2704">
        <w:rPr>
          <w:rFonts w:ascii="Times" w:hAnsi="Times" w:cs="Arial"/>
          <w:color w:val="222222"/>
          <w:shd w:val="clear" w:color="auto" w:fill="FFFFFF"/>
        </w:rPr>
        <w:t>Sirichotiratana</w:t>
      </w:r>
      <w:proofErr w:type="spellEnd"/>
      <w:r w:rsidRPr="004D2704">
        <w:rPr>
          <w:rFonts w:ascii="Times" w:hAnsi="Times" w:cs="Arial"/>
          <w:color w:val="222222"/>
          <w:shd w:val="clear" w:color="auto" w:fill="FFFFFF"/>
        </w:rPr>
        <w:t xml:space="preserve">, N. and </w:t>
      </w:r>
      <w:proofErr w:type="spellStart"/>
      <w:r w:rsidRPr="004D2704">
        <w:rPr>
          <w:rFonts w:ascii="Times" w:hAnsi="Times" w:cs="Arial"/>
          <w:color w:val="222222"/>
          <w:shd w:val="clear" w:color="auto" w:fill="FFFFFF"/>
        </w:rPr>
        <w:t>Viwatwongkasem</w:t>
      </w:r>
      <w:proofErr w:type="spellEnd"/>
      <w:r w:rsidRPr="004D2704">
        <w:rPr>
          <w:rFonts w:ascii="Times" w:hAnsi="Times" w:cs="Arial"/>
          <w:color w:val="222222"/>
          <w:shd w:val="clear" w:color="auto" w:fill="FFFFFF"/>
        </w:rPr>
        <w:t>, C., 2019. Retention of medical doctors and nurses in rural areas of Odisha state, India–a policy analysis. </w:t>
      </w:r>
      <w:r w:rsidRPr="004D2704">
        <w:rPr>
          <w:rFonts w:ascii="Times" w:hAnsi="Times" w:cs="Arial"/>
          <w:i/>
          <w:iCs/>
          <w:color w:val="222222"/>
          <w:shd w:val="clear" w:color="auto" w:fill="FFFFFF"/>
        </w:rPr>
        <w:t>International Journal of Workplace Health Management</w:t>
      </w:r>
      <w:r w:rsidRPr="004D2704">
        <w:rPr>
          <w:rFonts w:ascii="Times" w:hAnsi="Times" w:cs="Arial"/>
          <w:color w:val="222222"/>
          <w:shd w:val="clear" w:color="auto" w:fill="FFFFFF"/>
        </w:rPr>
        <w:t>, </w:t>
      </w:r>
      <w:r w:rsidRPr="004D2704">
        <w:rPr>
          <w:rFonts w:ascii="Times" w:hAnsi="Times" w:cs="Arial"/>
          <w:i/>
          <w:iCs/>
          <w:color w:val="222222"/>
          <w:shd w:val="clear" w:color="auto" w:fill="FFFFFF"/>
        </w:rPr>
        <w:t>12</w:t>
      </w:r>
      <w:r w:rsidRPr="004D2704">
        <w:rPr>
          <w:rFonts w:ascii="Times" w:hAnsi="Times" w:cs="Arial"/>
          <w:color w:val="222222"/>
          <w:shd w:val="clear" w:color="auto" w:fill="FFFFFF"/>
        </w:rPr>
        <w:t>(4), pp.178-196.</w:t>
      </w:r>
    </w:p>
    <w:p w14:paraId="278637AF" w14:textId="77777777" w:rsidR="008C0F72" w:rsidRPr="004D2704" w:rsidRDefault="008C0F72" w:rsidP="004D2704">
      <w:pPr>
        <w:spacing w:line="480" w:lineRule="auto"/>
        <w:ind w:left="720" w:hanging="720"/>
        <w:jc w:val="both"/>
        <w:rPr>
          <w:rFonts w:ascii="Times" w:hAnsi="Times"/>
        </w:rPr>
      </w:pPr>
      <w:proofErr w:type="spellStart"/>
      <w:r w:rsidRPr="004D2704">
        <w:rPr>
          <w:rFonts w:ascii="Times" w:hAnsi="Times" w:cs="Arial"/>
          <w:color w:val="222222"/>
          <w:shd w:val="clear" w:color="auto" w:fill="FFFFFF"/>
        </w:rPr>
        <w:t>Bimpong</w:t>
      </w:r>
      <w:proofErr w:type="spellEnd"/>
      <w:r w:rsidRPr="004D2704">
        <w:rPr>
          <w:rFonts w:ascii="Times" w:hAnsi="Times" w:cs="Arial"/>
          <w:color w:val="222222"/>
          <w:shd w:val="clear" w:color="auto" w:fill="FFFFFF"/>
        </w:rPr>
        <w:t xml:space="preserve">, K.A.A., Khan, A., Slight, R., </w:t>
      </w:r>
      <w:proofErr w:type="spellStart"/>
      <w:r w:rsidRPr="004D2704">
        <w:rPr>
          <w:rFonts w:ascii="Times" w:hAnsi="Times" w:cs="Arial"/>
          <w:color w:val="222222"/>
          <w:shd w:val="clear" w:color="auto" w:fill="FFFFFF"/>
        </w:rPr>
        <w:t>Tolley</w:t>
      </w:r>
      <w:proofErr w:type="spellEnd"/>
      <w:r w:rsidRPr="004D2704">
        <w:rPr>
          <w:rFonts w:ascii="Times" w:hAnsi="Times" w:cs="Arial"/>
          <w:color w:val="222222"/>
          <w:shd w:val="clear" w:color="auto" w:fill="FFFFFF"/>
        </w:rPr>
        <w:t xml:space="preserve">, C.L. and Slight, S.P., 2020. Relationship between </w:t>
      </w:r>
      <w:proofErr w:type="spellStart"/>
      <w:r w:rsidRPr="004D2704">
        <w:rPr>
          <w:rFonts w:ascii="Times" w:hAnsi="Times" w:cs="Arial"/>
          <w:color w:val="222222"/>
          <w:shd w:val="clear" w:color="auto" w:fill="FFFFFF"/>
        </w:rPr>
        <w:t>labour</w:t>
      </w:r>
      <w:proofErr w:type="spellEnd"/>
      <w:r w:rsidRPr="004D2704">
        <w:rPr>
          <w:rFonts w:ascii="Times" w:hAnsi="Times" w:cs="Arial"/>
          <w:color w:val="222222"/>
          <w:shd w:val="clear" w:color="auto" w:fill="FFFFFF"/>
        </w:rPr>
        <w:t xml:space="preserve"> force satisfaction, wages and retention within the UK National Health Service: a systematic review of the literature. </w:t>
      </w:r>
      <w:r w:rsidRPr="004D2704">
        <w:rPr>
          <w:rFonts w:ascii="Times" w:hAnsi="Times" w:cs="Arial"/>
          <w:i/>
          <w:iCs/>
          <w:color w:val="222222"/>
          <w:shd w:val="clear" w:color="auto" w:fill="FFFFFF"/>
        </w:rPr>
        <w:t>BMJ open</w:t>
      </w:r>
      <w:r w:rsidRPr="004D2704">
        <w:rPr>
          <w:rFonts w:ascii="Times" w:hAnsi="Times" w:cs="Arial"/>
          <w:color w:val="222222"/>
          <w:shd w:val="clear" w:color="auto" w:fill="FFFFFF"/>
        </w:rPr>
        <w:t>, </w:t>
      </w:r>
      <w:r w:rsidRPr="004D2704">
        <w:rPr>
          <w:rFonts w:ascii="Times" w:hAnsi="Times" w:cs="Arial"/>
          <w:i/>
          <w:iCs/>
          <w:color w:val="222222"/>
          <w:shd w:val="clear" w:color="auto" w:fill="FFFFFF"/>
        </w:rPr>
        <w:t>10</w:t>
      </w:r>
      <w:r w:rsidRPr="004D2704">
        <w:rPr>
          <w:rFonts w:ascii="Times" w:hAnsi="Times" w:cs="Arial"/>
          <w:color w:val="222222"/>
          <w:shd w:val="clear" w:color="auto" w:fill="FFFFFF"/>
        </w:rPr>
        <w:t>(7), p.e034919.</w:t>
      </w:r>
    </w:p>
    <w:p w14:paraId="63130067" w14:textId="77777777" w:rsidR="008C0F72" w:rsidRDefault="008C0F72" w:rsidP="004D2704">
      <w:pPr>
        <w:spacing w:line="480" w:lineRule="auto"/>
        <w:ind w:left="720" w:hanging="720"/>
        <w:jc w:val="both"/>
        <w:rPr>
          <w:rFonts w:ascii="Times" w:hAnsi="Times" w:cs="Arial"/>
          <w:color w:val="222222"/>
          <w:shd w:val="clear" w:color="auto" w:fill="FFFFFF"/>
        </w:rPr>
      </w:pPr>
      <w:r w:rsidRPr="004D2704">
        <w:rPr>
          <w:rFonts w:ascii="Times" w:hAnsi="Times" w:cs="Arial"/>
          <w:color w:val="222222"/>
          <w:shd w:val="clear" w:color="auto" w:fill="FFFFFF"/>
        </w:rPr>
        <w:t xml:space="preserve">Buchan, J., </w:t>
      </w:r>
      <w:proofErr w:type="spellStart"/>
      <w:r w:rsidRPr="004D2704">
        <w:rPr>
          <w:rFonts w:ascii="Times" w:hAnsi="Times" w:cs="Arial"/>
          <w:color w:val="222222"/>
          <w:shd w:val="clear" w:color="auto" w:fill="FFFFFF"/>
        </w:rPr>
        <w:t>Charlesworth</w:t>
      </w:r>
      <w:proofErr w:type="spellEnd"/>
      <w:r w:rsidRPr="004D2704">
        <w:rPr>
          <w:rFonts w:ascii="Times" w:hAnsi="Times" w:cs="Arial"/>
          <w:color w:val="222222"/>
          <w:shd w:val="clear" w:color="auto" w:fill="FFFFFF"/>
        </w:rPr>
        <w:t xml:space="preserve">, A., </w:t>
      </w:r>
      <w:proofErr w:type="spellStart"/>
      <w:r w:rsidRPr="004D2704">
        <w:rPr>
          <w:rFonts w:ascii="Times" w:hAnsi="Times" w:cs="Arial"/>
          <w:color w:val="222222"/>
          <w:shd w:val="clear" w:color="auto" w:fill="FFFFFF"/>
        </w:rPr>
        <w:t>Gershlick</w:t>
      </w:r>
      <w:proofErr w:type="spellEnd"/>
      <w:r w:rsidRPr="004D2704">
        <w:rPr>
          <w:rFonts w:ascii="Times" w:hAnsi="Times" w:cs="Arial"/>
          <w:color w:val="222222"/>
          <w:shd w:val="clear" w:color="auto" w:fill="FFFFFF"/>
        </w:rPr>
        <w:t xml:space="preserve">, B. and </w:t>
      </w:r>
      <w:proofErr w:type="spellStart"/>
      <w:r w:rsidRPr="004D2704">
        <w:rPr>
          <w:rFonts w:ascii="Times" w:hAnsi="Times" w:cs="Arial"/>
          <w:color w:val="222222"/>
          <w:shd w:val="clear" w:color="auto" w:fill="FFFFFF"/>
        </w:rPr>
        <w:t>Seccombe</w:t>
      </w:r>
      <w:proofErr w:type="spellEnd"/>
      <w:r w:rsidRPr="004D2704">
        <w:rPr>
          <w:rFonts w:ascii="Times" w:hAnsi="Times" w:cs="Arial"/>
          <w:color w:val="222222"/>
          <w:shd w:val="clear" w:color="auto" w:fill="FFFFFF"/>
        </w:rPr>
        <w:t>, I., 2019. A critical moment: NHS staffing trends, retention and attrition. </w:t>
      </w:r>
      <w:r w:rsidRPr="004D2704">
        <w:rPr>
          <w:rFonts w:ascii="Times" w:hAnsi="Times" w:cs="Arial"/>
          <w:i/>
          <w:iCs/>
          <w:color w:val="222222"/>
          <w:shd w:val="clear" w:color="auto" w:fill="FFFFFF"/>
        </w:rPr>
        <w:t>London: Health Foundation</w:t>
      </w:r>
      <w:r w:rsidRPr="004D2704">
        <w:rPr>
          <w:rFonts w:ascii="Times" w:hAnsi="Times" w:cs="Arial"/>
          <w:color w:val="222222"/>
          <w:shd w:val="clear" w:color="auto" w:fill="FFFFFF"/>
        </w:rPr>
        <w:t>.</w:t>
      </w:r>
    </w:p>
    <w:p w14:paraId="6B03595D" w14:textId="77777777" w:rsidR="008C0F72" w:rsidRPr="004D2704" w:rsidRDefault="008C0F72" w:rsidP="004D2704">
      <w:pPr>
        <w:spacing w:line="480" w:lineRule="auto"/>
        <w:ind w:left="720" w:hanging="720"/>
        <w:jc w:val="both"/>
        <w:rPr>
          <w:rFonts w:ascii="Times" w:hAnsi="Times"/>
        </w:rPr>
      </w:pPr>
      <w:r w:rsidRPr="004D2704">
        <w:rPr>
          <w:rFonts w:ascii="Times" w:hAnsi="Times" w:cs="Arial"/>
          <w:color w:val="222222"/>
          <w:shd w:val="clear" w:color="auto" w:fill="FFFFFF"/>
        </w:rPr>
        <w:t xml:space="preserve">Efendi, F., </w:t>
      </w:r>
      <w:proofErr w:type="spellStart"/>
      <w:r w:rsidRPr="004D2704">
        <w:rPr>
          <w:rFonts w:ascii="Times" w:hAnsi="Times" w:cs="Arial"/>
          <w:color w:val="222222"/>
          <w:shd w:val="clear" w:color="auto" w:fill="FFFFFF"/>
        </w:rPr>
        <w:t>Kurniati</w:t>
      </w:r>
      <w:proofErr w:type="spellEnd"/>
      <w:r w:rsidRPr="004D2704">
        <w:rPr>
          <w:rFonts w:ascii="Times" w:hAnsi="Times" w:cs="Arial"/>
          <w:color w:val="222222"/>
          <w:shd w:val="clear" w:color="auto" w:fill="FFFFFF"/>
        </w:rPr>
        <w:t xml:space="preserve">, A., Bushy, A. and </w:t>
      </w:r>
      <w:proofErr w:type="spellStart"/>
      <w:r w:rsidRPr="004D2704">
        <w:rPr>
          <w:rFonts w:ascii="Times" w:hAnsi="Times" w:cs="Arial"/>
          <w:color w:val="222222"/>
          <w:shd w:val="clear" w:color="auto" w:fill="FFFFFF"/>
        </w:rPr>
        <w:t>Gunawan</w:t>
      </w:r>
      <w:proofErr w:type="spellEnd"/>
      <w:r w:rsidRPr="004D2704">
        <w:rPr>
          <w:rFonts w:ascii="Times" w:hAnsi="Times" w:cs="Arial"/>
          <w:color w:val="222222"/>
          <w:shd w:val="clear" w:color="auto" w:fill="FFFFFF"/>
        </w:rPr>
        <w:t>, J., 2019. Concept analysis of nurse retention. </w:t>
      </w:r>
      <w:r w:rsidRPr="004D2704">
        <w:rPr>
          <w:rFonts w:ascii="Times" w:hAnsi="Times" w:cs="Arial"/>
          <w:i/>
          <w:iCs/>
          <w:color w:val="222222"/>
          <w:shd w:val="clear" w:color="auto" w:fill="FFFFFF"/>
        </w:rPr>
        <w:t>Nursing &amp; health sciences</w:t>
      </w:r>
      <w:r w:rsidRPr="004D2704">
        <w:rPr>
          <w:rFonts w:ascii="Times" w:hAnsi="Times" w:cs="Arial"/>
          <w:color w:val="222222"/>
          <w:shd w:val="clear" w:color="auto" w:fill="FFFFFF"/>
        </w:rPr>
        <w:t>, </w:t>
      </w:r>
      <w:r w:rsidRPr="004D2704">
        <w:rPr>
          <w:rFonts w:ascii="Times" w:hAnsi="Times" w:cs="Arial"/>
          <w:i/>
          <w:iCs/>
          <w:color w:val="222222"/>
          <w:shd w:val="clear" w:color="auto" w:fill="FFFFFF"/>
        </w:rPr>
        <w:t>21</w:t>
      </w:r>
      <w:r w:rsidRPr="004D2704">
        <w:rPr>
          <w:rFonts w:ascii="Times" w:hAnsi="Times" w:cs="Arial"/>
          <w:color w:val="222222"/>
          <w:shd w:val="clear" w:color="auto" w:fill="FFFFFF"/>
        </w:rPr>
        <w:t>(4), pp.422-427.</w:t>
      </w:r>
    </w:p>
    <w:p w14:paraId="7A883ED7" w14:textId="77777777" w:rsidR="008C0F72" w:rsidRPr="004D2704" w:rsidRDefault="008C0F72" w:rsidP="004D2704">
      <w:pPr>
        <w:spacing w:line="480" w:lineRule="auto"/>
        <w:ind w:left="720" w:hanging="720"/>
        <w:jc w:val="both"/>
        <w:rPr>
          <w:rFonts w:ascii="Times" w:hAnsi="Times"/>
        </w:rPr>
      </w:pPr>
      <w:r w:rsidRPr="004D2704">
        <w:rPr>
          <w:rFonts w:ascii="Times" w:hAnsi="Times" w:cs="Arial"/>
          <w:color w:val="222222"/>
          <w:shd w:val="clear" w:color="auto" w:fill="FFFFFF"/>
        </w:rPr>
        <w:t>Hill, M. and Heron-Delaney, M., 2021. Evaluation of mental health professionals’ views of a higher education scholarship scheme designed to enhance workforce development. </w:t>
      </w:r>
      <w:r w:rsidRPr="004D2704">
        <w:rPr>
          <w:rFonts w:ascii="Times" w:hAnsi="Times" w:cs="Arial"/>
          <w:i/>
          <w:iCs/>
          <w:color w:val="222222"/>
          <w:shd w:val="clear" w:color="auto" w:fill="FFFFFF"/>
        </w:rPr>
        <w:t>The Journal of Mental Health Training, Education and Practice</w:t>
      </w:r>
      <w:r w:rsidRPr="004D2704">
        <w:rPr>
          <w:rFonts w:ascii="Times" w:hAnsi="Times" w:cs="Arial"/>
          <w:color w:val="222222"/>
          <w:shd w:val="clear" w:color="auto" w:fill="FFFFFF"/>
        </w:rPr>
        <w:t>, </w:t>
      </w:r>
      <w:r w:rsidRPr="004D2704">
        <w:rPr>
          <w:rFonts w:ascii="Times" w:hAnsi="Times" w:cs="Arial"/>
          <w:i/>
          <w:iCs/>
          <w:color w:val="222222"/>
          <w:shd w:val="clear" w:color="auto" w:fill="FFFFFF"/>
        </w:rPr>
        <w:t>16</w:t>
      </w:r>
      <w:r w:rsidRPr="004D2704">
        <w:rPr>
          <w:rFonts w:ascii="Times" w:hAnsi="Times" w:cs="Arial"/>
          <w:color w:val="222222"/>
          <w:shd w:val="clear" w:color="auto" w:fill="FFFFFF"/>
        </w:rPr>
        <w:t>(5), pp.383-395.</w:t>
      </w:r>
    </w:p>
    <w:p w14:paraId="57DFBA43" w14:textId="77777777" w:rsidR="008C0F72" w:rsidRDefault="008C0F72" w:rsidP="004D2704">
      <w:pPr>
        <w:spacing w:line="480" w:lineRule="auto"/>
        <w:ind w:left="720" w:hanging="720"/>
        <w:jc w:val="both"/>
        <w:rPr>
          <w:rFonts w:ascii="Times" w:hAnsi="Times"/>
        </w:rPr>
      </w:pPr>
      <w:r w:rsidRPr="00364482">
        <w:rPr>
          <w:rFonts w:ascii="Times" w:hAnsi="Times"/>
        </w:rPr>
        <w:t>Holmes, J. and King's Fund, 2022. The NHS nursing workforce–have the floodgates opened?.</w:t>
      </w:r>
    </w:p>
    <w:p w14:paraId="3CF9756E" w14:textId="77777777" w:rsidR="008C0F72" w:rsidRPr="004D2704" w:rsidRDefault="008C0F72" w:rsidP="004D2704">
      <w:pPr>
        <w:spacing w:line="480" w:lineRule="auto"/>
        <w:ind w:left="720" w:hanging="720"/>
        <w:jc w:val="both"/>
        <w:rPr>
          <w:rFonts w:ascii="Times" w:hAnsi="Times"/>
        </w:rPr>
      </w:pPr>
      <w:proofErr w:type="spellStart"/>
      <w:r w:rsidRPr="004D2704">
        <w:rPr>
          <w:rFonts w:ascii="Times" w:hAnsi="Times" w:cs="Arial"/>
          <w:color w:val="222222"/>
          <w:shd w:val="clear" w:color="auto" w:fill="FFFFFF"/>
        </w:rPr>
        <w:t>Kanyumbaya</w:t>
      </w:r>
      <w:proofErr w:type="spellEnd"/>
      <w:r w:rsidRPr="004D2704">
        <w:rPr>
          <w:rFonts w:ascii="Times" w:hAnsi="Times" w:cs="Arial"/>
          <w:color w:val="222222"/>
          <w:shd w:val="clear" w:color="auto" w:fill="FFFFFF"/>
        </w:rPr>
        <w:t xml:space="preserve">, B. and </w:t>
      </w:r>
      <w:proofErr w:type="spellStart"/>
      <w:r w:rsidRPr="004D2704">
        <w:rPr>
          <w:rFonts w:ascii="Times" w:hAnsi="Times" w:cs="Arial"/>
          <w:color w:val="222222"/>
          <w:shd w:val="clear" w:color="auto" w:fill="FFFFFF"/>
        </w:rPr>
        <w:t>Msosa</w:t>
      </w:r>
      <w:proofErr w:type="spellEnd"/>
      <w:r w:rsidRPr="004D2704">
        <w:rPr>
          <w:rFonts w:ascii="Times" w:hAnsi="Times" w:cs="Arial"/>
          <w:color w:val="222222"/>
          <w:shd w:val="clear" w:color="auto" w:fill="FFFFFF"/>
        </w:rPr>
        <w:t>, S.K., 2020. Retention strategies of healthcare professionals as a tool for effective service delivery in the Zimbabwean Health Sector. </w:t>
      </w:r>
      <w:r w:rsidRPr="004D2704">
        <w:rPr>
          <w:rFonts w:ascii="Times" w:hAnsi="Times" w:cs="Arial"/>
          <w:i/>
          <w:iCs/>
          <w:color w:val="222222"/>
          <w:shd w:val="clear" w:color="auto" w:fill="FFFFFF"/>
        </w:rPr>
        <w:t>Eurasian Journal of Business and Management</w:t>
      </w:r>
      <w:r w:rsidRPr="004D2704">
        <w:rPr>
          <w:rFonts w:ascii="Times" w:hAnsi="Times" w:cs="Arial"/>
          <w:color w:val="222222"/>
          <w:shd w:val="clear" w:color="auto" w:fill="FFFFFF"/>
        </w:rPr>
        <w:t>, </w:t>
      </w:r>
      <w:r w:rsidRPr="004D2704">
        <w:rPr>
          <w:rFonts w:ascii="Times" w:hAnsi="Times" w:cs="Arial"/>
          <w:i/>
          <w:iCs/>
          <w:color w:val="222222"/>
          <w:shd w:val="clear" w:color="auto" w:fill="FFFFFF"/>
        </w:rPr>
        <w:t>8</w:t>
      </w:r>
      <w:r w:rsidRPr="004D2704">
        <w:rPr>
          <w:rFonts w:ascii="Times" w:hAnsi="Times" w:cs="Arial"/>
          <w:color w:val="222222"/>
          <w:shd w:val="clear" w:color="auto" w:fill="FFFFFF"/>
        </w:rPr>
        <w:t>(2), pp.51-62.</w:t>
      </w:r>
    </w:p>
    <w:p w14:paraId="491AD5AD" w14:textId="77777777" w:rsidR="008C0F72" w:rsidRPr="004D2704" w:rsidRDefault="008C0F72" w:rsidP="004D2704">
      <w:pPr>
        <w:spacing w:line="480" w:lineRule="auto"/>
        <w:ind w:left="720" w:hanging="720"/>
        <w:jc w:val="both"/>
        <w:rPr>
          <w:rFonts w:ascii="Times" w:hAnsi="Times"/>
        </w:rPr>
      </w:pPr>
      <w:r w:rsidRPr="004D2704">
        <w:rPr>
          <w:rFonts w:ascii="Times" w:hAnsi="Times" w:cs="Arial"/>
          <w:color w:val="222222"/>
          <w:shd w:val="clear" w:color="auto" w:fill="FFFFFF"/>
        </w:rPr>
        <w:t>Kennedy, A., 2019. Nurse Preceptors and Preceptor Education: Implications for Preceptor Programs, Retention Strategies, and Managerial Support. </w:t>
      </w:r>
      <w:proofErr w:type="spellStart"/>
      <w:r w:rsidRPr="004D2704">
        <w:rPr>
          <w:rFonts w:ascii="Times" w:hAnsi="Times" w:cs="Arial"/>
          <w:i/>
          <w:iCs/>
          <w:color w:val="222222"/>
          <w:shd w:val="clear" w:color="auto" w:fill="FFFFFF"/>
        </w:rPr>
        <w:t>Medsurg</w:t>
      </w:r>
      <w:proofErr w:type="spellEnd"/>
      <w:r w:rsidRPr="004D2704">
        <w:rPr>
          <w:rFonts w:ascii="Times" w:hAnsi="Times" w:cs="Arial"/>
          <w:i/>
          <w:iCs/>
          <w:color w:val="222222"/>
          <w:shd w:val="clear" w:color="auto" w:fill="FFFFFF"/>
        </w:rPr>
        <w:t xml:space="preserve"> Nursing</w:t>
      </w:r>
      <w:r w:rsidRPr="004D2704">
        <w:rPr>
          <w:rFonts w:ascii="Times" w:hAnsi="Times" w:cs="Arial"/>
          <w:color w:val="222222"/>
          <w:shd w:val="clear" w:color="auto" w:fill="FFFFFF"/>
        </w:rPr>
        <w:t>, </w:t>
      </w:r>
      <w:r w:rsidRPr="004D2704">
        <w:rPr>
          <w:rFonts w:ascii="Times" w:hAnsi="Times" w:cs="Arial"/>
          <w:i/>
          <w:iCs/>
          <w:color w:val="222222"/>
          <w:shd w:val="clear" w:color="auto" w:fill="FFFFFF"/>
        </w:rPr>
        <w:t>28</w:t>
      </w:r>
      <w:r w:rsidRPr="004D2704">
        <w:rPr>
          <w:rFonts w:ascii="Times" w:hAnsi="Times" w:cs="Arial"/>
          <w:color w:val="222222"/>
          <w:shd w:val="clear" w:color="auto" w:fill="FFFFFF"/>
        </w:rPr>
        <w:t>(2).</w:t>
      </w:r>
    </w:p>
    <w:p w14:paraId="25842A16" w14:textId="77777777" w:rsidR="008C0F72" w:rsidRPr="004D2704" w:rsidRDefault="008C0F72" w:rsidP="004D2704">
      <w:pPr>
        <w:spacing w:line="480" w:lineRule="auto"/>
        <w:ind w:left="720" w:hanging="720"/>
        <w:jc w:val="both"/>
        <w:rPr>
          <w:rFonts w:ascii="Times" w:hAnsi="Times"/>
        </w:rPr>
      </w:pPr>
      <w:proofErr w:type="spellStart"/>
      <w:r w:rsidRPr="004D2704">
        <w:rPr>
          <w:rFonts w:ascii="Times" w:hAnsi="Times" w:cs="Arial"/>
          <w:color w:val="222222"/>
          <w:shd w:val="clear" w:color="auto" w:fill="FFFFFF"/>
        </w:rPr>
        <w:t>Labrague</w:t>
      </w:r>
      <w:proofErr w:type="spellEnd"/>
      <w:r w:rsidRPr="004D2704">
        <w:rPr>
          <w:rFonts w:ascii="Times" w:hAnsi="Times" w:cs="Arial"/>
          <w:color w:val="222222"/>
          <w:shd w:val="clear" w:color="auto" w:fill="FFFFFF"/>
        </w:rPr>
        <w:t xml:space="preserve">, L.J., De Los Santos, J.A.A., </w:t>
      </w:r>
      <w:proofErr w:type="spellStart"/>
      <w:r w:rsidRPr="004D2704">
        <w:rPr>
          <w:rFonts w:ascii="Times" w:hAnsi="Times" w:cs="Arial"/>
          <w:color w:val="222222"/>
          <w:shd w:val="clear" w:color="auto" w:fill="FFFFFF"/>
        </w:rPr>
        <w:t>Falguera</w:t>
      </w:r>
      <w:proofErr w:type="spellEnd"/>
      <w:r w:rsidRPr="004D2704">
        <w:rPr>
          <w:rFonts w:ascii="Times" w:hAnsi="Times" w:cs="Arial"/>
          <w:color w:val="222222"/>
          <w:shd w:val="clear" w:color="auto" w:fill="FFFFFF"/>
        </w:rPr>
        <w:t xml:space="preserve">, C.C., </w:t>
      </w:r>
      <w:proofErr w:type="spellStart"/>
      <w:r w:rsidRPr="004D2704">
        <w:rPr>
          <w:rFonts w:ascii="Times" w:hAnsi="Times" w:cs="Arial"/>
          <w:color w:val="222222"/>
          <w:shd w:val="clear" w:color="auto" w:fill="FFFFFF"/>
        </w:rPr>
        <w:t>Nwafor</w:t>
      </w:r>
      <w:proofErr w:type="spellEnd"/>
      <w:r w:rsidRPr="004D2704">
        <w:rPr>
          <w:rFonts w:ascii="Times" w:hAnsi="Times" w:cs="Arial"/>
          <w:color w:val="222222"/>
          <w:shd w:val="clear" w:color="auto" w:fill="FFFFFF"/>
        </w:rPr>
        <w:t xml:space="preserve">, C.E., </w:t>
      </w:r>
      <w:proofErr w:type="spellStart"/>
      <w:r w:rsidRPr="004D2704">
        <w:rPr>
          <w:rFonts w:ascii="Times" w:hAnsi="Times" w:cs="Arial"/>
          <w:color w:val="222222"/>
          <w:shd w:val="clear" w:color="auto" w:fill="FFFFFF"/>
        </w:rPr>
        <w:t>Galabay</w:t>
      </w:r>
      <w:proofErr w:type="spellEnd"/>
      <w:r w:rsidRPr="004D2704">
        <w:rPr>
          <w:rFonts w:ascii="Times" w:hAnsi="Times" w:cs="Arial"/>
          <w:color w:val="222222"/>
          <w:shd w:val="clear" w:color="auto" w:fill="FFFFFF"/>
        </w:rPr>
        <w:t xml:space="preserve">, J.R., Rosales, R.A. and </w:t>
      </w:r>
      <w:proofErr w:type="spellStart"/>
      <w:r w:rsidRPr="004D2704">
        <w:rPr>
          <w:rFonts w:ascii="Times" w:hAnsi="Times" w:cs="Arial"/>
          <w:color w:val="222222"/>
          <w:shd w:val="clear" w:color="auto" w:fill="FFFFFF"/>
        </w:rPr>
        <w:t>Firmo</w:t>
      </w:r>
      <w:proofErr w:type="spellEnd"/>
      <w:r w:rsidRPr="004D2704">
        <w:rPr>
          <w:rFonts w:ascii="Times" w:hAnsi="Times" w:cs="Arial"/>
          <w:color w:val="222222"/>
          <w:shd w:val="clear" w:color="auto" w:fill="FFFFFF"/>
        </w:rPr>
        <w:t>, C.N., 2020. Predictors of nurses’ turnover intention at one and five years’ time. </w:t>
      </w:r>
      <w:r w:rsidRPr="004D2704">
        <w:rPr>
          <w:rFonts w:ascii="Times" w:hAnsi="Times" w:cs="Arial"/>
          <w:i/>
          <w:iCs/>
          <w:color w:val="222222"/>
          <w:shd w:val="clear" w:color="auto" w:fill="FFFFFF"/>
        </w:rPr>
        <w:t>International Nursing Review</w:t>
      </w:r>
      <w:r w:rsidRPr="004D2704">
        <w:rPr>
          <w:rFonts w:ascii="Times" w:hAnsi="Times" w:cs="Arial"/>
          <w:color w:val="222222"/>
          <w:shd w:val="clear" w:color="auto" w:fill="FFFFFF"/>
        </w:rPr>
        <w:t>, </w:t>
      </w:r>
      <w:r w:rsidRPr="004D2704">
        <w:rPr>
          <w:rFonts w:ascii="Times" w:hAnsi="Times" w:cs="Arial"/>
          <w:i/>
          <w:iCs/>
          <w:color w:val="222222"/>
          <w:shd w:val="clear" w:color="auto" w:fill="FFFFFF"/>
        </w:rPr>
        <w:t>67</w:t>
      </w:r>
      <w:r w:rsidRPr="004D2704">
        <w:rPr>
          <w:rFonts w:ascii="Times" w:hAnsi="Times" w:cs="Arial"/>
          <w:color w:val="222222"/>
          <w:shd w:val="clear" w:color="auto" w:fill="FFFFFF"/>
        </w:rPr>
        <w:t>(2), pp.191-198.</w:t>
      </w:r>
    </w:p>
    <w:p w14:paraId="5A4F5878" w14:textId="77777777" w:rsidR="008C0F72" w:rsidRPr="004D2704" w:rsidRDefault="008C0F72" w:rsidP="004D2704">
      <w:pPr>
        <w:spacing w:line="480" w:lineRule="auto"/>
        <w:ind w:left="720" w:hanging="720"/>
        <w:jc w:val="both"/>
        <w:rPr>
          <w:rFonts w:ascii="Times" w:hAnsi="Times"/>
        </w:rPr>
      </w:pPr>
      <w:proofErr w:type="spellStart"/>
      <w:r w:rsidRPr="004D2704">
        <w:rPr>
          <w:rFonts w:ascii="Times" w:hAnsi="Times" w:cs="Arial"/>
          <w:color w:val="222222"/>
          <w:shd w:val="clear" w:color="auto" w:fill="FFFFFF"/>
        </w:rPr>
        <w:t>Marufu</w:t>
      </w:r>
      <w:proofErr w:type="spellEnd"/>
      <w:r w:rsidRPr="004D2704">
        <w:rPr>
          <w:rFonts w:ascii="Times" w:hAnsi="Times" w:cs="Arial"/>
          <w:color w:val="222222"/>
          <w:shd w:val="clear" w:color="auto" w:fill="FFFFFF"/>
        </w:rPr>
        <w:t xml:space="preserve">, T.C., Collins, A., Vargas, L., Gillespie, L. and </w:t>
      </w:r>
      <w:proofErr w:type="spellStart"/>
      <w:r w:rsidRPr="004D2704">
        <w:rPr>
          <w:rFonts w:ascii="Times" w:hAnsi="Times" w:cs="Arial"/>
          <w:color w:val="222222"/>
          <w:shd w:val="clear" w:color="auto" w:fill="FFFFFF"/>
        </w:rPr>
        <w:t>Almghairbi</w:t>
      </w:r>
      <w:proofErr w:type="spellEnd"/>
      <w:r w:rsidRPr="004D2704">
        <w:rPr>
          <w:rFonts w:ascii="Times" w:hAnsi="Times" w:cs="Arial"/>
          <w:color w:val="222222"/>
          <w:shd w:val="clear" w:color="auto" w:fill="FFFFFF"/>
        </w:rPr>
        <w:t>, D., 2021. Factors influencing retention among hospital nurses: systematic review. </w:t>
      </w:r>
      <w:r w:rsidRPr="004D2704">
        <w:rPr>
          <w:rFonts w:ascii="Times" w:hAnsi="Times" w:cs="Arial"/>
          <w:i/>
          <w:iCs/>
          <w:color w:val="222222"/>
          <w:shd w:val="clear" w:color="auto" w:fill="FFFFFF"/>
        </w:rPr>
        <w:t>British Journal of Nursing</w:t>
      </w:r>
      <w:r w:rsidRPr="004D2704">
        <w:rPr>
          <w:rFonts w:ascii="Times" w:hAnsi="Times" w:cs="Arial"/>
          <w:color w:val="222222"/>
          <w:shd w:val="clear" w:color="auto" w:fill="FFFFFF"/>
        </w:rPr>
        <w:t>, </w:t>
      </w:r>
      <w:r w:rsidRPr="004D2704">
        <w:rPr>
          <w:rFonts w:ascii="Times" w:hAnsi="Times" w:cs="Arial"/>
          <w:i/>
          <w:iCs/>
          <w:color w:val="222222"/>
          <w:shd w:val="clear" w:color="auto" w:fill="FFFFFF"/>
        </w:rPr>
        <w:t>30</w:t>
      </w:r>
      <w:r w:rsidRPr="004D2704">
        <w:rPr>
          <w:rFonts w:ascii="Times" w:hAnsi="Times" w:cs="Arial"/>
          <w:color w:val="222222"/>
          <w:shd w:val="clear" w:color="auto" w:fill="FFFFFF"/>
        </w:rPr>
        <w:t>(5), pp.302-308.</w:t>
      </w:r>
    </w:p>
    <w:p w14:paraId="3101E290" w14:textId="77777777" w:rsidR="008C0F72" w:rsidRDefault="008C0F72" w:rsidP="004D2704">
      <w:pPr>
        <w:spacing w:line="480" w:lineRule="auto"/>
        <w:ind w:left="720" w:hanging="720"/>
        <w:jc w:val="both"/>
        <w:rPr>
          <w:rFonts w:ascii="Times" w:hAnsi="Times"/>
        </w:rPr>
      </w:pPr>
      <w:r w:rsidRPr="00364482">
        <w:rPr>
          <w:rFonts w:ascii="Times" w:hAnsi="Times"/>
        </w:rPr>
        <w:t xml:space="preserve">Palmer, B. and </w:t>
      </w:r>
      <w:proofErr w:type="spellStart"/>
      <w:r w:rsidRPr="00364482">
        <w:rPr>
          <w:rFonts w:ascii="Times" w:hAnsi="Times"/>
        </w:rPr>
        <w:t>Rolewicz</w:t>
      </w:r>
      <w:proofErr w:type="spellEnd"/>
      <w:r w:rsidRPr="00364482">
        <w:rPr>
          <w:rFonts w:ascii="Times" w:hAnsi="Times"/>
        </w:rPr>
        <w:t xml:space="preserve">, L., 2022. Peak leaving? A spotlight on nurse leaver rates in the UK. Nuffield Trust www. </w:t>
      </w:r>
      <w:proofErr w:type="spellStart"/>
      <w:r w:rsidRPr="00364482">
        <w:rPr>
          <w:rFonts w:ascii="Times" w:hAnsi="Times"/>
        </w:rPr>
        <w:t>nuffieldtrust</w:t>
      </w:r>
      <w:proofErr w:type="spellEnd"/>
      <w:r w:rsidRPr="00364482">
        <w:rPr>
          <w:rFonts w:ascii="Times" w:hAnsi="Times"/>
        </w:rPr>
        <w:t>. org. uk/resource/peak-leaving-a-spotlight-on-nurse-leaver-rates-in-the-uk.</w:t>
      </w:r>
    </w:p>
    <w:p w14:paraId="305D8887" w14:textId="77777777" w:rsidR="008C0F72" w:rsidRPr="004D2704" w:rsidRDefault="008C0F72" w:rsidP="004D2704">
      <w:pPr>
        <w:spacing w:line="480" w:lineRule="auto"/>
        <w:ind w:left="720" w:hanging="720"/>
        <w:jc w:val="both"/>
        <w:rPr>
          <w:rFonts w:ascii="Times" w:hAnsi="Times"/>
        </w:rPr>
      </w:pPr>
      <w:r w:rsidRPr="004D2704">
        <w:rPr>
          <w:rFonts w:ascii="Times" w:hAnsi="Times" w:cs="Arial"/>
          <w:color w:val="222222"/>
          <w:shd w:val="clear" w:color="auto" w:fill="FFFFFF"/>
        </w:rPr>
        <w:t xml:space="preserve">Poon, Y.S.R., Lin, Y.P., Griffiths, P., Yong, K.K., </w:t>
      </w:r>
      <w:proofErr w:type="spellStart"/>
      <w:r w:rsidRPr="004D2704">
        <w:rPr>
          <w:rFonts w:ascii="Times" w:hAnsi="Times" w:cs="Arial"/>
          <w:color w:val="222222"/>
          <w:shd w:val="clear" w:color="auto" w:fill="FFFFFF"/>
        </w:rPr>
        <w:t>Seah</w:t>
      </w:r>
      <w:proofErr w:type="spellEnd"/>
      <w:r w:rsidRPr="004D2704">
        <w:rPr>
          <w:rFonts w:ascii="Times" w:hAnsi="Times" w:cs="Arial"/>
          <w:color w:val="222222"/>
          <w:shd w:val="clear" w:color="auto" w:fill="FFFFFF"/>
        </w:rPr>
        <w:t xml:space="preserve">, B. and </w:t>
      </w:r>
      <w:proofErr w:type="spellStart"/>
      <w:r w:rsidRPr="004D2704">
        <w:rPr>
          <w:rFonts w:ascii="Times" w:hAnsi="Times" w:cs="Arial"/>
          <w:color w:val="222222"/>
          <w:shd w:val="clear" w:color="auto" w:fill="FFFFFF"/>
        </w:rPr>
        <w:t>Liaw</w:t>
      </w:r>
      <w:proofErr w:type="spellEnd"/>
      <w:r w:rsidRPr="004D2704">
        <w:rPr>
          <w:rFonts w:ascii="Times" w:hAnsi="Times" w:cs="Arial"/>
          <w:color w:val="222222"/>
          <w:shd w:val="clear" w:color="auto" w:fill="FFFFFF"/>
        </w:rPr>
        <w:t>, S.Y., 2022. A global overview of healthcare workers’ turnover intention amid COVID-19 pandemic: A systematic review with future directions. </w:t>
      </w:r>
      <w:r w:rsidRPr="004D2704">
        <w:rPr>
          <w:rFonts w:ascii="Times" w:hAnsi="Times" w:cs="Arial"/>
          <w:i/>
          <w:iCs/>
          <w:color w:val="222222"/>
          <w:shd w:val="clear" w:color="auto" w:fill="FFFFFF"/>
        </w:rPr>
        <w:t>Human resources for health</w:t>
      </w:r>
      <w:r w:rsidRPr="004D2704">
        <w:rPr>
          <w:rFonts w:ascii="Times" w:hAnsi="Times" w:cs="Arial"/>
          <w:color w:val="222222"/>
          <w:shd w:val="clear" w:color="auto" w:fill="FFFFFF"/>
        </w:rPr>
        <w:t>, </w:t>
      </w:r>
      <w:r w:rsidRPr="004D2704">
        <w:rPr>
          <w:rFonts w:ascii="Times" w:hAnsi="Times" w:cs="Arial"/>
          <w:i/>
          <w:iCs/>
          <w:color w:val="222222"/>
          <w:shd w:val="clear" w:color="auto" w:fill="FFFFFF"/>
        </w:rPr>
        <w:t>20</w:t>
      </w:r>
      <w:r w:rsidRPr="004D2704">
        <w:rPr>
          <w:rFonts w:ascii="Times" w:hAnsi="Times" w:cs="Arial"/>
          <w:color w:val="222222"/>
          <w:shd w:val="clear" w:color="auto" w:fill="FFFFFF"/>
        </w:rPr>
        <w:t>(1), pp.1-18.</w:t>
      </w:r>
    </w:p>
    <w:p w14:paraId="0F4B7132" w14:textId="77777777" w:rsidR="008C0F72" w:rsidRPr="004D2704" w:rsidRDefault="008C0F72" w:rsidP="004D2704">
      <w:pPr>
        <w:spacing w:line="480" w:lineRule="auto"/>
        <w:ind w:left="720" w:hanging="720"/>
        <w:jc w:val="both"/>
        <w:rPr>
          <w:rFonts w:ascii="Times" w:hAnsi="Times"/>
        </w:rPr>
      </w:pPr>
      <w:r w:rsidRPr="004D2704">
        <w:rPr>
          <w:rFonts w:ascii="Times" w:hAnsi="Times" w:cs="Arial"/>
          <w:color w:val="222222"/>
          <w:shd w:val="clear" w:color="auto" w:fill="FFFFFF"/>
        </w:rPr>
        <w:t>Smith-</w:t>
      </w:r>
      <w:proofErr w:type="spellStart"/>
      <w:r w:rsidRPr="004D2704">
        <w:rPr>
          <w:rFonts w:ascii="Times" w:hAnsi="Times" w:cs="Arial"/>
          <w:color w:val="222222"/>
          <w:shd w:val="clear" w:color="auto" w:fill="FFFFFF"/>
        </w:rPr>
        <w:t>Wacholz</w:t>
      </w:r>
      <w:proofErr w:type="spellEnd"/>
      <w:r w:rsidRPr="004D2704">
        <w:rPr>
          <w:rFonts w:ascii="Times" w:hAnsi="Times" w:cs="Arial"/>
          <w:color w:val="222222"/>
          <w:shd w:val="clear" w:color="auto" w:fill="FFFFFF"/>
        </w:rPr>
        <w:t xml:space="preserve">, H.C., Wetmore, J.P., Conway, C. and </w:t>
      </w:r>
      <w:proofErr w:type="spellStart"/>
      <w:r w:rsidRPr="004D2704">
        <w:rPr>
          <w:rFonts w:ascii="Times" w:hAnsi="Times" w:cs="Arial"/>
          <w:color w:val="222222"/>
          <w:shd w:val="clear" w:color="auto" w:fill="FFFFFF"/>
        </w:rPr>
        <w:t>McCarley</w:t>
      </w:r>
      <w:proofErr w:type="spellEnd"/>
      <w:r w:rsidRPr="004D2704">
        <w:rPr>
          <w:rFonts w:ascii="Times" w:hAnsi="Times" w:cs="Arial"/>
          <w:color w:val="222222"/>
          <w:shd w:val="clear" w:color="auto" w:fill="FFFFFF"/>
        </w:rPr>
        <w:t>, M., 2019. Retention of nursing students: An integrative review. </w:t>
      </w:r>
      <w:r w:rsidRPr="004D2704">
        <w:rPr>
          <w:rFonts w:ascii="Times" w:hAnsi="Times" w:cs="Arial"/>
          <w:i/>
          <w:iCs/>
          <w:color w:val="222222"/>
          <w:shd w:val="clear" w:color="auto" w:fill="FFFFFF"/>
        </w:rPr>
        <w:t>Nursing education perspectives</w:t>
      </w:r>
      <w:r w:rsidRPr="004D2704">
        <w:rPr>
          <w:rFonts w:ascii="Times" w:hAnsi="Times" w:cs="Arial"/>
          <w:color w:val="222222"/>
          <w:shd w:val="clear" w:color="auto" w:fill="FFFFFF"/>
        </w:rPr>
        <w:t>, </w:t>
      </w:r>
      <w:r w:rsidRPr="004D2704">
        <w:rPr>
          <w:rFonts w:ascii="Times" w:hAnsi="Times" w:cs="Arial"/>
          <w:i/>
          <w:iCs/>
          <w:color w:val="222222"/>
          <w:shd w:val="clear" w:color="auto" w:fill="FFFFFF"/>
        </w:rPr>
        <w:t>40</w:t>
      </w:r>
      <w:r w:rsidRPr="004D2704">
        <w:rPr>
          <w:rFonts w:ascii="Times" w:hAnsi="Times" w:cs="Arial"/>
          <w:color w:val="222222"/>
          <w:shd w:val="clear" w:color="auto" w:fill="FFFFFF"/>
        </w:rPr>
        <w:t>(6), pp.328-332.</w:t>
      </w:r>
    </w:p>
    <w:p w14:paraId="5C424FF2" w14:textId="77777777" w:rsidR="008C0F72" w:rsidRPr="004D2704" w:rsidRDefault="008C0F72" w:rsidP="004D2704">
      <w:pPr>
        <w:spacing w:line="480" w:lineRule="auto"/>
        <w:ind w:left="720" w:hanging="720"/>
        <w:jc w:val="both"/>
        <w:rPr>
          <w:rFonts w:ascii="Times" w:hAnsi="Times"/>
        </w:rPr>
      </w:pPr>
      <w:r w:rsidRPr="004D2704">
        <w:rPr>
          <w:rFonts w:ascii="Times" w:hAnsi="Times" w:cs="Arial"/>
          <w:color w:val="222222"/>
          <w:shd w:val="clear" w:color="auto" w:fill="FFFFFF"/>
        </w:rPr>
        <w:t>Tang, J.H. and Hudson, P., 2019. Evidence-based practice guideline: Nurse retention for nurse managers. </w:t>
      </w:r>
      <w:r w:rsidRPr="004D2704">
        <w:rPr>
          <w:rFonts w:ascii="Times" w:hAnsi="Times" w:cs="Arial"/>
          <w:i/>
          <w:iCs/>
          <w:color w:val="222222"/>
          <w:shd w:val="clear" w:color="auto" w:fill="FFFFFF"/>
        </w:rPr>
        <w:t xml:space="preserve">Journal of </w:t>
      </w:r>
      <w:proofErr w:type="spellStart"/>
      <w:r w:rsidRPr="004D2704">
        <w:rPr>
          <w:rFonts w:ascii="Times" w:hAnsi="Times" w:cs="Arial"/>
          <w:i/>
          <w:iCs/>
          <w:color w:val="222222"/>
          <w:shd w:val="clear" w:color="auto" w:fill="FFFFFF"/>
        </w:rPr>
        <w:t>gerontological</w:t>
      </w:r>
      <w:proofErr w:type="spellEnd"/>
      <w:r w:rsidRPr="004D2704">
        <w:rPr>
          <w:rFonts w:ascii="Times" w:hAnsi="Times" w:cs="Arial"/>
          <w:i/>
          <w:iCs/>
          <w:color w:val="222222"/>
          <w:shd w:val="clear" w:color="auto" w:fill="FFFFFF"/>
        </w:rPr>
        <w:t xml:space="preserve"> nursing</w:t>
      </w:r>
      <w:r w:rsidRPr="004D2704">
        <w:rPr>
          <w:rFonts w:ascii="Times" w:hAnsi="Times" w:cs="Arial"/>
          <w:color w:val="222222"/>
          <w:shd w:val="clear" w:color="auto" w:fill="FFFFFF"/>
        </w:rPr>
        <w:t>, </w:t>
      </w:r>
      <w:r w:rsidRPr="004D2704">
        <w:rPr>
          <w:rFonts w:ascii="Times" w:hAnsi="Times" w:cs="Arial"/>
          <w:i/>
          <w:iCs/>
          <w:color w:val="222222"/>
          <w:shd w:val="clear" w:color="auto" w:fill="FFFFFF"/>
        </w:rPr>
        <w:t>45</w:t>
      </w:r>
      <w:r w:rsidRPr="004D2704">
        <w:rPr>
          <w:rFonts w:ascii="Times" w:hAnsi="Times" w:cs="Arial"/>
          <w:color w:val="222222"/>
          <w:shd w:val="clear" w:color="auto" w:fill="FFFFFF"/>
        </w:rPr>
        <w:t>(11), pp.11-19.</w:t>
      </w:r>
    </w:p>
    <w:p w14:paraId="6B28A9B1" w14:textId="77777777" w:rsidR="002A04F4" w:rsidRPr="004D2704" w:rsidRDefault="002A04F4" w:rsidP="004D2704">
      <w:pPr>
        <w:spacing w:line="480" w:lineRule="auto"/>
        <w:jc w:val="both"/>
        <w:rPr>
          <w:rFonts w:ascii="Times" w:hAnsi="Times"/>
          <w:b/>
          <w:bCs/>
          <w:lang w:val="en-GB"/>
        </w:rPr>
      </w:pPr>
    </w:p>
    <w:p w14:paraId="2E93A8FA" w14:textId="77777777" w:rsidR="00184A32" w:rsidRPr="00184A32" w:rsidRDefault="00184A32" w:rsidP="00184A32">
      <w:pPr>
        <w:spacing w:line="480" w:lineRule="auto"/>
        <w:rPr>
          <w:rFonts w:ascii="Times" w:hAnsi="Times"/>
          <w:b/>
          <w:bCs/>
          <w:lang w:val="en-GB"/>
        </w:rPr>
      </w:pPr>
    </w:p>
    <w:p w14:paraId="6DEC78C4" w14:textId="77777777" w:rsidR="00184A32" w:rsidRPr="00B30B1A" w:rsidRDefault="00184A32" w:rsidP="00DB1B85">
      <w:pPr>
        <w:spacing w:line="480" w:lineRule="auto"/>
        <w:rPr>
          <w:rFonts w:ascii="Times" w:hAnsi="Times"/>
          <w:b/>
          <w:bCs/>
          <w:lang w:val="en-GB"/>
        </w:rPr>
      </w:pPr>
    </w:p>
    <w:sectPr w:rsidR="00184A32" w:rsidRPr="00B30B1A">
      <w:headerReference w:type="even" r:id="rId8"/>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E02AC1" w14:textId="77777777" w:rsidR="000D6D15" w:rsidRDefault="000D6D15" w:rsidP="00D725A3">
      <w:r>
        <w:separator/>
      </w:r>
    </w:p>
  </w:endnote>
  <w:endnote w:type="continuationSeparator" w:id="0">
    <w:p w14:paraId="6F8CA91A" w14:textId="77777777" w:rsidR="000D6D15" w:rsidRDefault="000D6D15" w:rsidP="00D725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imes">
    <w:altName w:val="Times New Roman"/>
    <w:charset w:val="00"/>
    <w:family w:val="auto"/>
    <w:pitch w:val="variable"/>
    <w:sig w:usb0="E00002FF" w:usb1="5000205A"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78AB3F" w14:textId="77777777" w:rsidR="000D6D15" w:rsidRDefault="000D6D15" w:rsidP="00D725A3">
      <w:r>
        <w:separator/>
      </w:r>
    </w:p>
  </w:footnote>
  <w:footnote w:type="continuationSeparator" w:id="0">
    <w:p w14:paraId="477D75CC" w14:textId="77777777" w:rsidR="000D6D15" w:rsidRDefault="000D6D15" w:rsidP="00D725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3383223"/>
      <w:docPartObj>
        <w:docPartGallery w:val="Page Numbers (Top of Page)"/>
        <w:docPartUnique/>
      </w:docPartObj>
    </w:sdtPr>
    <w:sdtEndPr>
      <w:rPr>
        <w:rStyle w:val="PageNumber"/>
      </w:rPr>
    </w:sdtEndPr>
    <w:sdtContent>
      <w:p w14:paraId="1B6EF7BE" w14:textId="573FD257" w:rsidR="00861F9A" w:rsidRDefault="00861F9A" w:rsidP="00D85F9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36FBC8" w14:textId="77777777" w:rsidR="00861F9A" w:rsidRDefault="00861F9A" w:rsidP="00861F9A">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3215016"/>
      <w:docPartObj>
        <w:docPartGallery w:val="Page Numbers (Top of Page)"/>
        <w:docPartUnique/>
      </w:docPartObj>
    </w:sdtPr>
    <w:sdtEndPr>
      <w:rPr>
        <w:rStyle w:val="PageNumber"/>
      </w:rPr>
    </w:sdtEndPr>
    <w:sdtContent>
      <w:p w14:paraId="03D57A65" w14:textId="3978E1DB" w:rsidR="00861F9A" w:rsidRDefault="00861F9A" w:rsidP="00D85F9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085401F" w14:textId="32CA305E" w:rsidR="00861F9A" w:rsidRDefault="00861F9A" w:rsidP="00861F9A">
    <w:pPr>
      <w:pStyle w:val="Header"/>
      <w:ind w:right="360"/>
    </w:pPr>
    <w:r w:rsidRPr="004006DF">
      <w:rPr>
        <w:rFonts w:ascii="Times New Roman" w:eastAsia="Times New Roman" w:hAnsi="Times New Roman" w:cs="Times New Roman"/>
      </w:rPr>
      <w:fldChar w:fldCharType="begin"/>
    </w:r>
    <w:r w:rsidRPr="004006DF">
      <w:rPr>
        <w:rFonts w:ascii="Times New Roman" w:eastAsia="Times New Roman" w:hAnsi="Times New Roman" w:cs="Times New Roman"/>
      </w:rPr>
      <w:instrText xml:space="preserve"> INCLUDEPICTURE "/var/folders/fy/_92_qm_d6xx2v15zr12bhjdh0000gn/T/com.microsoft.Word/WebArchiveCopyPasteTempFiles/page1image1797792" \* MERGEFORMATINET </w:instrText>
    </w:r>
    <w:r w:rsidRPr="004006DF">
      <w:rPr>
        <w:rFonts w:ascii="Times New Roman" w:eastAsia="Times New Roman" w:hAnsi="Times New Roman" w:cs="Times New Roman"/>
      </w:rPr>
      <w:fldChar w:fldCharType="separate"/>
    </w:r>
    <w:r w:rsidRPr="004006DF">
      <w:rPr>
        <w:rFonts w:ascii="Times New Roman" w:eastAsia="Times New Roman" w:hAnsi="Times New Roman" w:cs="Times New Roman"/>
        <w:noProof/>
      </w:rPr>
      <w:drawing>
        <wp:inline distT="0" distB="0" distL="0" distR="0" wp14:anchorId="11AE5700" wp14:editId="684C4E19">
          <wp:extent cx="1803400" cy="726440"/>
          <wp:effectExtent l="0" t="0" r="0" b="0"/>
          <wp:docPr id="5" name="Picture 5" descr="page1image17977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179779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03400" cy="726440"/>
                  </a:xfrm>
                  <a:prstGeom prst="rect">
                    <a:avLst/>
                  </a:prstGeom>
                  <a:noFill/>
                  <a:ln>
                    <a:noFill/>
                  </a:ln>
                </pic:spPr>
              </pic:pic>
            </a:graphicData>
          </a:graphic>
        </wp:inline>
      </w:drawing>
    </w:r>
    <w:r w:rsidRPr="004006DF">
      <w:rPr>
        <w:rFonts w:ascii="Times New Roman" w:eastAsia="Times New Roman" w:hAnsi="Times New Roman" w:cs="Times New Roman"/>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871F0"/>
    <w:multiLevelType w:val="hybridMultilevel"/>
    <w:tmpl w:val="CFF6C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36F2C71"/>
    <w:multiLevelType w:val="hybridMultilevel"/>
    <w:tmpl w:val="1256CC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5877155"/>
    <w:multiLevelType w:val="hybridMultilevel"/>
    <w:tmpl w:val="3042D2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471066F"/>
    <w:multiLevelType w:val="hybridMultilevel"/>
    <w:tmpl w:val="6256DF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0FA706E"/>
    <w:multiLevelType w:val="multilevel"/>
    <w:tmpl w:val="D33428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9060741">
    <w:abstractNumId w:val="4"/>
  </w:num>
  <w:num w:numId="2" w16cid:durableId="244996289">
    <w:abstractNumId w:val="3"/>
  </w:num>
  <w:num w:numId="3" w16cid:durableId="1002470588">
    <w:abstractNumId w:val="1"/>
  </w:num>
  <w:num w:numId="4" w16cid:durableId="1284271170">
    <w:abstractNumId w:val="2"/>
  </w:num>
  <w:num w:numId="5" w16cid:durableId="15424728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AD7"/>
    <w:rsid w:val="000D6D15"/>
    <w:rsid w:val="000F091A"/>
    <w:rsid w:val="00133B23"/>
    <w:rsid w:val="00183816"/>
    <w:rsid w:val="00184A32"/>
    <w:rsid w:val="00200F1D"/>
    <w:rsid w:val="002725C2"/>
    <w:rsid w:val="002A04F4"/>
    <w:rsid w:val="002D0B75"/>
    <w:rsid w:val="00332E9B"/>
    <w:rsid w:val="00334C6C"/>
    <w:rsid w:val="00364482"/>
    <w:rsid w:val="00391AE2"/>
    <w:rsid w:val="00426186"/>
    <w:rsid w:val="004D2704"/>
    <w:rsid w:val="005B5C6A"/>
    <w:rsid w:val="006220CD"/>
    <w:rsid w:val="006C3AC6"/>
    <w:rsid w:val="006D4C1D"/>
    <w:rsid w:val="00861F9A"/>
    <w:rsid w:val="00877B53"/>
    <w:rsid w:val="00881A43"/>
    <w:rsid w:val="008A3BA4"/>
    <w:rsid w:val="008C0F72"/>
    <w:rsid w:val="0098596E"/>
    <w:rsid w:val="009B5ECA"/>
    <w:rsid w:val="009C28BF"/>
    <w:rsid w:val="009E021A"/>
    <w:rsid w:val="00A35264"/>
    <w:rsid w:val="00A9316C"/>
    <w:rsid w:val="00A96CA6"/>
    <w:rsid w:val="00B06D56"/>
    <w:rsid w:val="00B22765"/>
    <w:rsid w:val="00B30B1A"/>
    <w:rsid w:val="00B52C42"/>
    <w:rsid w:val="00CC3DBB"/>
    <w:rsid w:val="00D00B45"/>
    <w:rsid w:val="00D725A3"/>
    <w:rsid w:val="00DB1B85"/>
    <w:rsid w:val="00E474DB"/>
    <w:rsid w:val="00E61A40"/>
    <w:rsid w:val="00E7720D"/>
    <w:rsid w:val="00E92214"/>
    <w:rsid w:val="00F3711B"/>
    <w:rsid w:val="00F929C4"/>
    <w:rsid w:val="00FE6A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728006B"/>
  <w15:chartTrackingRefBased/>
  <w15:docId w15:val="{617E64A3-31BB-0B4F-8080-76BC2B63C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704"/>
    <w:rPr>
      <w:rFonts w:ascii="Times New Roman" w:eastAsia="Times New Roman" w:hAnsi="Times New Roman" w:cs="Times New Roman"/>
    </w:rPr>
  </w:style>
  <w:style w:type="paragraph" w:styleId="Heading1">
    <w:name w:val="heading 1"/>
    <w:basedOn w:val="Normal"/>
    <w:next w:val="Normal"/>
    <w:link w:val="Heading1Char"/>
    <w:uiPriority w:val="9"/>
    <w:qFormat/>
    <w:rsid w:val="008A3BA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D270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D270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81A43"/>
    <w:pPr>
      <w:spacing w:before="100" w:beforeAutospacing="1" w:after="100" w:afterAutospacing="1"/>
    </w:pPr>
  </w:style>
  <w:style w:type="paragraph" w:styleId="ListParagraph">
    <w:name w:val="List Paragraph"/>
    <w:basedOn w:val="Normal"/>
    <w:uiPriority w:val="34"/>
    <w:qFormat/>
    <w:rsid w:val="00881A43"/>
    <w:pPr>
      <w:ind w:left="720"/>
      <w:contextualSpacing/>
    </w:pPr>
    <w:rPr>
      <w:rFonts w:asciiTheme="minorHAnsi" w:eastAsiaTheme="minorHAnsi" w:hAnsiTheme="minorHAnsi" w:cstheme="minorBidi"/>
    </w:rPr>
  </w:style>
  <w:style w:type="paragraph" w:styleId="Header">
    <w:name w:val="header"/>
    <w:basedOn w:val="Normal"/>
    <w:link w:val="HeaderChar"/>
    <w:uiPriority w:val="99"/>
    <w:unhideWhenUsed/>
    <w:rsid w:val="00D725A3"/>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D725A3"/>
  </w:style>
  <w:style w:type="paragraph" w:styleId="Footer">
    <w:name w:val="footer"/>
    <w:basedOn w:val="Normal"/>
    <w:link w:val="FooterChar"/>
    <w:uiPriority w:val="99"/>
    <w:unhideWhenUsed/>
    <w:rsid w:val="00D725A3"/>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D725A3"/>
  </w:style>
  <w:style w:type="character" w:customStyle="1" w:styleId="Heading1Char">
    <w:name w:val="Heading 1 Char"/>
    <w:basedOn w:val="DefaultParagraphFont"/>
    <w:link w:val="Heading1"/>
    <w:uiPriority w:val="9"/>
    <w:rsid w:val="008A3BA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D270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D2704"/>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9C28BF"/>
    <w:pPr>
      <w:spacing w:before="480" w:line="276" w:lineRule="auto"/>
      <w:outlineLvl w:val="9"/>
    </w:pPr>
    <w:rPr>
      <w:b/>
      <w:bCs/>
      <w:sz w:val="28"/>
      <w:szCs w:val="28"/>
    </w:rPr>
  </w:style>
  <w:style w:type="paragraph" w:styleId="TOC1">
    <w:name w:val="toc 1"/>
    <w:basedOn w:val="Normal"/>
    <w:next w:val="Normal"/>
    <w:autoRedefine/>
    <w:uiPriority w:val="39"/>
    <w:unhideWhenUsed/>
    <w:rsid w:val="009C28BF"/>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9C28BF"/>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9C28BF"/>
    <w:pPr>
      <w:ind w:left="480"/>
    </w:pPr>
    <w:rPr>
      <w:rFonts w:asciiTheme="minorHAnsi" w:hAnsiTheme="minorHAnsi" w:cstheme="minorHAnsi"/>
      <w:sz w:val="20"/>
      <w:szCs w:val="20"/>
    </w:rPr>
  </w:style>
  <w:style w:type="character" w:styleId="Hyperlink">
    <w:name w:val="Hyperlink"/>
    <w:basedOn w:val="DefaultParagraphFont"/>
    <w:uiPriority w:val="99"/>
    <w:unhideWhenUsed/>
    <w:rsid w:val="009C28BF"/>
    <w:rPr>
      <w:color w:val="0563C1" w:themeColor="hyperlink"/>
      <w:u w:val="single"/>
    </w:rPr>
  </w:style>
  <w:style w:type="paragraph" w:styleId="TOC4">
    <w:name w:val="toc 4"/>
    <w:basedOn w:val="Normal"/>
    <w:next w:val="Normal"/>
    <w:autoRedefine/>
    <w:uiPriority w:val="39"/>
    <w:semiHidden/>
    <w:unhideWhenUsed/>
    <w:rsid w:val="009C28BF"/>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C28BF"/>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C28BF"/>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C28BF"/>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C28BF"/>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C28BF"/>
    <w:pPr>
      <w:ind w:left="1920"/>
    </w:pPr>
    <w:rPr>
      <w:rFonts w:asciiTheme="minorHAnsi" w:hAnsiTheme="minorHAnsi" w:cstheme="minorHAnsi"/>
      <w:sz w:val="20"/>
      <w:szCs w:val="20"/>
    </w:rPr>
  </w:style>
  <w:style w:type="character" w:styleId="PageNumber">
    <w:name w:val="page number"/>
    <w:basedOn w:val="DefaultParagraphFont"/>
    <w:uiPriority w:val="99"/>
    <w:semiHidden/>
    <w:unhideWhenUsed/>
    <w:rsid w:val="00861F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615728">
      <w:bodyDiv w:val="1"/>
      <w:marLeft w:val="0"/>
      <w:marRight w:val="0"/>
      <w:marTop w:val="0"/>
      <w:marBottom w:val="0"/>
      <w:divBdr>
        <w:top w:val="none" w:sz="0" w:space="0" w:color="auto"/>
        <w:left w:val="none" w:sz="0" w:space="0" w:color="auto"/>
        <w:bottom w:val="none" w:sz="0" w:space="0" w:color="auto"/>
        <w:right w:val="none" w:sz="0" w:space="0" w:color="auto"/>
      </w:divBdr>
    </w:div>
    <w:div w:id="311181831">
      <w:bodyDiv w:val="1"/>
      <w:marLeft w:val="0"/>
      <w:marRight w:val="0"/>
      <w:marTop w:val="0"/>
      <w:marBottom w:val="0"/>
      <w:divBdr>
        <w:top w:val="none" w:sz="0" w:space="0" w:color="auto"/>
        <w:left w:val="none" w:sz="0" w:space="0" w:color="auto"/>
        <w:bottom w:val="none" w:sz="0" w:space="0" w:color="auto"/>
        <w:right w:val="none" w:sz="0" w:space="0" w:color="auto"/>
      </w:divBdr>
    </w:div>
    <w:div w:id="360133853">
      <w:bodyDiv w:val="1"/>
      <w:marLeft w:val="0"/>
      <w:marRight w:val="0"/>
      <w:marTop w:val="0"/>
      <w:marBottom w:val="0"/>
      <w:divBdr>
        <w:top w:val="none" w:sz="0" w:space="0" w:color="auto"/>
        <w:left w:val="none" w:sz="0" w:space="0" w:color="auto"/>
        <w:bottom w:val="none" w:sz="0" w:space="0" w:color="auto"/>
        <w:right w:val="none" w:sz="0" w:space="0" w:color="auto"/>
      </w:divBdr>
    </w:div>
    <w:div w:id="379742417">
      <w:bodyDiv w:val="1"/>
      <w:marLeft w:val="0"/>
      <w:marRight w:val="0"/>
      <w:marTop w:val="0"/>
      <w:marBottom w:val="0"/>
      <w:divBdr>
        <w:top w:val="none" w:sz="0" w:space="0" w:color="auto"/>
        <w:left w:val="none" w:sz="0" w:space="0" w:color="auto"/>
        <w:bottom w:val="none" w:sz="0" w:space="0" w:color="auto"/>
        <w:right w:val="none" w:sz="0" w:space="0" w:color="auto"/>
      </w:divBdr>
    </w:div>
    <w:div w:id="398745542">
      <w:bodyDiv w:val="1"/>
      <w:marLeft w:val="0"/>
      <w:marRight w:val="0"/>
      <w:marTop w:val="0"/>
      <w:marBottom w:val="0"/>
      <w:divBdr>
        <w:top w:val="none" w:sz="0" w:space="0" w:color="auto"/>
        <w:left w:val="none" w:sz="0" w:space="0" w:color="auto"/>
        <w:bottom w:val="none" w:sz="0" w:space="0" w:color="auto"/>
        <w:right w:val="none" w:sz="0" w:space="0" w:color="auto"/>
      </w:divBdr>
    </w:div>
    <w:div w:id="409624920">
      <w:bodyDiv w:val="1"/>
      <w:marLeft w:val="0"/>
      <w:marRight w:val="0"/>
      <w:marTop w:val="0"/>
      <w:marBottom w:val="0"/>
      <w:divBdr>
        <w:top w:val="none" w:sz="0" w:space="0" w:color="auto"/>
        <w:left w:val="none" w:sz="0" w:space="0" w:color="auto"/>
        <w:bottom w:val="none" w:sz="0" w:space="0" w:color="auto"/>
        <w:right w:val="none" w:sz="0" w:space="0" w:color="auto"/>
      </w:divBdr>
      <w:divsChild>
        <w:div w:id="297419708">
          <w:marLeft w:val="0"/>
          <w:marRight w:val="0"/>
          <w:marTop w:val="0"/>
          <w:marBottom w:val="0"/>
          <w:divBdr>
            <w:top w:val="none" w:sz="0" w:space="0" w:color="auto"/>
            <w:left w:val="none" w:sz="0" w:space="0" w:color="auto"/>
            <w:bottom w:val="none" w:sz="0" w:space="0" w:color="auto"/>
            <w:right w:val="none" w:sz="0" w:space="0" w:color="auto"/>
          </w:divBdr>
          <w:divsChild>
            <w:div w:id="360404748">
              <w:marLeft w:val="0"/>
              <w:marRight w:val="0"/>
              <w:marTop w:val="0"/>
              <w:marBottom w:val="0"/>
              <w:divBdr>
                <w:top w:val="none" w:sz="0" w:space="0" w:color="auto"/>
                <w:left w:val="none" w:sz="0" w:space="0" w:color="auto"/>
                <w:bottom w:val="none" w:sz="0" w:space="0" w:color="auto"/>
                <w:right w:val="none" w:sz="0" w:space="0" w:color="auto"/>
              </w:divBdr>
              <w:divsChild>
                <w:div w:id="512063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8689545">
      <w:bodyDiv w:val="1"/>
      <w:marLeft w:val="0"/>
      <w:marRight w:val="0"/>
      <w:marTop w:val="0"/>
      <w:marBottom w:val="0"/>
      <w:divBdr>
        <w:top w:val="none" w:sz="0" w:space="0" w:color="auto"/>
        <w:left w:val="none" w:sz="0" w:space="0" w:color="auto"/>
        <w:bottom w:val="none" w:sz="0" w:space="0" w:color="auto"/>
        <w:right w:val="none" w:sz="0" w:space="0" w:color="auto"/>
      </w:divBdr>
    </w:div>
    <w:div w:id="858085136">
      <w:bodyDiv w:val="1"/>
      <w:marLeft w:val="0"/>
      <w:marRight w:val="0"/>
      <w:marTop w:val="0"/>
      <w:marBottom w:val="0"/>
      <w:divBdr>
        <w:top w:val="none" w:sz="0" w:space="0" w:color="auto"/>
        <w:left w:val="none" w:sz="0" w:space="0" w:color="auto"/>
        <w:bottom w:val="none" w:sz="0" w:space="0" w:color="auto"/>
        <w:right w:val="none" w:sz="0" w:space="0" w:color="auto"/>
      </w:divBdr>
    </w:div>
    <w:div w:id="958607794">
      <w:bodyDiv w:val="1"/>
      <w:marLeft w:val="0"/>
      <w:marRight w:val="0"/>
      <w:marTop w:val="0"/>
      <w:marBottom w:val="0"/>
      <w:divBdr>
        <w:top w:val="none" w:sz="0" w:space="0" w:color="auto"/>
        <w:left w:val="none" w:sz="0" w:space="0" w:color="auto"/>
        <w:bottom w:val="none" w:sz="0" w:space="0" w:color="auto"/>
        <w:right w:val="none" w:sz="0" w:space="0" w:color="auto"/>
      </w:divBdr>
    </w:div>
    <w:div w:id="1041518387">
      <w:bodyDiv w:val="1"/>
      <w:marLeft w:val="0"/>
      <w:marRight w:val="0"/>
      <w:marTop w:val="0"/>
      <w:marBottom w:val="0"/>
      <w:divBdr>
        <w:top w:val="none" w:sz="0" w:space="0" w:color="auto"/>
        <w:left w:val="none" w:sz="0" w:space="0" w:color="auto"/>
        <w:bottom w:val="none" w:sz="0" w:space="0" w:color="auto"/>
        <w:right w:val="none" w:sz="0" w:space="0" w:color="auto"/>
      </w:divBdr>
    </w:div>
    <w:div w:id="1062680967">
      <w:bodyDiv w:val="1"/>
      <w:marLeft w:val="0"/>
      <w:marRight w:val="0"/>
      <w:marTop w:val="0"/>
      <w:marBottom w:val="0"/>
      <w:divBdr>
        <w:top w:val="none" w:sz="0" w:space="0" w:color="auto"/>
        <w:left w:val="none" w:sz="0" w:space="0" w:color="auto"/>
        <w:bottom w:val="none" w:sz="0" w:space="0" w:color="auto"/>
        <w:right w:val="none" w:sz="0" w:space="0" w:color="auto"/>
      </w:divBdr>
    </w:div>
    <w:div w:id="1116408215">
      <w:bodyDiv w:val="1"/>
      <w:marLeft w:val="0"/>
      <w:marRight w:val="0"/>
      <w:marTop w:val="0"/>
      <w:marBottom w:val="0"/>
      <w:divBdr>
        <w:top w:val="none" w:sz="0" w:space="0" w:color="auto"/>
        <w:left w:val="none" w:sz="0" w:space="0" w:color="auto"/>
        <w:bottom w:val="none" w:sz="0" w:space="0" w:color="auto"/>
        <w:right w:val="none" w:sz="0" w:space="0" w:color="auto"/>
      </w:divBdr>
    </w:div>
    <w:div w:id="1130244829">
      <w:bodyDiv w:val="1"/>
      <w:marLeft w:val="0"/>
      <w:marRight w:val="0"/>
      <w:marTop w:val="0"/>
      <w:marBottom w:val="0"/>
      <w:divBdr>
        <w:top w:val="none" w:sz="0" w:space="0" w:color="auto"/>
        <w:left w:val="none" w:sz="0" w:space="0" w:color="auto"/>
        <w:bottom w:val="none" w:sz="0" w:space="0" w:color="auto"/>
        <w:right w:val="none" w:sz="0" w:space="0" w:color="auto"/>
      </w:divBdr>
    </w:div>
    <w:div w:id="1280259498">
      <w:bodyDiv w:val="1"/>
      <w:marLeft w:val="0"/>
      <w:marRight w:val="0"/>
      <w:marTop w:val="0"/>
      <w:marBottom w:val="0"/>
      <w:divBdr>
        <w:top w:val="none" w:sz="0" w:space="0" w:color="auto"/>
        <w:left w:val="none" w:sz="0" w:space="0" w:color="auto"/>
        <w:bottom w:val="none" w:sz="0" w:space="0" w:color="auto"/>
        <w:right w:val="none" w:sz="0" w:space="0" w:color="auto"/>
      </w:divBdr>
    </w:div>
    <w:div w:id="1325471107">
      <w:bodyDiv w:val="1"/>
      <w:marLeft w:val="0"/>
      <w:marRight w:val="0"/>
      <w:marTop w:val="0"/>
      <w:marBottom w:val="0"/>
      <w:divBdr>
        <w:top w:val="none" w:sz="0" w:space="0" w:color="auto"/>
        <w:left w:val="none" w:sz="0" w:space="0" w:color="auto"/>
        <w:bottom w:val="none" w:sz="0" w:space="0" w:color="auto"/>
        <w:right w:val="none" w:sz="0" w:space="0" w:color="auto"/>
      </w:divBdr>
    </w:div>
    <w:div w:id="1410694957">
      <w:bodyDiv w:val="1"/>
      <w:marLeft w:val="0"/>
      <w:marRight w:val="0"/>
      <w:marTop w:val="0"/>
      <w:marBottom w:val="0"/>
      <w:divBdr>
        <w:top w:val="none" w:sz="0" w:space="0" w:color="auto"/>
        <w:left w:val="none" w:sz="0" w:space="0" w:color="auto"/>
        <w:bottom w:val="none" w:sz="0" w:space="0" w:color="auto"/>
        <w:right w:val="none" w:sz="0" w:space="0" w:color="auto"/>
      </w:divBdr>
    </w:div>
    <w:div w:id="1564876319">
      <w:bodyDiv w:val="1"/>
      <w:marLeft w:val="0"/>
      <w:marRight w:val="0"/>
      <w:marTop w:val="0"/>
      <w:marBottom w:val="0"/>
      <w:divBdr>
        <w:top w:val="none" w:sz="0" w:space="0" w:color="auto"/>
        <w:left w:val="none" w:sz="0" w:space="0" w:color="auto"/>
        <w:bottom w:val="none" w:sz="0" w:space="0" w:color="auto"/>
        <w:right w:val="none" w:sz="0" w:space="0" w:color="auto"/>
      </w:divBdr>
    </w:div>
    <w:div w:id="1635212435">
      <w:bodyDiv w:val="1"/>
      <w:marLeft w:val="0"/>
      <w:marRight w:val="0"/>
      <w:marTop w:val="0"/>
      <w:marBottom w:val="0"/>
      <w:divBdr>
        <w:top w:val="none" w:sz="0" w:space="0" w:color="auto"/>
        <w:left w:val="none" w:sz="0" w:space="0" w:color="auto"/>
        <w:bottom w:val="none" w:sz="0" w:space="0" w:color="auto"/>
        <w:right w:val="none" w:sz="0" w:space="0" w:color="auto"/>
      </w:divBdr>
      <w:divsChild>
        <w:div w:id="1376585067">
          <w:marLeft w:val="0"/>
          <w:marRight w:val="0"/>
          <w:marTop w:val="0"/>
          <w:marBottom w:val="0"/>
          <w:divBdr>
            <w:top w:val="none" w:sz="0" w:space="0" w:color="auto"/>
            <w:left w:val="none" w:sz="0" w:space="0" w:color="auto"/>
            <w:bottom w:val="none" w:sz="0" w:space="0" w:color="auto"/>
            <w:right w:val="none" w:sz="0" w:space="0" w:color="auto"/>
          </w:divBdr>
          <w:divsChild>
            <w:div w:id="217013900">
              <w:marLeft w:val="0"/>
              <w:marRight w:val="0"/>
              <w:marTop w:val="0"/>
              <w:marBottom w:val="0"/>
              <w:divBdr>
                <w:top w:val="none" w:sz="0" w:space="0" w:color="auto"/>
                <w:left w:val="none" w:sz="0" w:space="0" w:color="auto"/>
                <w:bottom w:val="none" w:sz="0" w:space="0" w:color="auto"/>
                <w:right w:val="none" w:sz="0" w:space="0" w:color="auto"/>
              </w:divBdr>
              <w:divsChild>
                <w:div w:id="280575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582152">
      <w:bodyDiv w:val="1"/>
      <w:marLeft w:val="0"/>
      <w:marRight w:val="0"/>
      <w:marTop w:val="0"/>
      <w:marBottom w:val="0"/>
      <w:divBdr>
        <w:top w:val="none" w:sz="0" w:space="0" w:color="auto"/>
        <w:left w:val="none" w:sz="0" w:space="0" w:color="auto"/>
        <w:bottom w:val="none" w:sz="0" w:space="0" w:color="auto"/>
        <w:right w:val="none" w:sz="0" w:space="0" w:color="auto"/>
      </w:divBdr>
      <w:divsChild>
        <w:div w:id="1888762696">
          <w:marLeft w:val="0"/>
          <w:marRight w:val="0"/>
          <w:marTop w:val="0"/>
          <w:marBottom w:val="0"/>
          <w:divBdr>
            <w:top w:val="none" w:sz="0" w:space="0" w:color="auto"/>
            <w:left w:val="none" w:sz="0" w:space="0" w:color="auto"/>
            <w:bottom w:val="none" w:sz="0" w:space="0" w:color="auto"/>
            <w:right w:val="none" w:sz="0" w:space="0" w:color="auto"/>
          </w:divBdr>
          <w:divsChild>
            <w:div w:id="1729572280">
              <w:marLeft w:val="0"/>
              <w:marRight w:val="0"/>
              <w:marTop w:val="0"/>
              <w:marBottom w:val="0"/>
              <w:divBdr>
                <w:top w:val="none" w:sz="0" w:space="0" w:color="auto"/>
                <w:left w:val="none" w:sz="0" w:space="0" w:color="auto"/>
                <w:bottom w:val="none" w:sz="0" w:space="0" w:color="auto"/>
                <w:right w:val="none" w:sz="0" w:space="0" w:color="auto"/>
              </w:divBdr>
              <w:divsChild>
                <w:div w:id="681593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760351">
      <w:bodyDiv w:val="1"/>
      <w:marLeft w:val="0"/>
      <w:marRight w:val="0"/>
      <w:marTop w:val="0"/>
      <w:marBottom w:val="0"/>
      <w:divBdr>
        <w:top w:val="none" w:sz="0" w:space="0" w:color="auto"/>
        <w:left w:val="none" w:sz="0" w:space="0" w:color="auto"/>
        <w:bottom w:val="none" w:sz="0" w:space="0" w:color="auto"/>
        <w:right w:val="none" w:sz="0" w:space="0" w:color="auto"/>
      </w:divBdr>
      <w:divsChild>
        <w:div w:id="129179199">
          <w:marLeft w:val="0"/>
          <w:marRight w:val="0"/>
          <w:marTop w:val="0"/>
          <w:marBottom w:val="0"/>
          <w:divBdr>
            <w:top w:val="none" w:sz="0" w:space="0" w:color="auto"/>
            <w:left w:val="none" w:sz="0" w:space="0" w:color="auto"/>
            <w:bottom w:val="none" w:sz="0" w:space="0" w:color="auto"/>
            <w:right w:val="none" w:sz="0" w:space="0" w:color="auto"/>
          </w:divBdr>
          <w:divsChild>
            <w:div w:id="1546454744">
              <w:marLeft w:val="0"/>
              <w:marRight w:val="0"/>
              <w:marTop w:val="0"/>
              <w:marBottom w:val="0"/>
              <w:divBdr>
                <w:top w:val="none" w:sz="0" w:space="0" w:color="auto"/>
                <w:left w:val="none" w:sz="0" w:space="0" w:color="auto"/>
                <w:bottom w:val="none" w:sz="0" w:space="0" w:color="auto"/>
                <w:right w:val="none" w:sz="0" w:space="0" w:color="auto"/>
              </w:divBdr>
              <w:divsChild>
                <w:div w:id="1643340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997906">
      <w:bodyDiv w:val="1"/>
      <w:marLeft w:val="0"/>
      <w:marRight w:val="0"/>
      <w:marTop w:val="0"/>
      <w:marBottom w:val="0"/>
      <w:divBdr>
        <w:top w:val="none" w:sz="0" w:space="0" w:color="auto"/>
        <w:left w:val="none" w:sz="0" w:space="0" w:color="auto"/>
        <w:bottom w:val="none" w:sz="0" w:space="0" w:color="auto"/>
        <w:right w:val="none" w:sz="0" w:space="0" w:color="auto"/>
      </w:divBdr>
    </w:div>
    <w:div w:id="2138982085">
      <w:bodyDiv w:val="1"/>
      <w:marLeft w:val="0"/>
      <w:marRight w:val="0"/>
      <w:marTop w:val="0"/>
      <w:marBottom w:val="0"/>
      <w:divBdr>
        <w:top w:val="none" w:sz="0" w:space="0" w:color="auto"/>
        <w:left w:val="none" w:sz="0" w:space="0" w:color="auto"/>
        <w:bottom w:val="none" w:sz="0" w:space="0" w:color="auto"/>
        <w:right w:val="none" w:sz="0" w:space="0" w:color="auto"/>
      </w:divBdr>
    </w:div>
    <w:div w:id="2143573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2.xml" /></Relationships>
</file>

<file path=word/_rels/header2.xml.rels><?xml version="1.0" encoding="UTF-8" standalone="yes"?>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110B1F-4AE8-3246-A336-A849EBC8AC1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3291</Words>
  <Characters>18761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Dua Sohail khna</cp:lastModifiedBy>
  <cp:revision>2</cp:revision>
  <dcterms:created xsi:type="dcterms:W3CDTF">2023-09-28T12:04:00Z</dcterms:created>
  <dcterms:modified xsi:type="dcterms:W3CDTF">2023-09-28T12:04:00Z</dcterms:modified>
</cp:coreProperties>
</file>